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B5" w:rsidRDefault="00E30B44" w:rsidP="00012704">
      <w:pPr>
        <w:tabs>
          <w:tab w:val="right" w:pos="9720"/>
        </w:tabs>
        <w:ind w:right="-82"/>
        <w:jc w:val="center"/>
        <w:outlineLvl w:val="0"/>
        <w:rPr>
          <w:rFonts w:ascii="Book Antiqua" w:hAnsi="Book Antiqua" w:cs="Arial"/>
          <w:b/>
          <w:color w:val="000000"/>
          <w:sz w:val="16"/>
          <w:szCs w:val="16"/>
        </w:rPr>
      </w:pPr>
      <w:r w:rsidRPr="007845EE">
        <w:rPr>
          <w:noProof/>
          <w:sz w:val="16"/>
          <w:szCs w:val="16"/>
        </w:rPr>
        <w:drawing>
          <wp:inline distT="0" distB="0" distL="0" distR="0" wp14:anchorId="00A3B496" wp14:editId="00A3B497">
            <wp:extent cx="14668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66850" cy="1047750"/>
                    </a:xfrm>
                    <a:prstGeom prst="rect">
                      <a:avLst/>
                    </a:prstGeom>
                    <a:noFill/>
                    <a:ln>
                      <a:noFill/>
                    </a:ln>
                  </pic:spPr>
                </pic:pic>
              </a:graphicData>
            </a:graphic>
          </wp:inline>
        </w:drawing>
      </w:r>
    </w:p>
    <w:p w:rsidR="007845EE" w:rsidRPr="007845EE" w:rsidRDefault="007845EE" w:rsidP="00012704">
      <w:pPr>
        <w:tabs>
          <w:tab w:val="right" w:pos="9720"/>
        </w:tabs>
        <w:ind w:right="-82"/>
        <w:jc w:val="center"/>
        <w:outlineLvl w:val="0"/>
        <w:rPr>
          <w:rFonts w:ascii="Book Antiqua" w:hAnsi="Book Antiqua" w:cs="Arial"/>
          <w:b/>
          <w:color w:val="000000"/>
          <w:sz w:val="16"/>
          <w:szCs w:val="16"/>
        </w:rPr>
      </w:pPr>
    </w:p>
    <w:p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rsidR="006E5DB5" w:rsidRDefault="006E5DB5" w:rsidP="007845EE">
      <w:pPr>
        <w:tabs>
          <w:tab w:val="right" w:pos="8760"/>
        </w:tabs>
        <w:ind w:right="-82"/>
        <w:rPr>
          <w:rFonts w:ascii="Book Antiqua" w:hAnsi="Book Antiqua" w:cs="Arial"/>
          <w:b/>
          <w:bCs/>
          <w:color w:val="000000"/>
          <w:sz w:val="24"/>
          <w:szCs w:val="24"/>
        </w:rPr>
      </w:pPr>
      <w:r w:rsidRPr="004732BE">
        <w:rPr>
          <w:rFonts w:ascii="Book Antiqua" w:hAnsi="Book Antiqua" w:cs="Arial"/>
          <w:b/>
          <w:color w:val="000000"/>
          <w:sz w:val="24"/>
          <w:szCs w:val="24"/>
        </w:rPr>
        <w:t>(Immigration and Asylum Chamber)</w:t>
      </w:r>
      <w:r w:rsidR="007845EE">
        <w:rPr>
          <w:rFonts w:ascii="Book Antiqua" w:hAnsi="Book Antiqua" w:cs="Arial"/>
          <w:b/>
          <w:color w:val="000000"/>
          <w:sz w:val="24"/>
          <w:szCs w:val="24"/>
        </w:rPr>
        <w:tab/>
      </w:r>
      <w:bookmarkStart w:id="0" w:name="_GoBack"/>
      <w:bookmarkEnd w:id="0"/>
      <w:r w:rsidRPr="004732BE">
        <w:rPr>
          <w:rFonts w:ascii="Book Antiqua" w:hAnsi="Book Antiqua" w:cs="Arial"/>
          <w:b/>
          <w:bCs/>
          <w:color w:val="000000"/>
          <w:sz w:val="24"/>
          <w:szCs w:val="24"/>
        </w:rPr>
        <w:t>Appeal Number</w:t>
      </w:r>
      <w:r w:rsidR="00DF453B">
        <w:rPr>
          <w:rFonts w:ascii="Book Antiqua" w:hAnsi="Book Antiqua" w:cs="Arial"/>
          <w:b/>
          <w:bCs/>
          <w:color w:val="000000"/>
          <w:sz w:val="24"/>
          <w:szCs w:val="24"/>
        </w:rPr>
        <w:t>s</w:t>
      </w:r>
      <w:r w:rsidRPr="004732BE">
        <w:rPr>
          <w:rFonts w:ascii="Book Antiqua" w:hAnsi="Book Antiqua" w:cs="Arial"/>
          <w:b/>
          <w:bCs/>
          <w:color w:val="000000"/>
          <w:sz w:val="24"/>
          <w:szCs w:val="24"/>
        </w:rPr>
        <w:t xml:space="preserve">: </w:t>
      </w:r>
      <w:r w:rsidR="002C3F34">
        <w:rPr>
          <w:rFonts w:ascii="Book Antiqua" w:hAnsi="Book Antiqua" w:cs="Arial"/>
          <w:b/>
          <w:bCs/>
          <w:color w:val="000000"/>
          <w:sz w:val="24"/>
          <w:szCs w:val="24"/>
        </w:rPr>
        <w:t>I</w:t>
      </w:r>
      <w:r>
        <w:rPr>
          <w:rFonts w:ascii="Book Antiqua" w:hAnsi="Book Antiqua" w:cs="Arial"/>
          <w:b/>
          <w:bCs/>
          <w:color w:val="000000"/>
          <w:sz w:val="24"/>
          <w:szCs w:val="24"/>
        </w:rPr>
        <w:t>A/</w:t>
      </w:r>
      <w:r w:rsidR="0059662C">
        <w:rPr>
          <w:rFonts w:ascii="Book Antiqua" w:hAnsi="Book Antiqua" w:cs="Arial"/>
          <w:b/>
          <w:bCs/>
          <w:color w:val="000000"/>
          <w:sz w:val="24"/>
          <w:szCs w:val="24"/>
        </w:rPr>
        <w:t>34705</w:t>
      </w:r>
      <w:r>
        <w:rPr>
          <w:rFonts w:ascii="Book Antiqua" w:hAnsi="Book Antiqua" w:cs="Arial"/>
          <w:b/>
          <w:bCs/>
          <w:color w:val="000000"/>
          <w:sz w:val="24"/>
          <w:szCs w:val="24"/>
        </w:rPr>
        <w:t>/2015</w:t>
      </w:r>
    </w:p>
    <w:p w:rsidR="006E5DB5" w:rsidRDefault="0059662C" w:rsidP="007845EE">
      <w:pPr>
        <w:tabs>
          <w:tab w:val="right" w:pos="9720"/>
        </w:tabs>
        <w:ind w:right="-82"/>
        <w:jc w:val="right"/>
        <w:rPr>
          <w:rFonts w:ascii="Book Antiqua" w:hAnsi="Book Antiqua" w:cs="Arial"/>
          <w:b/>
          <w:bCs/>
          <w:color w:val="000000"/>
          <w:sz w:val="24"/>
          <w:szCs w:val="24"/>
        </w:rPr>
      </w:pPr>
      <w:r>
        <w:rPr>
          <w:rFonts w:ascii="Book Antiqua" w:hAnsi="Book Antiqua" w:cs="Arial"/>
          <w:b/>
          <w:bCs/>
          <w:color w:val="000000"/>
          <w:sz w:val="24"/>
          <w:szCs w:val="24"/>
        </w:rPr>
        <w:t>IA/34706/2015</w:t>
      </w:r>
    </w:p>
    <w:p w:rsidR="007845EE" w:rsidRDefault="007845EE" w:rsidP="004732BE">
      <w:pPr>
        <w:tabs>
          <w:tab w:val="right" w:pos="9720"/>
        </w:tabs>
        <w:ind w:right="-82"/>
        <w:rPr>
          <w:rFonts w:ascii="Book Antiqua" w:hAnsi="Book Antiqua" w:cs="Arial"/>
          <w:b/>
          <w:bCs/>
          <w:color w:val="000000"/>
          <w:sz w:val="24"/>
          <w:szCs w:val="24"/>
        </w:rPr>
      </w:pPr>
    </w:p>
    <w:p w:rsidR="006E5DB5" w:rsidRPr="00633689"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p>
    <w:p w:rsidR="006E5DB5" w:rsidRPr="004732BE" w:rsidRDefault="006E5DB5" w:rsidP="004732B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rsidR="006E5DB5" w:rsidRDefault="006E5DB5" w:rsidP="004732BE">
      <w:pPr>
        <w:jc w:val="center"/>
        <w:rPr>
          <w:rFonts w:ascii="Book Antiqua" w:hAnsi="Book Antiqua" w:cs="Arial"/>
          <w:b/>
          <w:sz w:val="24"/>
          <w:szCs w:val="24"/>
          <w:u w:val="single"/>
        </w:rPr>
      </w:pPr>
    </w:p>
    <w:p w:rsidR="007845EE" w:rsidRPr="004732BE" w:rsidRDefault="007845EE" w:rsidP="004732BE">
      <w:pPr>
        <w:jc w:val="center"/>
        <w:rPr>
          <w:rFonts w:ascii="Book Antiqua" w:hAnsi="Book Antiqua" w:cs="Arial"/>
          <w:b/>
          <w:sz w:val="24"/>
          <w:szCs w:val="24"/>
          <w:u w:val="single"/>
        </w:rPr>
      </w:pPr>
    </w:p>
    <w:tbl>
      <w:tblPr>
        <w:tblW w:w="0" w:type="auto"/>
        <w:tblLook w:val="01E0" w:firstRow="1" w:lastRow="1" w:firstColumn="1" w:lastColumn="1" w:noHBand="0" w:noVBand="0"/>
      </w:tblPr>
      <w:tblGrid>
        <w:gridCol w:w="4390"/>
        <w:gridCol w:w="814"/>
        <w:gridCol w:w="3426"/>
      </w:tblGrid>
      <w:tr w:rsidR="006E5DB5" w:rsidRPr="004732BE" w:rsidTr="00376AC1">
        <w:tc>
          <w:tcPr>
            <w:tcW w:w="4390"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4240" w:type="dxa"/>
            <w:gridSpan w:val="2"/>
          </w:tcPr>
          <w:p w:rsidR="006E5DB5" w:rsidRPr="00E33C87" w:rsidRDefault="006E5DB5" w:rsidP="00E33C87">
            <w:pPr>
              <w:jc w:val="both"/>
              <w:rPr>
                <w:rFonts w:ascii="Book Antiqua" w:hAnsi="Book Antiqua" w:cs="Arial"/>
                <w:b/>
                <w:color w:val="000000"/>
                <w:sz w:val="24"/>
                <w:szCs w:val="24"/>
                <w:lang w:bidi="ta-IN"/>
              </w:rPr>
            </w:pPr>
            <w:r w:rsidRPr="00E33C87">
              <w:rPr>
                <w:rFonts w:ascii="Book Antiqua" w:hAnsi="Book Antiqua" w:cs="Arial"/>
                <w:b/>
                <w:color w:val="000000"/>
                <w:sz w:val="24"/>
                <w:szCs w:val="24"/>
                <w:lang w:bidi="ta-IN"/>
              </w:rPr>
              <w:t>De</w:t>
            </w:r>
            <w:r w:rsidR="00376AC1">
              <w:rPr>
                <w:rFonts w:ascii="Book Antiqua" w:hAnsi="Book Antiqua" w:cs="Arial"/>
                <w:b/>
                <w:color w:val="000000"/>
                <w:sz w:val="24"/>
                <w:szCs w:val="24"/>
                <w:lang w:bidi="ta-IN"/>
              </w:rPr>
              <w:t>cision and Reasons</w:t>
            </w:r>
            <w:r w:rsidRPr="00E33C87">
              <w:rPr>
                <w:rFonts w:ascii="Book Antiqua" w:hAnsi="Book Antiqua" w:cs="Arial"/>
                <w:b/>
                <w:color w:val="000000"/>
                <w:sz w:val="24"/>
                <w:szCs w:val="24"/>
                <w:lang w:bidi="ta-IN"/>
              </w:rPr>
              <w:t xml:space="preserve"> Promulgated</w:t>
            </w:r>
          </w:p>
        </w:tc>
      </w:tr>
      <w:tr w:rsidR="006E5DB5" w:rsidRPr="004732BE" w:rsidTr="00376AC1">
        <w:tc>
          <w:tcPr>
            <w:tcW w:w="4390"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766A5D">
              <w:rPr>
                <w:rFonts w:ascii="Book Antiqua" w:hAnsi="Book Antiqua" w:cs="Arial"/>
                <w:b/>
                <w:sz w:val="24"/>
                <w:szCs w:val="24"/>
                <w:lang w:bidi="ta-IN"/>
              </w:rPr>
              <w:t>26 July 2018</w:t>
            </w:r>
          </w:p>
        </w:tc>
        <w:tc>
          <w:tcPr>
            <w:tcW w:w="4240" w:type="dxa"/>
            <w:gridSpan w:val="2"/>
          </w:tcPr>
          <w:p w:rsidR="006E5DB5" w:rsidRPr="00E33C87" w:rsidRDefault="00376AC1" w:rsidP="00E33C87">
            <w:pPr>
              <w:jc w:val="both"/>
              <w:rPr>
                <w:rFonts w:ascii="Book Antiqua" w:hAnsi="Book Antiqua" w:cs="Arial"/>
                <w:b/>
                <w:sz w:val="24"/>
                <w:szCs w:val="24"/>
                <w:lang w:bidi="ta-IN"/>
              </w:rPr>
            </w:pPr>
            <w:r>
              <w:rPr>
                <w:rFonts w:ascii="Book Antiqua" w:hAnsi="Book Antiqua" w:cs="Arial"/>
                <w:b/>
                <w:sz w:val="24"/>
                <w:szCs w:val="24"/>
                <w:lang w:bidi="ta-IN"/>
              </w:rPr>
              <w:t>On 02</w:t>
            </w:r>
            <w:r w:rsidRPr="00376AC1">
              <w:rPr>
                <w:rFonts w:ascii="Book Antiqua" w:hAnsi="Book Antiqua" w:cs="Arial"/>
                <w:b/>
                <w:sz w:val="24"/>
                <w:szCs w:val="24"/>
                <w:vertAlign w:val="superscript"/>
                <w:lang w:bidi="ta-IN"/>
              </w:rPr>
              <w:t>nd</w:t>
            </w:r>
            <w:r>
              <w:rPr>
                <w:rFonts w:ascii="Book Antiqua" w:hAnsi="Book Antiqua" w:cs="Arial"/>
                <w:b/>
                <w:sz w:val="24"/>
                <w:szCs w:val="24"/>
                <w:lang w:bidi="ta-IN"/>
              </w:rPr>
              <w:t xml:space="preserve"> August 2018 </w:t>
            </w:r>
          </w:p>
        </w:tc>
      </w:tr>
      <w:tr w:rsidR="006E5DB5" w:rsidRPr="004732BE" w:rsidTr="00376AC1">
        <w:tc>
          <w:tcPr>
            <w:tcW w:w="5204" w:type="dxa"/>
            <w:gridSpan w:val="2"/>
          </w:tcPr>
          <w:p w:rsidR="006E5DB5" w:rsidRPr="00E33C87" w:rsidRDefault="006E5DB5" w:rsidP="00E33C87">
            <w:pPr>
              <w:jc w:val="both"/>
              <w:rPr>
                <w:rFonts w:ascii="Book Antiqua" w:hAnsi="Book Antiqua" w:cs="Arial"/>
                <w:b/>
                <w:sz w:val="24"/>
                <w:szCs w:val="24"/>
                <w:lang w:bidi="ta-IN"/>
              </w:rPr>
            </w:pPr>
          </w:p>
        </w:tc>
        <w:tc>
          <w:tcPr>
            <w:tcW w:w="3426" w:type="dxa"/>
          </w:tcPr>
          <w:p w:rsidR="006E5DB5" w:rsidRPr="00E33C87" w:rsidRDefault="006E5DB5" w:rsidP="00E33C87">
            <w:pPr>
              <w:jc w:val="both"/>
              <w:rPr>
                <w:rFonts w:ascii="Book Antiqua" w:hAnsi="Book Antiqua" w:cs="Arial"/>
                <w:b/>
                <w:sz w:val="24"/>
                <w:szCs w:val="24"/>
                <w:lang w:bidi="ta-IN"/>
              </w:rPr>
            </w:pPr>
          </w:p>
        </w:tc>
      </w:tr>
    </w:tbl>
    <w:p w:rsidR="007845EE" w:rsidRDefault="007845EE" w:rsidP="004732BE">
      <w:pPr>
        <w:jc w:val="center"/>
        <w:outlineLvl w:val="0"/>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rsidR="006E5DB5" w:rsidRDefault="006E5DB5" w:rsidP="004732BE">
      <w:pPr>
        <w:jc w:val="center"/>
        <w:outlineLvl w:val="0"/>
        <w:rPr>
          <w:rFonts w:ascii="Book Antiqua" w:hAnsi="Book Antiqua" w:cs="Arial"/>
          <w:b/>
          <w:sz w:val="24"/>
          <w:szCs w:val="24"/>
        </w:rPr>
      </w:pPr>
    </w:p>
    <w:p w:rsidR="006E5DB5" w:rsidRPr="004732BE" w:rsidRDefault="006E5DB5"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Pr="004732BE">
        <w:rPr>
          <w:rFonts w:ascii="Book Antiqua" w:hAnsi="Book Antiqua" w:cs="Arial"/>
          <w:b/>
          <w:color w:val="000000"/>
          <w:sz w:val="24"/>
          <w:szCs w:val="24"/>
        </w:rPr>
        <w:t xml:space="preserve">MANUELL </w:t>
      </w:r>
    </w:p>
    <w:p w:rsidR="006E5DB5" w:rsidRPr="004732BE" w:rsidRDefault="006E5DB5" w:rsidP="004732BE">
      <w:pPr>
        <w:jc w:val="center"/>
        <w:rPr>
          <w:rFonts w:ascii="Book Antiqua" w:hAnsi="Book Antiqua" w:cs="Arial"/>
          <w:b/>
          <w:color w:val="000000"/>
          <w:sz w:val="24"/>
          <w:szCs w:val="24"/>
        </w:rPr>
      </w:pPr>
    </w:p>
    <w:p w:rsidR="006E5DB5" w:rsidRPr="004732BE" w:rsidRDefault="006E5DB5" w:rsidP="004732BE">
      <w:pPr>
        <w:jc w:val="center"/>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rsidR="006E5DB5" w:rsidRDefault="006E5DB5" w:rsidP="004732BE">
      <w:pPr>
        <w:jc w:val="center"/>
        <w:outlineLvl w:val="0"/>
        <w:rPr>
          <w:rFonts w:ascii="Book Antiqua" w:hAnsi="Book Antiqua" w:cs="Arial"/>
          <w:b/>
          <w:sz w:val="24"/>
          <w:szCs w:val="24"/>
        </w:rPr>
      </w:pPr>
    </w:p>
    <w:p w:rsidR="00ED5E5B" w:rsidRDefault="00DD6C88" w:rsidP="002C3F34">
      <w:pPr>
        <w:jc w:val="center"/>
        <w:rPr>
          <w:rFonts w:ascii="Book Antiqua" w:hAnsi="Book Antiqua" w:cs="Arial"/>
          <w:b/>
          <w:sz w:val="24"/>
          <w:szCs w:val="24"/>
        </w:rPr>
      </w:pPr>
      <w:r>
        <w:rPr>
          <w:rFonts w:ascii="Book Antiqua" w:hAnsi="Book Antiqua" w:cs="Arial"/>
          <w:b/>
          <w:sz w:val="24"/>
          <w:szCs w:val="24"/>
        </w:rPr>
        <w:t xml:space="preserve">(1) </w:t>
      </w:r>
      <w:r w:rsidR="005C65C6">
        <w:rPr>
          <w:rFonts w:ascii="Book Antiqua" w:hAnsi="Book Antiqua" w:cs="Arial"/>
          <w:b/>
          <w:sz w:val="24"/>
          <w:szCs w:val="24"/>
        </w:rPr>
        <w:t>Mr</w:t>
      </w:r>
      <w:r w:rsidR="0059662C">
        <w:rPr>
          <w:rFonts w:ascii="Book Antiqua" w:hAnsi="Book Antiqua" w:cs="Arial"/>
          <w:b/>
          <w:sz w:val="24"/>
          <w:szCs w:val="24"/>
        </w:rPr>
        <w:t>s SEEMA RATHORE</w:t>
      </w:r>
      <w:r w:rsidR="00611DC4">
        <w:rPr>
          <w:rFonts w:ascii="Book Antiqua" w:hAnsi="Book Antiqua" w:cs="Arial"/>
          <w:b/>
          <w:sz w:val="24"/>
          <w:szCs w:val="24"/>
        </w:rPr>
        <w:t xml:space="preserve">                </w:t>
      </w:r>
    </w:p>
    <w:p w:rsidR="00DD6C88" w:rsidRPr="009C727F" w:rsidRDefault="0059662C" w:rsidP="002C3F34">
      <w:pPr>
        <w:jc w:val="center"/>
        <w:rPr>
          <w:rFonts w:ascii="Book Antiqua" w:hAnsi="Book Antiqua" w:cs="Arial"/>
          <w:b/>
          <w:sz w:val="24"/>
          <w:szCs w:val="24"/>
        </w:rPr>
      </w:pPr>
      <w:r>
        <w:rPr>
          <w:rFonts w:ascii="Book Antiqua" w:hAnsi="Book Antiqua" w:cs="Arial"/>
          <w:b/>
          <w:sz w:val="24"/>
          <w:szCs w:val="24"/>
        </w:rPr>
        <w:t>(2) Mr GURMEET RATHORE</w:t>
      </w:r>
    </w:p>
    <w:p w:rsidR="006E5DB5" w:rsidRDefault="002C3F34" w:rsidP="002C3F34">
      <w:pPr>
        <w:jc w:val="center"/>
        <w:outlineLvl w:val="0"/>
        <w:rPr>
          <w:rFonts w:ascii="Book Antiqua" w:hAnsi="Book Antiqua" w:cs="Arial"/>
          <w:b/>
          <w:sz w:val="24"/>
          <w:szCs w:val="24"/>
        </w:rPr>
      </w:pPr>
      <w:r>
        <w:rPr>
          <w:rFonts w:ascii="Book Antiqua" w:hAnsi="Book Antiqua" w:cs="Arial"/>
          <w:b/>
          <w:sz w:val="24"/>
          <w:szCs w:val="24"/>
        </w:rPr>
        <w:t>(ANONYMITY DIRECTION NOT MADE)</w:t>
      </w:r>
    </w:p>
    <w:p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DF453B">
        <w:rPr>
          <w:rFonts w:ascii="Book Antiqua" w:hAnsi="Book Antiqua" w:cs="Arial"/>
          <w:sz w:val="24"/>
          <w:szCs w:val="24"/>
          <w:u w:val="single"/>
        </w:rPr>
        <w:t>s</w:t>
      </w:r>
      <w:r w:rsidR="00035A3A">
        <w:rPr>
          <w:rFonts w:ascii="Book Antiqua" w:hAnsi="Book Antiqua" w:cs="Arial"/>
          <w:sz w:val="24"/>
          <w:szCs w:val="24"/>
          <w:u w:val="single"/>
        </w:rPr>
        <w:t xml:space="preserve"> </w:t>
      </w:r>
    </w:p>
    <w:p w:rsidR="006E5DB5" w:rsidRDefault="006E5DB5" w:rsidP="004732B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rsidR="006E5DB5" w:rsidRDefault="006E5DB5" w:rsidP="004732BE">
      <w:pPr>
        <w:jc w:val="center"/>
        <w:rPr>
          <w:rFonts w:ascii="Book Antiqua" w:hAnsi="Book Antiqua" w:cs="Arial"/>
          <w:b/>
          <w:sz w:val="24"/>
          <w:szCs w:val="24"/>
        </w:rPr>
      </w:pPr>
    </w:p>
    <w:bookmarkStart w:id="1" w:name="Text7"/>
    <w:p w:rsidR="006E5DB5" w:rsidRDefault="002C3F34" w:rsidP="002C3F34">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r>
        <w:rPr>
          <w:rFonts w:ascii="Book Antiqua" w:hAnsi="Book Antiqua" w:cs="Arial"/>
          <w:b/>
          <w:sz w:val="24"/>
          <w:szCs w:val="24"/>
        </w:rPr>
        <w:tab/>
      </w:r>
    </w:p>
    <w:p w:rsidR="006E5DB5" w:rsidRPr="004732BE" w:rsidRDefault="006E5DB5" w:rsidP="00F53C1B">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rsidR="006E5DB5" w:rsidRDefault="006E5DB5" w:rsidP="004732BE">
      <w:pPr>
        <w:rPr>
          <w:rFonts w:ascii="Book Antiqua" w:hAnsi="Book Antiqua" w:cs="Arial"/>
          <w:sz w:val="24"/>
          <w:szCs w:val="24"/>
          <w:u w:val="single"/>
        </w:rPr>
      </w:pPr>
    </w:p>
    <w:p w:rsidR="007845EE" w:rsidRPr="004732BE" w:rsidRDefault="007845EE" w:rsidP="004732BE">
      <w:pPr>
        <w:rPr>
          <w:rFonts w:ascii="Book Antiqua" w:hAnsi="Book Antiqua" w:cs="Arial"/>
          <w:sz w:val="24"/>
          <w:szCs w:val="24"/>
          <w:u w:val="single"/>
        </w:rPr>
      </w:pPr>
    </w:p>
    <w:p w:rsidR="006E5DB5" w:rsidRPr="004732BE" w:rsidRDefault="006E5DB5" w:rsidP="004732BE">
      <w:pPr>
        <w:outlineLvl w:val="0"/>
        <w:rPr>
          <w:rFonts w:ascii="Book Antiqua" w:hAnsi="Book Antiqua" w:cs="Arial"/>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rsidR="006E5DB5" w:rsidRDefault="006E5DB5" w:rsidP="007845EE">
      <w:pPr>
        <w:tabs>
          <w:tab w:val="left" w:pos="2520"/>
        </w:tabs>
        <w:outlineLvl w:val="0"/>
        <w:rPr>
          <w:rFonts w:ascii="Book Antiqua" w:hAnsi="Book Antiqua" w:cs="Arial"/>
          <w:sz w:val="24"/>
          <w:szCs w:val="24"/>
        </w:rPr>
      </w:pPr>
      <w:r w:rsidRPr="004732BE">
        <w:rPr>
          <w:rFonts w:ascii="Book Antiqua" w:hAnsi="Book Antiqua" w:cs="Arial"/>
          <w:sz w:val="24"/>
          <w:szCs w:val="24"/>
        </w:rPr>
        <w:t>For the Appellant</w:t>
      </w:r>
      <w:r w:rsidR="0059662C">
        <w:rPr>
          <w:rFonts w:ascii="Book Antiqua" w:hAnsi="Book Antiqua" w:cs="Arial"/>
          <w:sz w:val="24"/>
          <w:szCs w:val="24"/>
        </w:rPr>
        <w:t>s</w:t>
      </w:r>
      <w:r w:rsidRPr="004732BE">
        <w:rPr>
          <w:rFonts w:ascii="Book Antiqua" w:hAnsi="Book Antiqua" w:cs="Arial"/>
          <w:sz w:val="24"/>
          <w:szCs w:val="24"/>
        </w:rPr>
        <w:t>:</w:t>
      </w:r>
      <w:r w:rsidRPr="004732BE">
        <w:rPr>
          <w:rFonts w:ascii="Book Antiqua" w:hAnsi="Book Antiqua" w:cs="Arial"/>
          <w:sz w:val="24"/>
          <w:szCs w:val="24"/>
        </w:rPr>
        <w:tab/>
      </w:r>
      <w:r>
        <w:rPr>
          <w:rFonts w:ascii="Book Antiqua" w:hAnsi="Book Antiqua" w:cs="Arial"/>
          <w:sz w:val="24"/>
          <w:szCs w:val="24"/>
        </w:rPr>
        <w:t>M</w:t>
      </w:r>
      <w:r w:rsidR="00E74EF1">
        <w:rPr>
          <w:rFonts w:ascii="Book Antiqua" w:hAnsi="Book Antiqua" w:cs="Arial"/>
          <w:sz w:val="24"/>
          <w:szCs w:val="24"/>
        </w:rPr>
        <w:t>r</w:t>
      </w:r>
      <w:r>
        <w:rPr>
          <w:rFonts w:ascii="Book Antiqua" w:hAnsi="Book Antiqua" w:cs="Arial"/>
          <w:sz w:val="24"/>
          <w:szCs w:val="24"/>
        </w:rPr>
        <w:t xml:space="preserve"> </w:t>
      </w:r>
      <w:r w:rsidR="0059662C">
        <w:rPr>
          <w:rFonts w:ascii="Book Antiqua" w:hAnsi="Book Antiqua" w:cs="Arial"/>
          <w:sz w:val="24"/>
          <w:szCs w:val="24"/>
        </w:rPr>
        <w:t xml:space="preserve">S </w:t>
      </w:r>
      <w:proofErr w:type="spellStart"/>
      <w:r w:rsidR="0059662C">
        <w:rPr>
          <w:rFonts w:ascii="Book Antiqua" w:hAnsi="Book Antiqua" w:cs="Arial"/>
          <w:sz w:val="24"/>
          <w:szCs w:val="24"/>
        </w:rPr>
        <w:t>Bellara</w:t>
      </w:r>
      <w:proofErr w:type="spellEnd"/>
      <w:r>
        <w:rPr>
          <w:rFonts w:ascii="Book Antiqua" w:hAnsi="Book Antiqua" w:cs="Arial"/>
          <w:sz w:val="24"/>
          <w:szCs w:val="24"/>
        </w:rPr>
        <w:t xml:space="preserve">, </w:t>
      </w:r>
      <w:r w:rsidR="0059662C">
        <w:rPr>
          <w:rFonts w:ascii="Book Antiqua" w:hAnsi="Book Antiqua" w:cs="Arial"/>
          <w:sz w:val="24"/>
          <w:szCs w:val="24"/>
        </w:rPr>
        <w:t>Counsel</w:t>
      </w:r>
      <w:r w:rsidR="007845EE">
        <w:rPr>
          <w:rFonts w:ascii="Book Antiqua" w:hAnsi="Book Antiqua" w:cs="Arial"/>
          <w:sz w:val="24"/>
          <w:szCs w:val="24"/>
        </w:rPr>
        <w:t xml:space="preserve"> </w:t>
      </w:r>
      <w:r>
        <w:rPr>
          <w:rFonts w:ascii="Book Antiqua" w:hAnsi="Book Antiqua" w:cs="Arial"/>
          <w:sz w:val="24"/>
          <w:szCs w:val="24"/>
        </w:rPr>
        <w:t>(</w:t>
      </w:r>
      <w:r w:rsidR="0059662C">
        <w:rPr>
          <w:rFonts w:ascii="Book Antiqua" w:hAnsi="Book Antiqua" w:cs="Arial"/>
          <w:sz w:val="24"/>
          <w:szCs w:val="24"/>
        </w:rPr>
        <w:t>instructed by Legend Solicitors</w:t>
      </w:r>
      <w:r>
        <w:rPr>
          <w:rFonts w:ascii="Book Antiqua" w:hAnsi="Book Antiqua" w:cs="Arial"/>
          <w:sz w:val="24"/>
          <w:szCs w:val="24"/>
        </w:rPr>
        <w:t xml:space="preserve">) </w:t>
      </w:r>
      <w:r>
        <w:rPr>
          <w:rFonts w:ascii="Book Antiqua" w:hAnsi="Book Antiqua" w:cs="Arial"/>
          <w:sz w:val="24"/>
          <w:szCs w:val="24"/>
        </w:rPr>
        <w:tab/>
      </w:r>
    </w:p>
    <w:p w:rsidR="006E5DB5" w:rsidRPr="004732BE"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sidR="0059662C">
        <w:rPr>
          <w:rFonts w:ascii="Book Antiqua" w:hAnsi="Book Antiqua" w:cs="Arial"/>
          <w:sz w:val="24"/>
          <w:szCs w:val="24"/>
        </w:rPr>
        <w:t>Ms A Everett</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rsidR="006E5DB5"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rsidR="006E5DB5" w:rsidRPr="004732BE" w:rsidRDefault="006E5DB5" w:rsidP="004732BE">
      <w:pPr>
        <w:tabs>
          <w:tab w:val="left" w:pos="2520"/>
        </w:tabs>
        <w:jc w:val="both"/>
        <w:rPr>
          <w:rFonts w:ascii="Book Antiqua" w:hAnsi="Book Antiqua" w:cs="Arial"/>
          <w:sz w:val="24"/>
          <w:szCs w:val="24"/>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i/>
          <w:sz w:val="24"/>
        </w:rPr>
      </w:pPr>
      <w:r>
        <w:rPr>
          <w:rFonts w:ascii="Book Antiqua" w:hAnsi="Book Antiqua"/>
          <w:i/>
          <w:sz w:val="24"/>
        </w:rPr>
        <w:t>Introduction</w:t>
      </w:r>
    </w:p>
    <w:p w:rsidR="006E5DB5" w:rsidRPr="00F9740D" w:rsidRDefault="006E5DB5">
      <w:pPr>
        <w:ind w:left="1440" w:hanging="720"/>
        <w:jc w:val="both"/>
        <w:rPr>
          <w:rFonts w:ascii="Book Antiqua" w:hAnsi="Book Antiqua"/>
          <w:i/>
          <w:sz w:val="24"/>
        </w:rPr>
      </w:pPr>
    </w:p>
    <w:p w:rsidR="006E5DB5" w:rsidRDefault="006E5DB5">
      <w:pPr>
        <w:ind w:left="1440" w:hanging="720"/>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Pr>
          <w:rFonts w:ascii="Book Antiqua" w:hAnsi="Book Antiqua"/>
          <w:sz w:val="24"/>
        </w:rPr>
        <w:t xml:space="preserve">ed with permission granted by </w:t>
      </w:r>
      <w:r w:rsidR="0059662C">
        <w:rPr>
          <w:rFonts w:ascii="Book Antiqua" w:hAnsi="Book Antiqua"/>
          <w:sz w:val="24"/>
        </w:rPr>
        <w:t xml:space="preserve">Upper Tribunal Judge Freeman </w:t>
      </w:r>
      <w:r>
        <w:rPr>
          <w:rFonts w:ascii="Book Antiqua" w:hAnsi="Book Antiqua"/>
          <w:sz w:val="24"/>
        </w:rPr>
        <w:t xml:space="preserve">on </w:t>
      </w:r>
      <w:r w:rsidR="0059662C">
        <w:rPr>
          <w:rFonts w:ascii="Book Antiqua" w:hAnsi="Book Antiqua"/>
          <w:sz w:val="24"/>
        </w:rPr>
        <w:t>8</w:t>
      </w:r>
      <w:r w:rsidR="0079095C">
        <w:rPr>
          <w:rFonts w:ascii="Book Antiqua" w:hAnsi="Book Antiqua"/>
          <w:sz w:val="24"/>
        </w:rPr>
        <w:t xml:space="preserve"> June</w:t>
      </w:r>
      <w:r>
        <w:rPr>
          <w:rFonts w:ascii="Book Antiqua" w:hAnsi="Book Antiqua"/>
          <w:sz w:val="24"/>
        </w:rPr>
        <w:t xml:space="preserve"> 201</w:t>
      </w:r>
      <w:r w:rsidR="0059662C">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C3F34">
        <w:rPr>
          <w:rFonts w:ascii="Book Antiqua" w:hAnsi="Book Antiqua"/>
          <w:sz w:val="24"/>
        </w:rPr>
        <w:t xml:space="preserve">First-tier Tribunal Judge </w:t>
      </w:r>
      <w:r w:rsidR="0059662C">
        <w:rPr>
          <w:rFonts w:ascii="Book Antiqua" w:hAnsi="Book Antiqua"/>
          <w:sz w:val="24"/>
        </w:rPr>
        <w:t>Herlihy</w:t>
      </w:r>
      <w:r w:rsidR="002C3F34">
        <w:rPr>
          <w:rFonts w:ascii="Book Antiqua" w:hAnsi="Book Antiqua"/>
          <w:sz w:val="24"/>
        </w:rPr>
        <w:t xml:space="preserve"> </w:t>
      </w:r>
      <w:r>
        <w:rPr>
          <w:rFonts w:ascii="Book Antiqua" w:hAnsi="Book Antiqua"/>
          <w:sz w:val="24"/>
        </w:rPr>
        <w:t xml:space="preserve">who had </w:t>
      </w:r>
      <w:r w:rsidR="002C3F34">
        <w:rPr>
          <w:rFonts w:ascii="Book Antiqua" w:hAnsi="Book Antiqua"/>
          <w:sz w:val="24"/>
        </w:rPr>
        <w:t xml:space="preserve">dismissed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59662C">
        <w:rPr>
          <w:rFonts w:ascii="Book Antiqua" w:hAnsi="Book Antiqua" w:cs="Arial"/>
          <w:sz w:val="24"/>
          <w:szCs w:val="24"/>
        </w:rPr>
        <w:t>s</w:t>
      </w:r>
      <w:r w:rsidR="00E74EF1">
        <w:rPr>
          <w:rFonts w:ascii="Book Antiqua" w:hAnsi="Book Antiqua" w:cs="Arial"/>
          <w:sz w:val="24"/>
          <w:szCs w:val="24"/>
        </w:rPr>
        <w:t xml:space="preserve"> </w:t>
      </w:r>
      <w:r>
        <w:rPr>
          <w:rFonts w:ascii="Book Antiqua" w:hAnsi="Book Antiqua"/>
          <w:sz w:val="24"/>
        </w:rPr>
        <w:t xml:space="preserve">seeking </w:t>
      </w:r>
      <w:r w:rsidR="0059662C">
        <w:rPr>
          <w:rFonts w:ascii="Book Antiqua" w:hAnsi="Book Antiqua"/>
          <w:sz w:val="24"/>
        </w:rPr>
        <w:t xml:space="preserve">further leave to remain as a Tier 4 (General) Student and her dependant.  </w:t>
      </w:r>
      <w:r>
        <w:rPr>
          <w:rFonts w:ascii="Book Antiqua" w:hAnsi="Book Antiqua"/>
          <w:sz w:val="24"/>
        </w:rPr>
        <w:t xml:space="preserve">The decision and reasons was </w:t>
      </w:r>
      <w:r w:rsidRPr="004955DC">
        <w:rPr>
          <w:rFonts w:ascii="Book Antiqua" w:hAnsi="Book Antiqua" w:cs="Arial"/>
          <w:sz w:val="24"/>
          <w:szCs w:val="24"/>
        </w:rPr>
        <w:t>promulgated</w:t>
      </w:r>
      <w:r w:rsidRPr="004955DC">
        <w:rPr>
          <w:rFonts w:ascii="Book Antiqua" w:hAnsi="Book Antiqua"/>
          <w:sz w:val="24"/>
        </w:rPr>
        <w:t xml:space="preserve"> on </w:t>
      </w:r>
      <w:r w:rsidR="0059662C">
        <w:rPr>
          <w:rFonts w:ascii="Book Antiqua" w:hAnsi="Book Antiqua"/>
          <w:sz w:val="24"/>
        </w:rPr>
        <w:t>1</w:t>
      </w:r>
      <w:r w:rsidR="0079095C">
        <w:rPr>
          <w:rFonts w:ascii="Book Antiqua" w:hAnsi="Book Antiqua"/>
          <w:sz w:val="24"/>
        </w:rPr>
        <w:t>8</w:t>
      </w:r>
      <w:r w:rsidR="005C65C6">
        <w:rPr>
          <w:rFonts w:ascii="Book Antiqua" w:hAnsi="Book Antiqua"/>
          <w:sz w:val="24"/>
        </w:rPr>
        <w:t xml:space="preserve"> </w:t>
      </w:r>
      <w:r w:rsidR="0059662C">
        <w:rPr>
          <w:rFonts w:ascii="Book Antiqua" w:hAnsi="Book Antiqua"/>
          <w:sz w:val="24"/>
        </w:rPr>
        <w:t>August</w:t>
      </w:r>
      <w:r>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59662C">
        <w:rPr>
          <w:rFonts w:ascii="Book Antiqua" w:hAnsi="Book Antiqua"/>
          <w:sz w:val="24"/>
        </w:rPr>
        <w:t>7</w:t>
      </w:r>
      <w:r>
        <w:rPr>
          <w:rFonts w:ascii="Book Antiqua" w:hAnsi="Book Antiqua"/>
          <w:sz w:val="24"/>
        </w:rPr>
        <w:t xml:space="preserve">. </w:t>
      </w:r>
    </w:p>
    <w:p w:rsidR="002C3F34" w:rsidRDefault="002C3F34">
      <w:pPr>
        <w:ind w:left="1440" w:hanging="720"/>
        <w:jc w:val="both"/>
        <w:rPr>
          <w:rFonts w:ascii="Book Antiqua" w:hAnsi="Book Antiqua"/>
          <w:sz w:val="24"/>
        </w:rPr>
      </w:pPr>
    </w:p>
    <w:p w:rsidR="006E5DB5" w:rsidRDefault="006E5DB5">
      <w:pPr>
        <w:ind w:left="1440" w:hanging="720"/>
        <w:jc w:val="both"/>
        <w:rPr>
          <w:rFonts w:ascii="Book Antiqua" w:hAnsi="Book Antiqua" w:cs="Arial"/>
          <w:sz w:val="24"/>
          <w:szCs w:val="24"/>
        </w:rPr>
      </w:pPr>
      <w:r>
        <w:rPr>
          <w:rFonts w:ascii="Book Antiqua" w:hAnsi="Book Antiqua"/>
          <w:sz w:val="24"/>
        </w:rPr>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59662C">
        <w:rPr>
          <w:rFonts w:ascii="Book Antiqua" w:hAnsi="Book Antiqua" w:cs="Arial"/>
          <w:sz w:val="24"/>
          <w:szCs w:val="24"/>
        </w:rPr>
        <w:t xml:space="preserve">s are </w:t>
      </w:r>
      <w:r w:rsidRPr="004955DC">
        <w:rPr>
          <w:rFonts w:ascii="Book Antiqua" w:hAnsi="Book Antiqua"/>
          <w:sz w:val="24"/>
        </w:rPr>
        <w:t>national</w:t>
      </w:r>
      <w:r w:rsidR="0059662C">
        <w:rPr>
          <w:rFonts w:ascii="Book Antiqua" w:hAnsi="Book Antiqua"/>
          <w:sz w:val="24"/>
        </w:rPr>
        <w:t>s</w:t>
      </w:r>
      <w:r w:rsidRPr="004955DC">
        <w:rPr>
          <w:rFonts w:ascii="Book Antiqua" w:hAnsi="Book Antiqua"/>
          <w:sz w:val="24"/>
        </w:rPr>
        <w:t xml:space="preserve"> </w:t>
      </w:r>
      <w:r>
        <w:rPr>
          <w:rFonts w:ascii="Book Antiqua" w:hAnsi="Book Antiqua"/>
          <w:sz w:val="24"/>
        </w:rPr>
        <w:t xml:space="preserve">of </w:t>
      </w:r>
      <w:r w:rsidR="0059662C">
        <w:rPr>
          <w:rFonts w:ascii="Book Antiqua" w:hAnsi="Book Antiqua"/>
          <w:sz w:val="24"/>
        </w:rPr>
        <w:t>India, wife and dependant husband.</w:t>
      </w:r>
      <w:r w:rsidR="002C3F34">
        <w:rPr>
          <w:rFonts w:ascii="Book Antiqua" w:hAnsi="Book Antiqua"/>
          <w:sz w:val="24"/>
        </w:rPr>
        <w:t xml:space="preserve"> </w:t>
      </w:r>
      <w:r w:rsidR="00904DA5">
        <w:rPr>
          <w:rFonts w:ascii="Book Antiqua" w:hAnsi="Book Antiqua"/>
          <w:sz w:val="24"/>
        </w:rPr>
        <w:t xml:space="preserve"> </w:t>
      </w:r>
      <w:r w:rsidR="001F0792">
        <w:rPr>
          <w:rFonts w:ascii="Book Antiqua" w:hAnsi="Book Antiqua"/>
          <w:sz w:val="24"/>
        </w:rPr>
        <w:t>The refusal to grant the further leave to remain was on the grounds that the First Appellant had employed deception by submitting a TOEIC certificate obtained though ETS by means of resort to a proxy test taker</w:t>
      </w:r>
      <w:r w:rsidR="00766A5D">
        <w:rPr>
          <w:rFonts w:ascii="Book Antiqua" w:hAnsi="Book Antiqua"/>
          <w:sz w:val="24"/>
        </w:rPr>
        <w:t xml:space="preserve"> in a previous application</w:t>
      </w:r>
      <w:r w:rsidR="001F0792">
        <w:rPr>
          <w:rFonts w:ascii="Book Antiqua" w:hAnsi="Book Antiqua"/>
          <w:sz w:val="24"/>
        </w:rPr>
        <w:t>.</w:t>
      </w:r>
      <w:r w:rsidR="00A661EB">
        <w:rPr>
          <w:rFonts w:ascii="Book Antiqua" w:hAnsi="Book Antiqua"/>
          <w:sz w:val="24"/>
        </w:rPr>
        <w:t xml:space="preserve"> </w:t>
      </w:r>
      <w:r w:rsidR="001F0792">
        <w:rPr>
          <w:rFonts w:ascii="Book Antiqua" w:hAnsi="Book Antiqua"/>
          <w:sz w:val="24"/>
        </w:rPr>
        <w:t xml:space="preserve">The judge found that the Respondent had discharged the legal burden of proof and that the Appellants had failed to discharge the evidential burden which had shifted to them, i.e., that deception was proved.  Their linked appeals were </w:t>
      </w:r>
      <w:r w:rsidR="00766A5D">
        <w:rPr>
          <w:rFonts w:ascii="Book Antiqua" w:hAnsi="Book Antiqua"/>
          <w:sz w:val="24"/>
        </w:rPr>
        <w:t xml:space="preserve">accordingly </w:t>
      </w:r>
      <w:r w:rsidR="001F0792">
        <w:rPr>
          <w:rFonts w:ascii="Book Antiqua" w:hAnsi="Book Antiqua"/>
          <w:sz w:val="24"/>
        </w:rPr>
        <w:t>dismissed.</w:t>
      </w:r>
    </w:p>
    <w:p w:rsidR="006E5DB5" w:rsidRDefault="006E5DB5">
      <w:pPr>
        <w:ind w:left="1440" w:hanging="720"/>
        <w:jc w:val="both"/>
        <w:rPr>
          <w:rFonts w:ascii="Book Antiqua" w:hAnsi="Book Antiqua"/>
          <w:sz w:val="24"/>
        </w:rPr>
      </w:pPr>
    </w:p>
    <w:p w:rsidR="006E5DB5" w:rsidRDefault="006E5DB5" w:rsidP="00326D3C">
      <w:pPr>
        <w:ind w:left="1440" w:hanging="720"/>
        <w:jc w:val="both"/>
        <w:rPr>
          <w:rFonts w:ascii="Book Antiqua" w:hAnsi="Book Antiqua"/>
          <w:sz w:val="24"/>
        </w:rPr>
      </w:pPr>
      <w:r>
        <w:rPr>
          <w:rFonts w:ascii="Book Antiqua" w:hAnsi="Book Antiqua"/>
          <w:sz w:val="24"/>
        </w:rPr>
        <w:t>3</w:t>
      </w:r>
      <w:r w:rsidRPr="004955DC">
        <w:rPr>
          <w:rFonts w:ascii="Book Antiqua" w:hAnsi="Book Antiqua"/>
          <w:sz w:val="24"/>
        </w:rPr>
        <w:t>.</w:t>
      </w:r>
      <w:r w:rsidRPr="004955DC">
        <w:rPr>
          <w:rFonts w:ascii="Book Antiqua" w:hAnsi="Book Antiqua"/>
          <w:sz w:val="24"/>
        </w:rPr>
        <w:tab/>
      </w:r>
      <w:r>
        <w:rPr>
          <w:rFonts w:ascii="Book Antiqua" w:hAnsi="Book Antiqua"/>
          <w:sz w:val="24"/>
        </w:rPr>
        <w:t xml:space="preserve">Permission to appeal was </w:t>
      </w:r>
      <w:r w:rsidR="00766A5D">
        <w:rPr>
          <w:rFonts w:ascii="Book Antiqua" w:hAnsi="Book Antiqua"/>
          <w:sz w:val="24"/>
        </w:rPr>
        <w:t xml:space="preserve">initially </w:t>
      </w:r>
      <w:r w:rsidR="001F0792">
        <w:rPr>
          <w:rFonts w:ascii="Book Antiqua" w:hAnsi="Book Antiqua"/>
          <w:sz w:val="24"/>
        </w:rPr>
        <w:t xml:space="preserve">refused in the First-tier Tribunal but </w:t>
      </w:r>
      <w:r>
        <w:rPr>
          <w:rFonts w:ascii="Book Antiqua" w:hAnsi="Book Antiqua"/>
          <w:sz w:val="24"/>
        </w:rPr>
        <w:t xml:space="preserve">granted </w:t>
      </w:r>
      <w:r w:rsidR="00A661EB">
        <w:rPr>
          <w:rFonts w:ascii="Book Antiqua" w:hAnsi="Book Antiqua"/>
          <w:sz w:val="24"/>
        </w:rPr>
        <w:t xml:space="preserve">on </w:t>
      </w:r>
      <w:r w:rsidR="001F0792">
        <w:rPr>
          <w:rFonts w:ascii="Book Antiqua" w:hAnsi="Book Antiqua"/>
          <w:sz w:val="24"/>
        </w:rPr>
        <w:t xml:space="preserve">the renewed application </w:t>
      </w:r>
      <w:r w:rsidR="007113B1">
        <w:rPr>
          <w:rFonts w:ascii="Book Antiqua" w:hAnsi="Book Antiqua"/>
          <w:sz w:val="24"/>
        </w:rPr>
        <w:t xml:space="preserve">because it was considered </w:t>
      </w:r>
      <w:r w:rsidR="0079095C">
        <w:rPr>
          <w:rFonts w:ascii="Book Antiqua" w:hAnsi="Book Antiqua"/>
          <w:sz w:val="24"/>
        </w:rPr>
        <w:t xml:space="preserve">arguable </w:t>
      </w:r>
      <w:r w:rsidR="00904DA5">
        <w:rPr>
          <w:rFonts w:ascii="Book Antiqua" w:hAnsi="Book Antiqua"/>
          <w:sz w:val="24"/>
        </w:rPr>
        <w:t xml:space="preserve">that </w:t>
      </w:r>
      <w:r w:rsidR="00655A2F">
        <w:rPr>
          <w:rFonts w:ascii="Book Antiqua" w:hAnsi="Book Antiqua"/>
          <w:sz w:val="24"/>
        </w:rPr>
        <w:t xml:space="preserve">the judge had erred </w:t>
      </w:r>
      <w:r w:rsidR="0079095C">
        <w:rPr>
          <w:rFonts w:ascii="Book Antiqua" w:hAnsi="Book Antiqua"/>
          <w:sz w:val="24"/>
        </w:rPr>
        <w:t xml:space="preserve">by </w:t>
      </w:r>
      <w:r w:rsidR="001F0792">
        <w:rPr>
          <w:rFonts w:ascii="Book Antiqua" w:hAnsi="Book Antiqua"/>
          <w:sz w:val="24"/>
        </w:rPr>
        <w:t xml:space="preserve">overlooking some of the First Appellant’s evidence.  That at least was agreed to be the substance of the Upper Tribunal’s grant, parts of which were </w:t>
      </w:r>
      <w:r w:rsidR="00940F4D">
        <w:rPr>
          <w:rFonts w:ascii="Book Antiqua" w:hAnsi="Book Antiqua"/>
          <w:sz w:val="24"/>
        </w:rPr>
        <w:t xml:space="preserve">agreed to be not </w:t>
      </w:r>
      <w:r w:rsidR="00766A5D">
        <w:rPr>
          <w:rFonts w:ascii="Book Antiqua" w:hAnsi="Book Antiqua"/>
          <w:sz w:val="24"/>
        </w:rPr>
        <w:t xml:space="preserve">entirely easy to follow. </w:t>
      </w:r>
      <w:r w:rsidR="001F0792">
        <w:rPr>
          <w:rFonts w:ascii="Book Antiqua" w:hAnsi="Book Antiqua"/>
          <w:sz w:val="24"/>
        </w:rPr>
        <w:t>The Appellant’s counsel was allowed latitude in consequence.</w:t>
      </w:r>
    </w:p>
    <w:p w:rsidR="00904DA5" w:rsidRDefault="00904DA5" w:rsidP="00326D3C">
      <w:pPr>
        <w:ind w:left="1440" w:hanging="720"/>
        <w:jc w:val="both"/>
        <w:rPr>
          <w:rFonts w:ascii="Book Antiqua" w:hAnsi="Book Antiqua" w:cs="Arial"/>
          <w:iCs/>
          <w:sz w:val="24"/>
          <w:szCs w:val="24"/>
        </w:rPr>
      </w:pPr>
    </w:p>
    <w:p w:rsidR="00C760BF" w:rsidRDefault="00C760BF" w:rsidP="00326D3C">
      <w:pPr>
        <w:ind w:left="1440" w:hanging="720"/>
        <w:jc w:val="both"/>
        <w:rPr>
          <w:rFonts w:ascii="Book Antiqua" w:hAnsi="Book Antiqua"/>
          <w:sz w:val="24"/>
        </w:rPr>
      </w:pPr>
    </w:p>
    <w:p w:rsidR="006E5DB5" w:rsidRDefault="006E5DB5" w:rsidP="00326D3C">
      <w:pPr>
        <w:ind w:left="1440" w:hanging="720"/>
        <w:jc w:val="both"/>
        <w:rPr>
          <w:rFonts w:ascii="Book Antiqua" w:hAnsi="Book Antiqua" w:cs="Arial"/>
          <w:i/>
          <w:sz w:val="24"/>
          <w:szCs w:val="24"/>
        </w:rPr>
      </w:pPr>
      <w:r>
        <w:rPr>
          <w:rFonts w:ascii="Book Antiqua" w:hAnsi="Book Antiqua" w:cs="Arial"/>
          <w:i/>
          <w:sz w:val="24"/>
          <w:szCs w:val="24"/>
        </w:rPr>
        <w:t xml:space="preserve">Submissions </w:t>
      </w:r>
    </w:p>
    <w:p w:rsidR="006E5DB5" w:rsidRDefault="006E5DB5" w:rsidP="00326D3C">
      <w:pPr>
        <w:ind w:left="1440" w:hanging="720"/>
        <w:jc w:val="both"/>
        <w:rPr>
          <w:rFonts w:ascii="Book Antiqua" w:hAnsi="Book Antiqua" w:cs="Arial"/>
          <w:i/>
          <w:sz w:val="24"/>
          <w:szCs w:val="24"/>
        </w:rPr>
      </w:pPr>
    </w:p>
    <w:p w:rsidR="006E5DB5" w:rsidRPr="002A479C" w:rsidRDefault="001F0792" w:rsidP="00326D3C">
      <w:pPr>
        <w:ind w:left="1440" w:hanging="720"/>
        <w:jc w:val="both"/>
        <w:rPr>
          <w:rFonts w:ascii="Book Antiqua" w:hAnsi="Book Antiqua" w:cs="Arial"/>
          <w:sz w:val="24"/>
          <w:szCs w:val="24"/>
        </w:rPr>
      </w:pPr>
      <w:r>
        <w:rPr>
          <w:rFonts w:ascii="Book Antiqua" w:hAnsi="Book Antiqua" w:cs="Arial"/>
          <w:sz w:val="24"/>
          <w:szCs w:val="24"/>
        </w:rPr>
        <w:t>4</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904DA5">
        <w:rPr>
          <w:rFonts w:ascii="Book Antiqua" w:hAnsi="Book Antiqua"/>
          <w:sz w:val="24"/>
        </w:rPr>
        <w:t>r</w:t>
      </w:r>
      <w:r w:rsidR="007113B1">
        <w:rPr>
          <w:rFonts w:ascii="Book Antiqua" w:hAnsi="Book Antiqua"/>
          <w:sz w:val="24"/>
        </w:rPr>
        <w:t xml:space="preserve"> </w:t>
      </w:r>
      <w:r>
        <w:rPr>
          <w:rFonts w:ascii="Book Antiqua" w:hAnsi="Book Antiqua" w:cs="Arial"/>
          <w:sz w:val="24"/>
          <w:szCs w:val="24"/>
        </w:rPr>
        <w:t>Bellara</w:t>
      </w:r>
      <w:r w:rsidR="007113B1">
        <w:rPr>
          <w:rFonts w:ascii="Book Antiqua" w:hAnsi="Book Antiqua"/>
          <w:sz w:val="24"/>
        </w:rPr>
        <w:t xml:space="preserve"> </w:t>
      </w:r>
      <w:r w:rsidR="006E5DB5">
        <w:rPr>
          <w:rFonts w:ascii="Book Antiqua" w:hAnsi="Book Antiqua" w:cs="Arial"/>
          <w:sz w:val="24"/>
          <w:szCs w:val="24"/>
        </w:rPr>
        <w:t xml:space="preserve">for the Appellant </w:t>
      </w:r>
      <w:r>
        <w:rPr>
          <w:rFonts w:ascii="Book Antiqua" w:hAnsi="Book Antiqua" w:cs="Arial"/>
          <w:sz w:val="24"/>
          <w:szCs w:val="24"/>
        </w:rPr>
        <w:t>had not been responsible for the preparation of t</w:t>
      </w:r>
      <w:r w:rsidR="006E5DB5">
        <w:rPr>
          <w:rFonts w:ascii="Book Antiqua" w:hAnsi="Book Antiqua" w:cs="Arial"/>
          <w:sz w:val="24"/>
          <w:szCs w:val="24"/>
        </w:rPr>
        <w:t xml:space="preserve">he grounds of onwards appeal </w:t>
      </w:r>
      <w:r>
        <w:rPr>
          <w:rFonts w:ascii="Book Antiqua" w:hAnsi="Book Antiqua" w:cs="Arial"/>
          <w:sz w:val="24"/>
          <w:szCs w:val="24"/>
        </w:rPr>
        <w:t>which (suffice it to say) left something to be desired.</w:t>
      </w:r>
      <w:r w:rsidR="00A661EB">
        <w:rPr>
          <w:rStyle w:val="st"/>
          <w:rFonts w:ascii="Book Antiqua" w:hAnsi="Book Antiqua" w:cs="Arial"/>
          <w:sz w:val="24"/>
          <w:szCs w:val="24"/>
        </w:rPr>
        <w:t xml:space="preserve"> </w:t>
      </w:r>
      <w:r>
        <w:rPr>
          <w:rStyle w:val="st"/>
          <w:rFonts w:ascii="Book Antiqua" w:hAnsi="Book Antiqua" w:cs="Arial"/>
          <w:sz w:val="24"/>
          <w:szCs w:val="24"/>
        </w:rPr>
        <w:t>His submissions focussed on the judge’s approach to the evidence</w:t>
      </w:r>
      <w:r w:rsidR="00766A5D">
        <w:rPr>
          <w:rStyle w:val="st"/>
          <w:rFonts w:ascii="Book Antiqua" w:hAnsi="Book Antiqua" w:cs="Arial"/>
          <w:sz w:val="24"/>
          <w:szCs w:val="24"/>
        </w:rPr>
        <w:t xml:space="preserve"> at the First-tier Tribunal hearing, at which he had appeared.</w:t>
      </w:r>
      <w:r>
        <w:rPr>
          <w:rStyle w:val="st"/>
          <w:rFonts w:ascii="Book Antiqua" w:hAnsi="Book Antiqua" w:cs="Arial"/>
          <w:sz w:val="24"/>
          <w:szCs w:val="24"/>
        </w:rPr>
        <w:t xml:space="preserve">  It was not clear that the judge had taken into account the fact that the First Appellant had obtained </w:t>
      </w:r>
      <w:r w:rsidR="00133DD4">
        <w:rPr>
          <w:rStyle w:val="st"/>
          <w:rFonts w:ascii="Book Antiqua" w:hAnsi="Book Antiqua" w:cs="Arial"/>
          <w:sz w:val="24"/>
          <w:szCs w:val="24"/>
        </w:rPr>
        <w:t xml:space="preserve">a </w:t>
      </w:r>
      <w:proofErr w:type="spellStart"/>
      <w:r w:rsidR="00133DD4">
        <w:rPr>
          <w:rStyle w:val="st"/>
          <w:rFonts w:ascii="Book Antiqua" w:hAnsi="Book Antiqua" w:cs="Arial"/>
          <w:sz w:val="24"/>
          <w:szCs w:val="24"/>
        </w:rPr>
        <w:t>BT</w:t>
      </w:r>
      <w:r>
        <w:rPr>
          <w:rStyle w:val="st"/>
          <w:rFonts w:ascii="Book Antiqua" w:hAnsi="Book Antiqua" w:cs="Arial"/>
          <w:sz w:val="24"/>
          <w:szCs w:val="24"/>
        </w:rPr>
        <w:t>ech</w:t>
      </w:r>
      <w:proofErr w:type="spellEnd"/>
      <w:r>
        <w:rPr>
          <w:rStyle w:val="st"/>
          <w:rFonts w:ascii="Book Antiqua" w:hAnsi="Book Antiqua" w:cs="Arial"/>
          <w:sz w:val="24"/>
          <w:szCs w:val="24"/>
        </w:rPr>
        <w:t xml:space="preserve"> Level 7 qualification not long before the date of the ETS TOEIC test.  The judge had engaged in speculation as to the First Appellant’s possible motives for cheating, again overlooking the existing qualification.  The judge had not considered whether the First Appellant had given what was in substance a robust explanation</w:t>
      </w:r>
      <w:r w:rsidR="00133DD4">
        <w:rPr>
          <w:rStyle w:val="st"/>
          <w:rFonts w:ascii="Book Antiqua" w:hAnsi="Book Antiqua" w:cs="Arial"/>
          <w:sz w:val="24"/>
          <w:szCs w:val="24"/>
        </w:rPr>
        <w:t xml:space="preserve">, </w:t>
      </w:r>
      <w:r w:rsidR="00133DD4">
        <w:rPr>
          <w:rStyle w:val="st"/>
          <w:rFonts w:ascii="Book Antiqua" w:hAnsi="Book Antiqua" w:cs="Arial"/>
          <w:sz w:val="24"/>
          <w:szCs w:val="24"/>
        </w:rPr>
        <w:lastRenderedPageBreak/>
        <w:t>which had involved details of the test and the centre where it was held.  The fact was that the First Appellant had achieved an overall score of 5.5</w:t>
      </w:r>
      <w:r w:rsidR="00766A5D">
        <w:rPr>
          <w:rStyle w:val="st"/>
          <w:rFonts w:ascii="Book Antiqua" w:hAnsi="Book Antiqua" w:cs="Arial"/>
          <w:sz w:val="24"/>
          <w:szCs w:val="24"/>
        </w:rPr>
        <w:t xml:space="preserve"> not long before in an IELTS examination, which no one had suggested was fraudulent</w:t>
      </w:r>
      <w:r w:rsidR="00133DD4">
        <w:rPr>
          <w:rStyle w:val="st"/>
          <w:rFonts w:ascii="Book Antiqua" w:hAnsi="Book Antiqua" w:cs="Arial"/>
          <w:sz w:val="24"/>
          <w:szCs w:val="24"/>
        </w:rPr>
        <w:t xml:space="preserve">.  </w:t>
      </w:r>
      <w:r w:rsidR="00766A5D">
        <w:rPr>
          <w:rStyle w:val="st"/>
          <w:rFonts w:ascii="Book Antiqua" w:hAnsi="Book Antiqua" w:cs="Arial"/>
          <w:sz w:val="24"/>
          <w:szCs w:val="24"/>
        </w:rPr>
        <w:t xml:space="preserve">She had given her evidence in English at the hearing.  </w:t>
      </w:r>
      <w:r w:rsidR="00133DD4">
        <w:rPr>
          <w:rStyle w:val="st"/>
          <w:rFonts w:ascii="Book Antiqua" w:hAnsi="Book Antiqua" w:cs="Arial"/>
          <w:sz w:val="24"/>
          <w:szCs w:val="24"/>
        </w:rPr>
        <w:t xml:space="preserve">The judge’s decision was not adequately reasoned.  </w:t>
      </w:r>
      <w:r w:rsidR="00EE192F">
        <w:rPr>
          <w:rStyle w:val="st"/>
          <w:rFonts w:ascii="Book Antiqua" w:hAnsi="Book Antiqua" w:cs="Arial"/>
          <w:sz w:val="24"/>
          <w:szCs w:val="24"/>
        </w:rPr>
        <w:t>The determination should be set aside and remade.</w:t>
      </w:r>
    </w:p>
    <w:p w:rsidR="006E5DB5" w:rsidRDefault="006E5DB5" w:rsidP="00326D3C">
      <w:pPr>
        <w:ind w:left="1440" w:hanging="720"/>
        <w:jc w:val="both"/>
        <w:rPr>
          <w:rFonts w:ascii="Book Antiqua" w:hAnsi="Book Antiqua" w:cs="Arial"/>
          <w:sz w:val="24"/>
          <w:szCs w:val="24"/>
        </w:rPr>
      </w:pPr>
    </w:p>
    <w:p w:rsidR="006E5DB5" w:rsidRDefault="000D08CD" w:rsidP="00326D3C">
      <w:pPr>
        <w:ind w:left="1440" w:hanging="720"/>
        <w:jc w:val="both"/>
        <w:rPr>
          <w:rFonts w:ascii="Book Antiqua" w:hAnsi="Book Antiqua" w:cs="Arial"/>
          <w:sz w:val="24"/>
          <w:szCs w:val="24"/>
        </w:rPr>
      </w:pPr>
      <w:r>
        <w:rPr>
          <w:rFonts w:ascii="Book Antiqua" w:hAnsi="Book Antiqua" w:cs="Arial"/>
          <w:sz w:val="24"/>
          <w:szCs w:val="24"/>
        </w:rPr>
        <w:t>5</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cs="Arial"/>
          <w:sz w:val="24"/>
          <w:szCs w:val="24"/>
        </w:rPr>
        <w:t>M</w:t>
      </w:r>
      <w:r w:rsidR="00133DD4">
        <w:rPr>
          <w:rFonts w:ascii="Book Antiqua" w:hAnsi="Book Antiqua" w:cs="Arial"/>
          <w:sz w:val="24"/>
          <w:szCs w:val="24"/>
        </w:rPr>
        <w:t>s Everett</w:t>
      </w:r>
      <w:r w:rsidR="007113B1">
        <w:rPr>
          <w:rFonts w:ascii="Book Antiqua" w:hAnsi="Book Antiqua" w:cs="Arial"/>
          <w:sz w:val="24"/>
          <w:szCs w:val="24"/>
        </w:rPr>
        <w:t xml:space="preserve"> </w:t>
      </w:r>
      <w:r w:rsidR="006E5DB5">
        <w:rPr>
          <w:rFonts w:ascii="Book Antiqua" w:hAnsi="Book Antiqua"/>
          <w:sz w:val="24"/>
        </w:rPr>
        <w:t xml:space="preserve">for </w:t>
      </w:r>
      <w:r w:rsidR="006E5DB5" w:rsidRPr="007F338B">
        <w:rPr>
          <w:rFonts w:ascii="Book Antiqua" w:hAnsi="Book Antiqua" w:cs="Arial"/>
          <w:sz w:val="24"/>
          <w:szCs w:val="24"/>
        </w:rPr>
        <w:t>the Respondent</w:t>
      </w:r>
      <w:r w:rsidR="00DA6F0D">
        <w:rPr>
          <w:rFonts w:ascii="Book Antiqua" w:hAnsi="Book Antiqua" w:cs="Arial"/>
          <w:sz w:val="24"/>
          <w:szCs w:val="24"/>
        </w:rPr>
        <w:t xml:space="preserve"> </w:t>
      </w:r>
      <w:r w:rsidR="00EE192F">
        <w:rPr>
          <w:rFonts w:ascii="Book Antiqua" w:hAnsi="Book Antiqua" w:cs="Arial"/>
          <w:sz w:val="24"/>
          <w:szCs w:val="24"/>
        </w:rPr>
        <w:t xml:space="preserve">submitted that there was </w:t>
      </w:r>
      <w:r w:rsidR="00546FC8">
        <w:rPr>
          <w:rFonts w:ascii="Book Antiqua" w:hAnsi="Book Antiqua" w:cs="Arial"/>
          <w:sz w:val="24"/>
          <w:szCs w:val="24"/>
        </w:rPr>
        <w:t xml:space="preserve">plainly </w:t>
      </w:r>
      <w:r w:rsidR="00EE192F">
        <w:rPr>
          <w:rFonts w:ascii="Book Antiqua" w:hAnsi="Book Antiqua" w:cs="Arial"/>
          <w:sz w:val="24"/>
          <w:szCs w:val="24"/>
        </w:rPr>
        <w:t>no material error of law.</w:t>
      </w:r>
      <w:r w:rsidR="00DA6F0D">
        <w:rPr>
          <w:rFonts w:ascii="Book Antiqua" w:hAnsi="Book Antiqua" w:cs="Arial"/>
          <w:sz w:val="24"/>
          <w:szCs w:val="24"/>
        </w:rPr>
        <w:t xml:space="preserve"> </w:t>
      </w:r>
      <w:r w:rsidR="00546FC8">
        <w:rPr>
          <w:rFonts w:ascii="Book Antiqua" w:hAnsi="Book Antiqua" w:cs="Arial"/>
          <w:sz w:val="24"/>
          <w:szCs w:val="24"/>
        </w:rPr>
        <w:t xml:space="preserve">  </w:t>
      </w:r>
      <w:r w:rsidR="00133DD4">
        <w:rPr>
          <w:rFonts w:ascii="Book Antiqua" w:hAnsi="Book Antiqua" w:cs="Arial"/>
          <w:sz w:val="24"/>
          <w:szCs w:val="24"/>
        </w:rPr>
        <w:t>The judge had made sufficient findings, in particular that the First Appellant had not engaged in the studies to which she had committed herself.</w:t>
      </w:r>
      <w:r w:rsidR="00A661EB">
        <w:rPr>
          <w:rFonts w:ascii="Book Antiqua" w:hAnsi="Book Antiqua" w:cs="Arial"/>
          <w:sz w:val="24"/>
          <w:szCs w:val="24"/>
        </w:rPr>
        <w:t xml:space="preserve">  </w:t>
      </w:r>
      <w:r w:rsidR="00766A5D">
        <w:rPr>
          <w:rFonts w:ascii="Book Antiqua" w:hAnsi="Book Antiqua" w:cs="Arial"/>
          <w:sz w:val="24"/>
          <w:szCs w:val="24"/>
        </w:rPr>
        <w:t xml:space="preserve">There were serious credibility issues, carefully identified.  </w:t>
      </w:r>
      <w:r w:rsidR="005F12EB">
        <w:rPr>
          <w:rFonts w:ascii="Book Antiqua" w:hAnsi="Book Antiqua" w:cs="Arial"/>
          <w:sz w:val="24"/>
          <w:szCs w:val="24"/>
        </w:rPr>
        <w:t>The onwards appeal should be dismissed.</w:t>
      </w:r>
    </w:p>
    <w:p w:rsidR="00133DD4" w:rsidRDefault="00133DD4" w:rsidP="00326D3C">
      <w:pPr>
        <w:ind w:left="1440" w:hanging="720"/>
        <w:jc w:val="both"/>
        <w:rPr>
          <w:rFonts w:ascii="Book Antiqua" w:hAnsi="Book Antiqua" w:cs="Arial"/>
          <w:sz w:val="24"/>
          <w:szCs w:val="24"/>
        </w:rPr>
      </w:pPr>
    </w:p>
    <w:p w:rsidR="00133DD4" w:rsidRDefault="000D08CD" w:rsidP="00326D3C">
      <w:pPr>
        <w:ind w:left="1440" w:hanging="720"/>
        <w:jc w:val="both"/>
        <w:rPr>
          <w:rFonts w:ascii="Book Antiqua" w:hAnsi="Book Antiqua" w:cs="Arial"/>
          <w:sz w:val="24"/>
          <w:szCs w:val="24"/>
        </w:rPr>
      </w:pPr>
      <w:r>
        <w:rPr>
          <w:rFonts w:ascii="Book Antiqua" w:hAnsi="Book Antiqua" w:cs="Arial"/>
          <w:sz w:val="24"/>
          <w:szCs w:val="24"/>
        </w:rPr>
        <w:t>6</w:t>
      </w:r>
      <w:r w:rsidR="00133DD4">
        <w:rPr>
          <w:rFonts w:ascii="Book Antiqua" w:hAnsi="Book Antiqua" w:cs="Arial"/>
          <w:sz w:val="24"/>
          <w:szCs w:val="24"/>
        </w:rPr>
        <w:t>.</w:t>
      </w:r>
      <w:r w:rsidR="00133DD4">
        <w:rPr>
          <w:rFonts w:ascii="Book Antiqua" w:hAnsi="Book Antiqua" w:cs="Arial"/>
          <w:sz w:val="24"/>
          <w:szCs w:val="24"/>
        </w:rPr>
        <w:tab/>
        <w:t>In reply, Mr Bellar</w:t>
      </w:r>
      <w:r w:rsidR="00940F4D">
        <w:rPr>
          <w:rFonts w:ascii="Book Antiqua" w:hAnsi="Book Antiqua" w:cs="Arial"/>
          <w:sz w:val="24"/>
          <w:szCs w:val="24"/>
        </w:rPr>
        <w:t>a</w:t>
      </w:r>
      <w:r w:rsidR="00133DD4">
        <w:rPr>
          <w:rFonts w:ascii="Book Antiqua" w:hAnsi="Book Antiqua" w:cs="Arial"/>
          <w:sz w:val="24"/>
          <w:szCs w:val="24"/>
        </w:rPr>
        <w:t xml:space="preserve"> reiterated that the </w:t>
      </w:r>
      <w:proofErr w:type="spellStart"/>
      <w:r w:rsidR="00133DD4">
        <w:rPr>
          <w:rFonts w:ascii="Book Antiqua" w:hAnsi="Book Antiqua" w:cs="Arial"/>
          <w:sz w:val="24"/>
          <w:szCs w:val="24"/>
        </w:rPr>
        <w:t>BTech</w:t>
      </w:r>
      <w:proofErr w:type="spellEnd"/>
      <w:r w:rsidR="00133DD4">
        <w:rPr>
          <w:rFonts w:ascii="Book Antiqua" w:hAnsi="Book Antiqua" w:cs="Arial"/>
          <w:sz w:val="24"/>
          <w:szCs w:val="24"/>
        </w:rPr>
        <w:t xml:space="preserve"> Level 7 certificate had been before the tribunal but had not been taken sufficiently into account.</w:t>
      </w:r>
    </w:p>
    <w:p w:rsidR="00133DD4" w:rsidRDefault="00133DD4" w:rsidP="00326D3C">
      <w:pPr>
        <w:ind w:left="1440" w:hanging="720"/>
        <w:jc w:val="both"/>
        <w:rPr>
          <w:rFonts w:ascii="Book Antiqua" w:hAnsi="Book Antiqua" w:cs="Arial"/>
          <w:sz w:val="24"/>
          <w:szCs w:val="24"/>
        </w:rPr>
      </w:pPr>
    </w:p>
    <w:p w:rsidR="00DA6F0D" w:rsidRDefault="00DA6F0D">
      <w:pPr>
        <w:ind w:left="1440" w:hanging="720"/>
        <w:jc w:val="both"/>
        <w:rPr>
          <w:rFonts w:ascii="Book Antiqua" w:hAnsi="Book Antiqua" w:cs="Arial"/>
          <w:i/>
          <w:sz w:val="24"/>
          <w:szCs w:val="24"/>
        </w:rPr>
      </w:pPr>
    </w:p>
    <w:p w:rsidR="006E5DB5" w:rsidRDefault="006E5DB5">
      <w:pPr>
        <w:ind w:left="1440" w:hanging="720"/>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rsidR="006E5DB5" w:rsidRDefault="006E5DB5">
      <w:pPr>
        <w:ind w:left="1440" w:hanging="720"/>
        <w:jc w:val="both"/>
        <w:rPr>
          <w:rFonts w:ascii="Book Antiqua" w:hAnsi="Book Antiqua" w:cs="Arial"/>
          <w:sz w:val="24"/>
          <w:szCs w:val="24"/>
        </w:rPr>
      </w:pPr>
    </w:p>
    <w:p w:rsidR="00C019B6" w:rsidRDefault="000D08CD">
      <w:pPr>
        <w:ind w:left="1440" w:hanging="720"/>
        <w:jc w:val="both"/>
        <w:rPr>
          <w:rFonts w:ascii="Book Antiqua" w:hAnsi="Book Antiqua" w:cs="Arial"/>
          <w:sz w:val="24"/>
          <w:szCs w:val="24"/>
        </w:rPr>
      </w:pPr>
      <w:r>
        <w:rPr>
          <w:rFonts w:ascii="Book Antiqua" w:hAnsi="Book Antiqua" w:cs="Arial"/>
          <w:sz w:val="24"/>
          <w:szCs w:val="24"/>
        </w:rPr>
        <w:t>7</w:t>
      </w:r>
      <w:r w:rsidR="006E5DB5">
        <w:rPr>
          <w:rFonts w:ascii="Book Antiqua" w:hAnsi="Book Antiqua" w:cs="Arial"/>
          <w:sz w:val="24"/>
          <w:szCs w:val="24"/>
        </w:rPr>
        <w:t>.</w:t>
      </w:r>
      <w:r w:rsidR="006E5DB5">
        <w:rPr>
          <w:rFonts w:ascii="Book Antiqua" w:hAnsi="Book Antiqua" w:cs="Arial"/>
          <w:sz w:val="24"/>
          <w:szCs w:val="24"/>
        </w:rPr>
        <w:tab/>
      </w:r>
      <w:r w:rsidR="00DA6F0D">
        <w:rPr>
          <w:rFonts w:ascii="Book Antiqua" w:hAnsi="Book Antiqua" w:cs="Arial"/>
          <w:sz w:val="24"/>
          <w:szCs w:val="24"/>
        </w:rPr>
        <w:t>In the tribunal’s view the gr</w:t>
      </w:r>
      <w:r w:rsidR="00A95D86">
        <w:rPr>
          <w:rFonts w:ascii="Book Antiqua" w:hAnsi="Book Antiqua" w:cs="Arial"/>
          <w:sz w:val="24"/>
          <w:szCs w:val="24"/>
        </w:rPr>
        <w:t xml:space="preserve">ant of permission to appeal </w:t>
      </w:r>
      <w:r w:rsidR="00133DD4">
        <w:rPr>
          <w:rFonts w:ascii="Book Antiqua" w:hAnsi="Book Antiqua" w:cs="Arial"/>
          <w:sz w:val="24"/>
          <w:szCs w:val="24"/>
        </w:rPr>
        <w:t xml:space="preserve">by the Upper Tribunal </w:t>
      </w:r>
      <w:r w:rsidR="00A95D86">
        <w:rPr>
          <w:rFonts w:ascii="Book Antiqua" w:hAnsi="Book Antiqua" w:cs="Arial"/>
          <w:sz w:val="24"/>
          <w:szCs w:val="24"/>
        </w:rPr>
        <w:t>was</w:t>
      </w:r>
      <w:r w:rsidR="002A479C">
        <w:rPr>
          <w:rFonts w:ascii="Book Antiqua" w:hAnsi="Book Antiqua" w:cs="Arial"/>
          <w:sz w:val="24"/>
          <w:szCs w:val="24"/>
        </w:rPr>
        <w:t xml:space="preserve"> </w:t>
      </w:r>
      <w:r w:rsidR="00DA6F0D">
        <w:rPr>
          <w:rFonts w:ascii="Book Antiqua" w:hAnsi="Book Antiqua" w:cs="Arial"/>
          <w:sz w:val="24"/>
          <w:szCs w:val="24"/>
        </w:rPr>
        <w:t xml:space="preserve">generous, </w:t>
      </w:r>
      <w:r w:rsidR="002A479C">
        <w:rPr>
          <w:rFonts w:ascii="Book Antiqua" w:hAnsi="Book Antiqua" w:cs="Arial"/>
          <w:sz w:val="24"/>
          <w:szCs w:val="24"/>
        </w:rPr>
        <w:t xml:space="preserve">and </w:t>
      </w:r>
      <w:r w:rsidR="00C019B6">
        <w:rPr>
          <w:rFonts w:ascii="Book Antiqua" w:hAnsi="Book Antiqua" w:cs="Arial"/>
          <w:sz w:val="24"/>
          <w:szCs w:val="24"/>
        </w:rPr>
        <w:t>failed to reflect the fact that the</w:t>
      </w:r>
      <w:r w:rsidR="00766A5D">
        <w:rPr>
          <w:rFonts w:ascii="Book Antiqua" w:hAnsi="Book Antiqua" w:cs="Arial"/>
          <w:sz w:val="24"/>
          <w:szCs w:val="24"/>
        </w:rPr>
        <w:t xml:space="preserve"> linked appeals were i</w:t>
      </w:r>
      <w:r w:rsidR="00940F4D">
        <w:rPr>
          <w:rFonts w:ascii="Book Antiqua" w:hAnsi="Book Antiqua" w:cs="Arial"/>
          <w:sz w:val="24"/>
          <w:szCs w:val="24"/>
        </w:rPr>
        <w:t>n reality</w:t>
      </w:r>
      <w:r w:rsidR="00766A5D">
        <w:rPr>
          <w:rFonts w:ascii="Book Antiqua" w:hAnsi="Book Antiqua" w:cs="Arial"/>
          <w:sz w:val="24"/>
          <w:szCs w:val="24"/>
        </w:rPr>
        <w:t xml:space="preserve"> weak</w:t>
      </w:r>
      <w:r w:rsidR="00C019B6">
        <w:rPr>
          <w:rFonts w:ascii="Book Antiqua" w:hAnsi="Book Antiqua" w:cs="Arial"/>
          <w:sz w:val="24"/>
          <w:szCs w:val="24"/>
        </w:rPr>
        <w:t xml:space="preserve">.  </w:t>
      </w:r>
      <w:r w:rsidR="00133DD4">
        <w:rPr>
          <w:rFonts w:ascii="Book Antiqua" w:hAnsi="Book Antiqua" w:cs="Arial"/>
          <w:sz w:val="24"/>
          <w:szCs w:val="24"/>
        </w:rPr>
        <w:t>Mr Bellara made the best case he could in all the circumstances, and submitted the First-tier Tribunal Judge’s decision and reasons to close and not always flattering scrutiny.</w:t>
      </w:r>
    </w:p>
    <w:p w:rsidR="00A95D86" w:rsidRDefault="00A95D86">
      <w:pPr>
        <w:ind w:left="1440" w:hanging="720"/>
        <w:jc w:val="both"/>
        <w:rPr>
          <w:rFonts w:ascii="Book Antiqua" w:hAnsi="Book Antiqua" w:cs="Arial"/>
          <w:sz w:val="24"/>
          <w:szCs w:val="24"/>
        </w:rPr>
      </w:pPr>
    </w:p>
    <w:p w:rsidR="000D238A" w:rsidRDefault="000D08CD">
      <w:pPr>
        <w:ind w:left="1440" w:hanging="720"/>
        <w:jc w:val="both"/>
        <w:rPr>
          <w:rFonts w:ascii="Book Antiqua" w:hAnsi="Book Antiqua" w:cs="Arial"/>
          <w:sz w:val="24"/>
          <w:szCs w:val="24"/>
        </w:rPr>
      </w:pPr>
      <w:r>
        <w:rPr>
          <w:rFonts w:ascii="Book Antiqua" w:hAnsi="Book Antiqua" w:cs="Arial"/>
          <w:sz w:val="24"/>
          <w:szCs w:val="24"/>
        </w:rPr>
        <w:t>8</w:t>
      </w:r>
      <w:r w:rsidR="00C019B6">
        <w:rPr>
          <w:rFonts w:ascii="Book Antiqua" w:hAnsi="Book Antiqua" w:cs="Arial"/>
          <w:sz w:val="24"/>
          <w:szCs w:val="24"/>
        </w:rPr>
        <w:t>.</w:t>
      </w:r>
      <w:r w:rsidR="00C019B6">
        <w:rPr>
          <w:rFonts w:ascii="Book Antiqua" w:hAnsi="Book Antiqua" w:cs="Arial"/>
          <w:sz w:val="24"/>
          <w:szCs w:val="24"/>
        </w:rPr>
        <w:tab/>
      </w:r>
      <w:r w:rsidR="00133DD4">
        <w:rPr>
          <w:rFonts w:ascii="Book Antiqua" w:hAnsi="Book Antiqua" w:cs="Arial"/>
          <w:sz w:val="24"/>
          <w:szCs w:val="24"/>
        </w:rPr>
        <w:t>TOEIC/ETS appeals have generated much litigation, and the very experienced First-tier Tribunal Judge</w:t>
      </w:r>
      <w:r w:rsidR="00FF2A70">
        <w:rPr>
          <w:rFonts w:ascii="Book Antiqua" w:hAnsi="Book Antiqua" w:cs="Arial"/>
          <w:sz w:val="24"/>
          <w:szCs w:val="24"/>
        </w:rPr>
        <w:t xml:space="preserve"> proceeded in accordance with the current authorities and applied the correct burden and standard of proof.  At [5.2] of her decision that judge expressly noted the </w:t>
      </w:r>
      <w:proofErr w:type="spellStart"/>
      <w:r w:rsidR="00FF2A70">
        <w:rPr>
          <w:rFonts w:ascii="Book Antiqua" w:hAnsi="Book Antiqua" w:cs="Arial"/>
          <w:sz w:val="24"/>
          <w:szCs w:val="24"/>
        </w:rPr>
        <w:t>BTech</w:t>
      </w:r>
      <w:proofErr w:type="spellEnd"/>
      <w:r w:rsidR="00FF2A70">
        <w:rPr>
          <w:rFonts w:ascii="Book Antiqua" w:hAnsi="Book Antiqua" w:cs="Arial"/>
          <w:sz w:val="24"/>
          <w:szCs w:val="24"/>
        </w:rPr>
        <w:t xml:space="preserve"> level 7 qualification held by the First Appellant, so this was one of the factors weighed up when reaching he</w:t>
      </w:r>
      <w:r w:rsidR="00766A5D">
        <w:rPr>
          <w:rFonts w:ascii="Book Antiqua" w:hAnsi="Book Antiqua" w:cs="Arial"/>
          <w:sz w:val="24"/>
          <w:szCs w:val="24"/>
        </w:rPr>
        <w:t>r findings.  It is plain that that qualification</w:t>
      </w:r>
      <w:r w:rsidR="00FF2A70">
        <w:rPr>
          <w:rFonts w:ascii="Book Antiqua" w:hAnsi="Book Antiqua" w:cs="Arial"/>
          <w:sz w:val="24"/>
          <w:szCs w:val="24"/>
        </w:rPr>
        <w:t xml:space="preserve"> ultimately carried little weight, given the </w:t>
      </w:r>
      <w:r w:rsidR="00A7241E">
        <w:rPr>
          <w:rFonts w:ascii="Book Antiqua" w:hAnsi="Book Antiqua" w:cs="Arial"/>
          <w:sz w:val="24"/>
          <w:szCs w:val="24"/>
        </w:rPr>
        <w:t xml:space="preserve">serious, multiple </w:t>
      </w:r>
      <w:r w:rsidR="00FF2A70">
        <w:rPr>
          <w:rFonts w:ascii="Book Antiqua" w:hAnsi="Book Antiqua" w:cs="Arial"/>
          <w:sz w:val="24"/>
          <w:szCs w:val="24"/>
        </w:rPr>
        <w:t>problems which the judge found with the First Appellant’s evidence</w:t>
      </w:r>
      <w:r w:rsidR="00766A5D">
        <w:rPr>
          <w:rFonts w:ascii="Book Antiqua" w:hAnsi="Book Antiqua" w:cs="Arial"/>
          <w:sz w:val="24"/>
          <w:szCs w:val="24"/>
        </w:rPr>
        <w:t xml:space="preserve"> concerning subsequent developments</w:t>
      </w:r>
      <w:r w:rsidR="00FF2A70">
        <w:rPr>
          <w:rFonts w:ascii="Book Antiqua" w:hAnsi="Book Antiqua" w:cs="Arial"/>
          <w:sz w:val="24"/>
          <w:szCs w:val="24"/>
        </w:rPr>
        <w:t>.</w:t>
      </w:r>
    </w:p>
    <w:p w:rsidR="000D238A" w:rsidRDefault="000D238A">
      <w:pPr>
        <w:ind w:left="1440" w:hanging="720"/>
        <w:jc w:val="both"/>
        <w:rPr>
          <w:rFonts w:ascii="Book Antiqua" w:hAnsi="Book Antiqua" w:cs="Arial"/>
          <w:sz w:val="24"/>
          <w:szCs w:val="24"/>
        </w:rPr>
      </w:pPr>
    </w:p>
    <w:p w:rsidR="000D238A" w:rsidRDefault="000D08CD">
      <w:pPr>
        <w:ind w:left="1440" w:hanging="720"/>
        <w:jc w:val="both"/>
        <w:rPr>
          <w:rFonts w:ascii="Book Antiqua" w:hAnsi="Book Antiqua" w:cs="Arial"/>
          <w:sz w:val="24"/>
          <w:szCs w:val="24"/>
        </w:rPr>
      </w:pPr>
      <w:r>
        <w:rPr>
          <w:rFonts w:ascii="Book Antiqua" w:hAnsi="Book Antiqua" w:cs="Arial"/>
          <w:sz w:val="24"/>
          <w:szCs w:val="24"/>
        </w:rPr>
        <w:t>9</w:t>
      </w:r>
      <w:r w:rsidR="000D238A">
        <w:rPr>
          <w:rFonts w:ascii="Book Antiqua" w:hAnsi="Book Antiqua" w:cs="Arial"/>
          <w:sz w:val="24"/>
          <w:szCs w:val="24"/>
        </w:rPr>
        <w:t>.</w:t>
      </w:r>
      <w:r w:rsidR="000D238A">
        <w:rPr>
          <w:rFonts w:ascii="Book Antiqua" w:hAnsi="Book Antiqua" w:cs="Arial"/>
          <w:sz w:val="24"/>
          <w:szCs w:val="24"/>
        </w:rPr>
        <w:tab/>
      </w:r>
      <w:r w:rsidR="00FF2A70">
        <w:rPr>
          <w:rFonts w:ascii="Book Antiqua" w:hAnsi="Book Antiqua" w:cs="Arial"/>
          <w:sz w:val="24"/>
          <w:szCs w:val="24"/>
        </w:rPr>
        <w:t xml:space="preserve">The judge rightly gave the First Appellant credit for some competence in English as demonstrated in her oral evidence, but was right to be cautious about that because there was the significant evidence of the inadequate IELTS test result </w:t>
      </w:r>
      <w:r w:rsidR="00766A5D">
        <w:rPr>
          <w:rFonts w:ascii="Book Antiqua" w:hAnsi="Book Antiqua" w:cs="Arial"/>
          <w:sz w:val="24"/>
          <w:szCs w:val="24"/>
        </w:rPr>
        <w:t xml:space="preserve">obtained </w:t>
      </w:r>
      <w:r w:rsidR="00FF2A70">
        <w:rPr>
          <w:rFonts w:ascii="Book Antiqua" w:hAnsi="Book Antiqua" w:cs="Arial"/>
          <w:sz w:val="24"/>
          <w:szCs w:val="24"/>
        </w:rPr>
        <w:t xml:space="preserve">shortly before the TOEIC test, and there had been a gap of some 5 years leaving </w:t>
      </w:r>
      <w:r w:rsidR="00FF2A70">
        <w:rPr>
          <w:rFonts w:ascii="Book Antiqua" w:hAnsi="Book Antiqua" w:cs="Arial"/>
          <w:sz w:val="24"/>
          <w:szCs w:val="24"/>
        </w:rPr>
        <w:lastRenderedPageBreak/>
        <w:t xml:space="preserve">scope for improvement. </w:t>
      </w:r>
      <w:r w:rsidR="00A7241E">
        <w:rPr>
          <w:rFonts w:ascii="Book Antiqua" w:hAnsi="Book Antiqua" w:cs="Arial"/>
          <w:sz w:val="24"/>
          <w:szCs w:val="24"/>
        </w:rPr>
        <w:t>It was open to the judge to examine motive, and here the tribunal finds that the judge stopped short of speculation.  The judge gave secure reasons for finding that the First Appellant’s evidence could not be treated as reliable, which included selective memory and the absence of freely available corroboration: see [6.8] and [6.9]</w:t>
      </w:r>
      <w:r w:rsidR="00940F4D">
        <w:rPr>
          <w:rFonts w:ascii="Book Antiqua" w:hAnsi="Book Antiqua" w:cs="Arial"/>
          <w:sz w:val="24"/>
          <w:szCs w:val="24"/>
        </w:rPr>
        <w:t xml:space="preserve"> of her decision and reasons</w:t>
      </w:r>
      <w:r w:rsidR="00A7241E">
        <w:rPr>
          <w:rFonts w:ascii="Book Antiqua" w:hAnsi="Book Antiqua" w:cs="Arial"/>
          <w:sz w:val="24"/>
          <w:szCs w:val="24"/>
        </w:rPr>
        <w:t>.</w:t>
      </w:r>
      <w:r w:rsidR="00DA4AD5">
        <w:rPr>
          <w:rFonts w:ascii="Book Antiqua" w:hAnsi="Book Antiqua" w:cs="Arial"/>
          <w:sz w:val="24"/>
          <w:szCs w:val="24"/>
        </w:rPr>
        <w:t xml:space="preserve">  </w:t>
      </w:r>
    </w:p>
    <w:p w:rsidR="007845EE" w:rsidRDefault="007845EE" w:rsidP="008A2EE4">
      <w:pPr>
        <w:ind w:left="1440" w:hanging="720"/>
        <w:jc w:val="both"/>
        <w:rPr>
          <w:rFonts w:ascii="Book Antiqua" w:hAnsi="Book Antiqua" w:cs="Arial"/>
          <w:sz w:val="24"/>
          <w:szCs w:val="24"/>
        </w:rPr>
      </w:pPr>
    </w:p>
    <w:p w:rsidR="00722B4C" w:rsidRDefault="000D08CD" w:rsidP="008A2EE4">
      <w:pPr>
        <w:ind w:left="1440" w:hanging="720"/>
        <w:jc w:val="both"/>
        <w:rPr>
          <w:rFonts w:ascii="Book Antiqua" w:hAnsi="Book Antiqua" w:cs="Arial"/>
          <w:sz w:val="24"/>
          <w:szCs w:val="24"/>
        </w:rPr>
      </w:pPr>
      <w:r>
        <w:rPr>
          <w:rFonts w:ascii="Book Antiqua" w:hAnsi="Book Antiqua" w:cs="Arial"/>
          <w:sz w:val="24"/>
          <w:szCs w:val="24"/>
        </w:rPr>
        <w:t>10</w:t>
      </w:r>
      <w:r w:rsidR="000D238A">
        <w:rPr>
          <w:rFonts w:ascii="Book Antiqua" w:hAnsi="Book Antiqua" w:cs="Arial"/>
          <w:sz w:val="24"/>
          <w:szCs w:val="24"/>
        </w:rPr>
        <w:t>.</w:t>
      </w:r>
      <w:r w:rsidR="000D238A">
        <w:rPr>
          <w:rFonts w:ascii="Book Antiqua" w:hAnsi="Book Antiqua" w:cs="Arial"/>
          <w:sz w:val="24"/>
          <w:szCs w:val="24"/>
        </w:rPr>
        <w:tab/>
      </w:r>
      <w:proofErr w:type="gramStart"/>
      <w:r w:rsidR="00A7241E">
        <w:rPr>
          <w:rFonts w:ascii="Book Antiqua" w:hAnsi="Book Antiqua" w:cs="Arial"/>
          <w:sz w:val="24"/>
          <w:szCs w:val="24"/>
        </w:rPr>
        <w:t>Thus</w:t>
      </w:r>
      <w:proofErr w:type="gramEnd"/>
      <w:r w:rsidR="00A7241E">
        <w:rPr>
          <w:rFonts w:ascii="Book Antiqua" w:hAnsi="Book Antiqua" w:cs="Arial"/>
          <w:sz w:val="24"/>
          <w:szCs w:val="24"/>
        </w:rPr>
        <w:t xml:space="preserve"> while the judge’s decision might possibly have fallen short of the standard proposed by Mr Bellara, it must be remembered that First-tier Tribunal </w:t>
      </w:r>
      <w:r w:rsidR="00833476">
        <w:rPr>
          <w:rFonts w:ascii="Book Antiqua" w:hAnsi="Book Antiqua" w:cs="Arial"/>
          <w:sz w:val="24"/>
          <w:szCs w:val="24"/>
        </w:rPr>
        <w:t>judges work under considerable</w:t>
      </w:r>
      <w:r w:rsidR="00A7241E">
        <w:rPr>
          <w:rFonts w:ascii="Book Antiqua" w:hAnsi="Book Antiqua" w:cs="Arial"/>
          <w:sz w:val="24"/>
          <w:szCs w:val="24"/>
        </w:rPr>
        <w:t xml:space="preserve"> pressure of time</w:t>
      </w:r>
      <w:r w:rsidR="008A2EE4">
        <w:rPr>
          <w:rFonts w:ascii="Book Antiqua" w:hAnsi="Book Antiqua" w:cs="Arial"/>
          <w:sz w:val="24"/>
          <w:szCs w:val="24"/>
        </w:rPr>
        <w:t xml:space="preserve"> and their decisions should be no longer nor more detailed than necessary.</w:t>
      </w:r>
      <w:r w:rsidR="00833476">
        <w:rPr>
          <w:rFonts w:ascii="Book Antiqua" w:hAnsi="Book Antiqua" w:cs="Arial"/>
          <w:sz w:val="24"/>
          <w:szCs w:val="24"/>
        </w:rPr>
        <w:t xml:space="preserve">  T</w:t>
      </w:r>
      <w:r w:rsidR="00A7241E">
        <w:rPr>
          <w:rFonts w:ascii="Book Antiqua" w:hAnsi="Book Antiqua" w:cs="Arial"/>
          <w:sz w:val="24"/>
          <w:szCs w:val="24"/>
        </w:rPr>
        <w:t xml:space="preserve">he tribunal finds </w:t>
      </w:r>
      <w:r w:rsidR="00833476">
        <w:rPr>
          <w:rFonts w:ascii="Book Antiqua" w:hAnsi="Book Antiqua" w:cs="Arial"/>
          <w:sz w:val="24"/>
          <w:szCs w:val="24"/>
        </w:rPr>
        <w:t>that the decision and reasons</w:t>
      </w:r>
      <w:r w:rsidR="00A7241E">
        <w:rPr>
          <w:rFonts w:ascii="Book Antiqua" w:hAnsi="Book Antiqua" w:cs="Arial"/>
          <w:sz w:val="24"/>
          <w:szCs w:val="24"/>
        </w:rPr>
        <w:t xml:space="preserve"> was sufficiently reasoned, addressed the vital issues</w:t>
      </w:r>
      <w:r w:rsidR="008A2EE4">
        <w:rPr>
          <w:rFonts w:ascii="Book Antiqua" w:hAnsi="Book Antiqua" w:cs="Arial"/>
          <w:sz w:val="24"/>
          <w:szCs w:val="24"/>
        </w:rPr>
        <w:t xml:space="preserve"> in a careful, balanced way</w:t>
      </w:r>
      <w:r w:rsidR="00A7241E">
        <w:rPr>
          <w:rFonts w:ascii="Book Antiqua" w:hAnsi="Book Antiqua" w:cs="Arial"/>
          <w:sz w:val="24"/>
          <w:szCs w:val="24"/>
        </w:rPr>
        <w:t xml:space="preserve"> and avoided legal error.  </w:t>
      </w:r>
      <w:r w:rsidR="004274FB">
        <w:rPr>
          <w:rFonts w:ascii="Book Antiqua" w:hAnsi="Book Antiqua" w:cs="Arial"/>
          <w:sz w:val="24"/>
          <w:szCs w:val="24"/>
        </w:rPr>
        <w:t xml:space="preserve">The tribunal finds that </w:t>
      </w:r>
      <w:r w:rsidR="00E44078">
        <w:rPr>
          <w:rFonts w:ascii="Book Antiqua" w:hAnsi="Book Antiqua" w:cs="Arial"/>
          <w:sz w:val="24"/>
          <w:szCs w:val="24"/>
        </w:rPr>
        <w:t>th</w:t>
      </w:r>
      <w:r w:rsidR="00E44A65">
        <w:rPr>
          <w:rFonts w:ascii="Book Antiqua" w:hAnsi="Book Antiqua" w:cs="Arial"/>
          <w:sz w:val="24"/>
          <w:szCs w:val="24"/>
        </w:rPr>
        <w:t>e onwards</w:t>
      </w:r>
      <w:r w:rsidR="00E44078">
        <w:rPr>
          <w:rFonts w:ascii="Book Antiqua" w:hAnsi="Book Antiqua" w:cs="Arial"/>
          <w:sz w:val="24"/>
          <w:szCs w:val="24"/>
        </w:rPr>
        <w:t xml:space="preserve"> appeal</w:t>
      </w:r>
      <w:r w:rsidR="001E7637">
        <w:rPr>
          <w:rFonts w:ascii="Book Antiqua" w:hAnsi="Book Antiqua" w:cs="Arial"/>
          <w:sz w:val="24"/>
          <w:szCs w:val="24"/>
        </w:rPr>
        <w:t xml:space="preserve"> has</w:t>
      </w:r>
      <w:r w:rsidR="00E44078">
        <w:rPr>
          <w:rFonts w:ascii="Book Antiqua" w:hAnsi="Book Antiqua" w:cs="Arial"/>
          <w:sz w:val="24"/>
          <w:szCs w:val="24"/>
        </w:rPr>
        <w:t xml:space="preserve"> no substance and </w:t>
      </w:r>
      <w:r w:rsidR="005D153E">
        <w:rPr>
          <w:rFonts w:ascii="Book Antiqua" w:hAnsi="Book Antiqua" w:cs="Arial"/>
          <w:sz w:val="24"/>
          <w:szCs w:val="24"/>
        </w:rPr>
        <w:t xml:space="preserve">that </w:t>
      </w:r>
      <w:r w:rsidR="004274FB">
        <w:rPr>
          <w:rFonts w:ascii="Book Antiqua" w:hAnsi="Book Antiqua" w:cs="Arial"/>
          <w:sz w:val="24"/>
          <w:szCs w:val="24"/>
        </w:rPr>
        <w:t>there was no material 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 xml:space="preserve">. </w:t>
      </w:r>
    </w:p>
    <w:p w:rsidR="008E6319" w:rsidRDefault="008E6319">
      <w:pPr>
        <w:ind w:left="1440" w:hanging="720"/>
        <w:jc w:val="both"/>
        <w:rPr>
          <w:rFonts w:ascii="Book Antiqua" w:hAnsi="Book Antiqua" w:cs="Arial"/>
          <w:sz w:val="24"/>
          <w:szCs w:val="24"/>
        </w:rPr>
      </w:pPr>
    </w:p>
    <w:p w:rsidR="006E5DB5" w:rsidRDefault="006E5DB5">
      <w:pPr>
        <w:ind w:left="1440" w:hanging="720"/>
        <w:jc w:val="both"/>
        <w:rPr>
          <w:rFonts w:ascii="Book Antiqua" w:hAnsi="Book Antiqua"/>
          <w:b/>
          <w:sz w:val="24"/>
          <w:u w:val="single"/>
        </w:rPr>
      </w:pPr>
      <w:r w:rsidRPr="004955DC">
        <w:rPr>
          <w:rFonts w:ascii="Book Antiqua" w:hAnsi="Book Antiqua"/>
          <w:b/>
          <w:sz w:val="24"/>
          <w:u w:val="single"/>
        </w:rPr>
        <w:t>DECISION</w:t>
      </w:r>
    </w:p>
    <w:p w:rsidR="00E44A65" w:rsidRDefault="00E44A65">
      <w:pPr>
        <w:ind w:left="1440" w:hanging="720"/>
        <w:jc w:val="both"/>
        <w:rPr>
          <w:rFonts w:ascii="Book Antiqua" w:hAnsi="Book Antiqua"/>
          <w:b/>
          <w:sz w:val="24"/>
          <w:u w:val="single"/>
        </w:rPr>
      </w:pPr>
    </w:p>
    <w:p w:rsidR="00E44A65" w:rsidRPr="00E44A65" w:rsidRDefault="00E44A65">
      <w:pPr>
        <w:ind w:left="1440" w:hanging="720"/>
        <w:jc w:val="both"/>
        <w:rPr>
          <w:rFonts w:ascii="Book Antiqua" w:hAnsi="Book Antiqua"/>
          <w:sz w:val="24"/>
        </w:rPr>
      </w:pPr>
      <w:r>
        <w:rPr>
          <w:rFonts w:ascii="Book Antiqua" w:hAnsi="Book Antiqua"/>
          <w:sz w:val="24"/>
        </w:rPr>
        <w:t>The appeal is dismissed</w:t>
      </w:r>
    </w:p>
    <w:p w:rsidR="006E5DB5" w:rsidRPr="004955DC" w:rsidRDefault="006E5DB5">
      <w:pPr>
        <w:ind w:left="1440" w:hanging="720"/>
        <w:jc w:val="both"/>
        <w:rPr>
          <w:rFonts w:ascii="Book Antiqua" w:hAnsi="Book Antiqua"/>
          <w:b/>
          <w:sz w:val="24"/>
          <w:u w:val="single"/>
        </w:rPr>
      </w:pPr>
    </w:p>
    <w:p w:rsidR="006E5DB5" w:rsidRDefault="006E5DB5" w:rsidP="00800E67">
      <w:pPr>
        <w:jc w:val="both"/>
        <w:rPr>
          <w:rFonts w:ascii="Book Antiqua" w:hAnsi="Book Antiqua"/>
          <w:color w:val="000000"/>
          <w:sz w:val="24"/>
          <w:szCs w:val="24"/>
        </w:rPr>
      </w:pPr>
      <w:r>
        <w:rPr>
          <w:rFonts w:ascii="Book Antiqua" w:hAnsi="Book Antiqua" w:cs="Arial"/>
          <w:color w:val="000000"/>
          <w:sz w:val="24"/>
          <w:szCs w:val="24"/>
        </w:rPr>
        <w:tab/>
      </w:r>
      <w:r w:rsidRPr="002C718C">
        <w:rPr>
          <w:rFonts w:ascii="Book Antiqua" w:hAnsi="Book Antiqua" w:cs="Arial"/>
          <w:color w:val="000000"/>
          <w:sz w:val="24"/>
          <w:szCs w:val="24"/>
        </w:rPr>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Pr>
          <w:rFonts w:ascii="Book Antiqua" w:hAnsi="Book Antiqua" w:cs="Arial"/>
          <w:color w:val="000000"/>
          <w:sz w:val="24"/>
          <w:szCs w:val="24"/>
        </w:rPr>
        <w:t xml:space="preserve"> </w:t>
      </w:r>
      <w:r>
        <w:rPr>
          <w:rFonts w:ascii="Book Antiqua" w:hAnsi="Book Antiqua" w:cs="Arial"/>
          <w:color w:val="000000"/>
          <w:sz w:val="24"/>
          <w:szCs w:val="24"/>
        </w:rPr>
        <w:tab/>
        <w:t xml:space="preserve">material 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rsidR="006E5DB5" w:rsidRDefault="006E5DB5" w:rsidP="00EA0D43">
      <w:pPr>
        <w:jc w:val="both"/>
        <w:rPr>
          <w:rFonts w:ascii="Book Antiqua" w:hAnsi="Book Antiqua"/>
          <w:color w:val="000000"/>
          <w:sz w:val="24"/>
          <w:szCs w:val="24"/>
        </w:rPr>
      </w:pPr>
      <w:r>
        <w:rPr>
          <w:rFonts w:ascii="Book Antiqua" w:hAnsi="Book Antiqua"/>
          <w:color w:val="000000"/>
          <w:sz w:val="24"/>
          <w:szCs w:val="24"/>
        </w:rPr>
        <w:tab/>
      </w:r>
    </w:p>
    <w:p w:rsidR="007845EE" w:rsidRPr="002C718C" w:rsidRDefault="007845EE" w:rsidP="00EA0D43">
      <w:pPr>
        <w:jc w:val="both"/>
        <w:rPr>
          <w:rFonts w:ascii="Book Antiqua" w:hAnsi="Book Antiqua" w:cs="Arial"/>
          <w:sz w:val="24"/>
          <w:szCs w:val="24"/>
        </w:rPr>
      </w:pPr>
    </w:p>
    <w:p w:rsidR="006E5DB5" w:rsidRPr="003802B9" w:rsidRDefault="006E5DB5" w:rsidP="002C718C">
      <w:pPr>
        <w:ind w:firstLine="720"/>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A7241E">
        <w:rPr>
          <w:rFonts w:ascii="Book Antiqua" w:hAnsi="Book Antiqua" w:cs="Arial"/>
          <w:sz w:val="24"/>
          <w:szCs w:val="24"/>
        </w:rPr>
        <w:t>26 July 2018</w:t>
      </w:r>
    </w:p>
    <w:p w:rsidR="006E5DB5" w:rsidRDefault="006E5DB5" w:rsidP="002C718C">
      <w:pPr>
        <w:ind w:left="1440" w:hanging="720"/>
        <w:jc w:val="both"/>
        <w:rPr>
          <w:rFonts w:ascii="Book Antiqua" w:hAnsi="Book Antiqua" w:cs="Arial"/>
          <w:b/>
          <w:sz w:val="24"/>
          <w:szCs w:val="24"/>
        </w:rPr>
      </w:pPr>
    </w:p>
    <w:p w:rsidR="006E5DB5" w:rsidRDefault="006E5DB5" w:rsidP="00FF3109">
      <w:pPr>
        <w:ind w:left="1440" w:hanging="720"/>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Manuell </w:t>
      </w:r>
    </w:p>
    <w:p w:rsidR="006E5DB5" w:rsidRDefault="006E5DB5" w:rsidP="00FF3109">
      <w:pPr>
        <w:ind w:left="1440" w:hanging="720"/>
        <w:jc w:val="both"/>
        <w:rPr>
          <w:rFonts w:ascii="Book Antiqua" w:hAnsi="Book Antiqua" w:cs="Arial"/>
          <w:b/>
          <w:sz w:val="24"/>
          <w:szCs w:val="24"/>
        </w:rPr>
      </w:pPr>
    </w:p>
    <w:p w:rsidR="006E5DB5" w:rsidRPr="00D11C5B" w:rsidRDefault="006E5DB5" w:rsidP="00FF3109">
      <w:pPr>
        <w:ind w:left="1440" w:hanging="720"/>
        <w:jc w:val="both"/>
        <w:rPr>
          <w:rFonts w:ascii="Book Antiqua" w:hAnsi="Book Antiqua" w:cs="Arial"/>
          <w:sz w:val="24"/>
          <w:szCs w:val="24"/>
        </w:rPr>
      </w:pPr>
    </w:p>
    <w:sectPr w:rsidR="006E5DB5" w:rsidRPr="00D11C5B" w:rsidSect="00C907B6">
      <w:headerReference w:type="default" r:id="rId8"/>
      <w:footerReference w:type="even" r:id="rId9"/>
      <w:footerReference w:type="default" r:id="rId10"/>
      <w:footerReference w:type="first" r:id="rId11"/>
      <w:endnotePr>
        <w:numFmt w:val="decimal"/>
        <w:numStart w:val="0"/>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8A1" w:rsidRDefault="00B028A1">
      <w:r>
        <w:separator/>
      </w:r>
    </w:p>
  </w:endnote>
  <w:endnote w:type="continuationSeparator" w:id="0">
    <w:p w:rsidR="00B028A1" w:rsidRDefault="00B0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Default="00DF453B"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453B" w:rsidRDefault="00DF453B"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Pr="007845EE" w:rsidRDefault="00DF453B" w:rsidP="000044E0">
    <w:pPr>
      <w:pStyle w:val="Footer"/>
      <w:framePr w:wrap="around" w:vAnchor="text" w:hAnchor="margin" w:xAlign="right" w:y="1"/>
      <w:rPr>
        <w:rStyle w:val="PageNumber"/>
        <w:rFonts w:ascii="Book Antiqua" w:hAnsi="Book Antiqua"/>
        <w:szCs w:val="22"/>
      </w:rPr>
    </w:pPr>
    <w:r w:rsidRPr="007845EE">
      <w:rPr>
        <w:rStyle w:val="PageNumber"/>
        <w:rFonts w:ascii="Book Antiqua" w:hAnsi="Book Antiqua"/>
        <w:szCs w:val="22"/>
      </w:rPr>
      <w:fldChar w:fldCharType="begin"/>
    </w:r>
    <w:r w:rsidRPr="007845EE">
      <w:rPr>
        <w:rStyle w:val="PageNumber"/>
        <w:rFonts w:ascii="Book Antiqua" w:hAnsi="Book Antiqua"/>
        <w:szCs w:val="22"/>
      </w:rPr>
      <w:instrText xml:space="preserve">PAGE  </w:instrText>
    </w:r>
    <w:r w:rsidRPr="007845EE">
      <w:rPr>
        <w:rStyle w:val="PageNumber"/>
        <w:rFonts w:ascii="Book Antiqua" w:hAnsi="Book Antiqua"/>
        <w:szCs w:val="22"/>
      </w:rPr>
      <w:fldChar w:fldCharType="separate"/>
    </w:r>
    <w:r w:rsidR="00B06F64">
      <w:rPr>
        <w:rStyle w:val="PageNumber"/>
        <w:rFonts w:ascii="Book Antiqua" w:hAnsi="Book Antiqua"/>
        <w:noProof/>
        <w:szCs w:val="22"/>
      </w:rPr>
      <w:t>4</w:t>
    </w:r>
    <w:r w:rsidRPr="007845EE">
      <w:rPr>
        <w:rStyle w:val="PageNumber"/>
        <w:rFonts w:ascii="Book Antiqua" w:hAnsi="Book Antiqua"/>
        <w:szCs w:val="22"/>
      </w:rPr>
      <w:fldChar w:fldCharType="end"/>
    </w:r>
  </w:p>
  <w:p w:rsidR="00DF453B" w:rsidRPr="007845EE" w:rsidRDefault="00DF453B" w:rsidP="00C907B6">
    <w:pPr>
      <w:pStyle w:val="Footer"/>
      <w:ind w:right="36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Pr="007845EE" w:rsidRDefault="00DF453B" w:rsidP="0002533F">
    <w:pPr>
      <w:pStyle w:val="Footer"/>
      <w:jc w:val="center"/>
      <w:rPr>
        <w:rFonts w:ascii="Book Antiqua" w:hAnsi="Book Antiqua"/>
        <w:b/>
        <w:sz w:val="24"/>
        <w:szCs w:val="24"/>
      </w:rPr>
    </w:pPr>
    <w:r w:rsidRPr="007845EE">
      <w:rPr>
        <w:rFonts w:ascii="Book Antiqua" w:hAnsi="Book Antiqua"/>
        <w:b/>
        <w:sz w:val="24"/>
        <w:szCs w:val="24"/>
      </w:rPr>
      <w:t>© CROWN COPYRIGHT 201</w:t>
    </w:r>
    <w:r w:rsidR="0059662C" w:rsidRPr="007845EE">
      <w:rPr>
        <w:rFonts w:ascii="Book Antiqua" w:hAnsi="Book Antiqua"/>
        <w:b/>
        <w:sz w:val="24"/>
        <w:szCs w:val="24"/>
      </w:rPr>
      <w:t>8</w:t>
    </w:r>
    <w:r w:rsidRPr="007845EE">
      <w:rPr>
        <w:rFonts w:ascii="Book Antiqua" w:hAnsi="Book Antiqua"/>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8A1" w:rsidRDefault="00B028A1">
      <w:r>
        <w:separator/>
      </w:r>
    </w:p>
  </w:footnote>
  <w:footnote w:type="continuationSeparator" w:id="0">
    <w:p w:rsidR="00B028A1" w:rsidRDefault="00B02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Pr="007845EE" w:rsidRDefault="00DF453B" w:rsidP="007845EE">
    <w:pPr>
      <w:tabs>
        <w:tab w:val="right" w:pos="9720"/>
      </w:tabs>
      <w:ind w:right="-82"/>
      <w:jc w:val="right"/>
      <w:rPr>
        <w:rFonts w:ascii="Book Antiqua" w:hAnsi="Book Antiqua" w:cs="Arial"/>
        <w:bCs/>
        <w:color w:val="000000"/>
        <w:szCs w:val="22"/>
      </w:rPr>
    </w:pPr>
    <w:r w:rsidRPr="007845EE">
      <w:rPr>
        <w:rFonts w:ascii="Book Antiqua" w:hAnsi="Book Antiqua" w:cs="Arial"/>
        <w:bCs/>
        <w:color w:val="000000"/>
        <w:szCs w:val="22"/>
      </w:rPr>
      <w:t xml:space="preserve">Appeal Numbers: </w:t>
    </w:r>
    <w:r w:rsidR="0059662C" w:rsidRPr="007845EE">
      <w:rPr>
        <w:rFonts w:ascii="Book Antiqua" w:hAnsi="Book Antiqua" w:cs="Arial"/>
        <w:bCs/>
        <w:color w:val="000000"/>
        <w:szCs w:val="22"/>
      </w:rPr>
      <w:t>IA/34705</w:t>
    </w:r>
    <w:r w:rsidRPr="007845EE">
      <w:rPr>
        <w:rFonts w:ascii="Book Antiqua" w:hAnsi="Book Antiqua" w:cs="Arial"/>
        <w:bCs/>
        <w:color w:val="000000"/>
        <w:szCs w:val="22"/>
      </w:rPr>
      <w:t>/2015</w:t>
    </w:r>
  </w:p>
  <w:p w:rsidR="00DF453B" w:rsidRPr="007845EE" w:rsidRDefault="0059662C" w:rsidP="007845EE">
    <w:pPr>
      <w:tabs>
        <w:tab w:val="right" w:pos="9720"/>
      </w:tabs>
      <w:ind w:right="-82"/>
      <w:jc w:val="right"/>
      <w:rPr>
        <w:rFonts w:ascii="Book Antiqua" w:hAnsi="Book Antiqua" w:cs="Arial"/>
        <w:bCs/>
        <w:color w:val="000000"/>
        <w:szCs w:val="22"/>
      </w:rPr>
    </w:pPr>
    <w:r w:rsidRPr="007845EE">
      <w:rPr>
        <w:rFonts w:ascii="Book Antiqua" w:hAnsi="Book Antiqua" w:cs="Arial"/>
        <w:bCs/>
        <w:color w:val="000000"/>
        <w:szCs w:val="22"/>
      </w:rPr>
      <w:t>and IA/34706/2015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53B60"/>
    <w:rsid w:val="00055A8C"/>
    <w:rsid w:val="0006265C"/>
    <w:rsid w:val="00062BCD"/>
    <w:rsid w:val="00067F72"/>
    <w:rsid w:val="00083A3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7C87"/>
    <w:rsid w:val="000D08CD"/>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6237"/>
    <w:rsid w:val="00100F13"/>
    <w:rsid w:val="00101C6A"/>
    <w:rsid w:val="00103EC3"/>
    <w:rsid w:val="001054A3"/>
    <w:rsid w:val="00110B62"/>
    <w:rsid w:val="00113496"/>
    <w:rsid w:val="00115FE7"/>
    <w:rsid w:val="00120BEB"/>
    <w:rsid w:val="00121A2F"/>
    <w:rsid w:val="001224CF"/>
    <w:rsid w:val="00122C36"/>
    <w:rsid w:val="00124DEC"/>
    <w:rsid w:val="00126B5B"/>
    <w:rsid w:val="00130BFE"/>
    <w:rsid w:val="001318F4"/>
    <w:rsid w:val="00133674"/>
    <w:rsid w:val="00133AA6"/>
    <w:rsid w:val="00133DD4"/>
    <w:rsid w:val="00133E2D"/>
    <w:rsid w:val="00133E97"/>
    <w:rsid w:val="001351B3"/>
    <w:rsid w:val="0014188D"/>
    <w:rsid w:val="00142EA4"/>
    <w:rsid w:val="00150247"/>
    <w:rsid w:val="001541D2"/>
    <w:rsid w:val="00162438"/>
    <w:rsid w:val="00165B36"/>
    <w:rsid w:val="00167ACA"/>
    <w:rsid w:val="00170A8E"/>
    <w:rsid w:val="00175554"/>
    <w:rsid w:val="001755DE"/>
    <w:rsid w:val="00176550"/>
    <w:rsid w:val="00177709"/>
    <w:rsid w:val="00191040"/>
    <w:rsid w:val="0019233F"/>
    <w:rsid w:val="00192C45"/>
    <w:rsid w:val="00193AC4"/>
    <w:rsid w:val="00195383"/>
    <w:rsid w:val="00195769"/>
    <w:rsid w:val="00196430"/>
    <w:rsid w:val="001A1500"/>
    <w:rsid w:val="001A35F4"/>
    <w:rsid w:val="001A6C6A"/>
    <w:rsid w:val="001B1399"/>
    <w:rsid w:val="001B21ED"/>
    <w:rsid w:val="001B3C8E"/>
    <w:rsid w:val="001B577D"/>
    <w:rsid w:val="001B5CC3"/>
    <w:rsid w:val="001B5F78"/>
    <w:rsid w:val="001B6576"/>
    <w:rsid w:val="001B7DAA"/>
    <w:rsid w:val="001C0E7A"/>
    <w:rsid w:val="001C114D"/>
    <w:rsid w:val="001C390A"/>
    <w:rsid w:val="001C4C70"/>
    <w:rsid w:val="001C53A6"/>
    <w:rsid w:val="001D5417"/>
    <w:rsid w:val="001D7ADD"/>
    <w:rsid w:val="001E2646"/>
    <w:rsid w:val="001E2E6C"/>
    <w:rsid w:val="001E4420"/>
    <w:rsid w:val="001E4738"/>
    <w:rsid w:val="001E47E9"/>
    <w:rsid w:val="001E56FD"/>
    <w:rsid w:val="001E6895"/>
    <w:rsid w:val="001E7637"/>
    <w:rsid w:val="001F0792"/>
    <w:rsid w:val="001F0A30"/>
    <w:rsid w:val="001F1CFB"/>
    <w:rsid w:val="001F636D"/>
    <w:rsid w:val="001F69E0"/>
    <w:rsid w:val="00201DEE"/>
    <w:rsid w:val="00204417"/>
    <w:rsid w:val="00211938"/>
    <w:rsid w:val="00214FA1"/>
    <w:rsid w:val="00215F99"/>
    <w:rsid w:val="0022324C"/>
    <w:rsid w:val="002276A4"/>
    <w:rsid w:val="00227990"/>
    <w:rsid w:val="00233383"/>
    <w:rsid w:val="00235887"/>
    <w:rsid w:val="002370CF"/>
    <w:rsid w:val="00242DD5"/>
    <w:rsid w:val="00246542"/>
    <w:rsid w:val="00247EC4"/>
    <w:rsid w:val="00250376"/>
    <w:rsid w:val="0025190E"/>
    <w:rsid w:val="002543B5"/>
    <w:rsid w:val="00257FF6"/>
    <w:rsid w:val="00260FB8"/>
    <w:rsid w:val="002637ED"/>
    <w:rsid w:val="00263C46"/>
    <w:rsid w:val="00265F7F"/>
    <w:rsid w:val="002766E8"/>
    <w:rsid w:val="00276FC5"/>
    <w:rsid w:val="00280AD8"/>
    <w:rsid w:val="00281962"/>
    <w:rsid w:val="00282CA1"/>
    <w:rsid w:val="00292D10"/>
    <w:rsid w:val="00293B4B"/>
    <w:rsid w:val="00295942"/>
    <w:rsid w:val="002976CD"/>
    <w:rsid w:val="002A03EC"/>
    <w:rsid w:val="002A1227"/>
    <w:rsid w:val="002A127D"/>
    <w:rsid w:val="002A2153"/>
    <w:rsid w:val="002A2E15"/>
    <w:rsid w:val="002A479C"/>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649C"/>
    <w:rsid w:val="002F03A8"/>
    <w:rsid w:val="002F3955"/>
    <w:rsid w:val="002F5596"/>
    <w:rsid w:val="002F74A9"/>
    <w:rsid w:val="00300891"/>
    <w:rsid w:val="00301F35"/>
    <w:rsid w:val="00305CC8"/>
    <w:rsid w:val="00307D61"/>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615E3"/>
    <w:rsid w:val="00363BD3"/>
    <w:rsid w:val="003650C8"/>
    <w:rsid w:val="00366941"/>
    <w:rsid w:val="00372B7E"/>
    <w:rsid w:val="003747E9"/>
    <w:rsid w:val="00376AC1"/>
    <w:rsid w:val="003777B8"/>
    <w:rsid w:val="003802B9"/>
    <w:rsid w:val="00381ECE"/>
    <w:rsid w:val="003857BB"/>
    <w:rsid w:val="003857D6"/>
    <w:rsid w:val="003964D2"/>
    <w:rsid w:val="003A4290"/>
    <w:rsid w:val="003A6E6D"/>
    <w:rsid w:val="003A774C"/>
    <w:rsid w:val="003B150F"/>
    <w:rsid w:val="003B3ECE"/>
    <w:rsid w:val="003C0095"/>
    <w:rsid w:val="003C1310"/>
    <w:rsid w:val="003D2363"/>
    <w:rsid w:val="003D3D16"/>
    <w:rsid w:val="003D5727"/>
    <w:rsid w:val="003D5A2A"/>
    <w:rsid w:val="003D7F3A"/>
    <w:rsid w:val="003E3E57"/>
    <w:rsid w:val="003E6665"/>
    <w:rsid w:val="003E745C"/>
    <w:rsid w:val="003F4009"/>
    <w:rsid w:val="003F6D59"/>
    <w:rsid w:val="0040052F"/>
    <w:rsid w:val="004005C7"/>
    <w:rsid w:val="00404024"/>
    <w:rsid w:val="00405A2D"/>
    <w:rsid w:val="004068D6"/>
    <w:rsid w:val="00410B35"/>
    <w:rsid w:val="004125D9"/>
    <w:rsid w:val="00412C0E"/>
    <w:rsid w:val="004168A9"/>
    <w:rsid w:val="0042001D"/>
    <w:rsid w:val="00421E63"/>
    <w:rsid w:val="004271E0"/>
    <w:rsid w:val="004274FB"/>
    <w:rsid w:val="00427FA3"/>
    <w:rsid w:val="00431758"/>
    <w:rsid w:val="00431E7B"/>
    <w:rsid w:val="00431E87"/>
    <w:rsid w:val="00433F99"/>
    <w:rsid w:val="004353AC"/>
    <w:rsid w:val="00440434"/>
    <w:rsid w:val="00441C99"/>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5237"/>
    <w:rsid w:val="004B2734"/>
    <w:rsid w:val="004B4F34"/>
    <w:rsid w:val="004D128D"/>
    <w:rsid w:val="004D28F2"/>
    <w:rsid w:val="004D4FB9"/>
    <w:rsid w:val="004E23F0"/>
    <w:rsid w:val="004E2F7E"/>
    <w:rsid w:val="004E3416"/>
    <w:rsid w:val="004E5BA8"/>
    <w:rsid w:val="004E6FDD"/>
    <w:rsid w:val="004F44C1"/>
    <w:rsid w:val="0050070B"/>
    <w:rsid w:val="00501018"/>
    <w:rsid w:val="0050124D"/>
    <w:rsid w:val="005043DD"/>
    <w:rsid w:val="00505DAD"/>
    <w:rsid w:val="00511344"/>
    <w:rsid w:val="00520164"/>
    <w:rsid w:val="005214D5"/>
    <w:rsid w:val="00522757"/>
    <w:rsid w:val="00523DC1"/>
    <w:rsid w:val="00525F5C"/>
    <w:rsid w:val="00530466"/>
    <w:rsid w:val="00532C8F"/>
    <w:rsid w:val="00533054"/>
    <w:rsid w:val="00535248"/>
    <w:rsid w:val="00536B23"/>
    <w:rsid w:val="00540878"/>
    <w:rsid w:val="00542919"/>
    <w:rsid w:val="005453CB"/>
    <w:rsid w:val="005453D4"/>
    <w:rsid w:val="005455FC"/>
    <w:rsid w:val="00546FC8"/>
    <w:rsid w:val="00547424"/>
    <w:rsid w:val="00547AA5"/>
    <w:rsid w:val="00550E46"/>
    <w:rsid w:val="0056252E"/>
    <w:rsid w:val="00565729"/>
    <w:rsid w:val="00570798"/>
    <w:rsid w:val="00571157"/>
    <w:rsid w:val="005726D2"/>
    <w:rsid w:val="005728B0"/>
    <w:rsid w:val="005763CC"/>
    <w:rsid w:val="00576B57"/>
    <w:rsid w:val="005774B7"/>
    <w:rsid w:val="0057782C"/>
    <w:rsid w:val="00582D69"/>
    <w:rsid w:val="00586558"/>
    <w:rsid w:val="0058691F"/>
    <w:rsid w:val="005965EF"/>
    <w:rsid w:val="0059662C"/>
    <w:rsid w:val="0059737B"/>
    <w:rsid w:val="005B437A"/>
    <w:rsid w:val="005C65C6"/>
    <w:rsid w:val="005C7BDD"/>
    <w:rsid w:val="005D12CB"/>
    <w:rsid w:val="005D153E"/>
    <w:rsid w:val="005D53A7"/>
    <w:rsid w:val="005D5B87"/>
    <w:rsid w:val="005D7016"/>
    <w:rsid w:val="005E3447"/>
    <w:rsid w:val="005E7388"/>
    <w:rsid w:val="005E75AB"/>
    <w:rsid w:val="005F12EB"/>
    <w:rsid w:val="005F18EF"/>
    <w:rsid w:val="005F40E3"/>
    <w:rsid w:val="005F432A"/>
    <w:rsid w:val="006057FC"/>
    <w:rsid w:val="006076D6"/>
    <w:rsid w:val="00611227"/>
    <w:rsid w:val="00611DC4"/>
    <w:rsid w:val="0061376D"/>
    <w:rsid w:val="00614EBE"/>
    <w:rsid w:val="00621E93"/>
    <w:rsid w:val="00623296"/>
    <w:rsid w:val="0062468E"/>
    <w:rsid w:val="00633689"/>
    <w:rsid w:val="00634B89"/>
    <w:rsid w:val="00634CAE"/>
    <w:rsid w:val="0063636E"/>
    <w:rsid w:val="006368BB"/>
    <w:rsid w:val="0064111E"/>
    <w:rsid w:val="00643195"/>
    <w:rsid w:val="00644A3A"/>
    <w:rsid w:val="006528EF"/>
    <w:rsid w:val="00655A2F"/>
    <w:rsid w:val="006666B4"/>
    <w:rsid w:val="00670052"/>
    <w:rsid w:val="0067125A"/>
    <w:rsid w:val="006803EB"/>
    <w:rsid w:val="006817C2"/>
    <w:rsid w:val="00681B9B"/>
    <w:rsid w:val="00681EC1"/>
    <w:rsid w:val="00691D95"/>
    <w:rsid w:val="0069249B"/>
    <w:rsid w:val="00695025"/>
    <w:rsid w:val="006953C5"/>
    <w:rsid w:val="006974AE"/>
    <w:rsid w:val="006A155F"/>
    <w:rsid w:val="006A1F2E"/>
    <w:rsid w:val="006A208E"/>
    <w:rsid w:val="006A54A8"/>
    <w:rsid w:val="006B132A"/>
    <w:rsid w:val="006B180B"/>
    <w:rsid w:val="006B1C18"/>
    <w:rsid w:val="006B5C23"/>
    <w:rsid w:val="006C1577"/>
    <w:rsid w:val="006C2BD4"/>
    <w:rsid w:val="006D42CF"/>
    <w:rsid w:val="006D7A96"/>
    <w:rsid w:val="006D7B45"/>
    <w:rsid w:val="006E5DB5"/>
    <w:rsid w:val="006E632D"/>
    <w:rsid w:val="006F0EDE"/>
    <w:rsid w:val="006F21E4"/>
    <w:rsid w:val="006F4EE6"/>
    <w:rsid w:val="0070558A"/>
    <w:rsid w:val="007113B1"/>
    <w:rsid w:val="007165AF"/>
    <w:rsid w:val="00722B4C"/>
    <w:rsid w:val="00723EC3"/>
    <w:rsid w:val="0072583C"/>
    <w:rsid w:val="007279B5"/>
    <w:rsid w:val="00730C51"/>
    <w:rsid w:val="00732097"/>
    <w:rsid w:val="007332EC"/>
    <w:rsid w:val="00733877"/>
    <w:rsid w:val="007366D0"/>
    <w:rsid w:val="00746183"/>
    <w:rsid w:val="007466EE"/>
    <w:rsid w:val="007472B2"/>
    <w:rsid w:val="007519CA"/>
    <w:rsid w:val="00752961"/>
    <w:rsid w:val="007531A9"/>
    <w:rsid w:val="0076593B"/>
    <w:rsid w:val="00766A5D"/>
    <w:rsid w:val="00776332"/>
    <w:rsid w:val="00776C65"/>
    <w:rsid w:val="00782257"/>
    <w:rsid w:val="00782D2A"/>
    <w:rsid w:val="007845EE"/>
    <w:rsid w:val="00785DB6"/>
    <w:rsid w:val="00787CF5"/>
    <w:rsid w:val="0079095C"/>
    <w:rsid w:val="00793394"/>
    <w:rsid w:val="0079696F"/>
    <w:rsid w:val="00797761"/>
    <w:rsid w:val="007A1308"/>
    <w:rsid w:val="007A13C0"/>
    <w:rsid w:val="007A2AB7"/>
    <w:rsid w:val="007A531E"/>
    <w:rsid w:val="007B00CB"/>
    <w:rsid w:val="007B2E7A"/>
    <w:rsid w:val="007B30B3"/>
    <w:rsid w:val="007B6551"/>
    <w:rsid w:val="007C5D86"/>
    <w:rsid w:val="007C6C2B"/>
    <w:rsid w:val="007D00DF"/>
    <w:rsid w:val="007D2A80"/>
    <w:rsid w:val="007D6C7F"/>
    <w:rsid w:val="007D79A0"/>
    <w:rsid w:val="007E0F2C"/>
    <w:rsid w:val="007F1ED6"/>
    <w:rsid w:val="007F338B"/>
    <w:rsid w:val="007F7910"/>
    <w:rsid w:val="007F7ACF"/>
    <w:rsid w:val="00800E67"/>
    <w:rsid w:val="00801662"/>
    <w:rsid w:val="00802517"/>
    <w:rsid w:val="00812C37"/>
    <w:rsid w:val="0081393C"/>
    <w:rsid w:val="00824E5D"/>
    <w:rsid w:val="00825A57"/>
    <w:rsid w:val="008307D3"/>
    <w:rsid w:val="008309BA"/>
    <w:rsid w:val="00831399"/>
    <w:rsid w:val="0083286A"/>
    <w:rsid w:val="00833476"/>
    <w:rsid w:val="008334C7"/>
    <w:rsid w:val="00837BDE"/>
    <w:rsid w:val="00840E56"/>
    <w:rsid w:val="00841CB5"/>
    <w:rsid w:val="008428E7"/>
    <w:rsid w:val="00843094"/>
    <w:rsid w:val="0084642B"/>
    <w:rsid w:val="00850A03"/>
    <w:rsid w:val="00850A9A"/>
    <w:rsid w:val="00852A12"/>
    <w:rsid w:val="00855C6F"/>
    <w:rsid w:val="00863D7A"/>
    <w:rsid w:val="00872290"/>
    <w:rsid w:val="00874791"/>
    <w:rsid w:val="00876BB2"/>
    <w:rsid w:val="008772F4"/>
    <w:rsid w:val="008817E1"/>
    <w:rsid w:val="00886FBD"/>
    <w:rsid w:val="00887645"/>
    <w:rsid w:val="00892A29"/>
    <w:rsid w:val="0089449E"/>
    <w:rsid w:val="00895AAA"/>
    <w:rsid w:val="008966AE"/>
    <w:rsid w:val="00896A02"/>
    <w:rsid w:val="00897740"/>
    <w:rsid w:val="008A2A1B"/>
    <w:rsid w:val="008A2EE4"/>
    <w:rsid w:val="008A3ABE"/>
    <w:rsid w:val="008A4205"/>
    <w:rsid w:val="008A4A29"/>
    <w:rsid w:val="008A6B30"/>
    <w:rsid w:val="008B2ED3"/>
    <w:rsid w:val="008B3589"/>
    <w:rsid w:val="008B3AC1"/>
    <w:rsid w:val="008B41DD"/>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904DA5"/>
    <w:rsid w:val="00911D7C"/>
    <w:rsid w:val="00915DA0"/>
    <w:rsid w:val="00915F60"/>
    <w:rsid w:val="00916762"/>
    <w:rsid w:val="009173EB"/>
    <w:rsid w:val="00924ED4"/>
    <w:rsid w:val="00925F4A"/>
    <w:rsid w:val="00930A14"/>
    <w:rsid w:val="0093165E"/>
    <w:rsid w:val="009360C3"/>
    <w:rsid w:val="00940F4D"/>
    <w:rsid w:val="0094542E"/>
    <w:rsid w:val="00946E72"/>
    <w:rsid w:val="009517AC"/>
    <w:rsid w:val="00952694"/>
    <w:rsid w:val="0095409D"/>
    <w:rsid w:val="009571E3"/>
    <w:rsid w:val="00957CE4"/>
    <w:rsid w:val="0096085B"/>
    <w:rsid w:val="009657E3"/>
    <w:rsid w:val="0096772C"/>
    <w:rsid w:val="00974B5B"/>
    <w:rsid w:val="00981746"/>
    <w:rsid w:val="00984821"/>
    <w:rsid w:val="00984CCA"/>
    <w:rsid w:val="009851D1"/>
    <w:rsid w:val="009871A8"/>
    <w:rsid w:val="00993C0B"/>
    <w:rsid w:val="009940E2"/>
    <w:rsid w:val="009A11A1"/>
    <w:rsid w:val="009A26D2"/>
    <w:rsid w:val="009B23FE"/>
    <w:rsid w:val="009B24BD"/>
    <w:rsid w:val="009B4C39"/>
    <w:rsid w:val="009C00EE"/>
    <w:rsid w:val="009C18E7"/>
    <w:rsid w:val="009C727F"/>
    <w:rsid w:val="009D1ED5"/>
    <w:rsid w:val="009D4055"/>
    <w:rsid w:val="009D53E6"/>
    <w:rsid w:val="009D78F8"/>
    <w:rsid w:val="009E008E"/>
    <w:rsid w:val="009E3801"/>
    <w:rsid w:val="009E51F0"/>
    <w:rsid w:val="00A0072F"/>
    <w:rsid w:val="00A03DBE"/>
    <w:rsid w:val="00A0564B"/>
    <w:rsid w:val="00A0672C"/>
    <w:rsid w:val="00A07134"/>
    <w:rsid w:val="00A13304"/>
    <w:rsid w:val="00A149A7"/>
    <w:rsid w:val="00A15609"/>
    <w:rsid w:val="00A16ABD"/>
    <w:rsid w:val="00A23836"/>
    <w:rsid w:val="00A27765"/>
    <w:rsid w:val="00A304D6"/>
    <w:rsid w:val="00A30B96"/>
    <w:rsid w:val="00A32F27"/>
    <w:rsid w:val="00A34B0A"/>
    <w:rsid w:val="00A3551A"/>
    <w:rsid w:val="00A46DFB"/>
    <w:rsid w:val="00A47F6D"/>
    <w:rsid w:val="00A5182C"/>
    <w:rsid w:val="00A533A3"/>
    <w:rsid w:val="00A56ACC"/>
    <w:rsid w:val="00A661EB"/>
    <w:rsid w:val="00A711F4"/>
    <w:rsid w:val="00A71980"/>
    <w:rsid w:val="00A71982"/>
    <w:rsid w:val="00A7241E"/>
    <w:rsid w:val="00A73EFB"/>
    <w:rsid w:val="00A81B4B"/>
    <w:rsid w:val="00A81E00"/>
    <w:rsid w:val="00A84008"/>
    <w:rsid w:val="00A87B65"/>
    <w:rsid w:val="00A95D86"/>
    <w:rsid w:val="00AA00B4"/>
    <w:rsid w:val="00AA1393"/>
    <w:rsid w:val="00AA23F9"/>
    <w:rsid w:val="00AA2C9D"/>
    <w:rsid w:val="00AA5656"/>
    <w:rsid w:val="00AA60D5"/>
    <w:rsid w:val="00AB22FE"/>
    <w:rsid w:val="00AB39CF"/>
    <w:rsid w:val="00AB5903"/>
    <w:rsid w:val="00AB7E8C"/>
    <w:rsid w:val="00AC02F7"/>
    <w:rsid w:val="00AC113F"/>
    <w:rsid w:val="00AC3928"/>
    <w:rsid w:val="00AC40E1"/>
    <w:rsid w:val="00AC64CC"/>
    <w:rsid w:val="00AC7E4F"/>
    <w:rsid w:val="00AD2BD8"/>
    <w:rsid w:val="00AE2B91"/>
    <w:rsid w:val="00AE48F6"/>
    <w:rsid w:val="00AF0CBA"/>
    <w:rsid w:val="00AF3F17"/>
    <w:rsid w:val="00AF6626"/>
    <w:rsid w:val="00AF7850"/>
    <w:rsid w:val="00B028A1"/>
    <w:rsid w:val="00B03E44"/>
    <w:rsid w:val="00B06F64"/>
    <w:rsid w:val="00B1063F"/>
    <w:rsid w:val="00B10C3C"/>
    <w:rsid w:val="00B11DB0"/>
    <w:rsid w:val="00B12BD0"/>
    <w:rsid w:val="00B16F08"/>
    <w:rsid w:val="00B1735F"/>
    <w:rsid w:val="00B17FB8"/>
    <w:rsid w:val="00B20543"/>
    <w:rsid w:val="00B2733E"/>
    <w:rsid w:val="00B313C8"/>
    <w:rsid w:val="00B338F3"/>
    <w:rsid w:val="00B3620F"/>
    <w:rsid w:val="00B4060E"/>
    <w:rsid w:val="00B41DAB"/>
    <w:rsid w:val="00B440D0"/>
    <w:rsid w:val="00B44479"/>
    <w:rsid w:val="00B45BD8"/>
    <w:rsid w:val="00B45E2C"/>
    <w:rsid w:val="00B46751"/>
    <w:rsid w:val="00B55411"/>
    <w:rsid w:val="00B619EF"/>
    <w:rsid w:val="00B6462A"/>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59F4"/>
    <w:rsid w:val="00BA615D"/>
    <w:rsid w:val="00BA6519"/>
    <w:rsid w:val="00BA7129"/>
    <w:rsid w:val="00BB11BF"/>
    <w:rsid w:val="00BB13E0"/>
    <w:rsid w:val="00BB28FF"/>
    <w:rsid w:val="00BB2A5F"/>
    <w:rsid w:val="00BB75A0"/>
    <w:rsid w:val="00BC14DD"/>
    <w:rsid w:val="00BC6D28"/>
    <w:rsid w:val="00BD4461"/>
    <w:rsid w:val="00BE3732"/>
    <w:rsid w:val="00BE4A25"/>
    <w:rsid w:val="00BF0598"/>
    <w:rsid w:val="00BF07B3"/>
    <w:rsid w:val="00BF0AE8"/>
    <w:rsid w:val="00BF2D41"/>
    <w:rsid w:val="00BF3BC9"/>
    <w:rsid w:val="00BF77EA"/>
    <w:rsid w:val="00BF7DB6"/>
    <w:rsid w:val="00C019B6"/>
    <w:rsid w:val="00C02F07"/>
    <w:rsid w:val="00C074EF"/>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64E7D"/>
    <w:rsid w:val="00C662B6"/>
    <w:rsid w:val="00C665E3"/>
    <w:rsid w:val="00C66653"/>
    <w:rsid w:val="00C702F0"/>
    <w:rsid w:val="00C756E2"/>
    <w:rsid w:val="00C760BF"/>
    <w:rsid w:val="00C81282"/>
    <w:rsid w:val="00C8187F"/>
    <w:rsid w:val="00C83E61"/>
    <w:rsid w:val="00C86816"/>
    <w:rsid w:val="00C907B6"/>
    <w:rsid w:val="00CA06EA"/>
    <w:rsid w:val="00CA17D2"/>
    <w:rsid w:val="00CA37EF"/>
    <w:rsid w:val="00CA38BF"/>
    <w:rsid w:val="00CA7B67"/>
    <w:rsid w:val="00CB0BE7"/>
    <w:rsid w:val="00CB4216"/>
    <w:rsid w:val="00CB6DA9"/>
    <w:rsid w:val="00CB7459"/>
    <w:rsid w:val="00CB79ED"/>
    <w:rsid w:val="00CC2F76"/>
    <w:rsid w:val="00CC51FD"/>
    <w:rsid w:val="00CD5D82"/>
    <w:rsid w:val="00CD61BE"/>
    <w:rsid w:val="00CD6B95"/>
    <w:rsid w:val="00CD6BF7"/>
    <w:rsid w:val="00CE606A"/>
    <w:rsid w:val="00CE6235"/>
    <w:rsid w:val="00CF351A"/>
    <w:rsid w:val="00CF4128"/>
    <w:rsid w:val="00CF538B"/>
    <w:rsid w:val="00CF6559"/>
    <w:rsid w:val="00CF6B67"/>
    <w:rsid w:val="00CF7087"/>
    <w:rsid w:val="00CF77D2"/>
    <w:rsid w:val="00D0096E"/>
    <w:rsid w:val="00D051C3"/>
    <w:rsid w:val="00D060D3"/>
    <w:rsid w:val="00D06500"/>
    <w:rsid w:val="00D108C9"/>
    <w:rsid w:val="00D11135"/>
    <w:rsid w:val="00D11C5B"/>
    <w:rsid w:val="00D121A6"/>
    <w:rsid w:val="00D14FA3"/>
    <w:rsid w:val="00D15E40"/>
    <w:rsid w:val="00D2059B"/>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67154"/>
    <w:rsid w:val="00D67189"/>
    <w:rsid w:val="00D745F0"/>
    <w:rsid w:val="00D76097"/>
    <w:rsid w:val="00D800E2"/>
    <w:rsid w:val="00D8105E"/>
    <w:rsid w:val="00D81B15"/>
    <w:rsid w:val="00D81F56"/>
    <w:rsid w:val="00D82F75"/>
    <w:rsid w:val="00D861C6"/>
    <w:rsid w:val="00D8660C"/>
    <w:rsid w:val="00D8743A"/>
    <w:rsid w:val="00D97771"/>
    <w:rsid w:val="00DA39F6"/>
    <w:rsid w:val="00DA4AD5"/>
    <w:rsid w:val="00DA6F0D"/>
    <w:rsid w:val="00DB42B4"/>
    <w:rsid w:val="00DB6DF7"/>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109B8"/>
    <w:rsid w:val="00E14AF1"/>
    <w:rsid w:val="00E17B63"/>
    <w:rsid w:val="00E17DFD"/>
    <w:rsid w:val="00E2773A"/>
    <w:rsid w:val="00E27B8A"/>
    <w:rsid w:val="00E30B44"/>
    <w:rsid w:val="00E31C03"/>
    <w:rsid w:val="00E33C87"/>
    <w:rsid w:val="00E366F6"/>
    <w:rsid w:val="00E374C6"/>
    <w:rsid w:val="00E41559"/>
    <w:rsid w:val="00E44078"/>
    <w:rsid w:val="00E44A65"/>
    <w:rsid w:val="00E467A8"/>
    <w:rsid w:val="00E50A8D"/>
    <w:rsid w:val="00E516C7"/>
    <w:rsid w:val="00E52C22"/>
    <w:rsid w:val="00E57C93"/>
    <w:rsid w:val="00E614C4"/>
    <w:rsid w:val="00E65F6E"/>
    <w:rsid w:val="00E679B1"/>
    <w:rsid w:val="00E67C9D"/>
    <w:rsid w:val="00E74EF1"/>
    <w:rsid w:val="00E76739"/>
    <w:rsid w:val="00E85CC2"/>
    <w:rsid w:val="00E909D8"/>
    <w:rsid w:val="00E9551F"/>
    <w:rsid w:val="00EA0D43"/>
    <w:rsid w:val="00EA2735"/>
    <w:rsid w:val="00EA52AA"/>
    <w:rsid w:val="00EA5965"/>
    <w:rsid w:val="00EA6FEA"/>
    <w:rsid w:val="00EA705E"/>
    <w:rsid w:val="00EB03E0"/>
    <w:rsid w:val="00EB0F0C"/>
    <w:rsid w:val="00EB6EC9"/>
    <w:rsid w:val="00EB7AA1"/>
    <w:rsid w:val="00EC1968"/>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3523"/>
    <w:rsid w:val="00F0712F"/>
    <w:rsid w:val="00F07DED"/>
    <w:rsid w:val="00F11A90"/>
    <w:rsid w:val="00F13B83"/>
    <w:rsid w:val="00F16B99"/>
    <w:rsid w:val="00F225F7"/>
    <w:rsid w:val="00F30765"/>
    <w:rsid w:val="00F32F4E"/>
    <w:rsid w:val="00F349C2"/>
    <w:rsid w:val="00F362A2"/>
    <w:rsid w:val="00F36EFE"/>
    <w:rsid w:val="00F42F6B"/>
    <w:rsid w:val="00F453E8"/>
    <w:rsid w:val="00F45F61"/>
    <w:rsid w:val="00F517FE"/>
    <w:rsid w:val="00F53C1B"/>
    <w:rsid w:val="00F54D96"/>
    <w:rsid w:val="00F57661"/>
    <w:rsid w:val="00F71425"/>
    <w:rsid w:val="00F71F15"/>
    <w:rsid w:val="00F76D70"/>
    <w:rsid w:val="00F84CB6"/>
    <w:rsid w:val="00F86ABC"/>
    <w:rsid w:val="00F87041"/>
    <w:rsid w:val="00F9577C"/>
    <w:rsid w:val="00F9740D"/>
    <w:rsid w:val="00FB0A58"/>
    <w:rsid w:val="00FB1253"/>
    <w:rsid w:val="00FB16E1"/>
    <w:rsid w:val="00FB309C"/>
    <w:rsid w:val="00FB4D64"/>
    <w:rsid w:val="00FB63E3"/>
    <w:rsid w:val="00FB65D6"/>
    <w:rsid w:val="00FD0013"/>
    <w:rsid w:val="00FD55BF"/>
    <w:rsid w:val="00FD6C75"/>
    <w:rsid w:val="00FF181B"/>
    <w:rsid w:val="00FF2A70"/>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4D42D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semiHidden/>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5295</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2018-08-20T11:26:00Z</dcterms:created>
  <dcterms:modified xsi:type="dcterms:W3CDTF">2018-08-20T11:26:00Z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