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50B99"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41D45">
        <w:rPr>
          <w:rFonts w:ascii="Book Antiqua" w:hAnsi="Book Antiqua" w:cs="Arial"/>
          <w:b/>
        </w:rPr>
        <w:t xml:space="preserve">   </w:t>
      </w:r>
      <w:proofErr w:type="gramEnd"/>
      <w:r w:rsidR="00C41D45">
        <w:rPr>
          <w:rFonts w:ascii="Book Antiqua" w:hAnsi="Book Antiqua" w:cs="Arial"/>
          <w:b/>
        </w:rPr>
        <w:t xml:space="preserve">                     </w:t>
      </w:r>
      <w:r w:rsidR="00B3524D" w:rsidRPr="00C41D45">
        <w:rPr>
          <w:rFonts w:ascii="Book Antiqua" w:hAnsi="Book Antiqua" w:cs="Arial"/>
          <w:b/>
        </w:rPr>
        <w:t>Appeal Number</w:t>
      </w:r>
      <w:r w:rsidR="00D53769" w:rsidRPr="00C41D45">
        <w:rPr>
          <w:rFonts w:ascii="Book Antiqua" w:hAnsi="Book Antiqua" w:cs="Arial"/>
          <w:b/>
        </w:rPr>
        <w:t>:</w:t>
      </w:r>
      <w:r w:rsidR="00B3524D" w:rsidRPr="00C41D45">
        <w:rPr>
          <w:rFonts w:ascii="Book Antiqua" w:hAnsi="Book Antiqua" w:cs="Arial"/>
          <w:b/>
        </w:rPr>
        <w:t xml:space="preserve"> </w:t>
      </w:r>
      <w:r w:rsidR="004D2EA6" w:rsidRPr="00C41D45">
        <w:rPr>
          <w:rFonts w:ascii="Book Antiqua" w:hAnsi="Book Antiqua" w:cs="Arial"/>
          <w:b/>
          <w:caps/>
        </w:rPr>
        <w:t>ia/39701/2014</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C5602A" w:rsidTr="00C41D45">
        <w:tc>
          <w:tcPr>
            <w:tcW w:w="5387" w:type="dxa"/>
            <w:shd w:val="clear" w:color="auto" w:fill="auto"/>
          </w:tcPr>
          <w:p w:rsidR="00D22636" w:rsidRPr="00C5602A" w:rsidRDefault="00D22636" w:rsidP="00C5602A">
            <w:pPr>
              <w:jc w:val="both"/>
              <w:rPr>
                <w:rFonts w:ascii="Book Antiqua" w:hAnsi="Book Antiqua" w:cs="Arial"/>
                <w:b/>
              </w:rPr>
            </w:pPr>
            <w:r w:rsidRPr="00C5602A">
              <w:rPr>
                <w:rFonts w:ascii="Book Antiqua" w:hAnsi="Book Antiqua" w:cs="Arial"/>
                <w:b/>
              </w:rPr>
              <w:t xml:space="preserve">Heard at </w:t>
            </w:r>
            <w:r w:rsidR="004D2EA6" w:rsidRPr="00C5602A">
              <w:rPr>
                <w:rFonts w:ascii="Book Antiqua" w:hAnsi="Book Antiqua" w:cs="Arial"/>
                <w:b/>
              </w:rPr>
              <w:t>Field House</w:t>
            </w:r>
          </w:p>
        </w:tc>
        <w:tc>
          <w:tcPr>
            <w:tcW w:w="4621" w:type="dxa"/>
            <w:shd w:val="clear" w:color="auto" w:fill="auto"/>
          </w:tcPr>
          <w:p w:rsidR="00D22636" w:rsidRPr="00C5602A" w:rsidRDefault="009D2749" w:rsidP="00C5602A">
            <w:pPr>
              <w:jc w:val="both"/>
              <w:rPr>
                <w:rFonts w:ascii="Book Antiqua" w:hAnsi="Book Antiqua" w:cs="Arial"/>
                <w:b/>
              </w:rPr>
            </w:pPr>
            <w:r w:rsidRPr="00C5602A">
              <w:rPr>
                <w:rFonts w:ascii="Book Antiqua" w:hAnsi="Book Antiqua" w:cs="Arial"/>
                <w:b/>
              </w:rPr>
              <w:t>Decision &amp; Reasons</w:t>
            </w:r>
            <w:r w:rsidR="00283659" w:rsidRPr="00C5602A">
              <w:rPr>
                <w:rFonts w:ascii="Book Antiqua" w:hAnsi="Book Antiqua" w:cs="Arial"/>
                <w:b/>
              </w:rPr>
              <w:t xml:space="preserve"> Promulgated</w:t>
            </w:r>
          </w:p>
        </w:tc>
      </w:tr>
      <w:tr w:rsidR="00D22636" w:rsidRPr="00C5602A" w:rsidTr="00C41D45">
        <w:tc>
          <w:tcPr>
            <w:tcW w:w="5387" w:type="dxa"/>
            <w:shd w:val="clear" w:color="auto" w:fill="auto"/>
          </w:tcPr>
          <w:p w:rsidR="00D22636" w:rsidRPr="00C5602A" w:rsidRDefault="00D22636" w:rsidP="00C5602A">
            <w:pPr>
              <w:jc w:val="both"/>
              <w:rPr>
                <w:rFonts w:ascii="Book Antiqua" w:hAnsi="Book Antiqua" w:cs="Arial"/>
                <w:b/>
              </w:rPr>
            </w:pPr>
            <w:r w:rsidRPr="00C5602A">
              <w:rPr>
                <w:rFonts w:ascii="Book Antiqua" w:hAnsi="Book Antiqua" w:cs="Arial"/>
                <w:b/>
              </w:rPr>
              <w:t xml:space="preserve">On </w:t>
            </w:r>
            <w:r w:rsidR="004D2EA6" w:rsidRPr="00C5602A">
              <w:rPr>
                <w:rFonts w:ascii="Book Antiqua" w:hAnsi="Book Antiqua" w:cs="Arial"/>
                <w:b/>
              </w:rPr>
              <w:t>5</w:t>
            </w:r>
            <w:r w:rsidR="004D2EA6" w:rsidRPr="00C5602A">
              <w:rPr>
                <w:rFonts w:ascii="Book Antiqua" w:hAnsi="Book Antiqua" w:cs="Arial"/>
                <w:b/>
                <w:vertAlign w:val="superscript"/>
              </w:rPr>
              <w:t>th</w:t>
            </w:r>
            <w:r w:rsidR="004D2EA6" w:rsidRPr="00C5602A">
              <w:rPr>
                <w:rFonts w:ascii="Book Antiqua" w:hAnsi="Book Antiqua" w:cs="Arial"/>
                <w:b/>
              </w:rPr>
              <w:t xml:space="preserve"> June 2018</w:t>
            </w:r>
          </w:p>
        </w:tc>
        <w:tc>
          <w:tcPr>
            <w:tcW w:w="4621" w:type="dxa"/>
            <w:shd w:val="clear" w:color="auto" w:fill="auto"/>
          </w:tcPr>
          <w:p w:rsidR="00D22636" w:rsidRPr="00C5602A" w:rsidRDefault="00650B99" w:rsidP="00C5602A">
            <w:pPr>
              <w:jc w:val="both"/>
              <w:rPr>
                <w:rFonts w:ascii="Book Antiqua" w:hAnsi="Book Antiqua" w:cs="Arial"/>
                <w:b/>
              </w:rPr>
            </w:pPr>
            <w:r>
              <w:rPr>
                <w:rFonts w:ascii="Book Antiqua" w:hAnsi="Book Antiqua" w:cs="Arial"/>
                <w:b/>
              </w:rPr>
              <w:t>On 22</w:t>
            </w:r>
            <w:r w:rsidR="00FB540F" w:rsidRPr="00FB540F">
              <w:rPr>
                <w:rFonts w:ascii="Book Antiqua" w:hAnsi="Book Antiqua" w:cs="Arial"/>
                <w:b/>
                <w:vertAlign w:val="superscript"/>
              </w:rPr>
              <w:t>nd</w:t>
            </w:r>
            <w:r w:rsidR="00FB540F">
              <w:rPr>
                <w:rFonts w:ascii="Book Antiqua" w:hAnsi="Book Antiqua" w:cs="Arial"/>
                <w:b/>
              </w:rPr>
              <w:t xml:space="preserve"> </w:t>
            </w:r>
            <w:r>
              <w:rPr>
                <w:rFonts w:ascii="Book Antiqua" w:hAnsi="Book Antiqua" w:cs="Arial"/>
                <w:b/>
              </w:rPr>
              <w:t>June 2018</w:t>
            </w:r>
          </w:p>
        </w:tc>
      </w:tr>
      <w:tr w:rsidR="00D22636" w:rsidRPr="00C5602A" w:rsidTr="00C41D45">
        <w:tc>
          <w:tcPr>
            <w:tcW w:w="5387" w:type="dxa"/>
            <w:shd w:val="clear" w:color="auto" w:fill="auto"/>
          </w:tcPr>
          <w:p w:rsidR="00D22636" w:rsidRPr="00C5602A" w:rsidRDefault="00D22636" w:rsidP="00C5602A">
            <w:pPr>
              <w:jc w:val="both"/>
              <w:rPr>
                <w:rFonts w:ascii="Book Antiqua" w:hAnsi="Book Antiqua" w:cs="Arial"/>
                <w:b/>
              </w:rPr>
            </w:pPr>
          </w:p>
        </w:tc>
        <w:tc>
          <w:tcPr>
            <w:tcW w:w="4621" w:type="dxa"/>
            <w:shd w:val="clear" w:color="auto" w:fill="auto"/>
          </w:tcPr>
          <w:p w:rsidR="00D22636" w:rsidRPr="00C5602A" w:rsidRDefault="00D22636" w:rsidP="00C5602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752C8A" w:rsidP="00752C8A">
      <w:pPr>
        <w:tabs>
          <w:tab w:val="left" w:pos="8364"/>
        </w:tabs>
        <w:rPr>
          <w:rFonts w:ascii="Book Antiqua" w:hAnsi="Book Antiqua" w:cs="Arial"/>
          <w:b/>
        </w:rPr>
      </w:pPr>
      <w:r>
        <w:rPr>
          <w:rFonts w:ascii="Book Antiqua" w:hAnsi="Book Antiqua" w:cs="Arial"/>
          <w:b/>
        </w:rPr>
        <w:tab/>
      </w:r>
    </w:p>
    <w:p w:rsidR="00742A8D" w:rsidRDefault="004D2EA6" w:rsidP="00742A8D">
      <w:pPr>
        <w:jc w:val="center"/>
        <w:rPr>
          <w:rFonts w:ascii="Book Antiqua" w:hAnsi="Book Antiqua" w:cs="Arial"/>
          <w:b/>
          <w:caps/>
        </w:rPr>
      </w:pPr>
      <w:r>
        <w:rPr>
          <w:rFonts w:ascii="Book Antiqua" w:hAnsi="Book Antiqua" w:cs="Arial"/>
          <w:b/>
          <w:caps/>
        </w:rPr>
        <w:t>mr umar junaid</w:t>
      </w:r>
    </w:p>
    <w:p w:rsidR="009D2749" w:rsidRPr="00C41D45" w:rsidRDefault="009D2749" w:rsidP="009D2749">
      <w:pPr>
        <w:jc w:val="center"/>
        <w:rPr>
          <w:rFonts w:ascii="Book Antiqua" w:hAnsi="Book Antiqua" w:cs="Arial"/>
          <w:caps/>
        </w:rPr>
      </w:pPr>
      <w:r w:rsidRPr="00C41D45">
        <w:rPr>
          <w:rFonts w:ascii="Book Antiqua" w:hAnsi="Book Antiqua" w:cs="Arial"/>
          <w:caps/>
        </w:rPr>
        <w:t xml:space="preserve">(ANONYMITY DIRECTION </w:t>
      </w:r>
      <w:r w:rsidR="00547AA9" w:rsidRPr="00C41D45">
        <w:rPr>
          <w:rFonts w:ascii="Book Antiqua" w:hAnsi="Book Antiqua" w:cs="Arial"/>
          <w:caps/>
        </w:rPr>
        <w:t>not made</w:t>
      </w:r>
      <w:r w:rsidRPr="00C41D45">
        <w:rPr>
          <w:rFonts w:ascii="Book Antiqua" w:hAnsi="Book Antiqua" w:cs="Arial"/>
          <w:caps/>
        </w:rPr>
        <w:t>)</w:t>
      </w:r>
    </w:p>
    <w:p w:rsidR="00704B61" w:rsidRPr="00F5664C" w:rsidRDefault="007522A5"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41D45" w:rsidRPr="00F5664C" w:rsidRDefault="00C41D45"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7522A5"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7522A5">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4D2EA6">
        <w:rPr>
          <w:rFonts w:ascii="Book Antiqua" w:hAnsi="Book Antiqua" w:cs="Arial"/>
        </w:rPr>
        <w:t>Mr M Biggs, Counsel instructed by Gaffrey Brown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7522A5">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4D2EA6">
        <w:rPr>
          <w:rFonts w:ascii="Book Antiqua" w:hAnsi="Book Antiqua" w:cs="Arial"/>
        </w:rPr>
        <w:t xml:space="preserve">Mr T Lindsay,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547AA9" w:rsidRDefault="008B16FC" w:rsidP="00DC2ABF">
      <w:pPr>
        <w:numPr>
          <w:ilvl w:val="0"/>
          <w:numId w:val="3"/>
        </w:numPr>
        <w:spacing w:before="240"/>
        <w:jc w:val="both"/>
        <w:rPr>
          <w:rFonts w:ascii="Book Antiqua" w:hAnsi="Book Antiqua" w:cs="Arial"/>
        </w:rPr>
      </w:pPr>
      <w:r>
        <w:rPr>
          <w:rFonts w:ascii="Book Antiqua" w:hAnsi="Book Antiqua" w:cs="Arial"/>
        </w:rPr>
        <w:t xml:space="preserve">The </w:t>
      </w:r>
      <w:r w:rsidR="007522A5">
        <w:rPr>
          <w:rFonts w:ascii="Book Antiqua" w:hAnsi="Book Antiqua" w:cs="Arial"/>
        </w:rPr>
        <w:t>Appellant</w:t>
      </w:r>
      <w:r>
        <w:rPr>
          <w:rFonts w:ascii="Book Antiqua" w:hAnsi="Book Antiqua" w:cs="Arial"/>
        </w:rPr>
        <w:t xml:space="preserve">, a national of </w:t>
      </w:r>
      <w:smartTag w:uri="urn:schemas-microsoft-com:office:smarttags" w:element="country-region">
        <w:r>
          <w:rPr>
            <w:rFonts w:ascii="Book Antiqua" w:hAnsi="Book Antiqua" w:cs="Arial"/>
          </w:rPr>
          <w:t>Pakistan</w:t>
        </w:r>
      </w:smartTag>
      <w:r>
        <w:rPr>
          <w:rFonts w:ascii="Book Antiqua" w:hAnsi="Book Antiqua" w:cs="Arial"/>
        </w:rPr>
        <w:t>, appealed to the First-tier Tribunal against a decision of the Secretary of State of 2</w:t>
      </w:r>
      <w:r w:rsidRPr="008B16FC">
        <w:rPr>
          <w:rFonts w:ascii="Book Antiqua" w:hAnsi="Book Antiqua" w:cs="Arial"/>
          <w:vertAlign w:val="superscript"/>
        </w:rPr>
        <w:t>nd</w:t>
      </w:r>
      <w:r>
        <w:rPr>
          <w:rFonts w:ascii="Book Antiqua" w:hAnsi="Book Antiqua" w:cs="Arial"/>
        </w:rPr>
        <w:t xml:space="preserve"> September 2014 to refuse to vary his leave to remain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as a Tier 1 (Entrepreneur) Migrant under the points-based system.  </w:t>
      </w:r>
      <w:smartTag w:uri="urn:schemas-microsoft-com:office:smarttags" w:element="place">
        <w:smartTag w:uri="urn:schemas-microsoft-com:office:smarttags" w:element="PlaceName">
          <w:r>
            <w:rPr>
              <w:rFonts w:ascii="Book Antiqua" w:hAnsi="Book Antiqua" w:cs="Arial"/>
            </w:rPr>
            <w:t>First-tier</w:t>
          </w:r>
        </w:smartTag>
        <w:r>
          <w:rPr>
            <w:rFonts w:ascii="Book Antiqua" w:hAnsi="Book Antiqua" w:cs="Arial"/>
          </w:rPr>
          <w:t xml:space="preserve"> </w:t>
        </w:r>
        <w:smartTag w:uri="urn:schemas-microsoft-com:office:smarttags" w:element="PlaceName">
          <w:r>
            <w:rPr>
              <w:rFonts w:ascii="Book Antiqua" w:hAnsi="Book Antiqua" w:cs="Arial"/>
            </w:rPr>
            <w:t>Tribunal Judge</w:t>
          </w:r>
        </w:smartTag>
        <w:r>
          <w:rPr>
            <w:rFonts w:ascii="Book Antiqua" w:hAnsi="Book Antiqua" w:cs="Arial"/>
          </w:rPr>
          <w:t xml:space="preserve"> </w:t>
        </w:r>
        <w:smartTag w:uri="urn:schemas-microsoft-com:office:smarttags" w:element="PlaceType">
          <w:r>
            <w:rPr>
              <w:rFonts w:ascii="Book Antiqua" w:hAnsi="Book Antiqua" w:cs="Arial"/>
            </w:rPr>
            <w:t>Beach</w:t>
          </w:r>
        </w:smartTag>
      </w:smartTag>
      <w:r>
        <w:rPr>
          <w:rFonts w:ascii="Book Antiqua" w:hAnsi="Book Antiqua" w:cs="Arial"/>
        </w:rPr>
        <w:t xml:space="preserve"> dismissed the </w:t>
      </w:r>
      <w:r w:rsidR="007522A5">
        <w:rPr>
          <w:rFonts w:ascii="Book Antiqua" w:hAnsi="Book Antiqua" w:cs="Arial"/>
        </w:rPr>
        <w:t>Appellant</w:t>
      </w:r>
      <w:r>
        <w:rPr>
          <w:rFonts w:ascii="Book Antiqua" w:hAnsi="Book Antiqua" w:cs="Arial"/>
        </w:rPr>
        <w:t>’s appeal in a decision dated 20</w:t>
      </w:r>
      <w:r w:rsidRPr="008B16FC">
        <w:rPr>
          <w:rFonts w:ascii="Book Antiqua" w:hAnsi="Book Antiqua" w:cs="Arial"/>
          <w:vertAlign w:val="superscript"/>
        </w:rPr>
        <w:t>th</w:t>
      </w:r>
      <w:r>
        <w:rPr>
          <w:rFonts w:ascii="Book Antiqua" w:hAnsi="Book Antiqua" w:cs="Arial"/>
        </w:rPr>
        <w:t xml:space="preserve"> March 2016 on the basis that the </w:t>
      </w:r>
      <w:r w:rsidR="007522A5">
        <w:rPr>
          <w:rFonts w:ascii="Book Antiqua" w:hAnsi="Book Antiqua" w:cs="Arial"/>
        </w:rPr>
        <w:t>Appellant</w:t>
      </w:r>
      <w:r>
        <w:rPr>
          <w:rFonts w:ascii="Book Antiqua" w:hAnsi="Book Antiqua" w:cs="Arial"/>
        </w:rPr>
        <w:t xml:space="preserve"> did not have a right of appeal and accordingly there was no jurisdiction.  The </w:t>
      </w:r>
      <w:r w:rsidR="007522A5">
        <w:rPr>
          <w:rFonts w:ascii="Book Antiqua" w:hAnsi="Book Antiqua" w:cs="Arial"/>
        </w:rPr>
        <w:t>Appellant</w:t>
      </w:r>
      <w:r>
        <w:rPr>
          <w:rFonts w:ascii="Book Antiqua" w:hAnsi="Book Antiqua" w:cs="Arial"/>
        </w:rPr>
        <w:t xml:space="preserve"> sought permission to appeal against that decision.  Permission was refused b</w:t>
      </w:r>
      <w:r w:rsidR="00547AA9">
        <w:rPr>
          <w:rFonts w:ascii="Book Antiqua" w:hAnsi="Book Antiqua" w:cs="Arial"/>
        </w:rPr>
        <w:t>y the First-tier Tribunal and</w:t>
      </w:r>
      <w:r>
        <w:rPr>
          <w:rFonts w:ascii="Book Antiqua" w:hAnsi="Book Antiqua" w:cs="Arial"/>
        </w:rPr>
        <w:t xml:space="preserve"> a renewed application </w:t>
      </w:r>
      <w:r w:rsidR="00547AA9">
        <w:rPr>
          <w:rFonts w:ascii="Book Antiqua" w:hAnsi="Book Antiqua" w:cs="Arial"/>
        </w:rPr>
        <w:t>for</w:t>
      </w:r>
      <w:r>
        <w:rPr>
          <w:rFonts w:ascii="Book Antiqua" w:hAnsi="Book Antiqua" w:cs="Arial"/>
        </w:rPr>
        <w:t xml:space="preserve"> permission was refused by Upper Tribunal Judge Hanson on 30</w:t>
      </w:r>
      <w:r w:rsidRPr="008B16FC">
        <w:rPr>
          <w:rFonts w:ascii="Book Antiqua" w:hAnsi="Book Antiqua" w:cs="Arial"/>
          <w:vertAlign w:val="superscript"/>
        </w:rPr>
        <w:t>th</w:t>
      </w:r>
      <w:r>
        <w:rPr>
          <w:rFonts w:ascii="Book Antiqua" w:hAnsi="Book Antiqua" w:cs="Arial"/>
        </w:rPr>
        <w:t xml:space="preserve"> March 2017.  The </w:t>
      </w:r>
      <w:r w:rsidR="007522A5">
        <w:rPr>
          <w:rFonts w:ascii="Book Antiqua" w:hAnsi="Book Antiqua" w:cs="Arial"/>
        </w:rPr>
        <w:t>Appellant</w:t>
      </w:r>
      <w:r>
        <w:rPr>
          <w:rFonts w:ascii="Book Antiqua" w:hAnsi="Book Antiqua" w:cs="Arial"/>
        </w:rPr>
        <w:t xml:space="preserve"> sought permission to apply for judicial review of that decision to refuse permission and in a decision dated 23</w:t>
      </w:r>
      <w:r w:rsidRPr="008B16FC">
        <w:rPr>
          <w:rFonts w:ascii="Book Antiqua" w:hAnsi="Book Antiqua" w:cs="Arial"/>
          <w:vertAlign w:val="superscript"/>
        </w:rPr>
        <w:t>rd</w:t>
      </w:r>
      <w:r>
        <w:rPr>
          <w:rFonts w:ascii="Book Antiqua" w:hAnsi="Book Antiqua" w:cs="Arial"/>
        </w:rPr>
        <w:t xml:space="preserve"> October 2017 the High Court granted permission</w:t>
      </w:r>
      <w:r w:rsidR="00547AA9">
        <w:rPr>
          <w:rFonts w:ascii="Book Antiqua" w:hAnsi="Book Antiqua" w:cs="Arial"/>
        </w:rPr>
        <w:t xml:space="preserve"> to apply for judicial review. </w:t>
      </w:r>
    </w:p>
    <w:p w:rsidR="00DC2ABF" w:rsidRDefault="0042530B" w:rsidP="00DC2ABF">
      <w:pPr>
        <w:numPr>
          <w:ilvl w:val="0"/>
          <w:numId w:val="3"/>
        </w:numPr>
        <w:spacing w:before="240"/>
        <w:jc w:val="both"/>
        <w:rPr>
          <w:rFonts w:ascii="Book Antiqua" w:hAnsi="Book Antiqua" w:cs="Arial"/>
        </w:rPr>
      </w:pPr>
      <w:r>
        <w:rPr>
          <w:rFonts w:ascii="Book Antiqua" w:hAnsi="Book Antiqua" w:cs="Arial"/>
        </w:rPr>
        <w:lastRenderedPageBreak/>
        <w:t xml:space="preserve">Permission to apply for judicial review was granted for the reasons set out </w:t>
      </w:r>
      <w:r w:rsidR="004D38F5">
        <w:rPr>
          <w:rFonts w:ascii="Book Antiqua" w:hAnsi="Book Antiqua" w:cs="Arial"/>
        </w:rPr>
        <w:t>at paragraphs C and D of that decision where Judge Walker stated:</w:t>
      </w:r>
      <w:r w:rsidR="008B16FC">
        <w:rPr>
          <w:rFonts w:ascii="Book Antiqua" w:hAnsi="Book Antiqua" w:cs="Arial"/>
        </w:rPr>
        <w:t xml:space="preserve"> </w:t>
      </w:r>
    </w:p>
    <w:p w:rsidR="004D38F5" w:rsidRDefault="004D38F5" w:rsidP="004D38F5">
      <w:pPr>
        <w:spacing w:before="240"/>
        <w:ind w:left="1701" w:hanging="567"/>
        <w:jc w:val="both"/>
        <w:rPr>
          <w:rFonts w:ascii="Book Antiqua" w:hAnsi="Book Antiqua" w:cs="Arial"/>
        </w:rPr>
      </w:pPr>
      <w:r>
        <w:rPr>
          <w:rFonts w:ascii="Book Antiqua" w:hAnsi="Book Antiqua" w:cs="Arial"/>
        </w:rPr>
        <w:t>“C.</w:t>
      </w:r>
      <w:r>
        <w:rPr>
          <w:rFonts w:ascii="Book Antiqua" w:hAnsi="Book Antiqua" w:cs="Arial"/>
        </w:rPr>
        <w:tab/>
        <w:t>The criteria for grant of permission to proceed with your claim are set out in sub-paragraphs (a) and (b) of CPR 54.7</w:t>
      </w:r>
      <w:proofErr w:type="gramStart"/>
      <w:r>
        <w:rPr>
          <w:rFonts w:ascii="Book Antiqua" w:hAnsi="Book Antiqua" w:cs="Arial"/>
        </w:rPr>
        <w:t>A(</w:t>
      </w:r>
      <w:proofErr w:type="gramEnd"/>
      <w:r>
        <w:rPr>
          <w:rFonts w:ascii="Book Antiqua" w:hAnsi="Book Antiqua" w:cs="Arial"/>
        </w:rPr>
        <w:t xml:space="preserve">7).  I grant permission to proceed because I consider that the requirements of sub-paragraph (a) and </w:t>
      </w:r>
      <w:r w:rsidR="00547AA9">
        <w:rPr>
          <w:rFonts w:ascii="Book Antiqua" w:hAnsi="Book Antiqua" w:cs="Arial"/>
        </w:rPr>
        <w:t xml:space="preserve">sub-paragraph (b)(ii) are met. </w:t>
      </w:r>
      <w:r>
        <w:rPr>
          <w:rFonts w:ascii="Book Antiqua" w:hAnsi="Book Antiqua" w:cs="Arial"/>
        </w:rPr>
        <w:t xml:space="preserve">I am particularly concerned what FTT Judge Fiona Beach appears to have been unaware of </w:t>
      </w:r>
      <w:r>
        <w:rPr>
          <w:rFonts w:ascii="Book Antiqua" w:hAnsi="Book Antiqua" w:cs="Arial"/>
          <w:i/>
        </w:rPr>
        <w:t>Basnet</w:t>
      </w:r>
      <w:r>
        <w:rPr>
          <w:rFonts w:ascii="Book Antiqua" w:hAnsi="Book Antiqua" w:cs="Arial"/>
        </w:rPr>
        <w:t xml:space="preserve">, and as a result adopted the wrong legal test.  Paragraph 50 of her decision says you ‘applied within 28 days after the expiry of [your] leave to remain’ when I think she is referring to the resubmission of your application.  She found that the Secretary of State could not ‘rectify’ the bank’s refusal to comply with your instruction.  But this does not address the </w:t>
      </w:r>
      <w:r>
        <w:rPr>
          <w:rFonts w:ascii="Book Antiqua" w:hAnsi="Book Antiqua" w:cs="Arial"/>
          <w:i/>
        </w:rPr>
        <w:t>Basnet</w:t>
      </w:r>
      <w:r>
        <w:rPr>
          <w:rFonts w:ascii="Book Antiqua" w:hAnsi="Book Antiqua" w:cs="Arial"/>
        </w:rPr>
        <w:t xml:space="preserve"> test of whether you had given a valid authorisation to obtain the entire fee.  Moreover, her additional finding that you were not at fault suggests you satisfied that test.</w:t>
      </w:r>
    </w:p>
    <w:p w:rsidR="004D38F5" w:rsidRPr="00511B64" w:rsidRDefault="004D38F5" w:rsidP="004D38F5">
      <w:pPr>
        <w:spacing w:before="240"/>
        <w:ind w:left="1701" w:hanging="567"/>
        <w:jc w:val="both"/>
        <w:rPr>
          <w:rFonts w:ascii="Book Antiqua" w:hAnsi="Book Antiqua" w:cs="Arial"/>
        </w:rPr>
      </w:pPr>
      <w:r>
        <w:rPr>
          <w:rFonts w:ascii="Book Antiqua" w:hAnsi="Book Antiqua" w:cs="Arial"/>
        </w:rPr>
        <w:t>D.</w:t>
      </w:r>
      <w:r>
        <w:rPr>
          <w:rFonts w:ascii="Book Antiqua" w:hAnsi="Book Antiqua" w:cs="Arial"/>
        </w:rPr>
        <w:tab/>
        <w:t xml:space="preserve">Your grounds </w:t>
      </w:r>
      <w:r w:rsidR="00511B64">
        <w:rPr>
          <w:rFonts w:ascii="Book Antiqua" w:hAnsi="Book Antiqua" w:cs="Arial"/>
        </w:rPr>
        <w:t xml:space="preserve">for seeking permission to appeal to the UT made an assertion, in effect, that </w:t>
      </w:r>
      <w:smartTag w:uri="urn:schemas-microsoft-com:office:smarttags" w:element="place">
        <w:smartTag w:uri="urn:schemas-microsoft-com:office:smarttags" w:element="PlaceName">
          <w:r w:rsidR="00511B64">
            <w:rPr>
              <w:rFonts w:ascii="Book Antiqua" w:hAnsi="Book Antiqua" w:cs="Arial"/>
            </w:rPr>
            <w:t>Judge</w:t>
          </w:r>
        </w:smartTag>
        <w:r w:rsidR="00511B64">
          <w:rPr>
            <w:rFonts w:ascii="Book Antiqua" w:hAnsi="Book Antiqua" w:cs="Arial"/>
          </w:rPr>
          <w:t xml:space="preserve"> </w:t>
        </w:r>
        <w:smartTag w:uri="urn:schemas-microsoft-com:office:smarttags" w:element="PlaceType">
          <w:r w:rsidR="00511B64">
            <w:rPr>
              <w:rFonts w:ascii="Book Antiqua" w:hAnsi="Book Antiqua" w:cs="Arial"/>
            </w:rPr>
            <w:t>Beach</w:t>
          </w:r>
        </w:smartTag>
      </w:smartTag>
      <w:r w:rsidR="00511B64">
        <w:rPr>
          <w:rFonts w:ascii="Book Antiqua" w:hAnsi="Book Antiqua" w:cs="Arial"/>
        </w:rPr>
        <w:t xml:space="preserve"> was </w:t>
      </w:r>
      <w:r w:rsidR="006C4939">
        <w:rPr>
          <w:rFonts w:ascii="Book Antiqua" w:hAnsi="Book Antiqua" w:cs="Arial"/>
        </w:rPr>
        <w:t>precluded from examining the FtT</w:t>
      </w:r>
      <w:r w:rsidR="00511B64">
        <w:rPr>
          <w:rFonts w:ascii="Book Antiqua" w:hAnsi="Book Antiqua" w:cs="Arial"/>
        </w:rPr>
        <w:t xml:space="preserve">’s own jurisdiction.  On the basis of the material before me I consider the UT Judge Hanson rightly rejected this assertion.  </w:t>
      </w:r>
      <w:proofErr w:type="gramStart"/>
      <w:r w:rsidR="00511B64">
        <w:rPr>
          <w:rFonts w:ascii="Book Antiqua" w:hAnsi="Book Antiqua" w:cs="Arial"/>
        </w:rPr>
        <w:t>However</w:t>
      </w:r>
      <w:proofErr w:type="gramEnd"/>
      <w:r w:rsidR="00511B64">
        <w:rPr>
          <w:rFonts w:ascii="Book Antiqua" w:hAnsi="Book Antiqua" w:cs="Arial"/>
        </w:rPr>
        <w:t xml:space="preserve"> Judge Hanson does not appear to have had the </w:t>
      </w:r>
      <w:r w:rsidR="00511B64">
        <w:rPr>
          <w:rFonts w:ascii="Book Antiqua" w:hAnsi="Book Antiqua" w:cs="Arial"/>
          <w:i/>
        </w:rPr>
        <w:t>Basnet</w:t>
      </w:r>
      <w:r w:rsidR="00511B64">
        <w:rPr>
          <w:rFonts w:ascii="Book Antiqua" w:hAnsi="Book Antiqua" w:cs="Arial"/>
        </w:rPr>
        <w:t xml:space="preserve"> test in mind when reading para 50 of </w:t>
      </w:r>
      <w:smartTag w:uri="urn:schemas-microsoft-com:office:smarttags" w:element="place">
        <w:smartTag w:uri="urn:schemas-microsoft-com:office:smarttags" w:element="PlaceName">
          <w:r w:rsidR="00511B64">
            <w:rPr>
              <w:rFonts w:ascii="Book Antiqua" w:hAnsi="Book Antiqua" w:cs="Arial"/>
            </w:rPr>
            <w:t>Judge</w:t>
          </w:r>
        </w:smartTag>
        <w:r w:rsidR="00511B64">
          <w:rPr>
            <w:rFonts w:ascii="Book Antiqua" w:hAnsi="Book Antiqua" w:cs="Arial"/>
          </w:rPr>
          <w:t xml:space="preserve"> </w:t>
        </w:r>
        <w:smartTag w:uri="urn:schemas-microsoft-com:office:smarttags" w:element="PlaceType">
          <w:r w:rsidR="00511B64">
            <w:rPr>
              <w:rFonts w:ascii="Book Antiqua" w:hAnsi="Book Antiqua" w:cs="Arial"/>
            </w:rPr>
            <w:t>Beach</w:t>
          </w:r>
        </w:smartTag>
      </w:smartTag>
      <w:r w:rsidR="00511B64">
        <w:rPr>
          <w:rFonts w:ascii="Book Antiqua" w:hAnsi="Book Antiqua" w:cs="Arial"/>
        </w:rPr>
        <w:t>’s reasons.”</w:t>
      </w:r>
    </w:p>
    <w:p w:rsidR="00547AA9" w:rsidRDefault="00547AA9" w:rsidP="00547AA9">
      <w:pPr>
        <w:numPr>
          <w:ilvl w:val="0"/>
          <w:numId w:val="3"/>
        </w:numPr>
        <w:spacing w:before="240"/>
        <w:jc w:val="both"/>
        <w:rPr>
          <w:rFonts w:ascii="Book Antiqua" w:hAnsi="Book Antiqua" w:cs="Arial"/>
        </w:rPr>
      </w:pPr>
      <w:r>
        <w:rPr>
          <w:rFonts w:ascii="Book Antiqua" w:hAnsi="Book Antiqua" w:cs="Arial"/>
        </w:rPr>
        <w:t>Following that grant of permission, permission to appeal to the Upper Tribunal was granted in light of the decision of the High Court by Vice President Ockelton.</w:t>
      </w:r>
    </w:p>
    <w:p w:rsidR="00547AA9" w:rsidRPr="00547AA9" w:rsidRDefault="00547AA9" w:rsidP="00547AA9">
      <w:pPr>
        <w:spacing w:before="240"/>
        <w:jc w:val="both"/>
        <w:rPr>
          <w:rFonts w:ascii="Book Antiqua" w:hAnsi="Book Antiqua" w:cs="Arial"/>
          <w:b/>
        </w:rPr>
      </w:pPr>
      <w:r w:rsidRPr="00547AA9">
        <w:rPr>
          <w:rFonts w:ascii="Book Antiqua" w:hAnsi="Book Antiqua" w:cs="Arial"/>
          <w:b/>
        </w:rPr>
        <w:t>Error of law</w:t>
      </w:r>
    </w:p>
    <w:p w:rsidR="004D38F5" w:rsidRDefault="00511B64" w:rsidP="00DC2ABF">
      <w:pPr>
        <w:numPr>
          <w:ilvl w:val="0"/>
          <w:numId w:val="3"/>
        </w:numPr>
        <w:spacing w:before="240"/>
        <w:jc w:val="both"/>
        <w:rPr>
          <w:rFonts w:ascii="Book Antiqua" w:hAnsi="Book Antiqua" w:cs="Arial"/>
        </w:rPr>
      </w:pPr>
      <w:r>
        <w:rPr>
          <w:rFonts w:ascii="Book Antiqua" w:hAnsi="Book Antiqua" w:cs="Arial"/>
        </w:rPr>
        <w:t>The background to this appeal and to the jurisdiction issue is not in dispute</w:t>
      </w:r>
      <w:r w:rsidR="00451901">
        <w:rPr>
          <w:rFonts w:ascii="Book Antiqua" w:hAnsi="Book Antiqua" w:cs="Arial"/>
        </w:rPr>
        <w:t>. The Appellant was granted leave to enter the UK as a Student until 28</w:t>
      </w:r>
      <w:r w:rsidR="00451901" w:rsidRPr="00451901">
        <w:rPr>
          <w:rFonts w:ascii="Book Antiqua" w:hAnsi="Book Antiqua" w:cs="Arial"/>
          <w:vertAlign w:val="superscript"/>
        </w:rPr>
        <w:t>th</w:t>
      </w:r>
      <w:r w:rsidR="00451901">
        <w:rPr>
          <w:rFonts w:ascii="Book Antiqua" w:hAnsi="Book Antiqua" w:cs="Arial"/>
        </w:rPr>
        <w:t xml:space="preserve"> February 2013. On 25</w:t>
      </w:r>
      <w:r w:rsidR="00451901" w:rsidRPr="00451901">
        <w:rPr>
          <w:rFonts w:ascii="Book Antiqua" w:hAnsi="Book Antiqua" w:cs="Arial"/>
          <w:vertAlign w:val="superscript"/>
        </w:rPr>
        <w:t>th</w:t>
      </w:r>
      <w:r w:rsidR="00451901">
        <w:rPr>
          <w:rFonts w:ascii="Book Antiqua" w:hAnsi="Book Antiqua" w:cs="Arial"/>
        </w:rPr>
        <w:t xml:space="preserve"> May 2012 he was granted leave to remain as a Tier 1 Post-Study Migrant until 25</w:t>
      </w:r>
      <w:r w:rsidR="00451901" w:rsidRPr="00451901">
        <w:rPr>
          <w:rFonts w:ascii="Book Antiqua" w:hAnsi="Book Antiqua" w:cs="Arial"/>
          <w:vertAlign w:val="superscript"/>
        </w:rPr>
        <w:t>th</w:t>
      </w:r>
      <w:r w:rsidR="00451901">
        <w:rPr>
          <w:rFonts w:ascii="Book Antiqua" w:hAnsi="Book Antiqua" w:cs="Arial"/>
        </w:rPr>
        <w:t xml:space="preserve"> May 2014. </w:t>
      </w:r>
      <w:r>
        <w:rPr>
          <w:rFonts w:ascii="Book Antiqua" w:hAnsi="Book Antiqua" w:cs="Arial"/>
        </w:rPr>
        <w:t xml:space="preserve"> </w:t>
      </w:r>
      <w:r w:rsidR="00451901">
        <w:rPr>
          <w:rFonts w:ascii="Book Antiqua" w:hAnsi="Book Antiqua" w:cs="Arial"/>
        </w:rPr>
        <w:t>The</w:t>
      </w:r>
      <w:r>
        <w:rPr>
          <w:rFonts w:ascii="Book Antiqua" w:hAnsi="Book Antiqua" w:cs="Arial"/>
        </w:rPr>
        <w:t xml:space="preserve"> </w:t>
      </w:r>
      <w:r w:rsidR="007522A5">
        <w:rPr>
          <w:rFonts w:ascii="Book Antiqua" w:hAnsi="Book Antiqua" w:cs="Arial"/>
        </w:rPr>
        <w:t>Appellant</w:t>
      </w:r>
      <w:r>
        <w:rPr>
          <w:rFonts w:ascii="Book Antiqua" w:hAnsi="Book Antiqua" w:cs="Arial"/>
        </w:rPr>
        <w:t xml:space="preserve"> submitted </w:t>
      </w:r>
      <w:r w:rsidR="00451901">
        <w:rPr>
          <w:rFonts w:ascii="Book Antiqua" w:hAnsi="Book Antiqua" w:cs="Arial"/>
        </w:rPr>
        <w:t>an</w:t>
      </w:r>
      <w:r>
        <w:rPr>
          <w:rFonts w:ascii="Book Antiqua" w:hAnsi="Book Antiqua" w:cs="Arial"/>
        </w:rPr>
        <w:t xml:space="preserve"> application on 24</w:t>
      </w:r>
      <w:r w:rsidRPr="00511B64">
        <w:rPr>
          <w:rFonts w:ascii="Book Antiqua" w:hAnsi="Book Antiqua" w:cs="Arial"/>
          <w:vertAlign w:val="superscript"/>
        </w:rPr>
        <w:t>th</w:t>
      </w:r>
      <w:r>
        <w:rPr>
          <w:rFonts w:ascii="Book Antiqua" w:hAnsi="Book Antiqua" w:cs="Arial"/>
        </w:rPr>
        <w:t xml:space="preserve"> May 2014 </w:t>
      </w:r>
      <w:r w:rsidR="00451901">
        <w:rPr>
          <w:rFonts w:ascii="Book Antiqua" w:hAnsi="Book Antiqua" w:cs="Arial"/>
        </w:rPr>
        <w:t xml:space="preserve">for leave to remain in the UK as a Tier 1 (Entrepreneur). </w:t>
      </w:r>
      <w:proofErr w:type="gramStart"/>
      <w:r w:rsidR="00451901">
        <w:rPr>
          <w:rFonts w:ascii="Book Antiqua" w:hAnsi="Book Antiqua" w:cs="Arial"/>
        </w:rPr>
        <w:t>However</w:t>
      </w:r>
      <w:proofErr w:type="gramEnd"/>
      <w:r>
        <w:rPr>
          <w:rFonts w:ascii="Book Antiqua" w:hAnsi="Book Antiqua" w:cs="Arial"/>
        </w:rPr>
        <w:t xml:space="preserve"> this application was rejected as a result of non-p</w:t>
      </w:r>
      <w:r w:rsidR="00451901">
        <w:rPr>
          <w:rFonts w:ascii="Book Antiqua" w:hAnsi="Book Antiqua" w:cs="Arial"/>
        </w:rPr>
        <w:t xml:space="preserve">ayment of the application fee. </w:t>
      </w:r>
      <w:r>
        <w:rPr>
          <w:rFonts w:ascii="Book Antiqua" w:hAnsi="Book Antiqua" w:cs="Arial"/>
        </w:rPr>
        <w:t xml:space="preserve">The </w:t>
      </w:r>
      <w:r w:rsidR="007522A5">
        <w:rPr>
          <w:rFonts w:ascii="Book Antiqua" w:hAnsi="Book Antiqua" w:cs="Arial"/>
        </w:rPr>
        <w:t>Appellant</w:t>
      </w:r>
      <w:r>
        <w:rPr>
          <w:rFonts w:ascii="Book Antiqua" w:hAnsi="Book Antiqua" w:cs="Arial"/>
        </w:rPr>
        <w:t xml:space="preserve"> himself accepted that this was rejected because of non-payment but explained that it was because his bank had rejected the payment to protect him against suspected fraudulent activity. </w:t>
      </w:r>
      <w:r w:rsidR="00451901">
        <w:rPr>
          <w:rFonts w:ascii="Book Antiqua" w:hAnsi="Book Antiqua" w:cs="Arial"/>
        </w:rPr>
        <w:t>His leave to remain expired on 25</w:t>
      </w:r>
      <w:r w:rsidR="00451901" w:rsidRPr="00451901">
        <w:rPr>
          <w:rFonts w:ascii="Book Antiqua" w:hAnsi="Book Antiqua" w:cs="Arial"/>
          <w:vertAlign w:val="superscript"/>
        </w:rPr>
        <w:t>th</w:t>
      </w:r>
      <w:r w:rsidR="00451901">
        <w:rPr>
          <w:rFonts w:ascii="Book Antiqua" w:hAnsi="Book Antiqua" w:cs="Arial"/>
        </w:rPr>
        <w:t xml:space="preserve"> May 2014. </w:t>
      </w:r>
      <w:r>
        <w:rPr>
          <w:rFonts w:ascii="Book Antiqua" w:hAnsi="Book Antiqua" w:cs="Arial"/>
        </w:rPr>
        <w:t xml:space="preserve">The </w:t>
      </w:r>
      <w:r w:rsidR="007522A5">
        <w:rPr>
          <w:rFonts w:ascii="Book Antiqua" w:hAnsi="Book Antiqua" w:cs="Arial"/>
        </w:rPr>
        <w:t>Appellant</w:t>
      </w:r>
      <w:r>
        <w:rPr>
          <w:rFonts w:ascii="Book Antiqua" w:hAnsi="Book Antiqua" w:cs="Arial"/>
        </w:rPr>
        <w:t xml:space="preserve"> was notified that the application was rejected because of the non-payment of the fee and he re</w:t>
      </w:r>
      <w:r w:rsidR="007522A5">
        <w:rPr>
          <w:rFonts w:ascii="Book Antiqua" w:hAnsi="Book Antiqua" w:cs="Arial"/>
        </w:rPr>
        <w:t>-s</w:t>
      </w:r>
      <w:r>
        <w:rPr>
          <w:rFonts w:ascii="Book Antiqua" w:hAnsi="Book Antiqua" w:cs="Arial"/>
        </w:rPr>
        <w:t>ubmitted his application on 21</w:t>
      </w:r>
      <w:r w:rsidRPr="00511B64">
        <w:rPr>
          <w:rFonts w:ascii="Book Antiqua" w:hAnsi="Book Antiqua" w:cs="Arial"/>
          <w:vertAlign w:val="superscript"/>
        </w:rPr>
        <w:t>st</w:t>
      </w:r>
      <w:r>
        <w:rPr>
          <w:rFonts w:ascii="Book Antiqua" w:hAnsi="Book Antiqua" w:cs="Arial"/>
        </w:rPr>
        <w:t xml:space="preserve"> June 2014.  It is not in dispute that at that stage the </w:t>
      </w:r>
      <w:r w:rsidR="007522A5">
        <w:rPr>
          <w:rFonts w:ascii="Book Antiqua" w:hAnsi="Book Antiqua" w:cs="Arial"/>
        </w:rPr>
        <w:t>Appellant</w:t>
      </w:r>
      <w:r>
        <w:rPr>
          <w:rFonts w:ascii="Book Antiqua" w:hAnsi="Book Antiqua" w:cs="Arial"/>
        </w:rPr>
        <w:t xml:space="preserve"> was still entitled to benefit from the Immigration Rules as he was not being treated as an overstayer.  However</w:t>
      </w:r>
      <w:r w:rsidR="007522A5">
        <w:rPr>
          <w:rFonts w:ascii="Book Antiqua" w:hAnsi="Book Antiqua" w:cs="Arial"/>
        </w:rPr>
        <w:t>,</w:t>
      </w:r>
      <w:r>
        <w:rPr>
          <w:rFonts w:ascii="Book Antiqua" w:hAnsi="Book Antiqua" w:cs="Arial"/>
        </w:rPr>
        <w:t xml:space="preserve"> as set out in the reasons for refusal letter, as his leave to remain had expired, he did not have leave to remain at the time of his application and </w:t>
      </w:r>
      <w:r w:rsidR="00451901">
        <w:rPr>
          <w:rFonts w:ascii="Book Antiqua" w:hAnsi="Book Antiqua" w:cs="Arial"/>
        </w:rPr>
        <w:t xml:space="preserve">the Respondent decided that he </w:t>
      </w:r>
      <w:r>
        <w:rPr>
          <w:rFonts w:ascii="Book Antiqua" w:hAnsi="Book Antiqua" w:cs="Arial"/>
        </w:rPr>
        <w:t xml:space="preserve">did not have a right of appeal against that decision.  </w:t>
      </w:r>
    </w:p>
    <w:p w:rsidR="00511B64" w:rsidRDefault="00511B64" w:rsidP="00DC2ABF">
      <w:pPr>
        <w:numPr>
          <w:ilvl w:val="0"/>
          <w:numId w:val="3"/>
        </w:numPr>
        <w:spacing w:before="240"/>
        <w:jc w:val="both"/>
        <w:rPr>
          <w:rFonts w:ascii="Book Antiqua" w:hAnsi="Book Antiqua" w:cs="Arial"/>
        </w:rPr>
      </w:pPr>
      <w:r>
        <w:rPr>
          <w:rFonts w:ascii="Book Antiqua" w:hAnsi="Book Antiqua" w:cs="Arial"/>
        </w:rPr>
        <w:t xml:space="preserve">Nonetheless the </w:t>
      </w:r>
      <w:r w:rsidR="007522A5">
        <w:rPr>
          <w:rFonts w:ascii="Book Antiqua" w:hAnsi="Book Antiqua" w:cs="Arial"/>
        </w:rPr>
        <w:t>Appellant</w:t>
      </w:r>
      <w:r>
        <w:rPr>
          <w:rFonts w:ascii="Book Antiqua" w:hAnsi="Book Antiqua" w:cs="Arial"/>
        </w:rPr>
        <w:t xml:space="preserve"> lodged an appeal and the duty judge who considered the appeal issued a direction on 26</w:t>
      </w:r>
      <w:r w:rsidRPr="00511B64">
        <w:rPr>
          <w:rFonts w:ascii="Book Antiqua" w:hAnsi="Book Antiqua" w:cs="Arial"/>
          <w:vertAlign w:val="superscript"/>
        </w:rPr>
        <w:t>th</w:t>
      </w:r>
      <w:r>
        <w:rPr>
          <w:rFonts w:ascii="Book Antiqua" w:hAnsi="Book Antiqua" w:cs="Arial"/>
        </w:rPr>
        <w:t xml:space="preserve"> November 2014 in line with the decision in </w:t>
      </w:r>
      <w:r>
        <w:rPr>
          <w:rFonts w:ascii="Book Antiqua" w:hAnsi="Book Antiqua" w:cs="Arial"/>
          <w:b/>
          <w:u w:val="single"/>
        </w:rPr>
        <w:t>Basnet</w:t>
      </w:r>
      <w:r>
        <w:rPr>
          <w:rFonts w:ascii="Book Antiqua" w:hAnsi="Book Antiqua" w:cs="Arial"/>
          <w:b/>
        </w:rPr>
        <w:t xml:space="preserve"> (validity of application – </w:t>
      </w:r>
      <w:r w:rsidR="007522A5">
        <w:rPr>
          <w:rFonts w:ascii="Book Antiqua" w:hAnsi="Book Antiqua" w:cs="Arial"/>
          <w:b/>
        </w:rPr>
        <w:t>Respondent</w:t>
      </w:r>
      <w:r>
        <w:rPr>
          <w:rFonts w:ascii="Book Antiqua" w:hAnsi="Book Antiqua" w:cs="Arial"/>
          <w:b/>
        </w:rPr>
        <w:t>) [2012] UKUT 00113 (IAC)</w:t>
      </w:r>
      <w:r w:rsidR="00451901">
        <w:rPr>
          <w:rFonts w:ascii="Book Antiqua" w:hAnsi="Book Antiqua" w:cs="Arial"/>
          <w:b/>
        </w:rPr>
        <w:t xml:space="preserve">. </w:t>
      </w:r>
      <w:r w:rsidR="00451901" w:rsidRPr="00451901">
        <w:rPr>
          <w:rFonts w:ascii="Book Antiqua" w:hAnsi="Book Antiqua" w:cs="Arial"/>
        </w:rPr>
        <w:t>The direction stated that the</w:t>
      </w:r>
      <w:r w:rsidR="00451901">
        <w:rPr>
          <w:rFonts w:ascii="Book Antiqua" w:hAnsi="Book Antiqua" w:cs="Arial"/>
          <w:b/>
        </w:rPr>
        <w:t xml:space="preserve"> </w:t>
      </w:r>
      <w:r w:rsidR="0088672D">
        <w:rPr>
          <w:rFonts w:ascii="Book Antiqua" w:hAnsi="Book Antiqua" w:cs="Arial"/>
        </w:rPr>
        <w:t xml:space="preserve">onus of proof is on the </w:t>
      </w:r>
      <w:r w:rsidR="007522A5">
        <w:rPr>
          <w:rFonts w:ascii="Book Antiqua" w:hAnsi="Book Antiqua" w:cs="Arial"/>
        </w:rPr>
        <w:t>Respondent</w:t>
      </w:r>
      <w:r w:rsidR="0088672D">
        <w:rPr>
          <w:rFonts w:ascii="Book Antiqua" w:hAnsi="Book Antiqua" w:cs="Arial"/>
        </w:rPr>
        <w:t xml:space="preserve"> to show that the correct</w:t>
      </w:r>
      <w:r w:rsidR="00451901">
        <w:rPr>
          <w:rFonts w:ascii="Book Antiqua" w:hAnsi="Book Antiqua" w:cs="Arial"/>
        </w:rPr>
        <w:t xml:space="preserve"> fee was not paid and directed </w:t>
      </w:r>
      <w:r w:rsidR="0088672D">
        <w:rPr>
          <w:rFonts w:ascii="Book Antiqua" w:hAnsi="Book Antiqua" w:cs="Arial"/>
        </w:rPr>
        <w:t xml:space="preserve">that the appeal be listed for a substantive hearing, that at that substantive hearing the issue of validity should be decided and that at least fourteen days prior to </w:t>
      </w:r>
      <w:r w:rsidR="0088672D">
        <w:rPr>
          <w:rFonts w:ascii="Book Antiqua" w:hAnsi="Book Antiqua" w:cs="Arial"/>
        </w:rPr>
        <w:lastRenderedPageBreak/>
        <w:t xml:space="preserve">the substantive hearing the </w:t>
      </w:r>
      <w:r w:rsidR="007522A5">
        <w:rPr>
          <w:rFonts w:ascii="Book Antiqua" w:hAnsi="Book Antiqua" w:cs="Arial"/>
        </w:rPr>
        <w:t>Respondent</w:t>
      </w:r>
      <w:r w:rsidR="0088672D">
        <w:rPr>
          <w:rFonts w:ascii="Book Antiqua" w:hAnsi="Book Antiqua" w:cs="Arial"/>
        </w:rPr>
        <w:t xml:space="preserve"> was to lodge with the Tribunal and serve upon the </w:t>
      </w:r>
      <w:r w:rsidR="007522A5">
        <w:rPr>
          <w:rFonts w:ascii="Book Antiqua" w:hAnsi="Book Antiqua" w:cs="Arial"/>
        </w:rPr>
        <w:t>Appellant</w:t>
      </w:r>
      <w:r w:rsidR="0088672D">
        <w:rPr>
          <w:rFonts w:ascii="Book Antiqua" w:hAnsi="Book Antiqua" w:cs="Arial"/>
        </w:rPr>
        <w:t xml:space="preserve"> any information showing that the correct fee was not paid.  It is not in dispute and is accepted by the </w:t>
      </w:r>
      <w:r w:rsidR="007522A5">
        <w:rPr>
          <w:rFonts w:ascii="Book Antiqua" w:hAnsi="Book Antiqua" w:cs="Arial"/>
        </w:rPr>
        <w:t>Appellant</w:t>
      </w:r>
      <w:r w:rsidR="0088672D">
        <w:rPr>
          <w:rFonts w:ascii="Book Antiqua" w:hAnsi="Book Antiqua" w:cs="Arial"/>
        </w:rPr>
        <w:t xml:space="preserve"> that the payment was not made by his bank because of security measures they had undertaken.  </w:t>
      </w:r>
    </w:p>
    <w:p w:rsidR="0088672D" w:rsidRDefault="0088672D" w:rsidP="00DC2ABF">
      <w:pPr>
        <w:numPr>
          <w:ilvl w:val="0"/>
          <w:numId w:val="3"/>
        </w:numPr>
        <w:spacing w:before="240"/>
        <w:jc w:val="both"/>
        <w:rPr>
          <w:rFonts w:ascii="Book Antiqua" w:hAnsi="Book Antiqua" w:cs="Arial"/>
        </w:rPr>
      </w:pPr>
      <w:r>
        <w:rPr>
          <w:rFonts w:ascii="Book Antiqua" w:hAnsi="Book Antiqua" w:cs="Arial"/>
        </w:rPr>
        <w:t xml:space="preserve">At the hearing before me Mr Biggs relied on the decision in </w:t>
      </w:r>
      <w:r>
        <w:rPr>
          <w:rFonts w:ascii="Book Antiqua" w:hAnsi="Book Antiqua" w:cs="Arial"/>
          <w:b/>
          <w:u w:val="single"/>
        </w:rPr>
        <w:t>Basnet</w:t>
      </w:r>
      <w:r>
        <w:rPr>
          <w:rFonts w:ascii="Book Antiqua" w:hAnsi="Book Antiqua" w:cs="Arial"/>
        </w:rPr>
        <w:t xml:space="preserve">.  He firstly submitted in accordance with paragraphs 14-16 of </w:t>
      </w:r>
      <w:r>
        <w:rPr>
          <w:rFonts w:ascii="Book Antiqua" w:hAnsi="Book Antiqua" w:cs="Arial"/>
          <w:b/>
          <w:u w:val="single"/>
        </w:rPr>
        <w:t>Basnet</w:t>
      </w:r>
      <w:r>
        <w:rPr>
          <w:rFonts w:ascii="Book Antiqua" w:hAnsi="Book Antiqua" w:cs="Arial"/>
        </w:rPr>
        <w:t xml:space="preserve"> that the </w:t>
      </w:r>
      <w:r w:rsidR="007522A5">
        <w:rPr>
          <w:rFonts w:ascii="Book Antiqua" w:hAnsi="Book Antiqua" w:cs="Arial"/>
        </w:rPr>
        <w:t>Appellant had</w:t>
      </w:r>
      <w:r>
        <w:rPr>
          <w:rFonts w:ascii="Book Antiqua" w:hAnsi="Book Antiqua" w:cs="Arial"/>
        </w:rPr>
        <w:t xml:space="preserve"> a right of appeal to the Upper Tribunal against the First-tier Tribunal’s decision declining jurisdiction.  This was not disputed by Mr Lindsay.  </w:t>
      </w:r>
    </w:p>
    <w:p w:rsidR="0088672D" w:rsidRDefault="0088672D" w:rsidP="0088672D">
      <w:pPr>
        <w:numPr>
          <w:ilvl w:val="0"/>
          <w:numId w:val="3"/>
        </w:numPr>
        <w:spacing w:before="240"/>
        <w:jc w:val="both"/>
        <w:rPr>
          <w:rFonts w:ascii="Book Antiqua" w:hAnsi="Book Antiqua" w:cs="Arial"/>
        </w:rPr>
      </w:pPr>
      <w:r>
        <w:rPr>
          <w:rFonts w:ascii="Book Antiqua" w:hAnsi="Book Antiqua" w:cs="Arial"/>
        </w:rPr>
        <w:t xml:space="preserve">Mr Biggs relied on paragraphs 16-20 of the decision in </w:t>
      </w:r>
      <w:r>
        <w:rPr>
          <w:rFonts w:ascii="Book Antiqua" w:hAnsi="Book Antiqua" w:cs="Arial"/>
          <w:b/>
          <w:u w:val="single"/>
        </w:rPr>
        <w:t>Basnet</w:t>
      </w:r>
      <w:r>
        <w:rPr>
          <w:rFonts w:ascii="Book Antiqua" w:hAnsi="Book Antiqua" w:cs="Arial"/>
        </w:rPr>
        <w:t xml:space="preserve">. </w:t>
      </w:r>
      <w:r w:rsidR="00451901">
        <w:rPr>
          <w:rFonts w:ascii="Book Antiqua" w:hAnsi="Book Antiqua" w:cs="Arial"/>
        </w:rPr>
        <w:t>Paragraph 19 states:</w:t>
      </w:r>
    </w:p>
    <w:p w:rsidR="0088672D" w:rsidRPr="00C301FA" w:rsidRDefault="0088672D" w:rsidP="0088672D">
      <w:pPr>
        <w:spacing w:before="240"/>
        <w:ind w:left="1134"/>
        <w:jc w:val="both"/>
        <w:rPr>
          <w:rFonts w:ascii="Book Antiqua" w:hAnsi="Book Antiqua" w:cs="Arial"/>
        </w:rPr>
      </w:pPr>
      <w:r>
        <w:rPr>
          <w:rFonts w:ascii="Book Antiqua" w:hAnsi="Book Antiqua" w:cs="Arial"/>
        </w:rPr>
        <w:t>“</w:t>
      </w:r>
      <w:r w:rsidRPr="00C301FA">
        <w:rPr>
          <w:rFonts w:ascii="Book Antiqua" w:hAnsi="Book Antiqua" w:cs="Arial"/>
          <w:i/>
        </w:rPr>
        <w:t>BE</w:t>
      </w:r>
      <w:r w:rsidR="007522A5">
        <w:rPr>
          <w:rFonts w:ascii="Book Antiqua" w:hAnsi="Book Antiqua" w:cs="Arial"/>
          <w:i/>
        </w:rPr>
        <w:t xml:space="preserve"> </w:t>
      </w:r>
      <w:r w:rsidRPr="00C301FA">
        <w:rPr>
          <w:rFonts w:ascii="Book Antiqua" w:hAnsi="Book Antiqua" w:cs="Arial"/>
        </w:rPr>
        <w:t>was concerned with the terms of the 2007 Regulations, but there is no practical distinction for present purposes.  As held i</w:t>
      </w:r>
      <w:r w:rsidR="00C301FA" w:rsidRPr="00C301FA">
        <w:rPr>
          <w:rFonts w:ascii="Book Antiqua" w:hAnsi="Book Antiqua" w:cs="Arial"/>
        </w:rPr>
        <w:t>n that case, an application is ‘</w:t>
      </w:r>
      <w:r w:rsidRPr="00C301FA">
        <w:rPr>
          <w:rFonts w:ascii="Book Antiqua" w:hAnsi="Book Antiqua" w:cs="Arial"/>
        </w:rPr>
        <w:t>accompanied by</w:t>
      </w:r>
      <w:r w:rsidR="00C301FA" w:rsidRPr="00C301FA">
        <w:rPr>
          <w:rFonts w:ascii="Book Antiqua" w:hAnsi="Book Antiqua" w:cs="Arial"/>
        </w:rPr>
        <w:t>’</w:t>
      </w:r>
      <w:r w:rsidRPr="00C301FA">
        <w:rPr>
          <w:rFonts w:ascii="Book Antiqua" w:hAnsi="Book Antiqua" w:cs="Arial"/>
        </w:rPr>
        <w:t xml:space="preserve"> a fee if it is:</w:t>
      </w:r>
    </w:p>
    <w:p w:rsidR="0088672D" w:rsidRPr="00C301FA" w:rsidRDefault="0088672D" w:rsidP="0088672D">
      <w:pPr>
        <w:jc w:val="both"/>
        <w:rPr>
          <w:rFonts w:ascii="Book Antiqua" w:hAnsi="Book Antiqua" w:cs="Arial"/>
        </w:rPr>
      </w:pPr>
    </w:p>
    <w:p w:rsidR="0088672D" w:rsidRPr="008A700B" w:rsidRDefault="0088672D" w:rsidP="0088672D">
      <w:pPr>
        <w:ind w:left="1701"/>
        <w:jc w:val="both"/>
        <w:rPr>
          <w:rFonts w:ascii="Book Antiqua" w:hAnsi="Book Antiqua" w:cs="Arial"/>
          <w:sz w:val="22"/>
          <w:szCs w:val="22"/>
        </w:rPr>
      </w:pPr>
      <w:r w:rsidRPr="00C301FA">
        <w:rPr>
          <w:rFonts w:ascii="Book Antiqua" w:hAnsi="Book Antiqua" w:cs="Arial"/>
        </w:rPr>
        <w:t xml:space="preserve">… accompanied by such authorisation (of the applicant or other person purporting to pay) as will enable the </w:t>
      </w:r>
      <w:r w:rsidR="007522A5">
        <w:rPr>
          <w:rFonts w:ascii="Book Antiqua" w:hAnsi="Book Antiqua" w:cs="Arial"/>
        </w:rPr>
        <w:t>respondent</w:t>
      </w:r>
      <w:r w:rsidRPr="00C301FA">
        <w:rPr>
          <w:rFonts w:ascii="Book Antiqua" w:hAnsi="Book Antiqua" w:cs="Arial"/>
        </w:rPr>
        <w:t xml:space="preserve"> to receive the entire fee in question, without further recourse having to be made b</w:t>
      </w:r>
      <w:r w:rsidR="00C301FA" w:rsidRPr="00C301FA">
        <w:rPr>
          <w:rFonts w:ascii="Book Antiqua" w:hAnsi="Book Antiqua" w:cs="Arial"/>
        </w:rPr>
        <w:t xml:space="preserve">y the </w:t>
      </w:r>
      <w:r w:rsidR="007522A5">
        <w:rPr>
          <w:rFonts w:ascii="Book Antiqua" w:hAnsi="Book Antiqua" w:cs="Arial"/>
        </w:rPr>
        <w:t>Respondent</w:t>
      </w:r>
      <w:r w:rsidR="00C301FA" w:rsidRPr="00C301FA">
        <w:rPr>
          <w:rFonts w:ascii="Book Antiqua" w:hAnsi="Book Antiqua" w:cs="Arial"/>
        </w:rPr>
        <w:t xml:space="preserve"> to the payer</w:t>
      </w:r>
      <w:r w:rsidR="00C301FA">
        <w:rPr>
          <w:rFonts w:ascii="Book Antiqua" w:hAnsi="Book Antiqua" w:cs="Arial"/>
          <w:sz w:val="22"/>
          <w:szCs w:val="22"/>
        </w:rPr>
        <w:t>. “</w:t>
      </w:r>
    </w:p>
    <w:p w:rsidR="0088672D" w:rsidRDefault="00C301FA" w:rsidP="00C301FA">
      <w:pPr>
        <w:spacing w:before="240"/>
        <w:ind w:left="567" w:hanging="567"/>
        <w:jc w:val="both"/>
        <w:rPr>
          <w:rFonts w:ascii="Book Antiqua" w:hAnsi="Book Antiqua" w:cs="Arial"/>
        </w:rPr>
      </w:pPr>
      <w:r>
        <w:rPr>
          <w:rFonts w:ascii="Book Antiqua" w:hAnsi="Book Antiqua" w:cs="Arial"/>
        </w:rPr>
        <w:tab/>
      </w:r>
      <w:r w:rsidR="00547AA9">
        <w:rPr>
          <w:rFonts w:ascii="Book Antiqua" w:hAnsi="Book Antiqua" w:cs="Arial"/>
        </w:rPr>
        <w:t>At paragraph 20 the Tribunal said:</w:t>
      </w:r>
    </w:p>
    <w:p w:rsidR="00C301FA" w:rsidRDefault="00C301FA" w:rsidP="00C301FA">
      <w:pPr>
        <w:jc w:val="both"/>
        <w:rPr>
          <w:rFonts w:ascii="Book Antiqua" w:hAnsi="Book Antiqua" w:cs="Arial"/>
        </w:rPr>
      </w:pPr>
    </w:p>
    <w:p w:rsidR="00C301FA" w:rsidRDefault="00C301FA" w:rsidP="00C301FA">
      <w:pPr>
        <w:ind w:left="1134"/>
        <w:jc w:val="both"/>
        <w:rPr>
          <w:rFonts w:ascii="Book Antiqua" w:hAnsi="Book Antiqua" w:cs="Arial"/>
        </w:rPr>
      </w:pPr>
      <w:r>
        <w:rPr>
          <w:rFonts w:ascii="Book Antiqua" w:hAnsi="Book Antiqua" w:cs="Arial"/>
        </w:rPr>
        <w:t>“</w:t>
      </w:r>
      <w:r w:rsidR="00547AA9">
        <w:rPr>
          <w:rFonts w:ascii="Book Antiqua" w:hAnsi="Book Antiqua" w:cs="Arial"/>
        </w:rPr>
        <w:t>…</w:t>
      </w:r>
      <w:r>
        <w:rPr>
          <w:rFonts w:ascii="Book Antiqua" w:hAnsi="Book Antiqua" w:cs="Arial"/>
        </w:rPr>
        <w:t xml:space="preserve"> Validity of the application is determined not by whether the fee is actually received but by whether the application is accompanied by a valid authorisation to obtain the entire fee that is available in the relevant bank account.”</w:t>
      </w:r>
    </w:p>
    <w:p w:rsidR="0088672D" w:rsidRDefault="00C301FA" w:rsidP="00DC2ABF">
      <w:pPr>
        <w:numPr>
          <w:ilvl w:val="0"/>
          <w:numId w:val="3"/>
        </w:numPr>
        <w:spacing w:before="240"/>
        <w:jc w:val="both"/>
        <w:rPr>
          <w:rFonts w:ascii="Book Antiqua" w:hAnsi="Book Antiqua" w:cs="Arial"/>
        </w:rPr>
      </w:pPr>
      <w:r>
        <w:rPr>
          <w:rFonts w:ascii="Book Antiqua" w:hAnsi="Book Antiqua" w:cs="Arial"/>
        </w:rPr>
        <w:t xml:space="preserve">In Mr Biggs’ submission that is exactly what the judge found in this case at paragraph 50 </w:t>
      </w:r>
      <w:r w:rsidR="00547AA9">
        <w:rPr>
          <w:rFonts w:ascii="Book Antiqua" w:hAnsi="Book Antiqua" w:cs="Arial"/>
        </w:rPr>
        <w:t xml:space="preserve">where she concluded </w:t>
      </w:r>
      <w:r>
        <w:rPr>
          <w:rFonts w:ascii="Book Antiqua" w:hAnsi="Book Antiqua" w:cs="Arial"/>
        </w:rPr>
        <w:t xml:space="preserve">that it was not the </w:t>
      </w:r>
      <w:r w:rsidR="007522A5">
        <w:rPr>
          <w:rFonts w:ascii="Book Antiqua" w:hAnsi="Book Antiqua" w:cs="Arial"/>
        </w:rPr>
        <w:t>Appellant</w:t>
      </w:r>
      <w:r>
        <w:rPr>
          <w:rFonts w:ascii="Book Antiqua" w:hAnsi="Book Antiqua" w:cs="Arial"/>
        </w:rPr>
        <w:t>’s fault that the fee was not paid, the money was in his account but the bank was seeking to protect him against</w:t>
      </w:r>
      <w:r w:rsidR="00547AA9">
        <w:rPr>
          <w:rFonts w:ascii="Book Antiqua" w:hAnsi="Book Antiqua" w:cs="Arial"/>
        </w:rPr>
        <w:t xml:space="preserve"> possible fraudulent activity. </w:t>
      </w:r>
      <w:r>
        <w:rPr>
          <w:rFonts w:ascii="Book Antiqua" w:hAnsi="Book Antiqua" w:cs="Arial"/>
        </w:rPr>
        <w:t xml:space="preserve">The judge considered that this was not something that could be rectified by the </w:t>
      </w:r>
      <w:r w:rsidR="007522A5">
        <w:rPr>
          <w:rFonts w:ascii="Book Antiqua" w:hAnsi="Book Antiqua" w:cs="Arial"/>
        </w:rPr>
        <w:t>Respondent</w:t>
      </w:r>
      <w:r>
        <w:rPr>
          <w:rFonts w:ascii="Book Antiqua" w:hAnsi="Book Antiqua" w:cs="Arial"/>
        </w:rPr>
        <w:t xml:space="preserve"> because by the time he made his application his leave to remain had expired and the refusal of his application was not accordingly an immigration decision for the purposes of the Nationality, Immigration and Asylum Act 2002.  Mr Lindsay made no submissions other than it was open to the Upper Tribunal to uphold the findings of the First-tier Tribunal.</w:t>
      </w:r>
    </w:p>
    <w:p w:rsidR="00547AA9" w:rsidRDefault="00547AA9" w:rsidP="00DC2ABF">
      <w:pPr>
        <w:numPr>
          <w:ilvl w:val="0"/>
          <w:numId w:val="3"/>
        </w:numPr>
        <w:spacing w:before="240"/>
        <w:jc w:val="both"/>
        <w:rPr>
          <w:rFonts w:ascii="Book Antiqua" w:hAnsi="Book Antiqua" w:cs="Arial"/>
        </w:rPr>
      </w:pPr>
      <w:r>
        <w:rPr>
          <w:rFonts w:ascii="Book Antiqua" w:hAnsi="Book Antiqua" w:cs="Arial"/>
        </w:rPr>
        <w:t>In my view the circumstances of this case, where it</w:t>
      </w:r>
      <w:r w:rsidR="00C56BCC">
        <w:rPr>
          <w:rFonts w:ascii="Book Antiqua" w:hAnsi="Book Antiqua" w:cs="Arial"/>
        </w:rPr>
        <w:t xml:space="preserve"> is not in dispute that the </w:t>
      </w:r>
      <w:r w:rsidR="007522A5">
        <w:rPr>
          <w:rFonts w:ascii="Book Antiqua" w:hAnsi="Book Antiqua" w:cs="Arial"/>
        </w:rPr>
        <w:t>Appellant</w:t>
      </w:r>
      <w:r w:rsidR="00C56BCC">
        <w:rPr>
          <w:rFonts w:ascii="Book Antiqua" w:hAnsi="Book Antiqua" w:cs="Arial"/>
        </w:rPr>
        <w:t xml:space="preserve"> provided all of the correct information </w:t>
      </w:r>
      <w:r>
        <w:rPr>
          <w:rFonts w:ascii="Book Antiqua" w:hAnsi="Book Antiqua" w:cs="Arial"/>
        </w:rPr>
        <w:t xml:space="preserve">to the Respondent, </w:t>
      </w:r>
      <w:r w:rsidR="00C56BCC">
        <w:rPr>
          <w:rFonts w:ascii="Book Antiqua" w:hAnsi="Book Antiqua" w:cs="Arial"/>
        </w:rPr>
        <w:t xml:space="preserve">but his bank stopped the payment in order to seek to protect him against possible fraudulent activity, falls squarely within the guidance given at paragraphs 19 and 20 of </w:t>
      </w:r>
      <w:r w:rsidR="00C56BCC">
        <w:rPr>
          <w:rFonts w:ascii="Book Antiqua" w:hAnsi="Book Antiqua" w:cs="Arial"/>
          <w:b/>
          <w:u w:val="single"/>
        </w:rPr>
        <w:t>Basnet</w:t>
      </w:r>
      <w:r w:rsidR="00C56BCC">
        <w:rPr>
          <w:rFonts w:ascii="Book Antiqua" w:hAnsi="Book Antiqua" w:cs="Arial"/>
        </w:rPr>
        <w:t xml:space="preserve">.  </w:t>
      </w:r>
    </w:p>
    <w:p w:rsidR="00C301FA" w:rsidRDefault="00C56BCC" w:rsidP="00DC2ABF">
      <w:pPr>
        <w:numPr>
          <w:ilvl w:val="0"/>
          <w:numId w:val="3"/>
        </w:numPr>
        <w:spacing w:before="240"/>
        <w:jc w:val="both"/>
        <w:rPr>
          <w:rFonts w:ascii="Book Antiqua" w:hAnsi="Book Antiqua" w:cs="Arial"/>
        </w:rPr>
      </w:pPr>
      <w:r>
        <w:rPr>
          <w:rFonts w:ascii="Book Antiqua" w:hAnsi="Book Antiqua" w:cs="Arial"/>
        </w:rPr>
        <w:t xml:space="preserve">In these circumstances I conclude that the judge made a material error of law in deciding that the </w:t>
      </w:r>
      <w:r w:rsidR="007522A5">
        <w:rPr>
          <w:rFonts w:ascii="Book Antiqua" w:hAnsi="Book Antiqua" w:cs="Arial"/>
        </w:rPr>
        <w:t>Appellant</w:t>
      </w:r>
      <w:r>
        <w:rPr>
          <w:rFonts w:ascii="Book Antiqua" w:hAnsi="Book Antiqua" w:cs="Arial"/>
        </w:rPr>
        <w:t xml:space="preserve"> did not have a right of appeal in this case. </w:t>
      </w:r>
    </w:p>
    <w:p w:rsidR="00C56BCC" w:rsidRDefault="00C56BCC" w:rsidP="00DC2ABF">
      <w:pPr>
        <w:numPr>
          <w:ilvl w:val="0"/>
          <w:numId w:val="3"/>
        </w:numPr>
        <w:spacing w:before="240"/>
        <w:jc w:val="both"/>
        <w:rPr>
          <w:rFonts w:ascii="Book Antiqua" w:hAnsi="Book Antiqua" w:cs="Arial"/>
        </w:rPr>
      </w:pPr>
      <w:r>
        <w:rPr>
          <w:rFonts w:ascii="Book Antiqua" w:hAnsi="Book Antiqua" w:cs="Arial"/>
        </w:rPr>
        <w:t xml:space="preserve">In light of this material error I set aside the decision of the First-tier Tribunal Judge that the </w:t>
      </w:r>
      <w:r w:rsidR="007522A5">
        <w:rPr>
          <w:rFonts w:ascii="Book Antiqua" w:hAnsi="Book Antiqua" w:cs="Arial"/>
        </w:rPr>
        <w:t>Appellant</w:t>
      </w:r>
      <w:r>
        <w:rPr>
          <w:rFonts w:ascii="Book Antiqua" w:hAnsi="Book Antiqua" w:cs="Arial"/>
        </w:rPr>
        <w:t xml:space="preserve"> does not have a valid right of appeal.  </w:t>
      </w:r>
    </w:p>
    <w:p w:rsidR="00C56BCC" w:rsidRDefault="00C56BCC" w:rsidP="00C56BCC">
      <w:pPr>
        <w:spacing w:before="240"/>
        <w:jc w:val="both"/>
        <w:rPr>
          <w:rFonts w:ascii="Book Antiqua" w:hAnsi="Book Antiqua" w:cs="Arial"/>
        </w:rPr>
      </w:pPr>
      <w:r>
        <w:rPr>
          <w:rFonts w:ascii="Book Antiqua" w:hAnsi="Book Antiqua" w:cs="Arial"/>
          <w:b/>
          <w:u w:val="single"/>
        </w:rPr>
        <w:t>Re-making the Decision</w:t>
      </w:r>
    </w:p>
    <w:p w:rsidR="00547AA9" w:rsidRDefault="00547AA9" w:rsidP="00DC2ABF">
      <w:pPr>
        <w:numPr>
          <w:ilvl w:val="0"/>
          <w:numId w:val="3"/>
        </w:numPr>
        <w:spacing w:before="240"/>
        <w:jc w:val="both"/>
        <w:rPr>
          <w:rFonts w:ascii="Book Antiqua" w:hAnsi="Book Antiqua" w:cs="Arial"/>
        </w:rPr>
      </w:pPr>
      <w:r>
        <w:rPr>
          <w:rFonts w:ascii="Book Antiqua" w:hAnsi="Book Antiqua" w:cs="Arial"/>
        </w:rPr>
        <w:lastRenderedPageBreak/>
        <w:t xml:space="preserve">In determining the </w:t>
      </w:r>
      <w:proofErr w:type="gramStart"/>
      <w:r>
        <w:rPr>
          <w:rFonts w:ascii="Book Antiqua" w:hAnsi="Book Antiqua" w:cs="Arial"/>
        </w:rPr>
        <w:t>appeal</w:t>
      </w:r>
      <w:proofErr w:type="gramEnd"/>
      <w:r>
        <w:rPr>
          <w:rFonts w:ascii="Book Antiqua" w:hAnsi="Book Antiqua" w:cs="Arial"/>
        </w:rPr>
        <w:t xml:space="preserve"> the</w:t>
      </w:r>
      <w:r w:rsidR="00C56BCC">
        <w:rPr>
          <w:rFonts w:ascii="Book Antiqua" w:hAnsi="Book Antiqua" w:cs="Arial"/>
        </w:rPr>
        <w:t xml:space="preserve"> judge </w:t>
      </w:r>
      <w:r>
        <w:rPr>
          <w:rFonts w:ascii="Book Antiqua" w:hAnsi="Book Antiqua" w:cs="Arial"/>
        </w:rPr>
        <w:t xml:space="preserve">undertook </w:t>
      </w:r>
      <w:r w:rsidR="00C56BCC">
        <w:rPr>
          <w:rFonts w:ascii="Book Antiqua" w:hAnsi="Book Antiqua" w:cs="Arial"/>
        </w:rPr>
        <w:t xml:space="preserve">a full examination of the evidence in relation to the substance of the Rules because the </w:t>
      </w:r>
      <w:r w:rsidR="007522A5">
        <w:rPr>
          <w:rFonts w:ascii="Book Antiqua" w:hAnsi="Book Antiqua" w:cs="Arial"/>
        </w:rPr>
        <w:t>Appellant</w:t>
      </w:r>
      <w:r w:rsidR="00C56BCC">
        <w:rPr>
          <w:rFonts w:ascii="Book Antiqua" w:hAnsi="Book Antiqua" w:cs="Arial"/>
        </w:rPr>
        <w:t xml:space="preserve">’s </w:t>
      </w:r>
      <w:r>
        <w:rPr>
          <w:rFonts w:ascii="Book Antiqua" w:hAnsi="Book Antiqua" w:cs="Arial"/>
        </w:rPr>
        <w:t>appeal was heard along with the</w:t>
      </w:r>
      <w:r w:rsidR="00C56BCC">
        <w:rPr>
          <w:rFonts w:ascii="Book Antiqua" w:hAnsi="Book Antiqua" w:cs="Arial"/>
        </w:rPr>
        <w:t xml:space="preserve"> appeal of his business partner who also had an appeal against a decision to refuse his application for leave to rem</w:t>
      </w:r>
      <w:r>
        <w:rPr>
          <w:rFonts w:ascii="Book Antiqua" w:hAnsi="Book Antiqua" w:cs="Arial"/>
        </w:rPr>
        <w:t>ain as a Tier 1 (Entrepreneur).</w:t>
      </w:r>
      <w:r w:rsidR="00C56BCC">
        <w:rPr>
          <w:rFonts w:ascii="Book Antiqua" w:hAnsi="Book Antiqua" w:cs="Arial"/>
        </w:rPr>
        <w:t xml:space="preserve"> The judge accordingly made findings in relation to all aspects of the substance of the Immigration Rules in relation to this case.  The judge made it clear that both this </w:t>
      </w:r>
      <w:r w:rsidR="007522A5">
        <w:rPr>
          <w:rFonts w:ascii="Book Antiqua" w:hAnsi="Book Antiqua" w:cs="Arial"/>
        </w:rPr>
        <w:t>Appellant</w:t>
      </w:r>
      <w:r w:rsidR="00C56BCC">
        <w:rPr>
          <w:rFonts w:ascii="Book Antiqua" w:hAnsi="Book Antiqua" w:cs="Arial"/>
        </w:rPr>
        <w:t xml:space="preserve"> and his business partner fulfilled the requirem</w:t>
      </w:r>
      <w:r>
        <w:rPr>
          <w:rFonts w:ascii="Book Antiqua" w:hAnsi="Book Antiqua" w:cs="Arial"/>
        </w:rPr>
        <w:t xml:space="preserve">ents of the Immigration Rules. There was no challenge to any of the judge’s findings in relation to the substance of the Appellant’s appeal under the Immigration Rules.  </w:t>
      </w:r>
    </w:p>
    <w:p w:rsidR="00C56BCC" w:rsidRDefault="00C56BCC" w:rsidP="00DC2ABF">
      <w:pPr>
        <w:numPr>
          <w:ilvl w:val="0"/>
          <w:numId w:val="3"/>
        </w:numPr>
        <w:spacing w:before="240"/>
        <w:jc w:val="both"/>
        <w:rPr>
          <w:rFonts w:ascii="Book Antiqua" w:hAnsi="Book Antiqua" w:cs="Arial"/>
        </w:rPr>
      </w:pPr>
      <w:r>
        <w:rPr>
          <w:rFonts w:ascii="Book Antiqua" w:hAnsi="Book Antiqua" w:cs="Arial"/>
        </w:rPr>
        <w:t xml:space="preserve">In these circumstances I am able to preserve the judge’s findings of fact and </w:t>
      </w:r>
      <w:r w:rsidR="00547AA9">
        <w:rPr>
          <w:rFonts w:ascii="Book Antiqua" w:hAnsi="Book Antiqua" w:cs="Arial"/>
        </w:rPr>
        <w:t>to</w:t>
      </w:r>
      <w:r>
        <w:rPr>
          <w:rFonts w:ascii="Book Antiqua" w:hAnsi="Book Antiqua" w:cs="Arial"/>
        </w:rPr>
        <w:t xml:space="preserve"> </w:t>
      </w:r>
      <w:r w:rsidR="007522A5">
        <w:rPr>
          <w:rFonts w:ascii="Book Antiqua" w:hAnsi="Book Antiqua" w:cs="Arial"/>
        </w:rPr>
        <w:t>re-make the decision</w:t>
      </w:r>
      <w:r w:rsidR="00547AA9">
        <w:rPr>
          <w:rFonts w:ascii="Book Antiqua" w:hAnsi="Book Antiqua" w:cs="Arial"/>
        </w:rPr>
        <w:t>. This was an appeal under the Immigration Rules and, based on the First-tier Tribunal’s findings that the Appellant met the substance of the R</w:t>
      </w:r>
      <w:r w:rsidR="00451901">
        <w:rPr>
          <w:rFonts w:ascii="Book Antiqua" w:hAnsi="Book Antiqua" w:cs="Arial"/>
        </w:rPr>
        <w:t xml:space="preserve">ules, I </w:t>
      </w:r>
      <w:r w:rsidR="00547AA9">
        <w:rPr>
          <w:rFonts w:ascii="Book Antiqua" w:hAnsi="Book Antiqua" w:cs="Arial"/>
        </w:rPr>
        <w:t xml:space="preserve">allow the appeal under the Immigration Rules. </w:t>
      </w:r>
    </w:p>
    <w:p w:rsidR="004D38F5" w:rsidRPr="007522A5" w:rsidRDefault="007522A5" w:rsidP="007522A5">
      <w:pPr>
        <w:spacing w:before="240"/>
        <w:jc w:val="both"/>
        <w:rPr>
          <w:rFonts w:ascii="Book Antiqua" w:hAnsi="Book Antiqua" w:cs="Arial"/>
          <w:b/>
          <w:u w:val="single"/>
        </w:rPr>
      </w:pPr>
      <w:r w:rsidRPr="007522A5">
        <w:rPr>
          <w:rFonts w:ascii="Book Antiqua" w:hAnsi="Book Antiqua" w:cs="Arial"/>
          <w:b/>
          <w:u w:val="single"/>
        </w:rPr>
        <w:t>Notice of Decision</w:t>
      </w:r>
    </w:p>
    <w:p w:rsidR="00451901" w:rsidRDefault="007522A5" w:rsidP="00DC2ABF">
      <w:pPr>
        <w:numPr>
          <w:ilvl w:val="0"/>
          <w:numId w:val="3"/>
        </w:numPr>
        <w:spacing w:before="240"/>
        <w:jc w:val="both"/>
        <w:rPr>
          <w:rFonts w:ascii="Book Antiqua" w:hAnsi="Book Antiqua" w:cs="Arial"/>
        </w:rPr>
      </w:pPr>
      <w:r>
        <w:rPr>
          <w:rFonts w:ascii="Book Antiqua" w:hAnsi="Book Antiqua" w:cs="Arial"/>
        </w:rPr>
        <w:t xml:space="preserve">The decision of the First-tier Tribunal contained a material error of law in relation to the Appellant’s right of appeal and therefore this Tribunal did have jurisdiction in relation to the Appellant’s appeal.  </w:t>
      </w:r>
    </w:p>
    <w:p w:rsidR="00451901" w:rsidRDefault="007522A5" w:rsidP="00DC2ABF">
      <w:pPr>
        <w:numPr>
          <w:ilvl w:val="0"/>
          <w:numId w:val="3"/>
        </w:numPr>
        <w:spacing w:before="240"/>
        <w:jc w:val="both"/>
        <w:rPr>
          <w:rFonts w:ascii="Book Antiqua" w:hAnsi="Book Antiqua" w:cs="Arial"/>
        </w:rPr>
      </w:pPr>
      <w:r>
        <w:rPr>
          <w:rFonts w:ascii="Book Antiqua" w:hAnsi="Book Antiqua" w:cs="Arial"/>
        </w:rPr>
        <w:t xml:space="preserve">I set aside the decision in relation to the jurisdiction issue.  </w:t>
      </w:r>
    </w:p>
    <w:p w:rsidR="007522A5" w:rsidRDefault="007522A5" w:rsidP="00DC2ABF">
      <w:pPr>
        <w:numPr>
          <w:ilvl w:val="0"/>
          <w:numId w:val="3"/>
        </w:numPr>
        <w:spacing w:before="240"/>
        <w:jc w:val="both"/>
        <w:rPr>
          <w:rFonts w:ascii="Book Antiqua" w:hAnsi="Book Antiqua" w:cs="Arial"/>
        </w:rPr>
      </w:pPr>
      <w:r>
        <w:rPr>
          <w:rFonts w:ascii="Book Antiqua" w:hAnsi="Book Antiqua" w:cs="Arial"/>
        </w:rPr>
        <w:t>I re-make the decision by allowing the Appellant’s appeal</w:t>
      </w:r>
      <w:r w:rsidR="00451901">
        <w:rPr>
          <w:rFonts w:ascii="Book Antiqua" w:hAnsi="Book Antiqua" w:cs="Arial"/>
        </w:rPr>
        <w:t xml:space="preserve"> under the Immigration Rules</w:t>
      </w:r>
      <w:r>
        <w:rPr>
          <w:rFonts w:ascii="Book Antiqua" w:hAnsi="Book Antiqua" w:cs="Arial"/>
        </w:rPr>
        <w:t>.</w:t>
      </w:r>
    </w:p>
    <w:p w:rsidR="009D2749" w:rsidRPr="009D2749" w:rsidRDefault="007522A5" w:rsidP="007522A5">
      <w:pPr>
        <w:numPr>
          <w:ilvl w:val="0"/>
          <w:numId w:val="3"/>
        </w:numPr>
        <w:spacing w:before="240"/>
        <w:jc w:val="both"/>
        <w:rPr>
          <w:rFonts w:ascii="Book Antiqua" w:hAnsi="Book Antiqua" w:cs="Arial"/>
        </w:rPr>
      </w:pPr>
      <w:r>
        <w:rPr>
          <w:rFonts w:ascii="Book Antiqua" w:hAnsi="Book Antiqua" w:cs="Arial"/>
        </w:rPr>
        <w:t xml:space="preserve">No anonymity direction </w:t>
      </w:r>
      <w:r w:rsidR="009D2749" w:rsidRPr="009D2749">
        <w:rPr>
          <w:rFonts w:ascii="Book Antiqua" w:hAnsi="Book Antiqua" w:cs="Arial"/>
        </w:rPr>
        <w:t>is made.</w:t>
      </w:r>
    </w:p>
    <w:p w:rsidR="009D2749" w:rsidRPr="00F5664C" w:rsidRDefault="009D274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51901">
        <w:rPr>
          <w:rFonts w:ascii="Book Antiqua" w:hAnsi="Book Antiqua" w:cs="Arial"/>
        </w:rPr>
        <w:t>: 18</w:t>
      </w:r>
      <w:r w:rsidR="00451901" w:rsidRPr="00451901">
        <w:rPr>
          <w:rFonts w:ascii="Book Antiqua" w:hAnsi="Book Antiqua" w:cs="Arial"/>
          <w:vertAlign w:val="superscript"/>
        </w:rPr>
        <w:t>th</w:t>
      </w:r>
      <w:r w:rsidR="00451901">
        <w:rPr>
          <w:rFonts w:ascii="Book Antiqua" w:hAnsi="Book Antiqua" w:cs="Arial"/>
        </w:rPr>
        <w:t xml:space="preserve"> June 2018</w:t>
      </w:r>
    </w:p>
    <w:p w:rsidR="001F2716" w:rsidRDefault="001F2716" w:rsidP="000369F5">
      <w:pPr>
        <w:tabs>
          <w:tab w:val="left" w:pos="2520"/>
        </w:tabs>
        <w:jc w:val="both"/>
        <w:rPr>
          <w:rFonts w:ascii="Book Antiqua" w:hAnsi="Book Antiqua" w:cs="Arial"/>
        </w:rPr>
      </w:pPr>
    </w:p>
    <w:p w:rsidR="00451901" w:rsidRPr="00F5664C" w:rsidRDefault="00451901" w:rsidP="000369F5">
      <w:pPr>
        <w:tabs>
          <w:tab w:val="left" w:pos="2520"/>
        </w:tabs>
        <w:jc w:val="both"/>
        <w:rPr>
          <w:rFonts w:ascii="Book Antiqua" w:hAnsi="Book Antiqua" w:cs="Arial"/>
        </w:rPr>
      </w:pPr>
    </w:p>
    <w:p w:rsidR="007522A5" w:rsidRPr="00451901" w:rsidRDefault="00841DE1" w:rsidP="00451901">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C41D45" w:rsidRDefault="00C41D45" w:rsidP="009D2749">
      <w:pPr>
        <w:jc w:val="both"/>
        <w:rPr>
          <w:rFonts w:ascii="Book Antiqua" w:hAnsi="Book Antiqua" w:cs="Arial"/>
          <w:b/>
          <w:u w:val="single"/>
        </w:rPr>
      </w:pPr>
    </w:p>
    <w:p w:rsidR="00C41D45" w:rsidRDefault="00C41D45" w:rsidP="009D2749">
      <w:pPr>
        <w:jc w:val="both"/>
        <w:rPr>
          <w:rFonts w:ascii="Book Antiqua" w:hAnsi="Book Antiqua" w:cs="Arial"/>
          <w:b/>
          <w:u w:val="single"/>
        </w:rPr>
      </w:pPr>
    </w:p>
    <w:p w:rsidR="009D2749" w:rsidRPr="009D2749" w:rsidRDefault="009D2749" w:rsidP="009D2749">
      <w:pPr>
        <w:jc w:val="both"/>
        <w:rPr>
          <w:rFonts w:ascii="Book Antiqua" w:hAnsi="Book Antiqua" w:cs="Arial"/>
          <w:b/>
          <w:u w:val="single"/>
        </w:rPr>
      </w:pPr>
      <w:bookmarkStart w:id="0" w:name="_GoBack"/>
      <w:bookmarkEnd w:id="0"/>
      <w:r w:rsidRPr="009D2749">
        <w:rPr>
          <w:rFonts w:ascii="Book Antiqua" w:hAnsi="Book Antiqua" w:cs="Arial"/>
          <w:b/>
          <w:u w:val="single"/>
        </w:rPr>
        <w:t xml:space="preserve">TO THE </w:t>
      </w:r>
      <w:r w:rsidR="007522A5">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9D2749" w:rsidRPr="009D2749" w:rsidRDefault="007522A5" w:rsidP="009D2749">
      <w:pPr>
        <w:jc w:val="both"/>
        <w:rPr>
          <w:rFonts w:ascii="Book Antiqua" w:hAnsi="Book Antiqua" w:cs="Arial"/>
        </w:rPr>
      </w:pPr>
      <w:r>
        <w:rPr>
          <w:rFonts w:ascii="Book Antiqua" w:hAnsi="Book Antiqua" w:cs="Arial"/>
        </w:rPr>
        <w:t xml:space="preserve">I have considered granting a fee award but I take into account the fee award made by the First-tier Tribunal Judge in relation to the second Appellant in the appeal before her.  In line with her decision I have decided not to grant a fee award because it was necessary for the First-tier Tribunal Judge to hear the evidence </w:t>
      </w:r>
      <w:r w:rsidR="00451901">
        <w:rPr>
          <w:rFonts w:ascii="Book Antiqua" w:hAnsi="Book Antiqua" w:cs="Arial"/>
        </w:rPr>
        <w:t>from the Appellants</w:t>
      </w:r>
      <w:r>
        <w:rPr>
          <w:rFonts w:ascii="Book Antiqua" w:hAnsi="Book Antiqua" w:cs="Arial"/>
        </w:rPr>
        <w:t xml:space="preserve"> before reaching a decision.</w:t>
      </w: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51901">
        <w:rPr>
          <w:rFonts w:ascii="Book Antiqua" w:hAnsi="Book Antiqua" w:cs="Arial"/>
        </w:rPr>
        <w:t>: 18</w:t>
      </w:r>
      <w:r w:rsidR="00451901" w:rsidRPr="00451901">
        <w:rPr>
          <w:rFonts w:ascii="Book Antiqua" w:hAnsi="Book Antiqua" w:cs="Arial"/>
          <w:vertAlign w:val="superscript"/>
        </w:rPr>
        <w:t>th</w:t>
      </w:r>
      <w:r w:rsidR="00451901">
        <w:rPr>
          <w:rFonts w:ascii="Book Antiqua" w:hAnsi="Book Antiqua" w:cs="Arial"/>
        </w:rPr>
        <w:t xml:space="preserve"> June 2018</w:t>
      </w:r>
    </w:p>
    <w:p w:rsidR="009D2749" w:rsidRPr="00F5664C" w:rsidRDefault="009D2749"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p>
    <w:p w:rsidR="00451901" w:rsidRPr="00F5664C" w:rsidRDefault="00451901"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9D2749" w:rsidSect="00C41D45">
      <w:headerReference w:type="default" r:id="rId8"/>
      <w:footerReference w:type="default" r:id="rId9"/>
      <w:headerReference w:type="first" r:id="rId10"/>
      <w:footerReference w:type="first" r:id="rId11"/>
      <w:pgSz w:w="11906" w:h="16838"/>
      <w:pgMar w:top="709"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02A" w:rsidRDefault="00C5602A">
      <w:r>
        <w:separator/>
      </w:r>
    </w:p>
  </w:endnote>
  <w:endnote w:type="continuationSeparator" w:id="0">
    <w:p w:rsidR="00C5602A" w:rsidRDefault="00C5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AA9" w:rsidRPr="00C41D45" w:rsidRDefault="00547AA9" w:rsidP="00593795">
    <w:pPr>
      <w:pStyle w:val="Footer"/>
      <w:jc w:val="center"/>
      <w:rPr>
        <w:rFonts w:ascii="Book Antiqua" w:hAnsi="Book Antiqua" w:cs="Arial"/>
      </w:rPr>
    </w:pPr>
    <w:r w:rsidRPr="00C41D45">
      <w:rPr>
        <w:rStyle w:val="PageNumber"/>
        <w:rFonts w:ascii="Book Antiqua" w:hAnsi="Book Antiqua" w:cs="Arial"/>
      </w:rPr>
      <w:fldChar w:fldCharType="begin"/>
    </w:r>
    <w:r w:rsidRPr="00C41D45">
      <w:rPr>
        <w:rStyle w:val="PageNumber"/>
        <w:rFonts w:ascii="Book Antiqua" w:hAnsi="Book Antiqua" w:cs="Arial"/>
      </w:rPr>
      <w:instrText xml:space="preserve"> PAGE </w:instrText>
    </w:r>
    <w:r w:rsidRPr="00C41D45">
      <w:rPr>
        <w:rStyle w:val="PageNumber"/>
        <w:rFonts w:ascii="Book Antiqua" w:hAnsi="Book Antiqua" w:cs="Arial"/>
      </w:rPr>
      <w:fldChar w:fldCharType="separate"/>
    </w:r>
    <w:r w:rsidR="00DB7057">
      <w:rPr>
        <w:rStyle w:val="PageNumber"/>
        <w:rFonts w:ascii="Book Antiqua" w:hAnsi="Book Antiqua" w:cs="Arial"/>
        <w:noProof/>
      </w:rPr>
      <w:t>4</w:t>
    </w:r>
    <w:r w:rsidRPr="00C41D4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AA9" w:rsidRPr="00F5664C" w:rsidRDefault="00547AA9"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02A" w:rsidRDefault="00C5602A">
      <w:r>
        <w:separator/>
      </w:r>
    </w:p>
  </w:footnote>
  <w:footnote w:type="continuationSeparator" w:id="0">
    <w:p w:rsidR="00C5602A" w:rsidRDefault="00C5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AA9" w:rsidRDefault="00547AA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IA/39701/2014</w:t>
    </w:r>
  </w:p>
  <w:p w:rsidR="00C41D45" w:rsidRPr="00F5664C" w:rsidRDefault="00C41D4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AA9" w:rsidRPr="00F5664C" w:rsidRDefault="00547AA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D231F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647"/>
        </w:tabs>
        <w:ind w:left="164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20"/>
  </w:num>
  <w:num w:numId="6">
    <w:abstractNumId w:val="10"/>
  </w:num>
  <w:num w:numId="7">
    <w:abstractNumId w:val="18"/>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9"/>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A6"/>
    <w:rsid w:val="00000621"/>
    <w:rsid w:val="000036C2"/>
    <w:rsid w:val="00013787"/>
    <w:rsid w:val="00033D3D"/>
    <w:rsid w:val="000369F5"/>
    <w:rsid w:val="00053F32"/>
    <w:rsid w:val="00071A7E"/>
    <w:rsid w:val="000746C0"/>
    <w:rsid w:val="00074D1D"/>
    <w:rsid w:val="00092580"/>
    <w:rsid w:val="000D5D94"/>
    <w:rsid w:val="000E4659"/>
    <w:rsid w:val="001165A7"/>
    <w:rsid w:val="00142356"/>
    <w:rsid w:val="00151487"/>
    <w:rsid w:val="00151BB7"/>
    <w:rsid w:val="00155D8A"/>
    <w:rsid w:val="0016457F"/>
    <w:rsid w:val="00167D3A"/>
    <w:rsid w:val="00191EF3"/>
    <w:rsid w:val="001A1E2C"/>
    <w:rsid w:val="001D10F8"/>
    <w:rsid w:val="001F2716"/>
    <w:rsid w:val="00200BD9"/>
    <w:rsid w:val="0020133A"/>
    <w:rsid w:val="00207617"/>
    <w:rsid w:val="00231182"/>
    <w:rsid w:val="00283659"/>
    <w:rsid w:val="002B1B45"/>
    <w:rsid w:val="002C13D4"/>
    <w:rsid w:val="002C4E73"/>
    <w:rsid w:val="002D68BF"/>
    <w:rsid w:val="00335420"/>
    <w:rsid w:val="00336CBF"/>
    <w:rsid w:val="003546C8"/>
    <w:rsid w:val="003649EF"/>
    <w:rsid w:val="003A7CF2"/>
    <w:rsid w:val="003B0789"/>
    <w:rsid w:val="003C5CE5"/>
    <w:rsid w:val="003E267B"/>
    <w:rsid w:val="003E7CD1"/>
    <w:rsid w:val="003F3D22"/>
    <w:rsid w:val="00402B9E"/>
    <w:rsid w:val="00423932"/>
    <w:rsid w:val="004249CB"/>
    <w:rsid w:val="0042530B"/>
    <w:rsid w:val="0044127D"/>
    <w:rsid w:val="004448DB"/>
    <w:rsid w:val="00446C9A"/>
    <w:rsid w:val="00451901"/>
    <w:rsid w:val="00454D06"/>
    <w:rsid w:val="00477193"/>
    <w:rsid w:val="0049353B"/>
    <w:rsid w:val="004A1848"/>
    <w:rsid w:val="004A3012"/>
    <w:rsid w:val="004D2EA6"/>
    <w:rsid w:val="004D38F5"/>
    <w:rsid w:val="00507FEC"/>
    <w:rsid w:val="00510F0E"/>
    <w:rsid w:val="00511B64"/>
    <w:rsid w:val="005479E1"/>
    <w:rsid w:val="00547AA9"/>
    <w:rsid w:val="005570FD"/>
    <w:rsid w:val="005575EA"/>
    <w:rsid w:val="0057790C"/>
    <w:rsid w:val="00593795"/>
    <w:rsid w:val="005A75FF"/>
    <w:rsid w:val="005B7789"/>
    <w:rsid w:val="005F21D1"/>
    <w:rsid w:val="006232B3"/>
    <w:rsid w:val="00650B99"/>
    <w:rsid w:val="0065791C"/>
    <w:rsid w:val="00664DD7"/>
    <w:rsid w:val="00690B8A"/>
    <w:rsid w:val="006B5AB6"/>
    <w:rsid w:val="006C4939"/>
    <w:rsid w:val="006D1DFA"/>
    <w:rsid w:val="006D506B"/>
    <w:rsid w:val="006E3C90"/>
    <w:rsid w:val="006F0EE5"/>
    <w:rsid w:val="00704B61"/>
    <w:rsid w:val="00723AE3"/>
    <w:rsid w:val="00742A8D"/>
    <w:rsid w:val="00745760"/>
    <w:rsid w:val="007522A5"/>
    <w:rsid w:val="00752C8A"/>
    <w:rsid w:val="007552A9"/>
    <w:rsid w:val="00761858"/>
    <w:rsid w:val="00767D59"/>
    <w:rsid w:val="00776E97"/>
    <w:rsid w:val="00780FD7"/>
    <w:rsid w:val="007912AD"/>
    <w:rsid w:val="007A1F28"/>
    <w:rsid w:val="007B0824"/>
    <w:rsid w:val="007F64D9"/>
    <w:rsid w:val="008303B8"/>
    <w:rsid w:val="00833DCE"/>
    <w:rsid w:val="00841DE1"/>
    <w:rsid w:val="00842418"/>
    <w:rsid w:val="00871D34"/>
    <w:rsid w:val="0088672D"/>
    <w:rsid w:val="008A17AE"/>
    <w:rsid w:val="008B16FC"/>
    <w:rsid w:val="008B270C"/>
    <w:rsid w:val="008C3D3D"/>
    <w:rsid w:val="008D4131"/>
    <w:rsid w:val="008F1932"/>
    <w:rsid w:val="008F294D"/>
    <w:rsid w:val="00921062"/>
    <w:rsid w:val="00921E81"/>
    <w:rsid w:val="0093083E"/>
    <w:rsid w:val="00966ECF"/>
    <w:rsid w:val="009727A3"/>
    <w:rsid w:val="00987774"/>
    <w:rsid w:val="009971E2"/>
    <w:rsid w:val="009A11E8"/>
    <w:rsid w:val="009D2749"/>
    <w:rsid w:val="009E4E62"/>
    <w:rsid w:val="009F5220"/>
    <w:rsid w:val="009F7C4D"/>
    <w:rsid w:val="00A15234"/>
    <w:rsid w:val="00A201AB"/>
    <w:rsid w:val="00A31C8B"/>
    <w:rsid w:val="00A547BD"/>
    <w:rsid w:val="00A845DC"/>
    <w:rsid w:val="00A97AEE"/>
    <w:rsid w:val="00AC5CF6"/>
    <w:rsid w:val="00B144FA"/>
    <w:rsid w:val="00B16F58"/>
    <w:rsid w:val="00B22ECB"/>
    <w:rsid w:val="00B30648"/>
    <w:rsid w:val="00B3524D"/>
    <w:rsid w:val="00B40F69"/>
    <w:rsid w:val="00B46616"/>
    <w:rsid w:val="00B610E3"/>
    <w:rsid w:val="00B61205"/>
    <w:rsid w:val="00B617C4"/>
    <w:rsid w:val="00B626FA"/>
    <w:rsid w:val="00B7040A"/>
    <w:rsid w:val="00B96FA0"/>
    <w:rsid w:val="00BD4196"/>
    <w:rsid w:val="00BF22CA"/>
    <w:rsid w:val="00C26032"/>
    <w:rsid w:val="00C265B0"/>
    <w:rsid w:val="00C301FA"/>
    <w:rsid w:val="00C321B5"/>
    <w:rsid w:val="00C345E1"/>
    <w:rsid w:val="00C41D45"/>
    <w:rsid w:val="00C55DF4"/>
    <w:rsid w:val="00C5602A"/>
    <w:rsid w:val="00C56BCC"/>
    <w:rsid w:val="00C977BA"/>
    <w:rsid w:val="00CB6E35"/>
    <w:rsid w:val="00CE1A46"/>
    <w:rsid w:val="00CF253F"/>
    <w:rsid w:val="00CF56B4"/>
    <w:rsid w:val="00D20F09"/>
    <w:rsid w:val="00D22636"/>
    <w:rsid w:val="00D40FD9"/>
    <w:rsid w:val="00D53769"/>
    <w:rsid w:val="00D77591"/>
    <w:rsid w:val="00D85C13"/>
    <w:rsid w:val="00D91BE3"/>
    <w:rsid w:val="00D94AFC"/>
    <w:rsid w:val="00DB7057"/>
    <w:rsid w:val="00DB70AE"/>
    <w:rsid w:val="00DB7231"/>
    <w:rsid w:val="00DC2ABF"/>
    <w:rsid w:val="00DD5071"/>
    <w:rsid w:val="00DD5C39"/>
    <w:rsid w:val="00DE26AF"/>
    <w:rsid w:val="00DE7DB7"/>
    <w:rsid w:val="00E00A0A"/>
    <w:rsid w:val="00E011F0"/>
    <w:rsid w:val="00E07F57"/>
    <w:rsid w:val="00E33E03"/>
    <w:rsid w:val="00E44E44"/>
    <w:rsid w:val="00E50BCE"/>
    <w:rsid w:val="00E61292"/>
    <w:rsid w:val="00E76309"/>
    <w:rsid w:val="00E77C4D"/>
    <w:rsid w:val="00E81D01"/>
    <w:rsid w:val="00E92A7C"/>
    <w:rsid w:val="00EE45D8"/>
    <w:rsid w:val="00F004CD"/>
    <w:rsid w:val="00F22EDA"/>
    <w:rsid w:val="00F3224D"/>
    <w:rsid w:val="00F33E0E"/>
    <w:rsid w:val="00F55C4D"/>
    <w:rsid w:val="00F5664C"/>
    <w:rsid w:val="00FB540F"/>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0DB284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1629</Words>
  <Characters>8009</Characters>
  <Application>Microsoft Office Word</Application>
  <DocSecurity>0</DocSecurity>
  <Lines>66</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2018-07-13T16:56:00Z</dcterms:created>
  <dcterms:modified xsi:type="dcterms:W3CDTF">2018-07-13T16:56:00Z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