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DA3" w:rsidRPr="00477396" w:rsidRDefault="00FB021A" w:rsidP="00477396">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ED1DA3" w:rsidRDefault="00ED1DA3">
      <w:pPr>
        <w:rPr>
          <w:rFonts w:ascii="Book Antiqua" w:hAnsi="Book Antiqua" w:cs="Arial"/>
        </w:rPr>
      </w:pPr>
    </w:p>
    <w:p w:rsidR="00ED1DA3" w:rsidRDefault="00ED1DA3">
      <w:pPr>
        <w:tabs>
          <w:tab w:val="right" w:pos="9639"/>
        </w:tabs>
        <w:rPr>
          <w:rFonts w:ascii="Book Antiqua" w:hAnsi="Book Antiqua" w:cs="Arial"/>
          <w:b/>
        </w:rPr>
      </w:pPr>
      <w:r>
        <w:rPr>
          <w:rFonts w:ascii="Book Antiqua" w:hAnsi="Book Antiqua" w:cs="Arial"/>
          <w:b/>
        </w:rPr>
        <w:t>Upper Tribunal</w:t>
      </w:r>
    </w:p>
    <w:p w:rsidR="00ED1DA3" w:rsidRDefault="00ED1DA3">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 xml:space="preserve">Appeal Number: </w:t>
      </w:r>
      <w:bookmarkStart w:id="0" w:name="_GoBack"/>
      <w:r>
        <w:rPr>
          <w:rFonts w:ascii="Book Antiqua" w:hAnsi="Book Antiqua" w:cs="Arial"/>
        </w:rPr>
        <w:t>OA/07197/2015</w:t>
      </w:r>
      <w:bookmarkEnd w:id="0"/>
    </w:p>
    <w:p w:rsidR="00ED1DA3" w:rsidRDefault="00ED1DA3">
      <w:pPr>
        <w:jc w:val="center"/>
        <w:rPr>
          <w:rFonts w:ascii="Book Antiqua" w:hAnsi="Book Antiqua" w:cs="Arial"/>
        </w:rPr>
      </w:pPr>
    </w:p>
    <w:p w:rsidR="00ED1DA3" w:rsidRDefault="00ED1DA3">
      <w:pPr>
        <w:jc w:val="center"/>
        <w:rPr>
          <w:rFonts w:ascii="Book Antiqua" w:hAnsi="Book Antiqua" w:cs="Arial"/>
        </w:rPr>
      </w:pPr>
    </w:p>
    <w:p w:rsidR="00ED1DA3" w:rsidRDefault="00ED1DA3">
      <w:pPr>
        <w:jc w:val="center"/>
        <w:rPr>
          <w:rFonts w:ascii="Book Antiqua" w:hAnsi="Book Antiqua" w:cs="Arial"/>
          <w:b/>
          <w:u w:val="single"/>
        </w:rPr>
      </w:pPr>
      <w:r>
        <w:rPr>
          <w:rFonts w:ascii="Book Antiqua" w:hAnsi="Book Antiqua" w:cs="Arial"/>
          <w:b/>
          <w:u w:val="single"/>
        </w:rPr>
        <w:t>THE IMMIGRATION ACTS</w:t>
      </w:r>
    </w:p>
    <w:p w:rsidR="00ED1DA3" w:rsidRDefault="00ED1DA3">
      <w:pPr>
        <w:jc w:val="center"/>
        <w:rPr>
          <w:rFonts w:ascii="Book Antiqua" w:hAnsi="Book Antiqua" w:cs="Arial"/>
          <w:b/>
          <w:u w:val="single"/>
        </w:rPr>
      </w:pPr>
    </w:p>
    <w:p w:rsidR="00ED1DA3" w:rsidRDefault="00ED1DA3">
      <w:pPr>
        <w:jc w:val="center"/>
        <w:rPr>
          <w:rFonts w:ascii="Book Antiqua" w:hAnsi="Book Antiqua" w:cs="Arial"/>
          <w:b/>
          <w:u w:val="single"/>
        </w:rPr>
      </w:pPr>
    </w:p>
    <w:tbl>
      <w:tblPr>
        <w:tblW w:w="0" w:type="auto"/>
        <w:tblLayout w:type="fixed"/>
        <w:tblLook w:val="0000" w:firstRow="0" w:lastRow="0" w:firstColumn="0" w:lastColumn="0" w:noHBand="0" w:noVBand="0"/>
      </w:tblPr>
      <w:tblGrid>
        <w:gridCol w:w="5868"/>
        <w:gridCol w:w="3986"/>
      </w:tblGrid>
      <w:tr w:rsidR="00ED1DA3">
        <w:tc>
          <w:tcPr>
            <w:tcW w:w="5868" w:type="dxa"/>
          </w:tcPr>
          <w:p w:rsidR="00ED1DA3" w:rsidRDefault="00ED1DA3">
            <w:pPr>
              <w:jc w:val="both"/>
              <w:rPr>
                <w:rFonts w:ascii="Book Antiqua" w:hAnsi="Book Antiqua" w:cs="Arial"/>
                <w:b/>
              </w:rPr>
            </w:pPr>
            <w:r>
              <w:rPr>
                <w:rFonts w:ascii="Book Antiqua" w:hAnsi="Book Antiqua" w:cs="Arial"/>
                <w:b/>
              </w:rPr>
              <w:t>Heard at Field House</w:t>
            </w:r>
          </w:p>
        </w:tc>
        <w:tc>
          <w:tcPr>
            <w:tcW w:w="3986" w:type="dxa"/>
          </w:tcPr>
          <w:p w:rsidR="00ED1DA3" w:rsidRDefault="00ED1DA3">
            <w:pPr>
              <w:jc w:val="center"/>
              <w:rPr>
                <w:rFonts w:ascii="Book Antiqua" w:hAnsi="Book Antiqua" w:cs="Arial"/>
                <w:b/>
              </w:rPr>
            </w:pPr>
            <w:r>
              <w:rPr>
                <w:rFonts w:ascii="Book Antiqua" w:hAnsi="Book Antiqua" w:cs="Arial"/>
                <w:b/>
              </w:rPr>
              <w:t>Decision &amp; Reasons Promulgated</w:t>
            </w:r>
          </w:p>
        </w:tc>
      </w:tr>
      <w:tr w:rsidR="00ED1DA3">
        <w:tc>
          <w:tcPr>
            <w:tcW w:w="5868" w:type="dxa"/>
          </w:tcPr>
          <w:p w:rsidR="00ED1DA3" w:rsidRDefault="00ED1DA3">
            <w:pPr>
              <w:jc w:val="both"/>
              <w:rPr>
                <w:rFonts w:ascii="Book Antiqua" w:hAnsi="Book Antiqua" w:cs="Arial"/>
                <w:b/>
              </w:rPr>
            </w:pPr>
            <w:r>
              <w:rPr>
                <w:rFonts w:ascii="Book Antiqua" w:hAnsi="Book Antiqua" w:cs="Arial"/>
                <w:b/>
              </w:rPr>
              <w:t>On 28 August 2018</w:t>
            </w:r>
          </w:p>
        </w:tc>
        <w:tc>
          <w:tcPr>
            <w:tcW w:w="3986" w:type="dxa"/>
          </w:tcPr>
          <w:p w:rsidR="00ED1DA3" w:rsidRDefault="00FB021A">
            <w:pPr>
              <w:jc w:val="both"/>
              <w:rPr>
                <w:rFonts w:ascii="Book Antiqua" w:hAnsi="Book Antiqua" w:cs="Arial"/>
                <w:b/>
              </w:rPr>
            </w:pPr>
            <w:r>
              <w:rPr>
                <w:rFonts w:ascii="Book Antiqua" w:hAnsi="Book Antiqua" w:cs="Arial"/>
                <w:b/>
              </w:rPr>
              <w:t>On 11 September 2018</w:t>
            </w:r>
          </w:p>
        </w:tc>
      </w:tr>
      <w:tr w:rsidR="00ED1DA3">
        <w:tc>
          <w:tcPr>
            <w:tcW w:w="5868" w:type="dxa"/>
          </w:tcPr>
          <w:p w:rsidR="00ED1DA3" w:rsidRDefault="00ED1DA3">
            <w:pPr>
              <w:jc w:val="both"/>
              <w:rPr>
                <w:rFonts w:ascii="Book Antiqua" w:hAnsi="Book Antiqua" w:cs="Arial"/>
                <w:b/>
              </w:rPr>
            </w:pPr>
          </w:p>
        </w:tc>
        <w:tc>
          <w:tcPr>
            <w:tcW w:w="3986" w:type="dxa"/>
          </w:tcPr>
          <w:p w:rsidR="00ED1DA3" w:rsidRDefault="00ED1DA3">
            <w:pPr>
              <w:jc w:val="both"/>
              <w:rPr>
                <w:rFonts w:ascii="Book Antiqua" w:hAnsi="Book Antiqua" w:cs="Arial"/>
                <w:b/>
              </w:rPr>
            </w:pPr>
          </w:p>
        </w:tc>
      </w:tr>
    </w:tbl>
    <w:p w:rsidR="00ED1DA3" w:rsidRDefault="00ED1DA3">
      <w:pPr>
        <w:jc w:val="center"/>
        <w:rPr>
          <w:rFonts w:ascii="Book Antiqua" w:hAnsi="Book Antiqua" w:cs="Arial"/>
        </w:rPr>
      </w:pPr>
    </w:p>
    <w:p w:rsidR="00ED1DA3" w:rsidRDefault="00ED1DA3">
      <w:pPr>
        <w:jc w:val="center"/>
        <w:rPr>
          <w:rFonts w:ascii="Book Antiqua" w:hAnsi="Book Antiqua" w:cs="Arial"/>
          <w:b/>
        </w:rPr>
      </w:pPr>
      <w:r>
        <w:rPr>
          <w:rFonts w:ascii="Book Antiqua" w:hAnsi="Book Antiqua" w:cs="Arial"/>
          <w:b/>
        </w:rPr>
        <w:t>Before</w:t>
      </w:r>
    </w:p>
    <w:p w:rsidR="00ED1DA3" w:rsidRDefault="00ED1DA3">
      <w:pPr>
        <w:jc w:val="center"/>
        <w:rPr>
          <w:rFonts w:ascii="Book Antiqua" w:hAnsi="Book Antiqua" w:cs="Arial"/>
          <w:b/>
        </w:rPr>
      </w:pPr>
    </w:p>
    <w:p w:rsidR="00ED1DA3" w:rsidRDefault="00ED1DA3">
      <w:pPr>
        <w:jc w:val="center"/>
        <w:rPr>
          <w:rFonts w:ascii="Book Antiqua" w:hAnsi="Book Antiqua" w:cs="Arial"/>
          <w:b/>
        </w:rPr>
      </w:pPr>
      <w:r>
        <w:rPr>
          <w:rFonts w:ascii="Book Antiqua" w:hAnsi="Book Antiqua" w:cs="Arial"/>
          <w:b/>
        </w:rPr>
        <w:t>DEPUTY UPPER TRIBUNAL JUDGE MONSON</w:t>
      </w:r>
    </w:p>
    <w:p w:rsidR="00ED1DA3" w:rsidRDefault="00ED1DA3">
      <w:pPr>
        <w:jc w:val="center"/>
        <w:rPr>
          <w:rFonts w:ascii="Book Antiqua" w:hAnsi="Book Antiqua" w:cs="Arial"/>
          <w:b/>
        </w:rPr>
      </w:pPr>
    </w:p>
    <w:p w:rsidR="00471664" w:rsidRDefault="00471664">
      <w:pPr>
        <w:jc w:val="center"/>
        <w:rPr>
          <w:rFonts w:ascii="Book Antiqua" w:hAnsi="Book Antiqua" w:cs="Arial"/>
          <w:b/>
        </w:rPr>
      </w:pPr>
    </w:p>
    <w:p w:rsidR="00ED1DA3" w:rsidRDefault="00ED1DA3">
      <w:pPr>
        <w:jc w:val="center"/>
        <w:rPr>
          <w:rFonts w:ascii="Book Antiqua" w:hAnsi="Book Antiqua" w:cs="Arial"/>
          <w:b/>
        </w:rPr>
      </w:pPr>
      <w:r>
        <w:rPr>
          <w:rFonts w:ascii="Book Antiqua" w:hAnsi="Book Antiqua" w:cs="Arial"/>
          <w:b/>
        </w:rPr>
        <w:t>Between</w:t>
      </w:r>
    </w:p>
    <w:p w:rsidR="00ED1DA3" w:rsidRDefault="00ED1DA3">
      <w:pPr>
        <w:jc w:val="center"/>
        <w:rPr>
          <w:rFonts w:ascii="Book Antiqua" w:hAnsi="Book Antiqua" w:cs="Arial"/>
          <w:b/>
        </w:rPr>
      </w:pPr>
    </w:p>
    <w:p w:rsidR="00ED1DA3" w:rsidRDefault="00ED1DA3">
      <w:pPr>
        <w:jc w:val="center"/>
        <w:rPr>
          <w:rFonts w:ascii="Book Antiqua" w:hAnsi="Book Antiqua" w:cs="Arial"/>
          <w:b/>
          <w:caps/>
        </w:rPr>
      </w:pPr>
      <w:r>
        <w:rPr>
          <w:rFonts w:ascii="Book Antiqua" w:hAnsi="Book Antiqua" w:cs="Arial"/>
          <w:b/>
        </w:rPr>
        <w:t>H</w:t>
      </w:r>
      <w:r w:rsidR="00477396">
        <w:rPr>
          <w:rFonts w:ascii="Book Antiqua" w:hAnsi="Book Antiqua" w:cs="Arial"/>
          <w:b/>
          <w:caps/>
        </w:rPr>
        <w:t>k (a MINOR</w:t>
      </w:r>
      <w:r>
        <w:rPr>
          <w:rFonts w:ascii="Book Antiqua" w:hAnsi="Book Antiqua" w:cs="Arial"/>
          <w:b/>
          <w:caps/>
        </w:rPr>
        <w:t>)</w:t>
      </w:r>
    </w:p>
    <w:p w:rsidR="00ED1DA3" w:rsidRPr="00471664" w:rsidRDefault="00ED1DA3">
      <w:pPr>
        <w:jc w:val="center"/>
        <w:rPr>
          <w:rFonts w:ascii="Book Antiqua" w:hAnsi="Book Antiqua" w:cs="Arial"/>
          <w:b/>
          <w:caps/>
          <w:sz w:val="22"/>
        </w:rPr>
      </w:pPr>
      <w:r w:rsidRPr="00471664">
        <w:rPr>
          <w:rFonts w:ascii="Book Antiqua" w:hAnsi="Book Antiqua" w:cs="Arial"/>
          <w:b/>
          <w:caps/>
          <w:sz w:val="22"/>
        </w:rPr>
        <w:t>(anonymity direction MADE)</w:t>
      </w:r>
    </w:p>
    <w:p w:rsidR="00ED1DA3" w:rsidRDefault="00ED1DA3">
      <w:pPr>
        <w:jc w:val="right"/>
        <w:rPr>
          <w:rFonts w:ascii="Book Antiqua" w:hAnsi="Book Antiqua" w:cs="Arial"/>
          <w:u w:val="single"/>
        </w:rPr>
      </w:pPr>
      <w:r>
        <w:rPr>
          <w:rFonts w:ascii="Book Antiqua" w:hAnsi="Book Antiqua" w:cs="Arial"/>
          <w:u w:val="single"/>
        </w:rPr>
        <w:t>Appellant</w:t>
      </w:r>
    </w:p>
    <w:p w:rsidR="00ED1DA3" w:rsidRDefault="00ED1DA3">
      <w:pPr>
        <w:jc w:val="center"/>
        <w:rPr>
          <w:rFonts w:ascii="Book Antiqua" w:hAnsi="Book Antiqua" w:cs="Arial"/>
          <w:b/>
        </w:rPr>
      </w:pPr>
      <w:r>
        <w:rPr>
          <w:rFonts w:ascii="Book Antiqua" w:hAnsi="Book Antiqua" w:cs="Arial"/>
          <w:b/>
        </w:rPr>
        <w:t>and</w:t>
      </w:r>
    </w:p>
    <w:p w:rsidR="00ED1DA3" w:rsidRDefault="00ED1DA3">
      <w:pPr>
        <w:jc w:val="center"/>
        <w:rPr>
          <w:rFonts w:ascii="Book Antiqua" w:hAnsi="Book Antiqua" w:cs="Arial"/>
          <w:b/>
        </w:rPr>
      </w:pPr>
    </w:p>
    <w:p w:rsidR="00ED1DA3" w:rsidRDefault="00ED1DA3">
      <w:pPr>
        <w:jc w:val="center"/>
        <w:rPr>
          <w:rFonts w:ascii="Book Antiqua" w:hAnsi="Book Antiqua" w:cs="Arial"/>
          <w:b/>
          <w:caps/>
        </w:rPr>
      </w:pPr>
      <w:r>
        <w:rPr>
          <w:rFonts w:ascii="Book Antiqua" w:hAnsi="Book Antiqua" w:cs="Arial"/>
          <w:b/>
        </w:rPr>
        <w:t>E</w:t>
      </w:r>
      <w:r>
        <w:rPr>
          <w:rFonts w:ascii="Book Antiqua" w:hAnsi="Book Antiqua" w:cs="Arial"/>
          <w:b/>
          <w:caps/>
        </w:rPr>
        <w:t>ntry clearance officer, amman</w:t>
      </w:r>
    </w:p>
    <w:p w:rsidR="00ED1DA3" w:rsidRDefault="00ED1DA3">
      <w:pPr>
        <w:jc w:val="right"/>
        <w:rPr>
          <w:rFonts w:ascii="Book Antiqua" w:hAnsi="Book Antiqua" w:cs="Arial"/>
          <w:u w:val="single"/>
        </w:rPr>
      </w:pPr>
      <w:r>
        <w:rPr>
          <w:rFonts w:ascii="Book Antiqua" w:hAnsi="Book Antiqua" w:cs="Arial"/>
          <w:u w:val="single"/>
        </w:rPr>
        <w:t>Respondent</w:t>
      </w:r>
    </w:p>
    <w:p w:rsidR="00ED1DA3" w:rsidRDefault="00ED1DA3">
      <w:pPr>
        <w:rPr>
          <w:rFonts w:ascii="Book Antiqua" w:hAnsi="Book Antiqua" w:cs="Arial"/>
          <w:u w:val="single"/>
        </w:rPr>
      </w:pPr>
    </w:p>
    <w:p w:rsidR="00471664" w:rsidRDefault="00471664">
      <w:pPr>
        <w:rPr>
          <w:rFonts w:ascii="Book Antiqua" w:hAnsi="Book Antiqua" w:cs="Arial"/>
          <w:u w:val="single"/>
        </w:rPr>
      </w:pPr>
    </w:p>
    <w:p w:rsidR="00ED1DA3" w:rsidRDefault="00ED1DA3">
      <w:pPr>
        <w:rPr>
          <w:rFonts w:ascii="Book Antiqua" w:hAnsi="Book Antiqua" w:cs="Arial"/>
        </w:rPr>
      </w:pPr>
      <w:r>
        <w:rPr>
          <w:rFonts w:ascii="Book Antiqua" w:hAnsi="Book Antiqua" w:cs="Arial"/>
          <w:b/>
          <w:u w:val="single"/>
        </w:rPr>
        <w:t>Representation</w:t>
      </w:r>
      <w:r>
        <w:rPr>
          <w:rFonts w:ascii="Book Antiqua" w:hAnsi="Book Antiqua" w:cs="Arial"/>
          <w:b/>
        </w:rPr>
        <w:t>:</w:t>
      </w:r>
    </w:p>
    <w:p w:rsidR="00ED1DA3" w:rsidRDefault="00ED1DA3">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G </w:t>
      </w:r>
      <w:proofErr w:type="spellStart"/>
      <w:r>
        <w:rPr>
          <w:rFonts w:ascii="Book Antiqua" w:hAnsi="Book Antiqua" w:cs="Arial"/>
        </w:rPr>
        <w:t>Kiai</w:t>
      </w:r>
      <w:proofErr w:type="spellEnd"/>
      <w:r>
        <w:rPr>
          <w:rFonts w:ascii="Book Antiqua" w:hAnsi="Book Antiqua" w:cs="Arial"/>
        </w:rPr>
        <w:t>, Counsel instructed by Wilson Solicitors LLP</w:t>
      </w:r>
    </w:p>
    <w:p w:rsidR="00ED1DA3" w:rsidRDefault="00ED1DA3">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t>Mr T Melvin, Senior Home Office Presenting Officer</w:t>
      </w:r>
    </w:p>
    <w:p w:rsidR="00ED1DA3" w:rsidRDefault="00ED1DA3">
      <w:pPr>
        <w:tabs>
          <w:tab w:val="left" w:pos="2520"/>
        </w:tabs>
        <w:jc w:val="center"/>
        <w:rPr>
          <w:rFonts w:ascii="Book Antiqua" w:hAnsi="Book Antiqua" w:cs="Arial"/>
        </w:rPr>
      </w:pPr>
    </w:p>
    <w:p w:rsidR="00ED1DA3" w:rsidRDefault="00ED1DA3">
      <w:pPr>
        <w:tabs>
          <w:tab w:val="left" w:pos="2520"/>
        </w:tabs>
        <w:jc w:val="center"/>
        <w:rPr>
          <w:rFonts w:ascii="Book Antiqua" w:hAnsi="Book Antiqua" w:cs="Arial"/>
        </w:rPr>
      </w:pPr>
    </w:p>
    <w:p w:rsidR="00ED1DA3" w:rsidRDefault="00ED1DA3">
      <w:pPr>
        <w:tabs>
          <w:tab w:val="left" w:pos="2520"/>
        </w:tabs>
        <w:jc w:val="center"/>
        <w:rPr>
          <w:rFonts w:ascii="Book Antiqua" w:hAnsi="Book Antiqua" w:cs="Arial"/>
        </w:rPr>
      </w:pPr>
      <w:r>
        <w:rPr>
          <w:rFonts w:ascii="Book Antiqua" w:hAnsi="Book Antiqua" w:cs="Arial"/>
          <w:b/>
          <w:u w:val="single"/>
        </w:rPr>
        <w:t>DECISION AND REASONS</w:t>
      </w:r>
    </w:p>
    <w:p w:rsidR="00ED1DA3" w:rsidRDefault="00ED1DA3">
      <w:pPr>
        <w:tabs>
          <w:tab w:val="left" w:pos="2520"/>
        </w:tabs>
        <w:jc w:val="both"/>
        <w:rPr>
          <w:rFonts w:ascii="Book Antiqua" w:hAnsi="Book Antiqua" w:cs="Arial"/>
        </w:rPr>
      </w:pPr>
    </w:p>
    <w:p w:rsidR="00ED1DA3" w:rsidRDefault="00ED1DA3">
      <w:pPr>
        <w:numPr>
          <w:ilvl w:val="0"/>
          <w:numId w:val="1"/>
        </w:numPr>
        <w:spacing w:before="240"/>
        <w:jc w:val="both"/>
        <w:rPr>
          <w:rFonts w:ascii="Book Antiqua" w:hAnsi="Book Antiqua" w:cs="Arial"/>
        </w:rPr>
      </w:pPr>
      <w:r>
        <w:rPr>
          <w:rFonts w:ascii="Book Antiqua" w:hAnsi="Book Antiqua" w:cs="Arial"/>
        </w:rPr>
        <w:t xml:space="preserve">The appellant, who was born in Jordan on 21 October 2014, appeals to the Upper Tribunal </w:t>
      </w:r>
      <w:r w:rsidR="00477396">
        <w:rPr>
          <w:rFonts w:ascii="Book Antiqua" w:hAnsi="Book Antiqua" w:cs="Arial"/>
        </w:rPr>
        <w:t xml:space="preserve">from </w:t>
      </w:r>
      <w:r>
        <w:rPr>
          <w:rFonts w:ascii="Book Antiqua" w:hAnsi="Book Antiqua" w:cs="Arial"/>
        </w:rPr>
        <w:t>the decision of the First-tier Tribunal dismissing his appeal against the decision of an En</w:t>
      </w:r>
      <w:r w:rsidR="00477396">
        <w:rPr>
          <w:rFonts w:ascii="Book Antiqua" w:hAnsi="Book Antiqua" w:cs="Arial"/>
        </w:rPr>
        <w:t xml:space="preserve">try Clearance Officer in Amman </w:t>
      </w:r>
      <w:r>
        <w:rPr>
          <w:rFonts w:ascii="Book Antiqua" w:hAnsi="Book Antiqua" w:cs="Arial"/>
        </w:rPr>
        <w:t>to refuse him entry clearance for the purposes of family reunion with a recognised refugee.  The First-tier Tribunal made an anonymity direction</w:t>
      </w:r>
      <w:r w:rsidR="00477396">
        <w:rPr>
          <w:rFonts w:ascii="Book Antiqua" w:hAnsi="Book Antiqua" w:cs="Arial"/>
        </w:rPr>
        <w:t>,</w:t>
      </w:r>
      <w:r>
        <w:rPr>
          <w:rFonts w:ascii="Book Antiqua" w:hAnsi="Book Antiqua" w:cs="Arial"/>
        </w:rPr>
        <w:t xml:space="preserve"> </w:t>
      </w:r>
      <w:r w:rsidR="00477396">
        <w:rPr>
          <w:rFonts w:ascii="Book Antiqua" w:hAnsi="Book Antiqua" w:cs="Arial"/>
        </w:rPr>
        <w:t>and I consider that it is appropriate that anonymity is maintained for these proceedings in the Upper Tribunal.</w:t>
      </w:r>
    </w:p>
    <w:p w:rsidR="00ED1DA3" w:rsidRDefault="00ED1DA3">
      <w:pPr>
        <w:spacing w:before="240"/>
        <w:jc w:val="both"/>
        <w:rPr>
          <w:rFonts w:ascii="Book Antiqua" w:hAnsi="Book Antiqua" w:cs="Arial"/>
          <w:b/>
          <w:bCs/>
          <w:u w:val="single"/>
        </w:rPr>
      </w:pPr>
      <w:r>
        <w:rPr>
          <w:rFonts w:ascii="Book Antiqua" w:hAnsi="Book Antiqua" w:cs="Arial"/>
          <w:b/>
          <w:bCs/>
          <w:u w:val="single"/>
        </w:rPr>
        <w:lastRenderedPageBreak/>
        <w:t>Relevant Background Facts</w:t>
      </w:r>
    </w:p>
    <w:p w:rsidR="00ED1DA3" w:rsidRDefault="00ED1DA3">
      <w:pPr>
        <w:numPr>
          <w:ilvl w:val="0"/>
          <w:numId w:val="1"/>
        </w:numPr>
        <w:spacing w:before="240"/>
        <w:jc w:val="both"/>
        <w:rPr>
          <w:rFonts w:ascii="Book Antiqua" w:hAnsi="Book Antiqua" w:cs="Arial"/>
        </w:rPr>
      </w:pPr>
      <w:r>
        <w:rPr>
          <w:rFonts w:ascii="Book Antiqua" w:hAnsi="Book Antiqua" w:cs="Arial"/>
        </w:rPr>
        <w:t>As has been established by DNA evidence, HK is the son of BK, who was granted refugee status in the UK as a stateless Bidoon from Kuwait on 11 September 2012, following an appeal.  On 27 March 2014 the appellant’s mother and his older brother applied from Jordan to join BK in the United Kingdom.  While these applications were pending, the appellant’s mother gave birth to the appellant in Amman on 21 October 2014.  The appellant had been conceived following a family</w:t>
      </w:r>
      <w:r w:rsidR="00477396">
        <w:rPr>
          <w:rFonts w:ascii="Book Antiqua" w:hAnsi="Book Antiqua" w:cs="Arial"/>
        </w:rPr>
        <w:t xml:space="preserve"> visit to Jordan by his father, who left Jordan </w:t>
      </w:r>
      <w:r w:rsidR="00010F1C">
        <w:rPr>
          <w:rFonts w:ascii="Book Antiqua" w:hAnsi="Book Antiqua" w:cs="Arial"/>
        </w:rPr>
        <w:t xml:space="preserve">to return to the UK </w:t>
      </w:r>
      <w:r w:rsidR="00477396">
        <w:rPr>
          <w:rFonts w:ascii="Book Antiqua" w:hAnsi="Book Antiqua" w:cs="Arial"/>
        </w:rPr>
        <w:t>at the end of March 2014.</w:t>
      </w:r>
    </w:p>
    <w:p w:rsidR="00477396" w:rsidRDefault="00ED1DA3">
      <w:pPr>
        <w:numPr>
          <w:ilvl w:val="0"/>
          <w:numId w:val="1"/>
        </w:numPr>
        <w:spacing w:before="240"/>
        <w:jc w:val="both"/>
        <w:rPr>
          <w:rFonts w:ascii="Book Antiqua" w:hAnsi="Book Antiqua" w:cs="Arial"/>
        </w:rPr>
      </w:pPr>
      <w:r>
        <w:rPr>
          <w:rFonts w:ascii="Book Antiqua" w:hAnsi="Book Antiqua" w:cs="Arial"/>
        </w:rPr>
        <w:t xml:space="preserve">On an unspecified date, the respondent refused the applications of the mother and the older brother.  On 17 February 2015 the respondent gave his reasons for refusing a separate application </w:t>
      </w:r>
      <w:r w:rsidR="00477396">
        <w:rPr>
          <w:rFonts w:ascii="Book Antiqua" w:hAnsi="Book Antiqua" w:cs="Arial"/>
        </w:rPr>
        <w:t xml:space="preserve">for entry clearance </w:t>
      </w:r>
      <w:r>
        <w:rPr>
          <w:rFonts w:ascii="Book Antiqua" w:hAnsi="Book Antiqua" w:cs="Arial"/>
        </w:rPr>
        <w:t xml:space="preserve">made by the appellant.  </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The first ground </w:t>
      </w:r>
      <w:r w:rsidR="00477396">
        <w:rPr>
          <w:rFonts w:ascii="Book Antiqua" w:hAnsi="Book Antiqua" w:cs="Arial"/>
        </w:rPr>
        <w:t xml:space="preserve">of refusal </w:t>
      </w:r>
      <w:r>
        <w:rPr>
          <w:rFonts w:ascii="Book Antiqua" w:hAnsi="Book Antiqua" w:cs="Arial"/>
        </w:rPr>
        <w:t>was that there</w:t>
      </w:r>
      <w:r w:rsidR="00477396">
        <w:rPr>
          <w:rFonts w:ascii="Book Antiqua" w:hAnsi="Book Antiqua" w:cs="Arial"/>
        </w:rPr>
        <w:t xml:space="preserve"> was not satisfactory evidence that his UK sponsor was his father. </w:t>
      </w:r>
      <w:r>
        <w:rPr>
          <w:rFonts w:ascii="Book Antiqua" w:hAnsi="Book Antiqua" w:cs="Arial"/>
        </w:rPr>
        <w:t xml:space="preserve"> The seco</w:t>
      </w:r>
      <w:r w:rsidR="00477396">
        <w:rPr>
          <w:rFonts w:ascii="Book Antiqua" w:hAnsi="Book Antiqua" w:cs="Arial"/>
        </w:rPr>
        <w:t>nd ground of refusal was that he</w:t>
      </w:r>
      <w:r>
        <w:rPr>
          <w:rFonts w:ascii="Book Antiqua" w:hAnsi="Book Antiqua" w:cs="Arial"/>
        </w:rPr>
        <w:t xml:space="preserve"> did not in any even</w:t>
      </w:r>
      <w:r w:rsidR="00477396">
        <w:rPr>
          <w:rFonts w:ascii="Book Antiqua" w:hAnsi="Book Antiqua" w:cs="Arial"/>
        </w:rPr>
        <w:t>t</w:t>
      </w:r>
      <w:r>
        <w:rPr>
          <w:rFonts w:ascii="Book Antiqua" w:hAnsi="Book Antiqua" w:cs="Arial"/>
        </w:rPr>
        <w:t xml:space="preserve"> come within the </w:t>
      </w:r>
      <w:r w:rsidR="00477396">
        <w:rPr>
          <w:rFonts w:ascii="Book Antiqua" w:hAnsi="Book Antiqua" w:cs="Arial"/>
        </w:rPr>
        <w:t xml:space="preserve">scope of Rule 352D, </w:t>
      </w:r>
      <w:r>
        <w:rPr>
          <w:rFonts w:ascii="Book Antiqua" w:hAnsi="Book Antiqua" w:cs="Arial"/>
        </w:rPr>
        <w:t>as he was not part of the sponsor’s family unit at the time of the sponsor’s departure from his country of habitual residence.  The Entry Clearance Officer said that consideration had been given as</w:t>
      </w:r>
      <w:r w:rsidR="00477396">
        <w:rPr>
          <w:rFonts w:ascii="Book Antiqua" w:hAnsi="Book Antiqua" w:cs="Arial"/>
        </w:rPr>
        <w:t xml:space="preserve"> to whether the application raised </w:t>
      </w:r>
      <w:r>
        <w:rPr>
          <w:rFonts w:ascii="Book Antiqua" w:hAnsi="Book Antiqua" w:cs="Arial"/>
        </w:rPr>
        <w:t>exceptional circumstance</w:t>
      </w:r>
      <w:r w:rsidR="00477396">
        <w:rPr>
          <w:rFonts w:ascii="Book Antiqua" w:hAnsi="Book Antiqua" w:cs="Arial"/>
        </w:rPr>
        <w:t>s</w:t>
      </w:r>
      <w:r>
        <w:rPr>
          <w:rFonts w:ascii="Book Antiqua" w:hAnsi="Book Antiqua" w:cs="Arial"/>
        </w:rPr>
        <w:t xml:space="preserve"> which, consistent with the right to respect for family life contained in Article 8 ECHR, warranted consideration by the Secretary of State for the grant of entry clearance outside the requirements of the Rules. </w:t>
      </w:r>
      <w:r w:rsidR="00477396">
        <w:rPr>
          <w:rFonts w:ascii="Book Antiqua" w:hAnsi="Book Antiqua" w:cs="Arial"/>
        </w:rPr>
        <w:t xml:space="preserve"> The answer was in the negative.</w:t>
      </w:r>
      <w:r>
        <w:rPr>
          <w:rFonts w:ascii="Book Antiqua" w:hAnsi="Book Antiqua" w:cs="Arial"/>
        </w:rPr>
        <w:t xml:space="preserve">  He was currently residing with his mother and o</w:t>
      </w:r>
      <w:r w:rsidR="00477396">
        <w:rPr>
          <w:rFonts w:ascii="Book Antiqua" w:hAnsi="Book Antiqua" w:cs="Arial"/>
        </w:rPr>
        <w:t xml:space="preserve">lder brother in Amman, and their refused </w:t>
      </w:r>
      <w:r>
        <w:rPr>
          <w:rFonts w:ascii="Book Antiqua" w:hAnsi="Book Antiqua" w:cs="Arial"/>
        </w:rPr>
        <w:t>application</w:t>
      </w:r>
      <w:r w:rsidR="00477396">
        <w:rPr>
          <w:rFonts w:ascii="Book Antiqua" w:hAnsi="Book Antiqua" w:cs="Arial"/>
        </w:rPr>
        <w:t>s were</w:t>
      </w:r>
      <w:r>
        <w:rPr>
          <w:rFonts w:ascii="Book Antiqua" w:hAnsi="Book Antiqua" w:cs="Arial"/>
        </w:rPr>
        <w:t xml:space="preserve"> currently going through the appeals process.  There was no except</w:t>
      </w:r>
      <w:r w:rsidR="00477396">
        <w:rPr>
          <w:rFonts w:ascii="Book Antiqua" w:hAnsi="Book Antiqua" w:cs="Arial"/>
        </w:rPr>
        <w:t>ional need for him to leave his mother and older brother in order to stay with the sponsor.</w:t>
      </w:r>
    </w:p>
    <w:p w:rsidR="00010F1C" w:rsidRDefault="00477396">
      <w:pPr>
        <w:numPr>
          <w:ilvl w:val="0"/>
          <w:numId w:val="1"/>
        </w:numPr>
        <w:spacing w:before="240"/>
        <w:jc w:val="both"/>
        <w:rPr>
          <w:rFonts w:ascii="Book Antiqua" w:hAnsi="Book Antiqua" w:cs="Arial"/>
        </w:rPr>
      </w:pPr>
      <w:r>
        <w:rPr>
          <w:rFonts w:ascii="Book Antiqua" w:hAnsi="Book Antiqua" w:cs="Arial"/>
        </w:rPr>
        <w:t>On</w:t>
      </w:r>
      <w:r w:rsidR="00ED1DA3">
        <w:rPr>
          <w:rFonts w:ascii="Book Antiqua" w:hAnsi="Book Antiqua" w:cs="Arial"/>
        </w:rPr>
        <w:t xml:space="preserve"> 10 March 2015 the Home Of</w:t>
      </w:r>
      <w:r>
        <w:rPr>
          <w:rFonts w:ascii="Book Antiqua" w:hAnsi="Book Antiqua" w:cs="Arial"/>
        </w:rPr>
        <w:t xml:space="preserve">fice notified the </w:t>
      </w:r>
      <w:r w:rsidR="00ED1DA3">
        <w:rPr>
          <w:rFonts w:ascii="Book Antiqua" w:hAnsi="Book Antiqua" w:cs="Arial"/>
        </w:rPr>
        <w:t>appellant</w:t>
      </w:r>
      <w:r>
        <w:rPr>
          <w:rFonts w:ascii="Book Antiqua" w:hAnsi="Book Antiqua" w:cs="Arial"/>
        </w:rPr>
        <w:t>’s mother</w:t>
      </w:r>
      <w:r w:rsidR="00ED1DA3">
        <w:rPr>
          <w:rFonts w:ascii="Book Antiqua" w:hAnsi="Book Antiqua" w:cs="Arial"/>
        </w:rPr>
        <w:t xml:space="preserve"> that they intended to revoke the decision to refuse visas to her and the older sibling and to issue them with </w:t>
      </w:r>
      <w:r w:rsidR="00010F1C">
        <w:rPr>
          <w:rFonts w:ascii="Book Antiqua" w:hAnsi="Book Antiqua" w:cs="Arial"/>
        </w:rPr>
        <w:t xml:space="preserve">entry clearance </w:t>
      </w:r>
      <w:r w:rsidR="00ED1DA3">
        <w:rPr>
          <w:rFonts w:ascii="Book Antiqua" w:hAnsi="Book Antiqua" w:cs="Arial"/>
        </w:rPr>
        <w:t xml:space="preserve">visas, </w:t>
      </w:r>
      <w:r>
        <w:rPr>
          <w:rFonts w:ascii="Book Antiqua" w:hAnsi="Book Antiqua" w:cs="Arial"/>
        </w:rPr>
        <w:t>“</w:t>
      </w:r>
      <w:r w:rsidR="00ED1DA3" w:rsidRPr="00477396">
        <w:rPr>
          <w:rFonts w:ascii="Book Antiqua" w:hAnsi="Book Antiqua" w:cs="Arial"/>
          <w:i/>
        </w:rPr>
        <w:t>subject to further checks</w:t>
      </w:r>
      <w:r>
        <w:rPr>
          <w:rFonts w:ascii="Book Antiqua" w:hAnsi="Book Antiqua" w:cs="Arial"/>
          <w:i/>
        </w:rPr>
        <w:t>”</w:t>
      </w:r>
      <w:r w:rsidR="00ED1DA3">
        <w:rPr>
          <w:rFonts w:ascii="Book Antiqua" w:hAnsi="Book Antiqua" w:cs="Arial"/>
        </w:rPr>
        <w:t xml:space="preserve">, as fresh evidence had been produced.  </w:t>
      </w:r>
      <w:r>
        <w:rPr>
          <w:rFonts w:ascii="Book Antiqua" w:hAnsi="Book Antiqua" w:cs="Arial"/>
        </w:rPr>
        <w:t xml:space="preserve">I infer that the fresh evidence referred to was DNA evidence establishing </w:t>
      </w:r>
      <w:r w:rsidR="00010F1C">
        <w:rPr>
          <w:rFonts w:ascii="Book Antiqua" w:hAnsi="Book Antiqua" w:cs="Arial"/>
        </w:rPr>
        <w:t>paternity.</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On 18 August 2015 the </w:t>
      </w:r>
      <w:r w:rsidR="00010F1C">
        <w:rPr>
          <w:rFonts w:ascii="Book Antiqua" w:hAnsi="Book Antiqua" w:cs="Arial"/>
        </w:rPr>
        <w:t xml:space="preserve">pending </w:t>
      </w:r>
      <w:r>
        <w:rPr>
          <w:rFonts w:ascii="Book Antiqua" w:hAnsi="Book Antiqua" w:cs="Arial"/>
        </w:rPr>
        <w:t>appeals against the refusal of entry clearance to the mother and older brother were withdr</w:t>
      </w:r>
      <w:r w:rsidR="00010F1C">
        <w:rPr>
          <w:rFonts w:ascii="Book Antiqua" w:hAnsi="Book Antiqua" w:cs="Arial"/>
        </w:rPr>
        <w:t>awn, because the Home Office formally withdrew</w:t>
      </w:r>
      <w:r>
        <w:rPr>
          <w:rFonts w:ascii="Book Antiqua" w:hAnsi="Book Antiqua" w:cs="Arial"/>
        </w:rPr>
        <w:t xml:space="preserve"> the decisions under appeal.</w:t>
      </w:r>
      <w:r w:rsidR="00010F1C">
        <w:rPr>
          <w:rFonts w:ascii="Book Antiqua" w:hAnsi="Book Antiqua" w:cs="Arial"/>
        </w:rPr>
        <w:t xml:space="preserve"> The Home Office did not however proceed to issue visas to the mother and older brother.</w:t>
      </w:r>
    </w:p>
    <w:p w:rsidR="00ED1DA3" w:rsidRDefault="00ED1DA3">
      <w:pPr>
        <w:numPr>
          <w:ilvl w:val="0"/>
          <w:numId w:val="1"/>
        </w:numPr>
        <w:spacing w:before="240"/>
        <w:jc w:val="both"/>
        <w:rPr>
          <w:rFonts w:ascii="Book Antiqua" w:hAnsi="Book Antiqua" w:cs="Arial"/>
        </w:rPr>
      </w:pPr>
      <w:r>
        <w:rPr>
          <w:rFonts w:ascii="Book Antiqua" w:hAnsi="Book Antiqua" w:cs="Arial"/>
        </w:rPr>
        <w:t>On 20 April 2016 the sponsor was</w:t>
      </w:r>
      <w:r w:rsidR="00010F1C">
        <w:rPr>
          <w:rFonts w:ascii="Book Antiqua" w:hAnsi="Book Antiqua" w:cs="Arial"/>
        </w:rPr>
        <w:t xml:space="preserve"> sentenced to a term of three</w:t>
      </w:r>
      <w:r>
        <w:rPr>
          <w:rFonts w:ascii="Book Antiqua" w:hAnsi="Book Antiqua" w:cs="Arial"/>
        </w:rPr>
        <w:t xml:space="preserve"> years’ imprisonment, following his convict</w:t>
      </w:r>
      <w:r w:rsidR="00AD6EFB">
        <w:rPr>
          <w:rFonts w:ascii="Book Antiqua" w:hAnsi="Book Antiqua" w:cs="Arial"/>
        </w:rPr>
        <w:t>ion on 16 March 2016 at Southwark Crown Court of</w:t>
      </w:r>
      <w:r>
        <w:rPr>
          <w:rFonts w:ascii="Book Antiqua" w:hAnsi="Book Antiqua" w:cs="Arial"/>
        </w:rPr>
        <w:t xml:space="preserve"> the </w:t>
      </w:r>
      <w:r w:rsidR="00AD6EFB">
        <w:rPr>
          <w:rFonts w:ascii="Book Antiqua" w:hAnsi="Book Antiqua" w:cs="Arial"/>
        </w:rPr>
        <w:t xml:space="preserve">criminal </w:t>
      </w:r>
      <w:r>
        <w:rPr>
          <w:rFonts w:ascii="Book Antiqua" w:hAnsi="Book Antiqua" w:cs="Arial"/>
        </w:rPr>
        <w:t>offence of possessing/controlling identity documents with intent.  The sponsor was released on licence on 8 September 2017, and his licence expires on 9 March 2019, which is the date when his sentence expires.</w:t>
      </w:r>
    </w:p>
    <w:p w:rsidR="00ED1DA3" w:rsidRDefault="00ED1DA3">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The appellant’s appeal </w:t>
      </w:r>
      <w:r w:rsidR="00CB3D9D">
        <w:rPr>
          <w:rFonts w:ascii="Book Antiqua" w:hAnsi="Book Antiqua" w:cs="Arial"/>
        </w:rPr>
        <w:t xml:space="preserve">eventually </w:t>
      </w:r>
      <w:r>
        <w:rPr>
          <w:rFonts w:ascii="Book Antiqua" w:hAnsi="Book Antiqua" w:cs="Arial"/>
        </w:rPr>
        <w:t xml:space="preserve">came before Judge </w:t>
      </w:r>
      <w:proofErr w:type="spellStart"/>
      <w:r>
        <w:rPr>
          <w:rFonts w:ascii="Book Antiqua" w:hAnsi="Book Antiqua" w:cs="Arial"/>
        </w:rPr>
        <w:t>Housego</w:t>
      </w:r>
      <w:proofErr w:type="spellEnd"/>
      <w:r>
        <w:rPr>
          <w:rFonts w:ascii="Book Antiqua" w:hAnsi="Book Antiqua" w:cs="Arial"/>
        </w:rPr>
        <w:t>, sitting at Ha</w:t>
      </w:r>
      <w:r w:rsidR="00CB3D9D">
        <w:rPr>
          <w:rFonts w:ascii="Book Antiqua" w:hAnsi="Book Antiqua" w:cs="Arial"/>
        </w:rPr>
        <w:t>tton Cross on 28 September 2017, having been previously adjourned on at least two occasions.</w:t>
      </w:r>
      <w:r>
        <w:rPr>
          <w:rFonts w:ascii="Book Antiqua" w:hAnsi="Book Antiqua" w:cs="Arial"/>
        </w:rPr>
        <w:t xml:space="preserve">  </w:t>
      </w:r>
      <w:r>
        <w:rPr>
          <w:rFonts w:ascii="Book Antiqua" w:hAnsi="Book Antiqua" w:cs="Arial"/>
        </w:rPr>
        <w:lastRenderedPageBreak/>
        <w:t>Both parties were legally represented.  The appe</w:t>
      </w:r>
      <w:r w:rsidR="00010F1C">
        <w:rPr>
          <w:rFonts w:ascii="Book Antiqua" w:hAnsi="Book Antiqua" w:cs="Arial"/>
        </w:rPr>
        <w:t>llant was represented by Mr Adebayo of A2 Solicitors</w:t>
      </w:r>
      <w:r>
        <w:rPr>
          <w:rFonts w:ascii="Book Antiqua" w:hAnsi="Book Antiqua" w:cs="Arial"/>
        </w:rPr>
        <w:t>, and the sponsor was represented by a Home Office Presenting Officer.</w:t>
      </w:r>
    </w:p>
    <w:p w:rsidR="00ED1DA3" w:rsidRDefault="00ED1DA3">
      <w:pPr>
        <w:numPr>
          <w:ilvl w:val="0"/>
          <w:numId w:val="1"/>
        </w:numPr>
        <w:spacing w:before="240"/>
        <w:jc w:val="both"/>
        <w:rPr>
          <w:rFonts w:ascii="Book Antiqua" w:hAnsi="Book Antiqua" w:cs="Arial"/>
          <w:i/>
          <w:iCs/>
        </w:rPr>
      </w:pPr>
      <w:r>
        <w:rPr>
          <w:rFonts w:ascii="Book Antiqua" w:hAnsi="Book Antiqua" w:cs="Arial"/>
        </w:rPr>
        <w:t xml:space="preserve">As is recorded in </w:t>
      </w:r>
      <w:r w:rsidR="00010F1C">
        <w:rPr>
          <w:rFonts w:ascii="Book Antiqua" w:hAnsi="Book Antiqua" w:cs="Arial"/>
        </w:rPr>
        <w:t>the Judge’s contemporaneously typed record</w:t>
      </w:r>
      <w:r>
        <w:rPr>
          <w:rFonts w:ascii="Book Antiqua" w:hAnsi="Book Antiqua" w:cs="Arial"/>
        </w:rPr>
        <w:t xml:space="preserve"> of the proceedings, </w:t>
      </w:r>
      <w:r w:rsidR="00010F1C">
        <w:rPr>
          <w:rFonts w:ascii="Book Antiqua" w:hAnsi="Book Antiqua" w:cs="Arial"/>
        </w:rPr>
        <w:t xml:space="preserve">which is on the file, </w:t>
      </w:r>
      <w:r>
        <w:rPr>
          <w:rFonts w:ascii="Book Antiqua" w:hAnsi="Book Antiqua" w:cs="Arial"/>
        </w:rPr>
        <w:t>at the outset of the hearing the Presenting Officer, Ms Islam, announced that additional checks with regard to the mother and the older brother were “</w:t>
      </w:r>
      <w:r>
        <w:rPr>
          <w:rFonts w:ascii="Book Antiqua" w:hAnsi="Book Antiqua" w:cs="Arial"/>
          <w:i/>
          <w:iCs/>
        </w:rPr>
        <w:t xml:space="preserve">still ongoing” </w:t>
      </w:r>
      <w:r>
        <w:rPr>
          <w:rFonts w:ascii="Book Antiqua" w:hAnsi="Book Antiqua" w:cs="Arial"/>
        </w:rPr>
        <w:t>and referred to the fact that there was an alert on the computer to say that the</w:t>
      </w:r>
      <w:r w:rsidR="00010F1C">
        <w:rPr>
          <w:rFonts w:ascii="Book Antiqua" w:hAnsi="Book Antiqua" w:cs="Arial"/>
        </w:rPr>
        <w:t>ir</w:t>
      </w:r>
      <w:r>
        <w:rPr>
          <w:rFonts w:ascii="Book Antiqua" w:hAnsi="Book Antiqua" w:cs="Arial"/>
        </w:rPr>
        <w:t xml:space="preserve"> documents were not genuine.  Mr</w:t>
      </w:r>
      <w:r w:rsidR="00010F1C">
        <w:rPr>
          <w:rFonts w:ascii="Book Antiqua" w:hAnsi="Book Antiqua" w:cs="Arial"/>
        </w:rPr>
        <w:t xml:space="preserve"> Adebayo</w:t>
      </w:r>
      <w:r>
        <w:rPr>
          <w:rFonts w:ascii="Book Antiqua" w:hAnsi="Book Antiqua" w:cs="Arial"/>
        </w:rPr>
        <w:t xml:space="preserve"> said that he was hearing this for the first time.  Th</w:t>
      </w:r>
      <w:r w:rsidR="00010F1C">
        <w:rPr>
          <w:rFonts w:ascii="Book Antiqua" w:hAnsi="Book Antiqua" w:cs="Arial"/>
        </w:rPr>
        <w:t xml:space="preserve">e Presenting Officer </w:t>
      </w:r>
      <w:r>
        <w:rPr>
          <w:rFonts w:ascii="Book Antiqua" w:hAnsi="Book Antiqua" w:cs="Arial"/>
        </w:rPr>
        <w:t>acknowledged that no issue about the validity of the birth and marriage documents had been raised at the CMR</w:t>
      </w:r>
      <w:r w:rsidR="00CB3D9D">
        <w:rPr>
          <w:rFonts w:ascii="Book Antiqua" w:hAnsi="Book Antiqua" w:cs="Arial"/>
        </w:rPr>
        <w:t>H</w:t>
      </w:r>
      <w:r>
        <w:rPr>
          <w:rFonts w:ascii="Book Antiqua" w:hAnsi="Book Antiqua" w:cs="Arial"/>
        </w:rPr>
        <w:t xml:space="preserve"> on 12 April 2017.  The Judge’s typed record continues: “</w:t>
      </w:r>
      <w:r>
        <w:rPr>
          <w:rFonts w:ascii="Book Antiqua" w:hAnsi="Book Antiqua" w:cs="Arial"/>
          <w:i/>
          <w:iCs/>
        </w:rPr>
        <w:t xml:space="preserve">I am not going to take judicial notice of that </w:t>
      </w:r>
      <w:r w:rsidR="00010F1C">
        <w:rPr>
          <w:rFonts w:ascii="Book Antiqua" w:hAnsi="Book Antiqua" w:cs="Arial"/>
          <w:i/>
          <w:iCs/>
        </w:rPr>
        <w:t xml:space="preserve">[the alleged invalidity of the birth and marriage documents] </w:t>
      </w:r>
      <w:r>
        <w:rPr>
          <w:rFonts w:ascii="Book Antiqua" w:hAnsi="Book Antiqua" w:cs="Arial"/>
          <w:i/>
          <w:iCs/>
        </w:rPr>
        <w:t xml:space="preserve">as it is a surprise and not mentioned before.”  </w:t>
      </w:r>
    </w:p>
    <w:p w:rsidR="00ED1DA3" w:rsidRPr="006B4FF8" w:rsidRDefault="00ED1DA3" w:rsidP="006B4FF8">
      <w:pPr>
        <w:numPr>
          <w:ilvl w:val="0"/>
          <w:numId w:val="1"/>
        </w:numPr>
        <w:spacing w:before="240"/>
        <w:jc w:val="both"/>
        <w:rPr>
          <w:rFonts w:ascii="Book Antiqua" w:hAnsi="Book Antiqua" w:cs="Arial"/>
          <w:iCs/>
        </w:rPr>
      </w:pPr>
      <w:r w:rsidRPr="006B4FF8">
        <w:rPr>
          <w:rFonts w:ascii="Book Antiqua" w:hAnsi="Book Antiqua" w:cs="Arial"/>
        </w:rPr>
        <w:t>In hi</w:t>
      </w:r>
      <w:r w:rsidR="00010F1C" w:rsidRPr="006B4FF8">
        <w:rPr>
          <w:rFonts w:ascii="Book Antiqua" w:hAnsi="Book Antiqua" w:cs="Arial"/>
        </w:rPr>
        <w:t>s subsequent decision, the Judge set out the history of the applications in considerable details at</w:t>
      </w:r>
      <w:r w:rsidRPr="006B4FF8">
        <w:rPr>
          <w:rFonts w:ascii="Book Antiqua" w:hAnsi="Book Antiqua" w:cs="Arial"/>
        </w:rPr>
        <w:t xml:space="preserve"> paragraphs </w:t>
      </w:r>
      <w:r w:rsidR="00010F1C" w:rsidRPr="006B4FF8">
        <w:rPr>
          <w:rFonts w:ascii="Book Antiqua" w:hAnsi="Book Antiqua" w:cs="Arial"/>
        </w:rPr>
        <w:t>[</w:t>
      </w:r>
      <w:r w:rsidRPr="006B4FF8">
        <w:rPr>
          <w:rFonts w:ascii="Book Antiqua" w:hAnsi="Book Antiqua" w:cs="Arial"/>
        </w:rPr>
        <w:t>2</w:t>
      </w:r>
      <w:r w:rsidR="00010F1C" w:rsidRPr="006B4FF8">
        <w:rPr>
          <w:rFonts w:ascii="Book Antiqua" w:hAnsi="Book Antiqua" w:cs="Arial"/>
        </w:rPr>
        <w:t>]</w:t>
      </w:r>
      <w:proofErr w:type="gramStart"/>
      <w:r w:rsidRPr="006B4FF8">
        <w:rPr>
          <w:rFonts w:ascii="Book Antiqua" w:hAnsi="Book Antiqua" w:cs="Arial"/>
        </w:rPr>
        <w:t>-</w:t>
      </w:r>
      <w:r w:rsidR="00010F1C" w:rsidRPr="006B4FF8">
        <w:rPr>
          <w:rFonts w:ascii="Book Antiqua" w:hAnsi="Book Antiqua" w:cs="Arial"/>
        </w:rPr>
        <w:t>[</w:t>
      </w:r>
      <w:proofErr w:type="gramEnd"/>
      <w:r w:rsidRPr="006B4FF8">
        <w:rPr>
          <w:rFonts w:ascii="Book Antiqua" w:hAnsi="Book Antiqua" w:cs="Arial"/>
        </w:rPr>
        <w:t>15</w:t>
      </w:r>
      <w:r w:rsidR="00010F1C" w:rsidRPr="006B4FF8">
        <w:rPr>
          <w:rFonts w:ascii="Book Antiqua" w:hAnsi="Book Antiqua" w:cs="Arial"/>
        </w:rPr>
        <w:t>]</w:t>
      </w:r>
      <w:r w:rsidRPr="006B4FF8">
        <w:rPr>
          <w:rFonts w:ascii="Book Antiqua" w:hAnsi="Book Antiqua" w:cs="Arial"/>
        </w:rPr>
        <w:t xml:space="preserve">.  On the topic of the current status of the applications for entry clearance by the appellant’s mother and older brother, the Judge stated as follows at paragraph </w:t>
      </w:r>
      <w:r w:rsidR="00010F1C" w:rsidRPr="006B4FF8">
        <w:rPr>
          <w:rFonts w:ascii="Book Antiqua" w:hAnsi="Book Antiqua" w:cs="Arial"/>
        </w:rPr>
        <w:t>[</w:t>
      </w:r>
      <w:r w:rsidRPr="006B4FF8">
        <w:rPr>
          <w:rFonts w:ascii="Book Antiqua" w:hAnsi="Book Antiqua" w:cs="Arial"/>
        </w:rPr>
        <w:t>11</w:t>
      </w:r>
      <w:r w:rsidR="00010F1C" w:rsidRPr="006B4FF8">
        <w:rPr>
          <w:rFonts w:ascii="Book Antiqua" w:hAnsi="Book Antiqua" w:cs="Arial"/>
        </w:rPr>
        <w:t>]</w:t>
      </w:r>
      <w:r w:rsidRPr="006B4FF8">
        <w:rPr>
          <w:rFonts w:ascii="Book Antiqua" w:hAnsi="Book Antiqua" w:cs="Arial"/>
        </w:rPr>
        <w:t>: “</w:t>
      </w:r>
      <w:r w:rsidRPr="006B4FF8">
        <w:rPr>
          <w:rFonts w:ascii="Book Antiqua" w:hAnsi="Book Antiqua" w:cs="Arial"/>
          <w:i/>
          <w:iCs/>
        </w:rPr>
        <w:t>In t</w:t>
      </w:r>
      <w:r w:rsidR="00010F1C" w:rsidRPr="006B4FF8">
        <w:rPr>
          <w:rFonts w:ascii="Book Antiqua" w:hAnsi="Book Antiqua" w:cs="Arial"/>
          <w:i/>
          <w:iCs/>
        </w:rPr>
        <w:t>he meantime, the Home Office have</w:t>
      </w:r>
      <w:r w:rsidRPr="006B4FF8">
        <w:rPr>
          <w:rFonts w:ascii="Book Antiqua" w:hAnsi="Book Antiqua" w:cs="Arial"/>
          <w:i/>
          <w:iCs/>
        </w:rPr>
        <w:t xml:space="preserve"> questioned the validity of documents provided by the mother and older brother of the appellant, but have made no decision on that issue.”</w:t>
      </w:r>
    </w:p>
    <w:p w:rsidR="006B4FF8" w:rsidRPr="006B4FF8" w:rsidRDefault="00ED1DA3">
      <w:pPr>
        <w:numPr>
          <w:ilvl w:val="0"/>
          <w:numId w:val="1"/>
        </w:numPr>
        <w:spacing w:before="240"/>
        <w:jc w:val="both"/>
        <w:rPr>
          <w:rFonts w:ascii="Book Antiqua" w:hAnsi="Book Antiqua" w:cs="Arial"/>
          <w:i/>
          <w:iCs/>
        </w:rPr>
      </w:pPr>
      <w:r>
        <w:rPr>
          <w:rFonts w:ascii="Book Antiqua" w:hAnsi="Book Antiqua" w:cs="Arial"/>
        </w:rPr>
        <w:t xml:space="preserve">At paragraph </w:t>
      </w:r>
      <w:r w:rsidR="006B4FF8">
        <w:rPr>
          <w:rFonts w:ascii="Book Antiqua" w:hAnsi="Book Antiqua" w:cs="Arial"/>
        </w:rPr>
        <w:t>[</w:t>
      </w:r>
      <w:r>
        <w:rPr>
          <w:rFonts w:ascii="Book Antiqua" w:hAnsi="Book Antiqua" w:cs="Arial"/>
        </w:rPr>
        <w:t>49</w:t>
      </w:r>
      <w:r w:rsidR="006B4FF8">
        <w:rPr>
          <w:rFonts w:ascii="Book Antiqua" w:hAnsi="Book Antiqua" w:cs="Arial"/>
        </w:rPr>
        <w:t>}</w:t>
      </w:r>
      <w:r>
        <w:rPr>
          <w:rFonts w:ascii="Book Antiqua" w:hAnsi="Book Antiqua" w:cs="Arial"/>
        </w:rPr>
        <w:t xml:space="preserve">, the Judge set out what he described as the known facts.  These included the following: </w:t>
      </w:r>
    </w:p>
    <w:p w:rsidR="006B4FF8" w:rsidRPr="006B4FF8" w:rsidRDefault="00ED1DA3" w:rsidP="00471664">
      <w:pPr>
        <w:tabs>
          <w:tab w:val="left" w:pos="1701"/>
        </w:tabs>
        <w:spacing w:before="240"/>
        <w:ind w:left="1134"/>
        <w:jc w:val="both"/>
        <w:rPr>
          <w:rFonts w:ascii="Book Antiqua" w:hAnsi="Book Antiqua" w:cs="Arial"/>
          <w:iCs/>
          <w:sz w:val="22"/>
          <w:szCs w:val="22"/>
        </w:rPr>
      </w:pPr>
      <w:r w:rsidRPr="006B4FF8">
        <w:rPr>
          <w:rFonts w:ascii="Book Antiqua" w:hAnsi="Book Antiqua" w:cs="Arial"/>
          <w:iCs/>
          <w:sz w:val="22"/>
          <w:szCs w:val="22"/>
        </w:rPr>
        <w:t>49.7</w:t>
      </w:r>
      <w:r w:rsidR="00471664">
        <w:rPr>
          <w:rFonts w:ascii="Book Antiqua" w:hAnsi="Book Antiqua" w:cs="Arial"/>
          <w:iCs/>
          <w:sz w:val="22"/>
          <w:szCs w:val="22"/>
        </w:rPr>
        <w:tab/>
      </w:r>
      <w:r w:rsidRPr="006B4FF8">
        <w:rPr>
          <w:rFonts w:ascii="Book Antiqua" w:hAnsi="Book Antiqua" w:cs="Arial"/>
          <w:iCs/>
          <w:sz w:val="22"/>
          <w:szCs w:val="22"/>
        </w:rPr>
        <w:t>The father is ab</w:t>
      </w:r>
      <w:r w:rsidR="006B4FF8">
        <w:rPr>
          <w:rFonts w:ascii="Book Antiqua" w:hAnsi="Book Antiqua" w:cs="Arial"/>
          <w:iCs/>
          <w:sz w:val="22"/>
          <w:szCs w:val="22"/>
        </w:rPr>
        <w:t>le to travel to Jordan, if his l</w:t>
      </w:r>
      <w:r w:rsidRPr="006B4FF8">
        <w:rPr>
          <w:rFonts w:ascii="Book Antiqua" w:hAnsi="Book Antiqua" w:cs="Arial"/>
          <w:iCs/>
          <w:sz w:val="22"/>
          <w:szCs w:val="22"/>
        </w:rPr>
        <w:t xml:space="preserve">icence </w:t>
      </w:r>
      <w:r w:rsidR="006B4FF8">
        <w:rPr>
          <w:rFonts w:ascii="Book Antiqua" w:hAnsi="Book Antiqua" w:cs="Arial"/>
          <w:iCs/>
          <w:sz w:val="22"/>
          <w:szCs w:val="22"/>
        </w:rPr>
        <w:t>s</w:t>
      </w:r>
      <w:r w:rsidRPr="006B4FF8">
        <w:rPr>
          <w:rFonts w:ascii="Book Antiqua" w:hAnsi="Book Antiqua" w:cs="Arial"/>
          <w:iCs/>
          <w:sz w:val="22"/>
          <w:szCs w:val="22"/>
        </w:rPr>
        <w:t xml:space="preserve">upervisor agrees. </w:t>
      </w:r>
    </w:p>
    <w:p w:rsidR="006B4FF8" w:rsidRPr="006B4FF8" w:rsidRDefault="00ED1DA3" w:rsidP="00471664">
      <w:pPr>
        <w:tabs>
          <w:tab w:val="left" w:pos="1701"/>
        </w:tabs>
        <w:spacing w:before="240"/>
        <w:ind w:left="1134"/>
        <w:jc w:val="both"/>
        <w:rPr>
          <w:rFonts w:ascii="Book Antiqua" w:hAnsi="Book Antiqua" w:cs="Arial"/>
          <w:iCs/>
          <w:sz w:val="22"/>
          <w:szCs w:val="22"/>
        </w:rPr>
      </w:pPr>
      <w:r w:rsidRPr="006B4FF8">
        <w:rPr>
          <w:rFonts w:ascii="Book Antiqua" w:hAnsi="Book Antiqua" w:cs="Arial"/>
          <w:iCs/>
          <w:sz w:val="22"/>
          <w:szCs w:val="22"/>
        </w:rPr>
        <w:t>49.8</w:t>
      </w:r>
      <w:r w:rsidR="00471664">
        <w:rPr>
          <w:rFonts w:ascii="Book Antiqua" w:hAnsi="Book Antiqua" w:cs="Arial"/>
          <w:iCs/>
          <w:sz w:val="22"/>
          <w:szCs w:val="22"/>
        </w:rPr>
        <w:tab/>
      </w:r>
      <w:r w:rsidRPr="006B4FF8">
        <w:rPr>
          <w:rFonts w:ascii="Book Antiqua" w:hAnsi="Book Antiqua" w:cs="Arial"/>
          <w:iCs/>
          <w:sz w:val="22"/>
          <w:szCs w:val="22"/>
        </w:rPr>
        <w:t>The appellant does n</w:t>
      </w:r>
      <w:r w:rsidR="006B4FF8">
        <w:rPr>
          <w:rFonts w:ascii="Book Antiqua" w:hAnsi="Book Antiqua" w:cs="Arial"/>
          <w:iCs/>
          <w:sz w:val="22"/>
          <w:szCs w:val="22"/>
        </w:rPr>
        <w:t>ot meet the Immigration Rules for</w:t>
      </w:r>
      <w:r w:rsidRPr="006B4FF8">
        <w:rPr>
          <w:rFonts w:ascii="Book Antiqua" w:hAnsi="Book Antiqua" w:cs="Arial"/>
          <w:iCs/>
          <w:sz w:val="22"/>
          <w:szCs w:val="22"/>
        </w:rPr>
        <w:t xml:space="preserve"> family reunion.  </w:t>
      </w:r>
    </w:p>
    <w:p w:rsidR="00ED1DA3" w:rsidRPr="006B4FF8" w:rsidRDefault="00ED1DA3" w:rsidP="00471664">
      <w:pPr>
        <w:tabs>
          <w:tab w:val="left" w:pos="1701"/>
        </w:tabs>
        <w:spacing w:before="240"/>
        <w:ind w:left="1134"/>
        <w:jc w:val="both"/>
        <w:rPr>
          <w:rFonts w:ascii="Book Antiqua" w:hAnsi="Book Antiqua" w:cs="Arial"/>
          <w:iCs/>
          <w:sz w:val="22"/>
          <w:szCs w:val="22"/>
        </w:rPr>
      </w:pPr>
      <w:r w:rsidRPr="006B4FF8">
        <w:rPr>
          <w:rFonts w:ascii="Book Antiqua" w:hAnsi="Book Antiqua" w:cs="Arial"/>
          <w:iCs/>
          <w:sz w:val="22"/>
          <w:szCs w:val="22"/>
        </w:rPr>
        <w:t>49.9</w:t>
      </w:r>
      <w:r w:rsidR="00471664">
        <w:rPr>
          <w:rFonts w:ascii="Book Antiqua" w:hAnsi="Book Antiqua" w:cs="Arial"/>
          <w:iCs/>
          <w:sz w:val="22"/>
          <w:szCs w:val="22"/>
        </w:rPr>
        <w:tab/>
      </w:r>
      <w:r w:rsidRPr="006B4FF8">
        <w:rPr>
          <w:rFonts w:ascii="Book Antiqua" w:hAnsi="Book Antiqua" w:cs="Arial"/>
          <w:iCs/>
          <w:sz w:val="22"/>
          <w:szCs w:val="22"/>
        </w:rPr>
        <w:t>The appellant’s mother and older brother have outstanding visa applications to come to the UK, which the Home Office will in principle grant, but have not done so until they are satisfied about documents ten</w:t>
      </w:r>
      <w:r w:rsidR="006B4FF8">
        <w:rPr>
          <w:rFonts w:ascii="Book Antiqua" w:hAnsi="Book Antiqua" w:cs="Arial"/>
          <w:iCs/>
          <w:sz w:val="22"/>
          <w:szCs w:val="22"/>
        </w:rPr>
        <w:t>dered with those applications.</w:t>
      </w:r>
      <w:r w:rsidRPr="006B4FF8">
        <w:rPr>
          <w:rFonts w:ascii="Book Antiqua" w:hAnsi="Book Antiqua" w:cs="Arial"/>
          <w:iCs/>
          <w:sz w:val="22"/>
          <w:szCs w:val="22"/>
        </w:rPr>
        <w:t xml:space="preserve"> </w:t>
      </w:r>
    </w:p>
    <w:p w:rsidR="00ED1DA3" w:rsidRDefault="00ED1DA3">
      <w:pPr>
        <w:numPr>
          <w:ilvl w:val="0"/>
          <w:numId w:val="1"/>
        </w:numPr>
        <w:spacing w:before="240"/>
        <w:jc w:val="both"/>
        <w:rPr>
          <w:rFonts w:ascii="Book Antiqua" w:hAnsi="Book Antiqua" w:cs="Arial"/>
          <w:i/>
          <w:iCs/>
        </w:rPr>
      </w:pPr>
      <w:r>
        <w:rPr>
          <w:rFonts w:ascii="Book Antiqua" w:hAnsi="Book Antiqua" w:cs="Arial"/>
        </w:rPr>
        <w:t xml:space="preserve">At paragraphs </w:t>
      </w:r>
      <w:r w:rsidR="006B4FF8">
        <w:rPr>
          <w:rFonts w:ascii="Book Antiqua" w:hAnsi="Book Antiqua" w:cs="Arial"/>
        </w:rPr>
        <w:t>[</w:t>
      </w:r>
      <w:r>
        <w:rPr>
          <w:rFonts w:ascii="Book Antiqua" w:hAnsi="Book Antiqua" w:cs="Arial"/>
        </w:rPr>
        <w:t>51</w:t>
      </w:r>
      <w:r w:rsidR="006B4FF8">
        <w:rPr>
          <w:rFonts w:ascii="Book Antiqua" w:hAnsi="Book Antiqua" w:cs="Arial"/>
        </w:rPr>
        <w:t>]</w:t>
      </w:r>
      <w:proofErr w:type="gramStart"/>
      <w:r>
        <w:rPr>
          <w:rFonts w:ascii="Book Antiqua" w:hAnsi="Book Antiqua" w:cs="Arial"/>
        </w:rPr>
        <w:t>-</w:t>
      </w:r>
      <w:r w:rsidR="006B4FF8">
        <w:rPr>
          <w:rFonts w:ascii="Book Antiqua" w:hAnsi="Book Antiqua" w:cs="Arial"/>
        </w:rPr>
        <w:t>[</w:t>
      </w:r>
      <w:proofErr w:type="gramEnd"/>
      <w:r>
        <w:rPr>
          <w:rFonts w:ascii="Book Antiqua" w:hAnsi="Book Antiqua" w:cs="Arial"/>
        </w:rPr>
        <w:t>63</w:t>
      </w:r>
      <w:r w:rsidR="006B4FF8">
        <w:rPr>
          <w:rFonts w:ascii="Book Antiqua" w:hAnsi="Book Antiqua" w:cs="Arial"/>
        </w:rPr>
        <w:t>]</w:t>
      </w:r>
      <w:r>
        <w:rPr>
          <w:rFonts w:ascii="Book Antiqua" w:hAnsi="Book Antiqua" w:cs="Arial"/>
        </w:rPr>
        <w:t>, the Judge gave his reasons for concluding that the appeal on human rights grounds should be dismissed.  The appellant’s father had been convicted of being a people-smuggler.  He had a false, purportedly Swedish</w:t>
      </w:r>
      <w:r w:rsidR="006B4FF8">
        <w:rPr>
          <w:rFonts w:ascii="Book Antiqua" w:hAnsi="Book Antiqua" w:cs="Arial"/>
        </w:rPr>
        <w:t>,</w:t>
      </w:r>
      <w:r>
        <w:rPr>
          <w:rFonts w:ascii="Book Antiqua" w:hAnsi="Book Antiqua" w:cs="Arial"/>
        </w:rPr>
        <w:t xml:space="preserve"> passport in his possession in the name of a fellow passenger.  While 15 months was a long time not to have finished checking the documents of the mother and</w:t>
      </w:r>
      <w:r w:rsidR="006B4FF8">
        <w:rPr>
          <w:rFonts w:ascii="Book Antiqua" w:hAnsi="Book Antiqua" w:cs="Arial"/>
        </w:rPr>
        <w:t xml:space="preserve"> older brother, the sponsor’s </w:t>
      </w:r>
      <w:r>
        <w:rPr>
          <w:rFonts w:ascii="Book Antiqua" w:hAnsi="Book Antiqua" w:cs="Arial"/>
        </w:rPr>
        <w:t xml:space="preserve">conviction for </w:t>
      </w:r>
      <w:r w:rsidR="006B4FF8">
        <w:rPr>
          <w:rFonts w:ascii="Book Antiqua" w:hAnsi="Book Antiqua" w:cs="Arial"/>
        </w:rPr>
        <w:t xml:space="preserve">the </w:t>
      </w:r>
      <w:r>
        <w:rPr>
          <w:rFonts w:ascii="Book Antiqua" w:hAnsi="Book Antiqua" w:cs="Arial"/>
        </w:rPr>
        <w:t>u</w:t>
      </w:r>
      <w:r w:rsidR="006B4FF8">
        <w:rPr>
          <w:rFonts w:ascii="Book Antiqua" w:hAnsi="Book Antiqua" w:cs="Arial"/>
        </w:rPr>
        <w:t>se of false documentation, and his</w:t>
      </w:r>
      <w:r>
        <w:rPr>
          <w:rFonts w:ascii="Book Antiqua" w:hAnsi="Book Antiqua" w:cs="Arial"/>
        </w:rPr>
        <w:t xml:space="preserve"> caution for another matter of dishonesty, made the possibility of false documents for the mother and brother of the appella</w:t>
      </w:r>
      <w:r w:rsidR="006B4FF8">
        <w:rPr>
          <w:rFonts w:ascii="Book Antiqua" w:hAnsi="Book Antiqua" w:cs="Arial"/>
        </w:rPr>
        <w:t>nt the more likely.  If so, this</w:t>
      </w:r>
      <w:r>
        <w:rPr>
          <w:rFonts w:ascii="Book Antiqua" w:hAnsi="Book Antiqua" w:cs="Arial"/>
        </w:rPr>
        <w:t xml:space="preserve"> might lead to a different view being taken of the applications of the mother and</w:t>
      </w:r>
      <w:r w:rsidR="006B4FF8">
        <w:rPr>
          <w:rFonts w:ascii="Book Antiqua" w:hAnsi="Book Antiqua" w:cs="Arial"/>
        </w:rPr>
        <w:t xml:space="preserve"> older brother.  The suspicions</w:t>
      </w:r>
      <w:r>
        <w:rPr>
          <w:rFonts w:ascii="Book Antiqua" w:hAnsi="Book Antiqua" w:cs="Arial"/>
        </w:rPr>
        <w:t xml:space="preserve"> of the Home Office were not to be discounted, even if the time for investigation was overly lengthy.  Given the facts of the case (the appellant’s father arriving on false papers, and his </w:t>
      </w:r>
      <w:r w:rsidR="006B4FF8">
        <w:rPr>
          <w:rFonts w:ascii="Book Antiqua" w:hAnsi="Book Antiqua" w:cs="Arial"/>
        </w:rPr>
        <w:t xml:space="preserve">subsequent </w:t>
      </w:r>
      <w:r>
        <w:rPr>
          <w:rFonts w:ascii="Book Antiqua" w:hAnsi="Book Antiqua" w:cs="Arial"/>
        </w:rPr>
        <w:t xml:space="preserve">conviction </w:t>
      </w:r>
      <w:r w:rsidR="006B4FF8">
        <w:rPr>
          <w:rFonts w:ascii="Book Antiqua" w:hAnsi="Book Antiqua" w:cs="Arial"/>
        </w:rPr>
        <w:t>relating</w:t>
      </w:r>
      <w:r>
        <w:rPr>
          <w:rFonts w:ascii="Book Antiqua" w:hAnsi="Book Antiqua" w:cs="Arial"/>
        </w:rPr>
        <w:t xml:space="preserve"> to false papers of another person) were reasons to be cautious about accepting that the mother and brother of the appellant had genuine papers.  Although, the Home Office said in principle that they would grant visas for the mother and older brother, they had not done so by reason of concer</w:t>
      </w:r>
      <w:r w:rsidR="000221FF">
        <w:rPr>
          <w:rFonts w:ascii="Book Antiqua" w:hAnsi="Book Antiqua" w:cs="Arial"/>
        </w:rPr>
        <w:t xml:space="preserve">n over </w:t>
      </w:r>
      <w:r w:rsidR="000221FF">
        <w:rPr>
          <w:rFonts w:ascii="Book Antiqua" w:hAnsi="Book Antiqua" w:cs="Arial"/>
        </w:rPr>
        <w:lastRenderedPageBreak/>
        <w:t xml:space="preserve">documents.  If they became </w:t>
      </w:r>
      <w:r>
        <w:rPr>
          <w:rFonts w:ascii="Book Antiqua" w:hAnsi="Book Antiqua" w:cs="Arial"/>
        </w:rPr>
        <w:t xml:space="preserve">satisfied about </w:t>
      </w:r>
      <w:r w:rsidR="000221FF">
        <w:rPr>
          <w:rFonts w:ascii="Book Antiqua" w:hAnsi="Book Antiqua" w:cs="Arial"/>
        </w:rPr>
        <w:t xml:space="preserve">the documents and did issue </w:t>
      </w:r>
      <w:r>
        <w:rPr>
          <w:rFonts w:ascii="Book Antiqua" w:hAnsi="Book Antiqua" w:cs="Arial"/>
        </w:rPr>
        <w:t>visas, then the position of the appellant would be different, as he had a family life with his mother and brother “</w:t>
      </w:r>
      <w:r>
        <w:rPr>
          <w:rFonts w:ascii="Book Antiqua" w:hAnsi="Book Antiqua" w:cs="Arial"/>
          <w:i/>
          <w:iCs/>
        </w:rPr>
        <w:t xml:space="preserve">and could not be left alone.”  </w:t>
      </w:r>
    </w:p>
    <w:p w:rsidR="00ED1DA3" w:rsidRDefault="00ED1DA3">
      <w:pPr>
        <w:numPr>
          <w:ilvl w:val="0"/>
          <w:numId w:val="1"/>
        </w:numPr>
        <w:spacing w:before="240"/>
        <w:jc w:val="both"/>
        <w:rPr>
          <w:rFonts w:ascii="Book Antiqua" w:hAnsi="Book Antiqua" w:cs="Arial"/>
        </w:rPr>
      </w:pPr>
      <w:r>
        <w:rPr>
          <w:rFonts w:ascii="Book Antiqua" w:hAnsi="Book Antiqua" w:cs="Arial"/>
        </w:rPr>
        <w:t>The father’s licence did not prohi</w:t>
      </w:r>
      <w:r w:rsidR="000221FF">
        <w:rPr>
          <w:rFonts w:ascii="Book Antiqua" w:hAnsi="Book Antiqua" w:cs="Arial"/>
        </w:rPr>
        <w:t xml:space="preserve">bit him from leaving the UK.  He required the consent of his supervisor </w:t>
      </w:r>
      <w:r>
        <w:rPr>
          <w:rFonts w:ascii="Book Antiqua" w:hAnsi="Book Antiqua" w:cs="Arial"/>
        </w:rPr>
        <w:t>to travel outside the UK, and he had</w:t>
      </w:r>
      <w:r w:rsidR="000221FF">
        <w:rPr>
          <w:rFonts w:ascii="Book Antiqua" w:hAnsi="Book Antiqua" w:cs="Arial"/>
        </w:rPr>
        <w:t xml:space="preserve"> not sought the consent of his s</w:t>
      </w:r>
      <w:r>
        <w:rPr>
          <w:rFonts w:ascii="Book Antiqua" w:hAnsi="Book Antiqua" w:cs="Arial"/>
        </w:rPr>
        <w:t xml:space="preserve">upervisor.  There was no </w:t>
      </w:r>
      <w:r w:rsidR="000221FF">
        <w:rPr>
          <w:rFonts w:ascii="Book Antiqua" w:hAnsi="Book Antiqua" w:cs="Arial"/>
        </w:rPr>
        <w:t xml:space="preserve">documentary </w:t>
      </w:r>
      <w:r>
        <w:rPr>
          <w:rFonts w:ascii="Book Antiqua" w:hAnsi="Book Antiqua" w:cs="Arial"/>
        </w:rPr>
        <w:t xml:space="preserve">evidence before him as to the status of the mother and children in Jordan.  There was only oral evidence.  Given the father’s conviction and caution for shoplifting, he did not find the honesty of the father was such that the burden of proof was met only by oral evidence.  The family had a flat in Amman, and had medical treatment there.  It had not been shown that the appellant would be wanting in schooling.  The father had been able to travel to Jordan on his refugee travel document.  The Judge continued in paragraph </w:t>
      </w:r>
      <w:r w:rsidR="000221FF">
        <w:rPr>
          <w:rFonts w:ascii="Book Antiqua" w:hAnsi="Book Antiqua" w:cs="Arial"/>
        </w:rPr>
        <w:t>[</w:t>
      </w:r>
      <w:r>
        <w:rPr>
          <w:rFonts w:ascii="Book Antiqua" w:hAnsi="Book Antiqua" w:cs="Arial"/>
        </w:rPr>
        <w:t>59</w:t>
      </w:r>
      <w:r w:rsidR="000221FF">
        <w:rPr>
          <w:rFonts w:ascii="Book Antiqua" w:hAnsi="Book Antiqua" w:cs="Arial"/>
        </w:rPr>
        <w:t>]</w:t>
      </w:r>
      <w:r>
        <w:rPr>
          <w:rFonts w:ascii="Book Antiqua" w:hAnsi="Book Antiqua" w:cs="Arial"/>
        </w:rPr>
        <w:t>: “</w:t>
      </w:r>
      <w:r>
        <w:rPr>
          <w:rFonts w:ascii="Book Antiqua" w:hAnsi="Book Antiqua" w:cs="Arial"/>
          <w:i/>
          <w:iCs/>
        </w:rPr>
        <w:t>I find that the appellant has not shown that family life cannot be continued elsewhere.  There</w:t>
      </w:r>
      <w:r w:rsidR="00CB3D9D">
        <w:rPr>
          <w:rFonts w:ascii="Book Antiqua" w:hAnsi="Book Antiqua" w:cs="Arial"/>
          <w:i/>
          <w:iCs/>
        </w:rPr>
        <w:t xml:space="preserve"> is no evidence that Jordanian l</w:t>
      </w:r>
      <w:r>
        <w:rPr>
          <w:rFonts w:ascii="Book Antiqua" w:hAnsi="Book Antiqua" w:cs="Arial"/>
          <w:i/>
          <w:iCs/>
        </w:rPr>
        <w:t xml:space="preserve">aw precludes family reunion there, or that any application has been made there. </w:t>
      </w:r>
      <w:r w:rsidR="000221FF">
        <w:rPr>
          <w:rFonts w:ascii="Book Antiqua" w:hAnsi="Book Antiqua" w:cs="Arial"/>
          <w:i/>
          <w:iCs/>
        </w:rPr>
        <w:t xml:space="preserve"> There is no evidence that the licence s</w:t>
      </w:r>
      <w:r>
        <w:rPr>
          <w:rFonts w:ascii="Book Antiqua" w:hAnsi="Book Antiqua" w:cs="Arial"/>
          <w:i/>
          <w:iCs/>
        </w:rPr>
        <w:t>upervisor will not agree to the father of the appellant leaving the UK.  There is no evidence that the appellant and his mother and brother in Jordan have no status, other than the oral evidence of</w:t>
      </w:r>
      <w:r w:rsidR="000221FF">
        <w:rPr>
          <w:rFonts w:ascii="Book Antiqua" w:hAnsi="Book Antiqua" w:cs="Arial"/>
          <w:i/>
          <w:iCs/>
        </w:rPr>
        <w:t xml:space="preserve"> the father of the appellant (and</w:t>
      </w:r>
      <w:r>
        <w:rPr>
          <w:rFonts w:ascii="Book Antiqua" w:hAnsi="Book Antiqua" w:cs="Arial"/>
          <w:i/>
          <w:iCs/>
        </w:rPr>
        <w:t xml:space="preserve"> the witness statements in similar terms offered for the mother and paternal grandfather of the appellant), and I find that evidence unreliable.”</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At paragraph </w:t>
      </w:r>
      <w:r w:rsidR="000221FF">
        <w:rPr>
          <w:rFonts w:ascii="Book Antiqua" w:hAnsi="Book Antiqua" w:cs="Arial"/>
        </w:rPr>
        <w:t>[</w:t>
      </w:r>
      <w:r>
        <w:rPr>
          <w:rFonts w:ascii="Book Antiqua" w:hAnsi="Book Antiqua" w:cs="Arial"/>
        </w:rPr>
        <w:t>60</w:t>
      </w:r>
      <w:r w:rsidR="000221FF">
        <w:rPr>
          <w:rFonts w:ascii="Book Antiqua" w:hAnsi="Book Antiqua" w:cs="Arial"/>
        </w:rPr>
        <w:t>]</w:t>
      </w:r>
      <w:r>
        <w:rPr>
          <w:rFonts w:ascii="Book Antiqua" w:hAnsi="Book Antiqua" w:cs="Arial"/>
        </w:rPr>
        <w:t>, the Judge noted that the father presently had refu</w:t>
      </w:r>
      <w:r w:rsidR="000221FF">
        <w:rPr>
          <w:rFonts w:ascii="Book Antiqua" w:hAnsi="Book Antiqua" w:cs="Arial"/>
        </w:rPr>
        <w:t>gee status, but that the offence for</w:t>
      </w:r>
      <w:r>
        <w:rPr>
          <w:rFonts w:ascii="Book Antiqua" w:hAnsi="Book Antiqua" w:cs="Arial"/>
        </w:rPr>
        <w:t xml:space="preserve"> which he had been convicted might lead to the revocation of that status.  The Judge</w:t>
      </w:r>
      <w:r w:rsidR="000221FF">
        <w:rPr>
          <w:rFonts w:ascii="Book Antiqua" w:hAnsi="Book Antiqua" w:cs="Arial"/>
        </w:rPr>
        <w:t xml:space="preserve"> concluded at p</w:t>
      </w:r>
      <w:r>
        <w:rPr>
          <w:rFonts w:ascii="Book Antiqua" w:hAnsi="Book Antiqua" w:cs="Arial"/>
        </w:rPr>
        <w:t xml:space="preserve">aragraph </w:t>
      </w:r>
      <w:r w:rsidR="000221FF">
        <w:rPr>
          <w:rFonts w:ascii="Book Antiqua" w:hAnsi="Book Antiqua" w:cs="Arial"/>
        </w:rPr>
        <w:t>[</w:t>
      </w:r>
      <w:r>
        <w:rPr>
          <w:rFonts w:ascii="Book Antiqua" w:hAnsi="Book Antiqua" w:cs="Arial"/>
        </w:rPr>
        <w:t>63</w:t>
      </w:r>
      <w:r w:rsidR="000221FF">
        <w:rPr>
          <w:rFonts w:ascii="Book Antiqua" w:hAnsi="Book Antiqua" w:cs="Arial"/>
        </w:rPr>
        <w:t>]</w:t>
      </w:r>
      <w:r>
        <w:rPr>
          <w:rFonts w:ascii="Book Antiqua" w:hAnsi="Book Antiqua" w:cs="Arial"/>
        </w:rPr>
        <w:t>: “</w:t>
      </w:r>
      <w:r>
        <w:rPr>
          <w:rFonts w:ascii="Book Antiqua" w:hAnsi="Book Antiqua" w:cs="Arial"/>
          <w:i/>
          <w:iCs/>
        </w:rPr>
        <w:t>Looking at all the circumstances</w:t>
      </w:r>
      <w:r w:rsidR="000221FF">
        <w:rPr>
          <w:rFonts w:ascii="Book Antiqua" w:hAnsi="Book Antiqua" w:cs="Arial"/>
          <w:i/>
          <w:iCs/>
        </w:rPr>
        <w:t xml:space="preserve"> of this case holistically, and</w:t>
      </w:r>
      <w:r>
        <w:rPr>
          <w:rFonts w:ascii="Book Antiqua" w:hAnsi="Book Antiqua" w:cs="Arial"/>
          <w:i/>
          <w:iCs/>
        </w:rPr>
        <w:t xml:space="preserve"> l</w:t>
      </w:r>
      <w:r w:rsidR="000221FF">
        <w:rPr>
          <w:rFonts w:ascii="Book Antiqua" w:hAnsi="Book Antiqua" w:cs="Arial"/>
          <w:i/>
          <w:iCs/>
        </w:rPr>
        <w:t xml:space="preserve">ooking at the rights of all </w:t>
      </w:r>
      <w:proofErr w:type="gramStart"/>
      <w:r w:rsidR="000221FF">
        <w:rPr>
          <w:rFonts w:ascii="Book Antiqua" w:hAnsi="Book Antiqua" w:cs="Arial"/>
          <w:i/>
          <w:iCs/>
        </w:rPr>
        <w:t>4</w:t>
      </w:r>
      <w:r>
        <w:rPr>
          <w:rFonts w:ascii="Book Antiqua" w:hAnsi="Book Antiqua" w:cs="Arial"/>
          <w:i/>
          <w:iCs/>
        </w:rPr>
        <w:t xml:space="preserve"> people</w:t>
      </w:r>
      <w:proofErr w:type="gramEnd"/>
      <w:r>
        <w:rPr>
          <w:rFonts w:ascii="Book Antiqua" w:hAnsi="Book Antiqua" w:cs="Arial"/>
          <w:i/>
          <w:iCs/>
        </w:rPr>
        <w:t xml:space="preserve"> affected and those of the state, overall, is the Article 8 right to family life interfered with disproportionately by the decision under</w:t>
      </w:r>
      <w:r w:rsidR="000221FF">
        <w:rPr>
          <w:rFonts w:ascii="Book Antiqua" w:hAnsi="Book Antiqua" w:cs="Arial"/>
          <w:i/>
          <w:iCs/>
        </w:rPr>
        <w:t xml:space="preserve"> appeal?  I conclude not.  3 of the 4 live together.  The 4th</w:t>
      </w:r>
      <w:r>
        <w:rPr>
          <w:rFonts w:ascii="Book Antiqua" w:hAnsi="Book Antiqua" w:cs="Arial"/>
          <w:i/>
          <w:iCs/>
        </w:rPr>
        <w:t xml:space="preserve"> is a criminal who would normal</w:t>
      </w:r>
      <w:r w:rsidR="000221FF">
        <w:rPr>
          <w:rFonts w:ascii="Book Antiqua" w:hAnsi="Book Antiqua" w:cs="Arial"/>
          <w:i/>
          <w:iCs/>
        </w:rPr>
        <w:t>ly expect to be deported.  He has</w:t>
      </w:r>
      <w:r>
        <w:rPr>
          <w:rFonts w:ascii="Book Antiqua" w:hAnsi="Book Antiqua" w:cs="Arial"/>
          <w:i/>
          <w:iCs/>
        </w:rPr>
        <w:t xml:space="preserve"> not shown that he cannot live with his wife and sons elsewhere.  For all the reasons set out in this determination I decide the proportionality assessment in favour of the refusal.”</w:t>
      </w:r>
    </w:p>
    <w:p w:rsidR="00ED1DA3" w:rsidRDefault="00ED1DA3">
      <w:pPr>
        <w:spacing w:before="240"/>
        <w:jc w:val="both"/>
        <w:rPr>
          <w:rFonts w:ascii="Book Antiqua" w:hAnsi="Book Antiqua" w:cs="Arial"/>
          <w:b/>
          <w:bCs/>
          <w:u w:val="single"/>
        </w:rPr>
      </w:pPr>
      <w:r>
        <w:rPr>
          <w:rFonts w:ascii="Book Antiqua" w:hAnsi="Book Antiqua" w:cs="Arial"/>
          <w:b/>
          <w:bCs/>
          <w:u w:val="single"/>
        </w:rPr>
        <w:t>The Initial Grounds of Appeal to the Upper Tribunal</w:t>
      </w:r>
    </w:p>
    <w:p w:rsidR="00ED1DA3" w:rsidRDefault="00ED1DA3">
      <w:pPr>
        <w:numPr>
          <w:ilvl w:val="0"/>
          <w:numId w:val="1"/>
        </w:numPr>
        <w:spacing w:before="240"/>
        <w:jc w:val="both"/>
        <w:rPr>
          <w:rFonts w:ascii="Book Antiqua" w:hAnsi="Book Antiqua" w:cs="Arial"/>
        </w:rPr>
      </w:pPr>
      <w:r>
        <w:rPr>
          <w:rFonts w:ascii="Book Antiqua" w:hAnsi="Book Antiqua" w:cs="Arial"/>
        </w:rPr>
        <w:t>The initial grounds of appeal to the Upper Tribunal were settled by the appellant’s previous representatives.</w:t>
      </w:r>
    </w:p>
    <w:p w:rsidR="00ED1DA3" w:rsidRDefault="000221FF">
      <w:pPr>
        <w:numPr>
          <w:ilvl w:val="0"/>
          <w:numId w:val="1"/>
        </w:numPr>
        <w:spacing w:before="240"/>
        <w:jc w:val="both"/>
        <w:rPr>
          <w:rFonts w:ascii="Book Antiqua" w:hAnsi="Book Antiqua" w:cs="Arial"/>
        </w:rPr>
      </w:pPr>
      <w:r>
        <w:rPr>
          <w:rFonts w:ascii="Book Antiqua" w:hAnsi="Book Antiqua" w:cs="Arial"/>
        </w:rPr>
        <w:t>Ground 1 was</w:t>
      </w:r>
      <w:r w:rsidR="00ED1DA3">
        <w:rPr>
          <w:rFonts w:ascii="Book Antiqua" w:hAnsi="Book Antiqua" w:cs="Arial"/>
        </w:rPr>
        <w:t xml:space="preserve"> that the Judge had materially erred in law accepting the Presenting Officer’s oral account of concerns about the documents of the appellant’s mother and older brother, while at the same time discounting oral evidence about their lack of immigration status in Jordan.</w:t>
      </w:r>
    </w:p>
    <w:p w:rsidR="00ED1DA3" w:rsidRDefault="000221FF">
      <w:pPr>
        <w:numPr>
          <w:ilvl w:val="0"/>
          <w:numId w:val="1"/>
        </w:numPr>
        <w:spacing w:before="240"/>
        <w:jc w:val="both"/>
        <w:rPr>
          <w:rFonts w:ascii="Book Antiqua" w:hAnsi="Book Antiqua" w:cs="Arial"/>
        </w:rPr>
      </w:pPr>
      <w:r>
        <w:rPr>
          <w:rFonts w:ascii="Book Antiqua" w:hAnsi="Book Antiqua" w:cs="Arial"/>
        </w:rPr>
        <w:t>Ground 2 was</w:t>
      </w:r>
      <w:r w:rsidR="00ED1DA3">
        <w:rPr>
          <w:rFonts w:ascii="Book Antiqua" w:hAnsi="Book Antiqua" w:cs="Arial"/>
        </w:rPr>
        <w:t xml:space="preserve"> that the Judge had misdirected himself at paragraph </w:t>
      </w:r>
      <w:r>
        <w:rPr>
          <w:rFonts w:ascii="Book Antiqua" w:hAnsi="Book Antiqua" w:cs="Arial"/>
        </w:rPr>
        <w:t>[</w:t>
      </w:r>
      <w:r w:rsidR="00ED1DA3">
        <w:rPr>
          <w:rFonts w:ascii="Book Antiqua" w:hAnsi="Book Antiqua" w:cs="Arial"/>
        </w:rPr>
        <w:t>59</w:t>
      </w:r>
      <w:r>
        <w:rPr>
          <w:rFonts w:ascii="Book Antiqua" w:hAnsi="Book Antiqua" w:cs="Arial"/>
        </w:rPr>
        <w:t>]</w:t>
      </w:r>
      <w:r w:rsidR="00ED1DA3">
        <w:rPr>
          <w:rFonts w:ascii="Book Antiqua" w:hAnsi="Book Antiqua" w:cs="Arial"/>
        </w:rPr>
        <w:t xml:space="preserve"> of the decision in concluding that the appellant had not shown that family life could not be continued elsewhere. </w:t>
      </w:r>
    </w:p>
    <w:p w:rsidR="00ED1DA3" w:rsidRDefault="00ED1DA3">
      <w:pPr>
        <w:numPr>
          <w:ilvl w:val="0"/>
          <w:numId w:val="1"/>
        </w:numPr>
        <w:spacing w:before="240"/>
        <w:jc w:val="both"/>
        <w:rPr>
          <w:rFonts w:ascii="Book Antiqua" w:hAnsi="Book Antiqua" w:cs="Arial"/>
        </w:rPr>
      </w:pPr>
      <w:r>
        <w:rPr>
          <w:rFonts w:ascii="Book Antiqua" w:hAnsi="Book Antiqua" w:cs="Arial"/>
        </w:rPr>
        <w:t>Ground 3 was that the Judge’s Article 8 proportionality assessment was flawed and was not sufficiently robust.  The Judge placed too much emphasis on the conviction of the appellant’s father, and this had blighted the proportionality assessment.</w:t>
      </w:r>
    </w:p>
    <w:p w:rsidR="00ED1DA3" w:rsidRDefault="000221FF">
      <w:pPr>
        <w:spacing w:before="240"/>
        <w:jc w:val="both"/>
        <w:rPr>
          <w:rFonts w:ascii="Book Antiqua" w:hAnsi="Book Antiqua" w:cs="Arial"/>
          <w:b/>
          <w:bCs/>
          <w:u w:val="single"/>
        </w:rPr>
      </w:pPr>
      <w:r>
        <w:rPr>
          <w:rFonts w:ascii="Book Antiqua" w:hAnsi="Book Antiqua" w:cs="Arial"/>
          <w:b/>
          <w:bCs/>
          <w:u w:val="single"/>
        </w:rPr>
        <w:lastRenderedPageBreak/>
        <w:t xml:space="preserve">The Reasons for the </w:t>
      </w:r>
      <w:r w:rsidR="00ED1DA3">
        <w:rPr>
          <w:rFonts w:ascii="Book Antiqua" w:hAnsi="Book Antiqua" w:cs="Arial"/>
          <w:b/>
          <w:bCs/>
          <w:u w:val="single"/>
        </w:rPr>
        <w:t>Initial Refusal of Permission to Appeal</w:t>
      </w:r>
    </w:p>
    <w:p w:rsidR="00ED1DA3" w:rsidRDefault="00ED1DA3">
      <w:pPr>
        <w:numPr>
          <w:ilvl w:val="0"/>
          <w:numId w:val="1"/>
        </w:numPr>
        <w:spacing w:before="240"/>
        <w:jc w:val="both"/>
        <w:rPr>
          <w:rFonts w:ascii="Book Antiqua" w:hAnsi="Book Antiqua" w:cs="Arial"/>
        </w:rPr>
      </w:pPr>
      <w:r>
        <w:rPr>
          <w:rFonts w:ascii="Book Antiqua" w:hAnsi="Book Antiqua" w:cs="Arial"/>
        </w:rPr>
        <w:t>On 16 April 2018, First-tier Tribunal Judge</w:t>
      </w:r>
      <w:r w:rsidR="000221FF">
        <w:rPr>
          <w:rFonts w:ascii="Book Antiqua" w:hAnsi="Book Antiqua" w:cs="Arial"/>
        </w:rPr>
        <w:t xml:space="preserve"> </w:t>
      </w:r>
      <w:proofErr w:type="spellStart"/>
      <w:r w:rsidR="000221FF">
        <w:rPr>
          <w:rFonts w:ascii="Book Antiqua" w:hAnsi="Book Antiqua" w:cs="Arial"/>
        </w:rPr>
        <w:t>Saffer</w:t>
      </w:r>
      <w:proofErr w:type="spellEnd"/>
      <w:r w:rsidR="000221FF">
        <w:rPr>
          <w:rFonts w:ascii="Book Antiqua" w:hAnsi="Book Antiqua" w:cs="Arial"/>
        </w:rPr>
        <w:t xml:space="preserve"> </w:t>
      </w:r>
      <w:r>
        <w:rPr>
          <w:rFonts w:ascii="Book Antiqua" w:hAnsi="Book Antiqua" w:cs="Arial"/>
        </w:rPr>
        <w:t xml:space="preserve">refused permission to appeal as he considered that the grounds amounted to nothing more than </w:t>
      </w:r>
      <w:r w:rsidR="000221FF">
        <w:rPr>
          <w:rFonts w:ascii="Book Antiqua" w:hAnsi="Book Antiqua" w:cs="Arial"/>
        </w:rPr>
        <w:t xml:space="preserve">a disagreement with findings </w:t>
      </w:r>
      <w:r>
        <w:rPr>
          <w:rFonts w:ascii="Book Antiqua" w:hAnsi="Book Antiqua" w:cs="Arial"/>
        </w:rPr>
        <w:t>on the evidence</w:t>
      </w:r>
      <w:r w:rsidR="000221FF">
        <w:rPr>
          <w:rFonts w:ascii="Book Antiqua" w:hAnsi="Book Antiqua" w:cs="Arial"/>
        </w:rPr>
        <w:t>, for which the</w:t>
      </w:r>
      <w:r>
        <w:rPr>
          <w:rFonts w:ascii="Book Antiqua" w:hAnsi="Book Antiqua" w:cs="Arial"/>
        </w:rPr>
        <w:t xml:space="preserve"> </w:t>
      </w:r>
      <w:r w:rsidR="000221FF">
        <w:rPr>
          <w:rFonts w:ascii="Book Antiqua" w:hAnsi="Book Antiqua" w:cs="Arial"/>
        </w:rPr>
        <w:t>Judge</w:t>
      </w:r>
      <w:r>
        <w:rPr>
          <w:rFonts w:ascii="Book Antiqua" w:hAnsi="Book Antiqua" w:cs="Arial"/>
        </w:rPr>
        <w:t xml:space="preserve"> gave cogent reasons: “</w:t>
      </w:r>
      <w:r>
        <w:rPr>
          <w:rFonts w:ascii="Book Antiqua" w:hAnsi="Book Antiqua" w:cs="Arial"/>
          <w:i/>
          <w:iCs/>
        </w:rPr>
        <w:t>The conviction of the appellant’s father for (essentially) being a people smuggler and using false documents was bound to raise concerns regarding any documents produced by family members.  The length of time it has taken to deal with that is a matter that could fall within the proportionality balancing exercise and was considered by the Judge.”</w:t>
      </w:r>
    </w:p>
    <w:p w:rsidR="00ED1DA3" w:rsidRDefault="00ED1DA3">
      <w:pPr>
        <w:spacing w:before="240"/>
        <w:jc w:val="both"/>
        <w:rPr>
          <w:rFonts w:ascii="Book Antiqua" w:hAnsi="Book Antiqua" w:cs="Arial"/>
          <w:b/>
          <w:bCs/>
          <w:u w:val="single"/>
        </w:rPr>
      </w:pPr>
      <w:r>
        <w:rPr>
          <w:rFonts w:ascii="Book Antiqua" w:hAnsi="Book Antiqua" w:cs="Arial"/>
          <w:b/>
          <w:bCs/>
          <w:u w:val="single"/>
        </w:rPr>
        <w:t>The Renewed Application for Permission to Appeal</w:t>
      </w:r>
    </w:p>
    <w:p w:rsidR="00ED1DA3" w:rsidRDefault="00ED1DA3">
      <w:pPr>
        <w:numPr>
          <w:ilvl w:val="0"/>
          <w:numId w:val="1"/>
        </w:numPr>
        <w:spacing w:before="240"/>
        <w:jc w:val="both"/>
        <w:rPr>
          <w:rFonts w:ascii="Book Antiqua" w:hAnsi="Book Antiqua" w:cs="Arial"/>
        </w:rPr>
      </w:pPr>
      <w:r>
        <w:rPr>
          <w:rFonts w:ascii="Book Antiqua" w:hAnsi="Book Antiqua" w:cs="Arial"/>
        </w:rPr>
        <w:t>The renewed application for permission to appeal was settled by</w:t>
      </w:r>
      <w:r w:rsidR="000221FF">
        <w:rPr>
          <w:rFonts w:ascii="Book Antiqua" w:hAnsi="Book Antiqua" w:cs="Arial"/>
        </w:rPr>
        <w:t xml:space="preserve"> C</w:t>
      </w:r>
      <w:r w:rsidRPr="000221FF">
        <w:rPr>
          <w:rFonts w:ascii="Book Antiqua" w:hAnsi="Book Antiqua" w:cs="Arial"/>
        </w:rPr>
        <w:t xml:space="preserve">atherine </w:t>
      </w:r>
      <w:r>
        <w:rPr>
          <w:rFonts w:ascii="Book Antiqua" w:hAnsi="Book Antiqua" w:cs="Arial"/>
        </w:rPr>
        <w:t>Robinson of Counsel on 2 April 2018.</w:t>
      </w:r>
      <w:r w:rsidR="000221FF">
        <w:rPr>
          <w:rFonts w:ascii="Book Antiqua" w:hAnsi="Book Antiqua" w:cs="Arial"/>
        </w:rPr>
        <w:t xml:space="preserve"> She raised an additional ground of appeal as follows:</w:t>
      </w:r>
      <w:r>
        <w:rPr>
          <w:rFonts w:ascii="Book Antiqua" w:hAnsi="Book Antiqua" w:cs="Arial"/>
        </w:rPr>
        <w:t xml:space="preserve"> having regard to the procedural history of the appeals of the appellant’s mother and brother (including an email dated 1 July 2017 from an Entry Clearance Manager at the British Embassy in Amman) fairness required the Tribunal to adjourn the </w:t>
      </w:r>
      <w:r w:rsidR="000221FF">
        <w:rPr>
          <w:rFonts w:ascii="Book Antiqua" w:hAnsi="Book Antiqua" w:cs="Arial"/>
        </w:rPr>
        <w:t xml:space="preserve">appellant’s </w:t>
      </w:r>
      <w:r>
        <w:rPr>
          <w:rFonts w:ascii="Book Antiqua" w:hAnsi="Book Antiqua" w:cs="Arial"/>
        </w:rPr>
        <w:t xml:space="preserve">appeal and </w:t>
      </w:r>
      <w:r w:rsidR="000221FF">
        <w:rPr>
          <w:rFonts w:ascii="Book Antiqua" w:hAnsi="Book Antiqua" w:cs="Arial"/>
        </w:rPr>
        <w:t xml:space="preserve">to </w:t>
      </w:r>
      <w:r>
        <w:rPr>
          <w:rFonts w:ascii="Book Antiqua" w:hAnsi="Book Antiqua" w:cs="Arial"/>
        </w:rPr>
        <w:t>issue directions so that the respond</w:t>
      </w:r>
      <w:r w:rsidR="000221FF">
        <w:rPr>
          <w:rFonts w:ascii="Book Antiqua" w:hAnsi="Book Antiqua" w:cs="Arial"/>
        </w:rPr>
        <w:t>ent could set out in writing his</w:t>
      </w:r>
      <w:r>
        <w:rPr>
          <w:rFonts w:ascii="Book Antiqua" w:hAnsi="Book Antiqua" w:cs="Arial"/>
        </w:rPr>
        <w:t xml:space="preserve"> concerns regardin</w:t>
      </w:r>
      <w:r w:rsidR="000221FF">
        <w:rPr>
          <w:rFonts w:ascii="Book Antiqua" w:hAnsi="Book Antiqua" w:cs="Arial"/>
        </w:rPr>
        <w:t>g the validity of the documents tendered by the appellant’s mother and older brother.</w:t>
      </w:r>
    </w:p>
    <w:p w:rsidR="00ED1DA3" w:rsidRDefault="00ED1DA3">
      <w:pPr>
        <w:spacing w:before="240"/>
        <w:jc w:val="both"/>
        <w:rPr>
          <w:rFonts w:ascii="Book Antiqua" w:hAnsi="Book Antiqua" w:cs="Arial"/>
          <w:b/>
          <w:bCs/>
          <w:u w:val="single"/>
        </w:rPr>
      </w:pPr>
      <w:r>
        <w:rPr>
          <w:rFonts w:ascii="Book Antiqua" w:hAnsi="Book Antiqua" w:cs="Arial"/>
          <w:b/>
          <w:bCs/>
          <w:u w:val="single"/>
        </w:rPr>
        <w:t xml:space="preserve">The </w:t>
      </w:r>
      <w:r w:rsidR="000221FF">
        <w:rPr>
          <w:rFonts w:ascii="Book Antiqua" w:hAnsi="Book Antiqua" w:cs="Arial"/>
          <w:b/>
          <w:bCs/>
          <w:u w:val="single"/>
        </w:rPr>
        <w:t xml:space="preserve">Reasons for the </w:t>
      </w:r>
      <w:r>
        <w:rPr>
          <w:rFonts w:ascii="Book Antiqua" w:hAnsi="Book Antiqua" w:cs="Arial"/>
          <w:b/>
          <w:bCs/>
          <w:u w:val="single"/>
        </w:rPr>
        <w:t>Eventual Grant of Permission to Appeal</w:t>
      </w:r>
    </w:p>
    <w:p w:rsidR="00ED1DA3" w:rsidRDefault="00ED1DA3">
      <w:pPr>
        <w:numPr>
          <w:ilvl w:val="0"/>
          <w:numId w:val="1"/>
        </w:numPr>
        <w:spacing w:before="240"/>
        <w:jc w:val="both"/>
        <w:rPr>
          <w:rFonts w:ascii="Book Antiqua" w:hAnsi="Book Antiqua" w:cs="Arial"/>
        </w:rPr>
      </w:pPr>
      <w:r>
        <w:rPr>
          <w:rFonts w:ascii="Book Antiqua" w:hAnsi="Book Antiqua" w:cs="Arial"/>
        </w:rPr>
        <w:t>On 11 July 2018 Upper Tribunal Judge Allen g</w:t>
      </w:r>
      <w:r w:rsidR="000221FF">
        <w:rPr>
          <w:rFonts w:ascii="Book Antiqua" w:hAnsi="Book Antiqua" w:cs="Arial"/>
        </w:rPr>
        <w:t>ranted permission to appeal on all grounds raised as they disclosed an arguable error of law.</w:t>
      </w:r>
    </w:p>
    <w:p w:rsidR="00ED1DA3" w:rsidRDefault="00ED1DA3">
      <w:pPr>
        <w:spacing w:before="240"/>
        <w:jc w:val="both"/>
        <w:rPr>
          <w:rFonts w:ascii="Book Antiqua" w:hAnsi="Book Antiqua" w:cs="Arial"/>
          <w:b/>
          <w:bCs/>
          <w:u w:val="single"/>
        </w:rPr>
      </w:pPr>
      <w:r>
        <w:rPr>
          <w:rFonts w:ascii="Book Antiqua" w:hAnsi="Book Antiqua" w:cs="Arial"/>
          <w:b/>
          <w:bCs/>
          <w:u w:val="single"/>
        </w:rPr>
        <w:t>The Hearing in the Upper Tribunal</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Ms </w:t>
      </w:r>
      <w:proofErr w:type="spellStart"/>
      <w:r>
        <w:rPr>
          <w:rFonts w:ascii="Book Antiqua" w:hAnsi="Book Antiqua" w:cs="Arial"/>
        </w:rPr>
        <w:t>Kiai</w:t>
      </w:r>
      <w:proofErr w:type="spellEnd"/>
      <w:r>
        <w:rPr>
          <w:rFonts w:ascii="Book Antiqua" w:hAnsi="Book Antiqua" w:cs="Arial"/>
        </w:rPr>
        <w:t xml:space="preserve"> developed the arguments raised in both the initial grounds of appeal and in the additional ground of appeal.  </w:t>
      </w:r>
      <w:r w:rsidR="00194C22">
        <w:rPr>
          <w:rFonts w:ascii="Book Antiqua" w:hAnsi="Book Antiqua" w:cs="Arial"/>
        </w:rPr>
        <w:t>With regard to</w:t>
      </w:r>
      <w:r>
        <w:rPr>
          <w:rFonts w:ascii="Book Antiqua" w:hAnsi="Book Antiqua" w:cs="Arial"/>
        </w:rPr>
        <w:t xml:space="preserve"> the latter, she relied on </w:t>
      </w:r>
      <w:proofErr w:type="spellStart"/>
      <w:r>
        <w:rPr>
          <w:rFonts w:ascii="Book Antiqua" w:hAnsi="Book Antiqua" w:cs="Arial"/>
          <w:b/>
          <w:bCs/>
          <w:u w:val="single"/>
        </w:rPr>
        <w:t>Nwaigwe</w:t>
      </w:r>
      <w:proofErr w:type="spellEnd"/>
      <w:r>
        <w:rPr>
          <w:rFonts w:ascii="Book Antiqua" w:hAnsi="Book Antiqua" w:cs="Arial"/>
          <w:b/>
          <w:bCs/>
          <w:u w:val="single"/>
        </w:rPr>
        <w:t xml:space="preserve"> (Adjournment: fairness</w:t>
      </w:r>
      <w:r>
        <w:rPr>
          <w:rFonts w:ascii="Book Antiqua" w:hAnsi="Book Antiqua" w:cs="Arial"/>
          <w:b/>
          <w:bCs/>
        </w:rPr>
        <w:t>) [2014] UKUT 00418 (IAC)</w:t>
      </w:r>
      <w:r>
        <w:rPr>
          <w:rFonts w:ascii="Book Antiqua" w:hAnsi="Book Antiqua" w:cs="Arial"/>
        </w:rPr>
        <w:t xml:space="preserve"> and on </w:t>
      </w:r>
      <w:r>
        <w:rPr>
          <w:rFonts w:ascii="Book Antiqua" w:hAnsi="Book Antiqua" w:cs="Arial"/>
          <w:b/>
          <w:bCs/>
          <w:u w:val="single"/>
        </w:rPr>
        <w:t>Secretary of State for the Home Department -v- IAT</w:t>
      </w:r>
      <w:r>
        <w:rPr>
          <w:rFonts w:ascii="Book Antiqua" w:hAnsi="Book Antiqua" w:cs="Arial"/>
          <w:b/>
          <w:bCs/>
        </w:rPr>
        <w:t xml:space="preserve"> [2001] EWHC 1067 (Admin)</w:t>
      </w:r>
      <w:r>
        <w:rPr>
          <w:rFonts w:ascii="Book Antiqua" w:hAnsi="Book Antiqua" w:cs="Arial"/>
        </w:rPr>
        <w:t>.</w:t>
      </w:r>
    </w:p>
    <w:p w:rsidR="00194C22" w:rsidRDefault="00ED1DA3">
      <w:pPr>
        <w:numPr>
          <w:ilvl w:val="0"/>
          <w:numId w:val="1"/>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Kiai</w:t>
      </w:r>
      <w:proofErr w:type="spellEnd"/>
      <w:r>
        <w:rPr>
          <w:rFonts w:ascii="Book Antiqua" w:hAnsi="Book Antiqua" w:cs="Arial"/>
        </w:rPr>
        <w:t xml:space="preserve"> also informed me of subsequent developments since the hearing in the First-tier </w:t>
      </w:r>
      <w:r w:rsidR="00194C22">
        <w:rPr>
          <w:rFonts w:ascii="Book Antiqua" w:hAnsi="Book Antiqua" w:cs="Arial"/>
        </w:rPr>
        <w:t>Tribunal, as these were pertinent</w:t>
      </w:r>
      <w:r>
        <w:rPr>
          <w:rFonts w:ascii="Book Antiqua" w:hAnsi="Book Antiqua" w:cs="Arial"/>
        </w:rPr>
        <w:t xml:space="preserve"> to the relief which the appellant was</w:t>
      </w:r>
      <w:r w:rsidR="00194C22">
        <w:rPr>
          <w:rFonts w:ascii="Book Antiqua" w:hAnsi="Book Antiqua" w:cs="Arial"/>
        </w:rPr>
        <w:t xml:space="preserve"> now</w:t>
      </w:r>
      <w:r>
        <w:rPr>
          <w:rFonts w:ascii="Book Antiqua" w:hAnsi="Book Antiqua" w:cs="Arial"/>
        </w:rPr>
        <w:t xml:space="preserve"> seeking, if an error of law was made out.  </w:t>
      </w:r>
    </w:p>
    <w:p w:rsidR="00194C22" w:rsidRDefault="00ED1DA3">
      <w:pPr>
        <w:numPr>
          <w:ilvl w:val="0"/>
          <w:numId w:val="1"/>
        </w:numPr>
        <w:spacing w:before="240"/>
        <w:jc w:val="both"/>
        <w:rPr>
          <w:rFonts w:ascii="Book Antiqua" w:hAnsi="Book Antiqua" w:cs="Arial"/>
        </w:rPr>
      </w:pPr>
      <w:r>
        <w:rPr>
          <w:rFonts w:ascii="Book Antiqua" w:hAnsi="Book Antiqua" w:cs="Arial"/>
        </w:rPr>
        <w:t xml:space="preserve">As Mr Melvin was able to confirm, the sponsor had had his refugee status revoked on 20 October 2017.  </w:t>
      </w:r>
    </w:p>
    <w:p w:rsidR="00ED1DA3" w:rsidRDefault="00194C22">
      <w:pPr>
        <w:numPr>
          <w:ilvl w:val="0"/>
          <w:numId w:val="1"/>
        </w:numPr>
        <w:spacing w:before="240"/>
        <w:jc w:val="both"/>
        <w:rPr>
          <w:rFonts w:ascii="Book Antiqua" w:hAnsi="Book Antiqua" w:cs="Arial"/>
        </w:rPr>
      </w:pPr>
      <w:r>
        <w:rPr>
          <w:rFonts w:ascii="Book Antiqua" w:hAnsi="Book Antiqua" w:cs="Arial"/>
        </w:rPr>
        <w:t>In January 2018 a</w:t>
      </w:r>
      <w:r w:rsidR="00ED1DA3">
        <w:rPr>
          <w:rFonts w:ascii="Book Antiqua" w:hAnsi="Book Antiqua" w:cs="Arial"/>
        </w:rPr>
        <w:t xml:space="preserve"> decision was made to deport the sponsor to Kuwait as a foreign criminal.  However, it had subsequent</w:t>
      </w:r>
      <w:r w:rsidR="00AD6EFB">
        <w:rPr>
          <w:rFonts w:ascii="Book Antiqua" w:hAnsi="Book Antiqua" w:cs="Arial"/>
        </w:rPr>
        <w:t xml:space="preserve">ly been accepted </w:t>
      </w:r>
      <w:r w:rsidR="00ED1DA3">
        <w:rPr>
          <w:rFonts w:ascii="Book Antiqua" w:hAnsi="Book Antiqua" w:cs="Arial"/>
        </w:rPr>
        <w:t xml:space="preserve">by the Secretary of State that the sponsor could not be removed to Kuwait, and on 21 June 2018 the sponsor had been granted limited leave to remain in the UK for a period of </w:t>
      </w:r>
      <w:r>
        <w:rPr>
          <w:rFonts w:ascii="Book Antiqua" w:hAnsi="Book Antiqua" w:cs="Arial"/>
        </w:rPr>
        <w:t>six</w:t>
      </w:r>
      <w:r w:rsidR="00ED1DA3">
        <w:rPr>
          <w:rFonts w:ascii="Book Antiqua" w:hAnsi="Book Antiqua" w:cs="Arial"/>
        </w:rPr>
        <w:t xml:space="preserve"> months.  The sponsor currently had an appeal pending in the First-tier Tribunal against the decision to revoke his protection status</w:t>
      </w:r>
      <w:r w:rsidR="00AD6EFB">
        <w:rPr>
          <w:rFonts w:ascii="Book Antiqua" w:hAnsi="Book Antiqua" w:cs="Arial"/>
        </w:rPr>
        <w:t>,</w:t>
      </w:r>
      <w:r w:rsidR="00ED1DA3">
        <w:rPr>
          <w:rFonts w:ascii="Book Antiqua" w:hAnsi="Book Antiqua" w:cs="Arial"/>
        </w:rPr>
        <w:t xml:space="preserve"> pursuant to section 84(3) of the 2002 Act.</w:t>
      </w:r>
    </w:p>
    <w:p w:rsidR="00194C22" w:rsidRDefault="00ED1DA3">
      <w:pPr>
        <w:numPr>
          <w:ilvl w:val="0"/>
          <w:numId w:val="1"/>
        </w:numPr>
        <w:spacing w:before="240"/>
        <w:jc w:val="both"/>
        <w:rPr>
          <w:rFonts w:ascii="Book Antiqua" w:hAnsi="Book Antiqua" w:cs="Arial"/>
        </w:rPr>
      </w:pPr>
      <w:r>
        <w:rPr>
          <w:rFonts w:ascii="Book Antiqua" w:hAnsi="Book Antiqua" w:cs="Arial"/>
        </w:rPr>
        <w:lastRenderedPageBreak/>
        <w:t xml:space="preserve">Mr Melvin submitted that the Judge had not erred in law in any of the respects advanced by Ms </w:t>
      </w:r>
      <w:proofErr w:type="spellStart"/>
      <w:r>
        <w:rPr>
          <w:rFonts w:ascii="Book Antiqua" w:hAnsi="Book Antiqua" w:cs="Arial"/>
        </w:rPr>
        <w:t>Kiai</w:t>
      </w:r>
      <w:proofErr w:type="spellEnd"/>
      <w:r>
        <w:rPr>
          <w:rFonts w:ascii="Book Antiqua" w:hAnsi="Book Antiqua" w:cs="Arial"/>
        </w:rPr>
        <w:t xml:space="preserve">.  But even if he was wrong about that, the appellant’s appeal could not </w:t>
      </w:r>
      <w:r w:rsidR="00194C22">
        <w:rPr>
          <w:rFonts w:ascii="Book Antiqua" w:hAnsi="Book Antiqua" w:cs="Arial"/>
        </w:rPr>
        <w:t xml:space="preserve">now </w:t>
      </w:r>
      <w:r>
        <w:rPr>
          <w:rFonts w:ascii="Book Antiqua" w:hAnsi="Book Antiqua" w:cs="Arial"/>
        </w:rPr>
        <w:t>succeed in any event</w:t>
      </w:r>
      <w:r w:rsidR="00194C22">
        <w:rPr>
          <w:rFonts w:ascii="Book Antiqua" w:hAnsi="Book Antiqua" w:cs="Arial"/>
        </w:rPr>
        <w:t>, as his father no longer had</w:t>
      </w:r>
      <w:r>
        <w:rPr>
          <w:rFonts w:ascii="Book Antiqua" w:hAnsi="Book Antiqua" w:cs="Arial"/>
        </w:rPr>
        <w:t xml:space="preserve"> t</w:t>
      </w:r>
      <w:r w:rsidR="00194C22">
        <w:rPr>
          <w:rFonts w:ascii="Book Antiqua" w:hAnsi="Book Antiqua" w:cs="Arial"/>
        </w:rPr>
        <w:t>he requisite immigration status to support an application by the appellant for entry clearance.</w:t>
      </w:r>
    </w:p>
    <w:p w:rsidR="00ED1DA3" w:rsidRDefault="00194C22">
      <w:pPr>
        <w:numPr>
          <w:ilvl w:val="0"/>
          <w:numId w:val="1"/>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Kiai</w:t>
      </w:r>
      <w:proofErr w:type="spellEnd"/>
      <w:r>
        <w:rPr>
          <w:rFonts w:ascii="Book Antiqua" w:hAnsi="Book Antiqua" w:cs="Arial"/>
        </w:rPr>
        <w:t xml:space="preserve"> disputed this. However, </w:t>
      </w:r>
      <w:r w:rsidR="00ED1DA3">
        <w:rPr>
          <w:rFonts w:ascii="Book Antiqua" w:hAnsi="Book Antiqua" w:cs="Arial"/>
        </w:rPr>
        <w:t xml:space="preserve">if an error of law was made out, </w:t>
      </w:r>
      <w:r>
        <w:rPr>
          <w:rFonts w:ascii="Book Antiqua" w:hAnsi="Book Antiqua" w:cs="Arial"/>
        </w:rPr>
        <w:t xml:space="preserve">she submitted that </w:t>
      </w:r>
      <w:r w:rsidR="00ED1DA3">
        <w:rPr>
          <w:rFonts w:ascii="Book Antiqua" w:hAnsi="Book Antiqua" w:cs="Arial"/>
        </w:rPr>
        <w:t xml:space="preserve">the appeal should be remitted to the First-tier Tribunal for substantive consideration </w:t>
      </w:r>
      <w:r w:rsidR="00ED1DA3" w:rsidRPr="00194C22">
        <w:rPr>
          <w:rFonts w:ascii="Book Antiqua" w:hAnsi="Book Antiqua" w:cs="Arial"/>
          <w:u w:val="single"/>
        </w:rPr>
        <w:t>after</w:t>
      </w:r>
      <w:r w:rsidR="00ED1DA3">
        <w:rPr>
          <w:rFonts w:ascii="Book Antiqua" w:hAnsi="Book Antiqua" w:cs="Arial"/>
        </w:rPr>
        <w:t xml:space="preserve"> the sponsor’s appeal </w:t>
      </w:r>
      <w:r>
        <w:rPr>
          <w:rFonts w:ascii="Book Antiqua" w:hAnsi="Book Antiqua" w:cs="Arial"/>
        </w:rPr>
        <w:t xml:space="preserve">against the revocation of his protection status had been heard and determined. </w:t>
      </w:r>
    </w:p>
    <w:p w:rsidR="00ED1DA3" w:rsidRDefault="00ED1DA3">
      <w:pPr>
        <w:spacing w:before="240"/>
        <w:jc w:val="both"/>
        <w:rPr>
          <w:rFonts w:ascii="Book Antiqua" w:hAnsi="Book Antiqua" w:cs="Arial"/>
          <w:b/>
          <w:bCs/>
          <w:u w:val="single"/>
        </w:rPr>
      </w:pPr>
      <w:r>
        <w:rPr>
          <w:rFonts w:ascii="Book Antiqua" w:hAnsi="Book Antiqua" w:cs="Arial"/>
          <w:b/>
          <w:bCs/>
          <w:u w:val="single"/>
        </w:rPr>
        <w:t>Discussion</w:t>
      </w:r>
    </w:p>
    <w:p w:rsidR="00ED1DA3" w:rsidRDefault="00194C22">
      <w:pPr>
        <w:numPr>
          <w:ilvl w:val="0"/>
          <w:numId w:val="1"/>
        </w:numPr>
        <w:spacing w:before="240"/>
        <w:jc w:val="both"/>
        <w:rPr>
          <w:rFonts w:ascii="Book Antiqua" w:hAnsi="Book Antiqua" w:cs="Arial"/>
        </w:rPr>
      </w:pPr>
      <w:r>
        <w:rPr>
          <w:rFonts w:ascii="Book Antiqua" w:hAnsi="Book Antiqua" w:cs="Arial"/>
        </w:rPr>
        <w:t>It is</w:t>
      </w:r>
      <w:r w:rsidR="00ED1DA3">
        <w:rPr>
          <w:rFonts w:ascii="Book Antiqua" w:hAnsi="Book Antiqua" w:cs="Arial"/>
        </w:rPr>
        <w:t xml:space="preserve"> convenient to deal with the ad</w:t>
      </w:r>
      <w:r>
        <w:rPr>
          <w:rFonts w:ascii="Book Antiqua" w:hAnsi="Book Antiqua" w:cs="Arial"/>
        </w:rPr>
        <w:t>ditional ground of appeal first.</w:t>
      </w:r>
      <w:r w:rsidR="00ED1DA3">
        <w:rPr>
          <w:rFonts w:ascii="Book Antiqua" w:hAnsi="Book Antiqua" w:cs="Arial"/>
        </w:rPr>
        <w:t xml:space="preserve"> </w:t>
      </w:r>
      <w:r>
        <w:rPr>
          <w:rFonts w:ascii="Book Antiqua" w:hAnsi="Book Antiqua" w:cs="Arial"/>
        </w:rPr>
        <w:t>This</w:t>
      </w:r>
      <w:r w:rsidR="00ED1DA3">
        <w:rPr>
          <w:rFonts w:ascii="Book Antiqua" w:hAnsi="Book Antiqua" w:cs="Arial"/>
        </w:rPr>
        <w:t xml:space="preserve"> is that the Judge should not have proceeded to hear the appeal, but should have adjourned it of his own motion and directed the respondent to put in writing his concerns over the validity of the documents tendered by the appellant’s mother and older brother.</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As I explored with Ms </w:t>
      </w:r>
      <w:proofErr w:type="spellStart"/>
      <w:r>
        <w:rPr>
          <w:rFonts w:ascii="Book Antiqua" w:hAnsi="Book Antiqua" w:cs="Arial"/>
        </w:rPr>
        <w:t>Kiai</w:t>
      </w:r>
      <w:proofErr w:type="spellEnd"/>
      <w:r>
        <w:rPr>
          <w:rFonts w:ascii="Book Antiqua" w:hAnsi="Book Antiqua" w:cs="Arial"/>
        </w:rPr>
        <w:t xml:space="preserve"> in oral argument, the difficulty with this proposition is that the appellant was legally represented, and his solicitor did not make an application for a</w:t>
      </w:r>
      <w:r w:rsidR="00194C22">
        <w:rPr>
          <w:rFonts w:ascii="Book Antiqua" w:hAnsi="Book Antiqua" w:cs="Arial"/>
        </w:rPr>
        <w:t>n adjournment.  Accordingly, this case falls</w:t>
      </w:r>
      <w:r>
        <w:rPr>
          <w:rFonts w:ascii="Book Antiqua" w:hAnsi="Book Antiqua" w:cs="Arial"/>
        </w:rPr>
        <w:t xml:space="preserve"> outside the scope of </w:t>
      </w:r>
      <w:r w:rsidR="00194C22">
        <w:rPr>
          <w:rFonts w:ascii="Book Antiqua" w:hAnsi="Book Antiqua" w:cs="Arial"/>
        </w:rPr>
        <w:t xml:space="preserve">the discussion in </w:t>
      </w:r>
      <w:proofErr w:type="spellStart"/>
      <w:r w:rsidRPr="00194C22">
        <w:rPr>
          <w:rFonts w:ascii="Book Antiqua" w:hAnsi="Book Antiqua" w:cs="Arial"/>
          <w:b/>
          <w:u w:val="single"/>
        </w:rPr>
        <w:t>Nwaigwe</w:t>
      </w:r>
      <w:proofErr w:type="spellEnd"/>
      <w:r w:rsidR="00194C22">
        <w:rPr>
          <w:rFonts w:ascii="Book Antiqua" w:hAnsi="Book Antiqua" w:cs="Arial"/>
        </w:rPr>
        <w:t>, which is concerned with cases where the</w:t>
      </w:r>
      <w:r>
        <w:rPr>
          <w:rFonts w:ascii="Book Antiqua" w:hAnsi="Book Antiqua" w:cs="Arial"/>
        </w:rPr>
        <w:t xml:space="preserve"> </w:t>
      </w:r>
      <w:r w:rsidRPr="00194C22">
        <w:rPr>
          <w:rFonts w:ascii="Book Antiqua" w:hAnsi="Book Antiqua" w:cs="Arial"/>
          <w:u w:val="single"/>
        </w:rPr>
        <w:t>refusal</w:t>
      </w:r>
      <w:r>
        <w:rPr>
          <w:rFonts w:ascii="Book Antiqua" w:hAnsi="Book Antiqua" w:cs="Arial"/>
        </w:rPr>
        <w:t xml:space="preserve"> of an adjournment has </w:t>
      </w:r>
      <w:r w:rsidR="00194C22">
        <w:rPr>
          <w:rFonts w:ascii="Book Antiqua" w:hAnsi="Book Antiqua" w:cs="Arial"/>
        </w:rPr>
        <w:t xml:space="preserve">arguably </w:t>
      </w:r>
      <w:r>
        <w:rPr>
          <w:rFonts w:ascii="Book Antiqua" w:hAnsi="Book Antiqua" w:cs="Arial"/>
        </w:rPr>
        <w:t>led to material unfairness.</w:t>
      </w:r>
    </w:p>
    <w:p w:rsidR="00ED1DA3" w:rsidRDefault="00194C22">
      <w:pPr>
        <w:numPr>
          <w:ilvl w:val="0"/>
          <w:numId w:val="1"/>
        </w:numPr>
        <w:spacing w:before="240"/>
        <w:jc w:val="both"/>
        <w:rPr>
          <w:rFonts w:ascii="Book Antiqua" w:hAnsi="Book Antiqua" w:cs="Arial"/>
        </w:rPr>
      </w:pPr>
      <w:r>
        <w:rPr>
          <w:rFonts w:ascii="Book Antiqua" w:hAnsi="Book Antiqua" w:cs="Arial"/>
        </w:rPr>
        <w:t>I accept that the</w:t>
      </w:r>
      <w:r w:rsidR="00ED1DA3">
        <w:rPr>
          <w:rFonts w:ascii="Book Antiqua" w:hAnsi="Book Antiqua" w:cs="Arial"/>
        </w:rPr>
        <w:t xml:space="preserve"> Judge had the power to adjourn the hearing, even though neither representat</w:t>
      </w:r>
      <w:r>
        <w:rPr>
          <w:rFonts w:ascii="Book Antiqua" w:hAnsi="Book Antiqua" w:cs="Arial"/>
        </w:rPr>
        <w:t>ive requested an adjournment. However, I</w:t>
      </w:r>
      <w:r w:rsidR="00ED1DA3">
        <w:rPr>
          <w:rFonts w:ascii="Book Antiqua" w:hAnsi="Book Antiqua" w:cs="Arial"/>
        </w:rPr>
        <w:t xml:space="preserve"> am wholly unpersuaded that he ought to have taken this unusual step.</w:t>
      </w:r>
      <w:r>
        <w:rPr>
          <w:rFonts w:ascii="Book Antiqua" w:hAnsi="Book Antiqua" w:cs="Arial"/>
        </w:rPr>
        <w:t xml:space="preserve"> The Judge was hearing the appellant’s appeal, not the appeal of </w:t>
      </w:r>
      <w:r w:rsidR="00106C80">
        <w:rPr>
          <w:rFonts w:ascii="Book Antiqua" w:hAnsi="Book Antiqua" w:cs="Arial"/>
        </w:rPr>
        <w:t>his mother and older brother, in respect of whom an immigration decision was still outstanding, the respondent not having substituted a fresh immigration decision following the withdrawal of the earlier decision to refuse.</w:t>
      </w:r>
      <w:r>
        <w:rPr>
          <w:rFonts w:ascii="Book Antiqua" w:hAnsi="Book Antiqua" w:cs="Arial"/>
        </w:rPr>
        <w:t xml:space="preserve"> </w:t>
      </w:r>
    </w:p>
    <w:p w:rsidR="00ED1DA3" w:rsidRDefault="004822D0">
      <w:pPr>
        <w:numPr>
          <w:ilvl w:val="0"/>
          <w:numId w:val="1"/>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Kiai’s</w:t>
      </w:r>
      <w:proofErr w:type="spellEnd"/>
      <w:r>
        <w:rPr>
          <w:rFonts w:ascii="Book Antiqua" w:hAnsi="Book Antiqua" w:cs="Arial"/>
        </w:rPr>
        <w:t xml:space="preserve"> </w:t>
      </w:r>
      <w:r w:rsidR="00ED1DA3">
        <w:rPr>
          <w:rFonts w:ascii="Book Antiqua" w:hAnsi="Book Antiqua" w:cs="Arial"/>
        </w:rPr>
        <w:t xml:space="preserve">alternative </w:t>
      </w:r>
      <w:r>
        <w:rPr>
          <w:rFonts w:ascii="Book Antiqua" w:hAnsi="Book Antiqua" w:cs="Arial"/>
        </w:rPr>
        <w:t xml:space="preserve">argument </w:t>
      </w:r>
      <w:r w:rsidR="00ED1DA3">
        <w:rPr>
          <w:rFonts w:ascii="Book Antiqua" w:hAnsi="Book Antiqua" w:cs="Arial"/>
        </w:rPr>
        <w:t xml:space="preserve">is that, </w:t>
      </w:r>
      <w:r>
        <w:rPr>
          <w:rFonts w:ascii="Book Antiqua" w:hAnsi="Book Antiqua" w:cs="Arial"/>
        </w:rPr>
        <w:t xml:space="preserve">in order </w:t>
      </w:r>
      <w:r w:rsidR="00ED1DA3">
        <w:rPr>
          <w:rFonts w:ascii="Book Antiqua" w:hAnsi="Book Antiqua" w:cs="Arial"/>
        </w:rPr>
        <w:t>to ensure a fair hearing</w:t>
      </w:r>
      <w:r>
        <w:rPr>
          <w:rFonts w:ascii="Book Antiqua" w:hAnsi="Book Antiqua" w:cs="Arial"/>
        </w:rPr>
        <w:t xml:space="preserve"> of the appellant’s appeal, the Judge ought to have</w:t>
      </w:r>
      <w:r w:rsidR="00ED1DA3">
        <w:rPr>
          <w:rFonts w:ascii="Book Antiqua" w:hAnsi="Book Antiqua" w:cs="Arial"/>
        </w:rPr>
        <w:t xml:space="preserve"> proceed</w:t>
      </w:r>
      <w:r>
        <w:rPr>
          <w:rFonts w:ascii="Book Antiqua" w:hAnsi="Book Antiqua" w:cs="Arial"/>
        </w:rPr>
        <w:t>ed</w:t>
      </w:r>
      <w:r w:rsidR="00ED1DA3">
        <w:rPr>
          <w:rFonts w:ascii="Book Antiqua" w:hAnsi="Book Antiqua" w:cs="Arial"/>
        </w:rPr>
        <w:t xml:space="preserve"> on the basis that the appellant’s mother and older brother were likely to be issued with visas</w:t>
      </w:r>
      <w:r w:rsidR="00A9184E">
        <w:rPr>
          <w:rFonts w:ascii="Book Antiqua" w:hAnsi="Book Antiqua" w:cs="Arial"/>
        </w:rPr>
        <w:t>. For</w:t>
      </w:r>
      <w:r>
        <w:rPr>
          <w:rFonts w:ascii="Book Antiqua" w:hAnsi="Book Antiqua" w:cs="Arial"/>
        </w:rPr>
        <w:t xml:space="preserve"> </w:t>
      </w:r>
      <w:r w:rsidR="00A9184E">
        <w:rPr>
          <w:rFonts w:ascii="Book Antiqua" w:hAnsi="Book Antiqua" w:cs="Arial"/>
        </w:rPr>
        <w:t xml:space="preserve">the British Embassy in Jordan had </w:t>
      </w:r>
      <w:r>
        <w:rPr>
          <w:rFonts w:ascii="Book Antiqua" w:hAnsi="Book Antiqua" w:cs="Arial"/>
        </w:rPr>
        <w:t xml:space="preserve">represented </w:t>
      </w:r>
      <w:r w:rsidR="00A9184E">
        <w:rPr>
          <w:rFonts w:ascii="Book Antiqua" w:hAnsi="Book Antiqua" w:cs="Arial"/>
        </w:rPr>
        <w:t xml:space="preserve">that this was going to be the likely outcome </w:t>
      </w:r>
      <w:r>
        <w:rPr>
          <w:rFonts w:ascii="Book Antiqua" w:hAnsi="Book Antiqua" w:cs="Arial"/>
        </w:rPr>
        <w:t xml:space="preserve">on more than </w:t>
      </w:r>
      <w:r w:rsidR="00A9184E">
        <w:rPr>
          <w:rFonts w:ascii="Book Antiqua" w:hAnsi="Book Antiqua" w:cs="Arial"/>
        </w:rPr>
        <w:t xml:space="preserve">one </w:t>
      </w:r>
      <w:r>
        <w:rPr>
          <w:rFonts w:ascii="Book Antiqua" w:hAnsi="Book Antiqua" w:cs="Arial"/>
        </w:rPr>
        <w:t>occasion</w:t>
      </w:r>
      <w:r w:rsidR="00A9184E">
        <w:rPr>
          <w:rFonts w:ascii="Book Antiqua" w:hAnsi="Book Antiqua" w:cs="Arial"/>
        </w:rPr>
        <w:t xml:space="preserve">. </w:t>
      </w:r>
    </w:p>
    <w:p w:rsidR="00ED1DA3" w:rsidRDefault="004822D0">
      <w:pPr>
        <w:numPr>
          <w:ilvl w:val="0"/>
          <w:numId w:val="1"/>
        </w:numPr>
        <w:spacing w:before="240"/>
        <w:jc w:val="both"/>
        <w:rPr>
          <w:rFonts w:ascii="Book Antiqua" w:hAnsi="Book Antiqua" w:cs="Arial"/>
        </w:rPr>
      </w:pPr>
      <w:r>
        <w:rPr>
          <w:rFonts w:ascii="Book Antiqua" w:hAnsi="Book Antiqua" w:cs="Arial"/>
        </w:rPr>
        <w:t>However, the representation</w:t>
      </w:r>
      <w:r w:rsidR="00ED1DA3">
        <w:rPr>
          <w:rFonts w:ascii="Book Antiqua" w:hAnsi="Book Antiqua" w:cs="Arial"/>
        </w:rPr>
        <w:t xml:space="preserve"> that visas were going to be issued to the mother and older brother was, to the knowledge</w:t>
      </w:r>
      <w:r>
        <w:rPr>
          <w:rFonts w:ascii="Book Antiqua" w:hAnsi="Book Antiqua" w:cs="Arial"/>
        </w:rPr>
        <w:t xml:space="preserve"> of all concerned, always conditional</w:t>
      </w:r>
      <w:r w:rsidR="00ED1DA3">
        <w:rPr>
          <w:rFonts w:ascii="Book Antiqua" w:hAnsi="Book Antiqua" w:cs="Arial"/>
        </w:rPr>
        <w:t xml:space="preserve"> upon </w:t>
      </w:r>
      <w:r>
        <w:rPr>
          <w:rFonts w:ascii="Book Antiqua" w:hAnsi="Book Antiqua" w:cs="Arial"/>
        </w:rPr>
        <w:t xml:space="preserve">further </w:t>
      </w:r>
      <w:r w:rsidR="00ED1DA3">
        <w:rPr>
          <w:rFonts w:ascii="Book Antiqua" w:hAnsi="Book Antiqua" w:cs="Arial"/>
        </w:rPr>
        <w:t xml:space="preserve">checks having been carried out to the Entry Clearance Officer’s satisfaction; and the situation which confronted the Judge and the parties at the date of the </w:t>
      </w:r>
      <w:r>
        <w:rPr>
          <w:rFonts w:ascii="Book Antiqua" w:hAnsi="Book Antiqua" w:cs="Arial"/>
        </w:rPr>
        <w:t xml:space="preserve">hearing was that visas had </w:t>
      </w:r>
      <w:r>
        <w:rPr>
          <w:rFonts w:ascii="Book Antiqua" w:hAnsi="Book Antiqua" w:cs="Arial"/>
          <w:i/>
        </w:rPr>
        <w:t>still</w:t>
      </w:r>
      <w:r w:rsidR="00ED1DA3">
        <w:rPr>
          <w:rFonts w:ascii="Book Antiqua" w:hAnsi="Book Antiqua" w:cs="Arial"/>
        </w:rPr>
        <w:t xml:space="preserve"> not been issued to the mother and older brother.  So, it was neither unreasonable nor unfair for the Judge to </w:t>
      </w:r>
      <w:r>
        <w:rPr>
          <w:rFonts w:ascii="Book Antiqua" w:hAnsi="Book Antiqua" w:cs="Arial"/>
        </w:rPr>
        <w:t xml:space="preserve">conduct his assessment on the basis of the circumstances which appertained at </w:t>
      </w:r>
      <w:r w:rsidR="00ED1DA3">
        <w:rPr>
          <w:rFonts w:ascii="Book Antiqua" w:hAnsi="Book Antiqua" w:cs="Arial"/>
        </w:rPr>
        <w:t xml:space="preserve">the date of the hearing, rather than on the basis of the circumstances </w:t>
      </w:r>
      <w:r>
        <w:rPr>
          <w:rFonts w:ascii="Book Antiqua" w:hAnsi="Book Antiqua" w:cs="Arial"/>
        </w:rPr>
        <w:t>which had appertained</w:t>
      </w:r>
      <w:r w:rsidR="00ED1DA3">
        <w:rPr>
          <w:rFonts w:ascii="Book Antiqua" w:hAnsi="Book Antiqua" w:cs="Arial"/>
        </w:rPr>
        <w:t xml:space="preserve"> earlier.</w:t>
      </w:r>
      <w:r>
        <w:rPr>
          <w:rFonts w:ascii="Book Antiqua" w:hAnsi="Book Antiqua" w:cs="Arial"/>
        </w:rPr>
        <w:t xml:space="preserve"> Moreover, as it was a human rights appeal, it was mandatory for the Judge to engage with the facts as they stood at the date of the hearing.</w:t>
      </w:r>
    </w:p>
    <w:p w:rsidR="00ED1DA3" w:rsidRDefault="00ED1DA3">
      <w:pPr>
        <w:numPr>
          <w:ilvl w:val="0"/>
          <w:numId w:val="1"/>
        </w:numPr>
        <w:spacing w:before="240"/>
        <w:jc w:val="both"/>
        <w:rPr>
          <w:rFonts w:ascii="Book Antiqua" w:hAnsi="Book Antiqua" w:cs="Arial"/>
        </w:rPr>
      </w:pPr>
      <w:r>
        <w:rPr>
          <w:rFonts w:ascii="Book Antiqua" w:hAnsi="Book Antiqua" w:cs="Arial"/>
        </w:rPr>
        <w:lastRenderedPageBreak/>
        <w:t>The Judge recognised the potential unfairness of giving weight to the Presenting Officer’s disclosure t</w:t>
      </w:r>
      <w:r w:rsidR="00AD6EFB">
        <w:rPr>
          <w:rFonts w:ascii="Book Antiqua" w:hAnsi="Book Antiqua" w:cs="Arial"/>
        </w:rPr>
        <w:t>hat there was a note on the computer database</w:t>
      </w:r>
      <w:r>
        <w:rPr>
          <w:rFonts w:ascii="Book Antiqua" w:hAnsi="Book Antiqua" w:cs="Arial"/>
        </w:rPr>
        <w:t xml:space="preserve"> to the effect that the documents tendered by the appellant’s mother and older brother were not genuine.  </w:t>
      </w:r>
      <w:r w:rsidR="006126CC">
        <w:rPr>
          <w:rFonts w:ascii="Book Antiqua" w:hAnsi="Book Antiqua" w:cs="Arial"/>
        </w:rPr>
        <w:t>He made it clear to the representatives that he was going to ignore this</w:t>
      </w:r>
      <w:r w:rsidR="00A9184E">
        <w:rPr>
          <w:rFonts w:ascii="Book Antiqua" w:hAnsi="Book Antiqua" w:cs="Arial"/>
        </w:rPr>
        <w:t xml:space="preserve"> piece of hearsay evidence</w:t>
      </w:r>
      <w:r>
        <w:rPr>
          <w:rFonts w:ascii="Book Antiqua" w:hAnsi="Book Antiqua" w:cs="Arial"/>
        </w:rPr>
        <w:t xml:space="preserve">; and </w:t>
      </w:r>
      <w:r w:rsidR="006126CC">
        <w:rPr>
          <w:rFonts w:ascii="Book Antiqua" w:hAnsi="Book Antiqua" w:cs="Arial"/>
        </w:rPr>
        <w:t>he adhered to this promise by</w:t>
      </w:r>
      <w:r>
        <w:rPr>
          <w:rFonts w:ascii="Book Antiqua" w:hAnsi="Book Antiqua" w:cs="Arial"/>
        </w:rPr>
        <w:t xml:space="preserve"> put</w:t>
      </w:r>
      <w:r w:rsidR="006126CC">
        <w:rPr>
          <w:rFonts w:ascii="Book Antiqua" w:hAnsi="Book Antiqua" w:cs="Arial"/>
        </w:rPr>
        <w:t>ting</w:t>
      </w:r>
      <w:r>
        <w:rPr>
          <w:rFonts w:ascii="Book Antiqua" w:hAnsi="Book Antiqua" w:cs="Arial"/>
        </w:rPr>
        <w:t xml:space="preserve"> the matter neutrally at paragraph </w:t>
      </w:r>
      <w:r w:rsidR="006126CC">
        <w:rPr>
          <w:rFonts w:ascii="Book Antiqua" w:hAnsi="Book Antiqua" w:cs="Arial"/>
        </w:rPr>
        <w:t>[</w:t>
      </w:r>
      <w:r>
        <w:rPr>
          <w:rFonts w:ascii="Book Antiqua" w:hAnsi="Book Antiqua" w:cs="Arial"/>
        </w:rPr>
        <w:t>11</w:t>
      </w:r>
      <w:r w:rsidR="006126CC">
        <w:rPr>
          <w:rFonts w:ascii="Book Antiqua" w:hAnsi="Book Antiqua" w:cs="Arial"/>
        </w:rPr>
        <w:t>]</w:t>
      </w:r>
      <w:r w:rsidR="00AD6EFB">
        <w:rPr>
          <w:rFonts w:ascii="Book Antiqua" w:hAnsi="Book Antiqua" w:cs="Arial"/>
        </w:rPr>
        <w:t xml:space="preserve"> of his</w:t>
      </w:r>
      <w:r>
        <w:rPr>
          <w:rFonts w:ascii="Book Antiqua" w:hAnsi="Book Antiqua" w:cs="Arial"/>
        </w:rPr>
        <w:t xml:space="preserve"> decision.  The Judge did not say that the respondent had decided that the documents were not genuine</w:t>
      </w:r>
      <w:r w:rsidR="006126CC">
        <w:rPr>
          <w:rFonts w:ascii="Book Antiqua" w:hAnsi="Book Antiqua" w:cs="Arial"/>
        </w:rPr>
        <w:t xml:space="preserve"> (as the file note arguably indicated)</w:t>
      </w:r>
      <w:r>
        <w:rPr>
          <w:rFonts w:ascii="Book Antiqua" w:hAnsi="Book Antiqua" w:cs="Arial"/>
        </w:rPr>
        <w:t xml:space="preserve">, but only that the Home Office had questioned the validity of the documents, but had not </w:t>
      </w:r>
      <w:r w:rsidR="006126CC">
        <w:rPr>
          <w:rFonts w:ascii="Book Antiqua" w:hAnsi="Book Antiqua" w:cs="Arial"/>
        </w:rPr>
        <w:t xml:space="preserve">yet </w:t>
      </w:r>
      <w:r>
        <w:rPr>
          <w:rFonts w:ascii="Book Antiqua" w:hAnsi="Book Antiqua" w:cs="Arial"/>
        </w:rPr>
        <w:t>made a decision on this issue.</w:t>
      </w:r>
    </w:p>
    <w:p w:rsidR="006126CC" w:rsidRDefault="006126CC">
      <w:pPr>
        <w:numPr>
          <w:ilvl w:val="0"/>
          <w:numId w:val="1"/>
        </w:numPr>
        <w:spacing w:before="240"/>
        <w:jc w:val="both"/>
        <w:rPr>
          <w:rFonts w:ascii="Book Antiqua" w:hAnsi="Book Antiqua" w:cs="Arial"/>
        </w:rPr>
      </w:pPr>
      <w:r>
        <w:rPr>
          <w:rFonts w:ascii="Book Antiqua" w:hAnsi="Book Antiqua" w:cs="Arial"/>
        </w:rPr>
        <w:t>It is</w:t>
      </w:r>
      <w:r w:rsidR="00ED1DA3">
        <w:rPr>
          <w:rFonts w:ascii="Book Antiqua" w:hAnsi="Book Antiqua" w:cs="Arial"/>
        </w:rPr>
        <w:t xml:space="preserve"> argued that the Judge should have proceeded on the basis that there was no</w:t>
      </w:r>
      <w:r>
        <w:rPr>
          <w:rFonts w:ascii="Book Antiqua" w:hAnsi="Book Antiqua" w:cs="Arial"/>
        </w:rPr>
        <w:t>t</w:t>
      </w:r>
      <w:r w:rsidR="00ED1DA3">
        <w:rPr>
          <w:rFonts w:ascii="Book Antiqua" w:hAnsi="Book Antiqua" w:cs="Arial"/>
        </w:rPr>
        <w:t xml:space="preserve"> even a question as to the validity of the documents, and </w:t>
      </w:r>
      <w:r>
        <w:rPr>
          <w:rFonts w:ascii="Book Antiqua" w:hAnsi="Book Antiqua" w:cs="Arial"/>
        </w:rPr>
        <w:t xml:space="preserve">that </w:t>
      </w:r>
      <w:r w:rsidR="0032728B">
        <w:rPr>
          <w:rFonts w:ascii="Book Antiqua" w:hAnsi="Book Antiqua" w:cs="Arial"/>
        </w:rPr>
        <w:t>therefore</w:t>
      </w:r>
      <w:r w:rsidR="00ED1DA3">
        <w:rPr>
          <w:rFonts w:ascii="Book Antiqua" w:hAnsi="Book Antiqua" w:cs="Arial"/>
        </w:rPr>
        <w:t xml:space="preserve"> </w:t>
      </w:r>
      <w:r>
        <w:rPr>
          <w:rFonts w:ascii="Book Antiqua" w:hAnsi="Book Antiqua" w:cs="Arial"/>
        </w:rPr>
        <w:t xml:space="preserve">there was </w:t>
      </w:r>
      <w:r w:rsidR="0032728B">
        <w:rPr>
          <w:rFonts w:ascii="Book Antiqua" w:hAnsi="Book Antiqua" w:cs="Arial"/>
        </w:rPr>
        <w:t>no outstanding</w:t>
      </w:r>
      <w:r w:rsidR="00ED1DA3">
        <w:rPr>
          <w:rFonts w:ascii="Book Antiqua" w:hAnsi="Book Antiqua" w:cs="Arial"/>
        </w:rPr>
        <w:t xml:space="preserve"> obstacle to the visas being issued as previously promised.  </w:t>
      </w:r>
    </w:p>
    <w:p w:rsidR="00ED1DA3" w:rsidRDefault="006126CC">
      <w:pPr>
        <w:numPr>
          <w:ilvl w:val="0"/>
          <w:numId w:val="1"/>
        </w:numPr>
        <w:spacing w:before="240"/>
        <w:jc w:val="both"/>
        <w:rPr>
          <w:rFonts w:ascii="Book Antiqua" w:hAnsi="Book Antiqua" w:cs="Arial"/>
        </w:rPr>
      </w:pPr>
      <w:r>
        <w:rPr>
          <w:rFonts w:ascii="Book Antiqua" w:hAnsi="Book Antiqua" w:cs="Arial"/>
        </w:rPr>
        <w:t xml:space="preserve">But this argument is wholly unrealistic. It overlooks the fact that it was part of the appellant’s case - </w:t>
      </w:r>
      <w:r w:rsidR="00ED1DA3">
        <w:rPr>
          <w:rFonts w:ascii="Book Antiqua" w:hAnsi="Book Antiqua" w:cs="Arial"/>
        </w:rPr>
        <w:t>as set out i</w:t>
      </w:r>
      <w:r>
        <w:rPr>
          <w:rFonts w:ascii="Book Antiqua" w:hAnsi="Book Antiqua" w:cs="Arial"/>
        </w:rPr>
        <w:t xml:space="preserve">n paragraph [48] of the decision - </w:t>
      </w:r>
      <w:r w:rsidR="00ED1DA3">
        <w:rPr>
          <w:rFonts w:ascii="Book Antiqua" w:hAnsi="Book Antiqua" w:cs="Arial"/>
        </w:rPr>
        <w:t xml:space="preserve">that on 17 August 2015 there was to be an appeal hearing, but the Home Office withdrew their decisions </w:t>
      </w:r>
      <w:r w:rsidR="00ED1DA3" w:rsidRPr="006126CC">
        <w:rPr>
          <w:rFonts w:ascii="Book Antiqua" w:hAnsi="Book Antiqua" w:cs="Arial"/>
          <w:iCs/>
        </w:rPr>
        <w:t>on the basis that visas would be issued</w:t>
      </w:r>
      <w:r w:rsidR="00ED1DA3">
        <w:rPr>
          <w:rFonts w:ascii="Book Antiqua" w:hAnsi="Book Antiqua" w:cs="Arial"/>
          <w:i/>
          <w:iCs/>
        </w:rPr>
        <w:t xml:space="preserve"> </w:t>
      </w:r>
      <w:r>
        <w:rPr>
          <w:rFonts w:ascii="Book Antiqua" w:hAnsi="Book Antiqua" w:cs="Arial"/>
          <w:i/>
          <w:iCs/>
        </w:rPr>
        <w:t>“</w:t>
      </w:r>
      <w:r w:rsidR="00ED1DA3">
        <w:rPr>
          <w:rFonts w:ascii="Book Antiqua" w:hAnsi="Book Antiqua" w:cs="Arial"/>
          <w:i/>
          <w:iCs/>
        </w:rPr>
        <w:t xml:space="preserve">subject to further checks.”  </w:t>
      </w:r>
    </w:p>
    <w:p w:rsidR="00ED1DA3" w:rsidRDefault="00ED1DA3">
      <w:pPr>
        <w:numPr>
          <w:ilvl w:val="0"/>
          <w:numId w:val="1"/>
        </w:numPr>
        <w:spacing w:before="240"/>
        <w:jc w:val="both"/>
        <w:rPr>
          <w:rFonts w:ascii="Book Antiqua" w:hAnsi="Book Antiqua" w:cs="Arial"/>
        </w:rPr>
      </w:pPr>
      <w:r>
        <w:rPr>
          <w:rFonts w:ascii="Book Antiqua" w:hAnsi="Book Antiqua" w:cs="Arial"/>
        </w:rPr>
        <w:t>Accordingly, the appellant’s representative</w:t>
      </w:r>
      <w:r w:rsidR="006126CC">
        <w:rPr>
          <w:rFonts w:ascii="Book Antiqua" w:hAnsi="Book Antiqua" w:cs="Arial"/>
        </w:rPr>
        <w:t>s</w:t>
      </w:r>
      <w:r>
        <w:rPr>
          <w:rFonts w:ascii="Book Antiqua" w:hAnsi="Book Antiqua" w:cs="Arial"/>
        </w:rPr>
        <w:t xml:space="preserve"> </w:t>
      </w:r>
      <w:r w:rsidR="006126CC">
        <w:rPr>
          <w:rFonts w:ascii="Book Antiqua" w:hAnsi="Book Antiqua" w:cs="Arial"/>
        </w:rPr>
        <w:t>always knew</w:t>
      </w:r>
      <w:r>
        <w:rPr>
          <w:rFonts w:ascii="Book Antiqua" w:hAnsi="Book Antiqua" w:cs="Arial"/>
        </w:rPr>
        <w:t xml:space="preserve"> </w:t>
      </w:r>
      <w:r w:rsidR="00A9184E">
        <w:rPr>
          <w:rFonts w:ascii="Book Antiqua" w:hAnsi="Book Antiqua" w:cs="Arial"/>
        </w:rPr>
        <w:t xml:space="preserve">that </w:t>
      </w:r>
      <w:r>
        <w:rPr>
          <w:rFonts w:ascii="Book Antiqua" w:hAnsi="Book Antiqua" w:cs="Arial"/>
        </w:rPr>
        <w:t xml:space="preserve">the validity of the documents provided by the mother and older brother were in question, as otherwise there would not </w:t>
      </w:r>
      <w:r w:rsidR="006126CC">
        <w:rPr>
          <w:rFonts w:ascii="Book Antiqua" w:hAnsi="Book Antiqua" w:cs="Arial"/>
        </w:rPr>
        <w:t>have been a need for</w:t>
      </w:r>
      <w:r>
        <w:rPr>
          <w:rFonts w:ascii="Book Antiqua" w:hAnsi="Book Antiqua" w:cs="Arial"/>
        </w:rPr>
        <w:t xml:space="preserve"> further checks </w:t>
      </w:r>
      <w:r w:rsidR="006126CC">
        <w:rPr>
          <w:rFonts w:ascii="Book Antiqua" w:hAnsi="Book Antiqua" w:cs="Arial"/>
        </w:rPr>
        <w:t xml:space="preserve">to be </w:t>
      </w:r>
      <w:r>
        <w:rPr>
          <w:rFonts w:ascii="Book Antiqua" w:hAnsi="Book Antiqua" w:cs="Arial"/>
        </w:rPr>
        <w:t>undertaken.</w:t>
      </w:r>
    </w:p>
    <w:p w:rsidR="00ED1DA3" w:rsidRDefault="006126CC">
      <w:pPr>
        <w:numPr>
          <w:ilvl w:val="0"/>
          <w:numId w:val="1"/>
        </w:numPr>
        <w:spacing w:before="240"/>
        <w:jc w:val="both"/>
        <w:rPr>
          <w:rFonts w:ascii="Book Antiqua" w:hAnsi="Book Antiqua" w:cs="Arial"/>
        </w:rPr>
      </w:pPr>
      <w:r>
        <w:rPr>
          <w:rFonts w:ascii="Book Antiqua" w:hAnsi="Book Antiqua" w:cs="Arial"/>
        </w:rPr>
        <w:t xml:space="preserve">The argument is wholly unrealistic for another reason, which is that </w:t>
      </w:r>
      <w:r w:rsidR="007A33DA">
        <w:rPr>
          <w:rFonts w:ascii="Book Antiqua" w:hAnsi="Book Antiqua" w:cs="Arial"/>
        </w:rPr>
        <w:t xml:space="preserve">the appellant’s solicitor did not invite the Judge to disbelieve what was being said by the Presenting Officer. His line was that </w:t>
      </w:r>
      <w:r w:rsidR="0032728B">
        <w:rPr>
          <w:rFonts w:ascii="Book Antiqua" w:hAnsi="Book Antiqua" w:cs="Arial"/>
        </w:rPr>
        <w:t xml:space="preserve">15 months </w:t>
      </w:r>
      <w:r w:rsidR="00ED1DA3">
        <w:rPr>
          <w:rFonts w:ascii="Book Antiqua" w:hAnsi="Book Antiqua" w:cs="Arial"/>
        </w:rPr>
        <w:t>was more than amp</w:t>
      </w:r>
      <w:r>
        <w:rPr>
          <w:rFonts w:ascii="Book Antiqua" w:hAnsi="Book Antiqua" w:cs="Arial"/>
        </w:rPr>
        <w:t>le time for concerns about the</w:t>
      </w:r>
      <w:r w:rsidR="00ED1DA3">
        <w:rPr>
          <w:rFonts w:ascii="Book Antiqua" w:hAnsi="Book Antiqua" w:cs="Arial"/>
        </w:rPr>
        <w:t xml:space="preserve"> papers to have been addres</w:t>
      </w:r>
      <w:r w:rsidR="007A33DA">
        <w:rPr>
          <w:rFonts w:ascii="Book Antiqua" w:hAnsi="Book Antiqua" w:cs="Arial"/>
        </w:rPr>
        <w:t xml:space="preserve">sed, and that in effect the respondent should not be given any more time. </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The Judge engaged with this argument in his discussion of proportionality.  He agreed that 15 months was a long time not have </w:t>
      </w:r>
      <w:r w:rsidR="007A33DA">
        <w:rPr>
          <w:rFonts w:ascii="Book Antiqua" w:hAnsi="Book Antiqua" w:cs="Arial"/>
        </w:rPr>
        <w:t xml:space="preserve">to </w:t>
      </w:r>
      <w:r>
        <w:rPr>
          <w:rFonts w:ascii="Book Antiqua" w:hAnsi="Book Antiqua" w:cs="Arial"/>
        </w:rPr>
        <w:t xml:space="preserve">finished checking the documents of the mother and older brother.  </w:t>
      </w:r>
      <w:r w:rsidR="007A33DA">
        <w:rPr>
          <w:rFonts w:ascii="Book Antiqua" w:hAnsi="Book Antiqua" w:cs="Arial"/>
        </w:rPr>
        <w:t xml:space="preserve">But he found that the delay was </w:t>
      </w:r>
      <w:r w:rsidR="00A9184E">
        <w:rPr>
          <w:rFonts w:ascii="Book Antiqua" w:hAnsi="Book Antiqua" w:cs="Arial"/>
        </w:rPr>
        <w:t xml:space="preserve">justified in the circumstances, which were </w:t>
      </w:r>
      <w:r w:rsidR="007A33DA">
        <w:rPr>
          <w:rFonts w:ascii="Book Antiqua" w:hAnsi="Book Antiqua" w:cs="Arial"/>
        </w:rPr>
        <w:t xml:space="preserve">that the </w:t>
      </w:r>
      <w:r>
        <w:rPr>
          <w:rFonts w:ascii="Book Antiqua" w:hAnsi="Book Antiqua" w:cs="Arial"/>
        </w:rPr>
        <w:t xml:space="preserve">appellant’s father </w:t>
      </w:r>
      <w:r w:rsidR="007A33DA">
        <w:rPr>
          <w:rFonts w:ascii="Book Antiqua" w:hAnsi="Book Antiqua" w:cs="Arial"/>
        </w:rPr>
        <w:t>had relied</w:t>
      </w:r>
      <w:r>
        <w:rPr>
          <w:rFonts w:ascii="Book Antiqua" w:hAnsi="Book Antiqua" w:cs="Arial"/>
        </w:rPr>
        <w:t xml:space="preserve"> on false papers</w:t>
      </w:r>
      <w:r w:rsidR="007A33DA">
        <w:rPr>
          <w:rFonts w:ascii="Book Antiqua" w:hAnsi="Book Antiqua" w:cs="Arial"/>
        </w:rPr>
        <w:t xml:space="preserve"> to gain entry to the UK himself, and </w:t>
      </w:r>
      <w:r w:rsidR="00A9184E">
        <w:rPr>
          <w:rFonts w:ascii="Book Antiqua" w:hAnsi="Book Antiqua" w:cs="Arial"/>
        </w:rPr>
        <w:t>he had been convicted of</w:t>
      </w:r>
      <w:r w:rsidR="007A33DA">
        <w:rPr>
          <w:rFonts w:ascii="Book Antiqua" w:hAnsi="Book Antiqua" w:cs="Arial"/>
        </w:rPr>
        <w:t xml:space="preserve"> using </w:t>
      </w:r>
      <w:r>
        <w:rPr>
          <w:rFonts w:ascii="Book Antiqua" w:hAnsi="Book Antiqua" w:cs="Arial"/>
        </w:rPr>
        <w:t xml:space="preserve">false papers </w:t>
      </w:r>
      <w:r w:rsidR="007A33DA">
        <w:rPr>
          <w:rFonts w:ascii="Book Antiqua" w:hAnsi="Book Antiqua" w:cs="Arial"/>
        </w:rPr>
        <w:t xml:space="preserve">to assist </w:t>
      </w:r>
      <w:r>
        <w:rPr>
          <w:rFonts w:ascii="Book Antiqua" w:hAnsi="Book Antiqua" w:cs="Arial"/>
        </w:rPr>
        <w:t>another person</w:t>
      </w:r>
      <w:r w:rsidR="00A9184E">
        <w:rPr>
          <w:rFonts w:ascii="Book Antiqua" w:hAnsi="Book Antiqua" w:cs="Arial"/>
        </w:rPr>
        <w:t xml:space="preserve"> to gain entry to the UK.</w:t>
      </w:r>
      <w:r w:rsidR="007A33DA">
        <w:rPr>
          <w:rFonts w:ascii="Book Antiqua" w:hAnsi="Book Antiqua" w:cs="Arial"/>
        </w:rPr>
        <w:t xml:space="preserve"> </w:t>
      </w:r>
      <w:proofErr w:type="gramStart"/>
      <w:r w:rsidR="00A9184E">
        <w:rPr>
          <w:rFonts w:ascii="Book Antiqua" w:hAnsi="Book Antiqua" w:cs="Arial"/>
        </w:rPr>
        <w:t>So</w:t>
      </w:r>
      <w:proofErr w:type="gramEnd"/>
      <w:r w:rsidR="00A9184E">
        <w:rPr>
          <w:rFonts w:ascii="Book Antiqua" w:hAnsi="Book Antiqua" w:cs="Arial"/>
        </w:rPr>
        <w:t xml:space="preserve"> it</w:t>
      </w:r>
      <w:r w:rsidR="007A33DA">
        <w:rPr>
          <w:rFonts w:ascii="Book Antiqua" w:hAnsi="Book Antiqua" w:cs="Arial"/>
        </w:rPr>
        <w:t xml:space="preserve"> was reasonable for the respondent to be</w:t>
      </w:r>
      <w:r>
        <w:rPr>
          <w:rFonts w:ascii="Book Antiqua" w:hAnsi="Book Antiqua" w:cs="Arial"/>
        </w:rPr>
        <w:t xml:space="preserve"> cautious about accepting that the mother and brother had tendered genuine papers.</w:t>
      </w:r>
    </w:p>
    <w:p w:rsidR="00ED1DA3" w:rsidRDefault="00ED1DA3">
      <w:pPr>
        <w:numPr>
          <w:ilvl w:val="0"/>
          <w:numId w:val="1"/>
        </w:numPr>
        <w:spacing w:before="240"/>
        <w:jc w:val="both"/>
        <w:rPr>
          <w:rFonts w:ascii="Book Antiqua" w:hAnsi="Book Antiqua" w:cs="Arial"/>
        </w:rPr>
      </w:pPr>
      <w:r>
        <w:rPr>
          <w:rFonts w:ascii="Book Antiqua" w:hAnsi="Book Antiqua" w:cs="Arial"/>
        </w:rPr>
        <w:t xml:space="preserve">The Judge did not thereby misdirect himself as alleged in Ground 1 of the initial grounds of appeal.  The Judge did not rely on evidence which he had ruled inadmissible at the outset of the hearing.  The Judge did not rely on the proposition that the documents of the mother and brother had been found to be </w:t>
      </w:r>
      <w:r w:rsidR="00A9184E">
        <w:rPr>
          <w:rFonts w:ascii="Book Antiqua" w:hAnsi="Book Antiqua" w:cs="Arial"/>
        </w:rPr>
        <w:t>forgeries</w:t>
      </w:r>
      <w:r>
        <w:rPr>
          <w:rFonts w:ascii="Book Antiqua" w:hAnsi="Book Antiqua" w:cs="Arial"/>
        </w:rPr>
        <w:t xml:space="preserve">.  The Judge also did not misdirect himself in relying on the oral statement from the Presenting Officer that the respondent had ongoing concerns about the documents.  The appellant’s solicitor did not invite the Judge to reject the Presenting Officer’s evidence on this point.  His line was that 15 months was more than ample time for such concerns to have been resolved, one way or another, and hence the maintenance of the refusal decision was disproportionate.  It was to this line of argument that the </w:t>
      </w:r>
      <w:r>
        <w:rPr>
          <w:rFonts w:ascii="Book Antiqua" w:hAnsi="Book Antiqua" w:cs="Arial"/>
        </w:rPr>
        <w:lastRenderedPageBreak/>
        <w:t xml:space="preserve">Judge was responding in paragraphs </w:t>
      </w:r>
      <w:r w:rsidR="007A33DA">
        <w:rPr>
          <w:rFonts w:ascii="Book Antiqua" w:hAnsi="Book Antiqua" w:cs="Arial"/>
        </w:rPr>
        <w:t>[</w:t>
      </w:r>
      <w:r>
        <w:rPr>
          <w:rFonts w:ascii="Book Antiqua" w:hAnsi="Book Antiqua" w:cs="Arial"/>
        </w:rPr>
        <w:t>53</w:t>
      </w:r>
      <w:r w:rsidR="007A33DA">
        <w:rPr>
          <w:rFonts w:ascii="Book Antiqua" w:hAnsi="Book Antiqua" w:cs="Arial"/>
        </w:rPr>
        <w:t>]</w:t>
      </w:r>
      <w:proofErr w:type="gramStart"/>
      <w:r w:rsidR="007A33DA">
        <w:rPr>
          <w:rFonts w:ascii="Book Antiqua" w:hAnsi="Book Antiqua" w:cs="Arial"/>
        </w:rPr>
        <w:t>-[</w:t>
      </w:r>
      <w:proofErr w:type="gramEnd"/>
      <w:r>
        <w:rPr>
          <w:rFonts w:ascii="Book Antiqua" w:hAnsi="Book Antiqua" w:cs="Arial"/>
        </w:rPr>
        <w:t>55</w:t>
      </w:r>
      <w:r w:rsidR="007A33DA">
        <w:rPr>
          <w:rFonts w:ascii="Book Antiqua" w:hAnsi="Book Antiqua" w:cs="Arial"/>
        </w:rPr>
        <w:t>]</w:t>
      </w:r>
      <w:r>
        <w:rPr>
          <w:rFonts w:ascii="Book Antiqua" w:hAnsi="Book Antiqua" w:cs="Arial"/>
        </w:rPr>
        <w:t xml:space="preserve"> of his decision, and there is no discernible error of law </w:t>
      </w:r>
      <w:r w:rsidR="007A33DA">
        <w:rPr>
          <w:rFonts w:ascii="Book Antiqua" w:hAnsi="Book Antiqua" w:cs="Arial"/>
        </w:rPr>
        <w:t xml:space="preserve">in </w:t>
      </w:r>
      <w:r>
        <w:rPr>
          <w:rFonts w:ascii="Book Antiqua" w:hAnsi="Book Antiqua" w:cs="Arial"/>
        </w:rPr>
        <w:t>his disposal of this line of argument.</w:t>
      </w:r>
    </w:p>
    <w:p w:rsidR="00ED1DA3" w:rsidRDefault="00ED1DA3">
      <w:pPr>
        <w:numPr>
          <w:ilvl w:val="0"/>
          <w:numId w:val="1"/>
        </w:numPr>
        <w:spacing w:before="240"/>
        <w:jc w:val="both"/>
        <w:rPr>
          <w:rFonts w:ascii="Book Antiqua" w:hAnsi="Book Antiqua" w:cs="Arial"/>
        </w:rPr>
      </w:pPr>
      <w:r>
        <w:rPr>
          <w:rFonts w:ascii="Book Antiqua" w:hAnsi="Book Antiqua" w:cs="Arial"/>
        </w:rPr>
        <w:t>It is argued that it was not open to the Judge to find that family life could be carried on in Jordan.  I consider that this is no more than an exp</w:t>
      </w:r>
      <w:r w:rsidR="007A33DA">
        <w:rPr>
          <w:rFonts w:ascii="Book Antiqua" w:hAnsi="Book Antiqua" w:cs="Arial"/>
        </w:rPr>
        <w:t>ression of disagreement with a</w:t>
      </w:r>
      <w:r>
        <w:rPr>
          <w:rFonts w:ascii="Book Antiqua" w:hAnsi="Book Antiqua" w:cs="Arial"/>
        </w:rPr>
        <w:t xml:space="preserve"> finding that was </w:t>
      </w:r>
      <w:r w:rsidR="00106C80">
        <w:rPr>
          <w:rFonts w:ascii="Book Antiqua" w:hAnsi="Book Antiqua" w:cs="Arial"/>
        </w:rPr>
        <w:t xml:space="preserve">clearly </w:t>
      </w:r>
      <w:r>
        <w:rPr>
          <w:rFonts w:ascii="Book Antiqua" w:hAnsi="Book Antiqua" w:cs="Arial"/>
        </w:rPr>
        <w:t xml:space="preserve">open to the Judge for the reasons which he gave.  There is no inconsistency in the Judge discounting the oral evidence of family members on this issue while at the same time accepting the oral evidence of the Presenting Officer that further checks </w:t>
      </w:r>
      <w:r w:rsidR="007A33DA">
        <w:rPr>
          <w:rFonts w:ascii="Book Antiqua" w:hAnsi="Book Antiqua" w:cs="Arial"/>
        </w:rPr>
        <w:t xml:space="preserve">still </w:t>
      </w:r>
      <w:r>
        <w:rPr>
          <w:rFonts w:ascii="Book Antiqua" w:hAnsi="Book Antiqua" w:cs="Arial"/>
        </w:rPr>
        <w:t>needed to be done - the obvious difference being that the Presenting Off</w:t>
      </w:r>
      <w:r w:rsidR="007A33DA">
        <w:rPr>
          <w:rFonts w:ascii="Book Antiqua" w:hAnsi="Book Antiqua" w:cs="Arial"/>
        </w:rPr>
        <w:t xml:space="preserve">icer had not been convicted of an offence of dishonesty. </w:t>
      </w:r>
    </w:p>
    <w:p w:rsidR="00ED1DA3" w:rsidRDefault="00ED1DA3">
      <w:pPr>
        <w:numPr>
          <w:ilvl w:val="0"/>
          <w:numId w:val="1"/>
        </w:numPr>
        <w:spacing w:before="240"/>
        <w:jc w:val="both"/>
        <w:rPr>
          <w:rFonts w:ascii="Book Antiqua" w:hAnsi="Book Antiqua" w:cs="Arial"/>
        </w:rPr>
      </w:pPr>
      <w:r>
        <w:rPr>
          <w:rFonts w:ascii="Book Antiqua" w:hAnsi="Book Antiqua" w:cs="Arial"/>
        </w:rPr>
        <w:t>There is also no merit in the argument that the Judge gave undue weight to the father’s criminality in the assessment of proportionality.</w:t>
      </w:r>
    </w:p>
    <w:p w:rsidR="007A33DA" w:rsidRDefault="007A33DA">
      <w:pPr>
        <w:numPr>
          <w:ilvl w:val="0"/>
          <w:numId w:val="1"/>
        </w:numPr>
        <w:spacing w:before="240"/>
        <w:jc w:val="both"/>
        <w:rPr>
          <w:rFonts w:ascii="Book Antiqua" w:hAnsi="Book Antiqua" w:cs="Arial"/>
        </w:rPr>
      </w:pPr>
      <w:r>
        <w:rPr>
          <w:rFonts w:ascii="Book Antiqua" w:hAnsi="Book Antiqua" w:cs="Arial"/>
        </w:rPr>
        <w:t>Accordingly, for the above reasons, none of the grounds of appeal is made out.</w:t>
      </w:r>
    </w:p>
    <w:p w:rsidR="00ED1DA3" w:rsidRDefault="00ED1DA3">
      <w:pPr>
        <w:jc w:val="both"/>
        <w:outlineLvl w:val="0"/>
        <w:rPr>
          <w:rFonts w:ascii="Book Antiqua" w:hAnsi="Book Antiqua" w:cs="Arial"/>
          <w:b/>
          <w:u w:val="single"/>
        </w:rPr>
      </w:pPr>
    </w:p>
    <w:p w:rsidR="00471664" w:rsidRDefault="00471664">
      <w:pPr>
        <w:jc w:val="both"/>
        <w:outlineLvl w:val="0"/>
        <w:rPr>
          <w:rFonts w:ascii="Book Antiqua" w:hAnsi="Book Antiqua" w:cs="Arial"/>
          <w:b/>
          <w:u w:val="single"/>
        </w:rPr>
      </w:pPr>
    </w:p>
    <w:p w:rsidR="00ED1DA3" w:rsidRDefault="00ED1DA3">
      <w:pPr>
        <w:jc w:val="both"/>
        <w:outlineLvl w:val="0"/>
        <w:rPr>
          <w:rFonts w:ascii="Book Antiqua" w:hAnsi="Book Antiqua" w:cs="Arial"/>
          <w:b/>
          <w:u w:val="single"/>
        </w:rPr>
      </w:pPr>
      <w:r>
        <w:rPr>
          <w:rFonts w:ascii="Book Antiqua" w:hAnsi="Book Antiqua" w:cs="Arial"/>
          <w:b/>
          <w:u w:val="single"/>
        </w:rPr>
        <w:t>Notice of Decision</w:t>
      </w:r>
    </w:p>
    <w:p w:rsidR="00ED1DA3" w:rsidRDefault="00ED1DA3">
      <w:pPr>
        <w:tabs>
          <w:tab w:val="left" w:pos="567"/>
        </w:tabs>
        <w:jc w:val="both"/>
        <w:rPr>
          <w:rFonts w:ascii="Book Antiqua" w:hAnsi="Book Antiqua" w:cs="Arial"/>
        </w:rPr>
      </w:pPr>
    </w:p>
    <w:p w:rsidR="00ED1DA3" w:rsidRDefault="00ED1DA3">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ED1DA3" w:rsidRDefault="00ED1DA3">
      <w:pPr>
        <w:jc w:val="both"/>
        <w:rPr>
          <w:rFonts w:ascii="Book Antiqua" w:hAnsi="Book Antiqua"/>
        </w:rPr>
      </w:pPr>
    </w:p>
    <w:p w:rsidR="00471664" w:rsidRDefault="00471664">
      <w:pPr>
        <w:jc w:val="both"/>
        <w:rPr>
          <w:rFonts w:ascii="Book Antiqua" w:hAnsi="Book Antiqua"/>
          <w:b/>
          <w:u w:val="single"/>
        </w:rPr>
      </w:pPr>
    </w:p>
    <w:p w:rsidR="00ED1DA3" w:rsidRDefault="00ED1DA3">
      <w:pPr>
        <w:jc w:val="both"/>
        <w:rPr>
          <w:rFonts w:ascii="Book Antiqua" w:hAnsi="Book Antiqua"/>
        </w:rPr>
      </w:pPr>
      <w:r>
        <w:rPr>
          <w:rFonts w:ascii="Book Antiqua" w:hAnsi="Book Antiqua"/>
          <w:b/>
          <w:u w:val="single"/>
        </w:rPr>
        <w:t xml:space="preserve">Direction Regarding Anonymity – </w:t>
      </w:r>
      <w:r>
        <w:rPr>
          <w:rFonts w:ascii="Book Antiqua" w:hAnsi="Book Antiqua" w:cs="Arial"/>
          <w:b/>
          <w:u w:val="single"/>
        </w:rPr>
        <w:t>rule 13 of the Tribunal Procedure (First-tier Tribunal) (Immigration and Asylum Chamber) Rules 2014</w:t>
      </w:r>
    </w:p>
    <w:p w:rsidR="00ED1DA3" w:rsidRDefault="00ED1DA3">
      <w:pPr>
        <w:jc w:val="both"/>
        <w:rPr>
          <w:rFonts w:ascii="Book Antiqua" w:hAnsi="Book Antiqua"/>
        </w:rPr>
      </w:pPr>
    </w:p>
    <w:p w:rsidR="00ED1DA3" w:rsidRDefault="00ED1DA3">
      <w:pPr>
        <w:jc w:val="both"/>
        <w:rPr>
          <w:rFonts w:ascii="Book Antiqua" w:hAnsi="Book Antiqua" w:cs="Arial"/>
        </w:rPr>
      </w:pPr>
      <w:r>
        <w:rPr>
          <w:rFonts w:ascii="Book Antiqua" w:hAnsi="Book Antiqua"/>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ED1DA3" w:rsidRDefault="00ED1DA3">
      <w:pPr>
        <w:jc w:val="both"/>
        <w:rPr>
          <w:rFonts w:ascii="Book Antiqua" w:hAnsi="Book Antiqua" w:cs="Arial"/>
        </w:rPr>
      </w:pPr>
    </w:p>
    <w:p w:rsidR="00ED1DA3" w:rsidRDefault="00ED1DA3">
      <w:pPr>
        <w:jc w:val="both"/>
        <w:rPr>
          <w:rFonts w:ascii="Book Antiqua" w:hAnsi="Book Antiqua" w:cs="Arial"/>
        </w:rPr>
      </w:pPr>
    </w:p>
    <w:p w:rsidR="00ED1DA3" w:rsidRDefault="00ED1DA3">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 September 2018</w:t>
      </w:r>
    </w:p>
    <w:p w:rsidR="00ED1DA3" w:rsidRDefault="00ED1DA3">
      <w:pPr>
        <w:jc w:val="both"/>
        <w:rPr>
          <w:rFonts w:ascii="Book Antiqua" w:hAnsi="Book Antiqua" w:cs="Arial"/>
        </w:rPr>
      </w:pPr>
    </w:p>
    <w:p w:rsidR="00ED1DA3" w:rsidRDefault="00ED1DA3">
      <w:pPr>
        <w:jc w:val="both"/>
        <w:rPr>
          <w:rFonts w:ascii="Book Antiqua" w:hAnsi="Book Antiqua" w:cs="Arial"/>
        </w:rPr>
      </w:pPr>
      <w:r>
        <w:rPr>
          <w:rFonts w:ascii="Book Antiqua" w:hAnsi="Book Antiqua" w:cs="Arial"/>
        </w:rPr>
        <w:t>Judge Monson</w:t>
      </w:r>
    </w:p>
    <w:p w:rsidR="00ED1DA3" w:rsidRDefault="00ED1DA3" w:rsidP="00FB021A">
      <w:pPr>
        <w:jc w:val="both"/>
        <w:rPr>
          <w:rFonts w:ascii="Book Antiqua" w:hAnsi="Book Antiqua" w:cs="Arial"/>
        </w:rPr>
      </w:pPr>
      <w:r>
        <w:rPr>
          <w:rFonts w:ascii="Book Antiqua" w:hAnsi="Book Antiqua" w:cs="Arial"/>
        </w:rPr>
        <w:t>Deputy Upper Tribunal Judge</w:t>
      </w:r>
    </w:p>
    <w:p w:rsidR="00ED1DA3" w:rsidRDefault="00ED1DA3">
      <w:pPr>
        <w:tabs>
          <w:tab w:val="left" w:pos="2520"/>
        </w:tabs>
        <w:jc w:val="both"/>
        <w:rPr>
          <w:rFonts w:ascii="Book Antiqua" w:hAnsi="Book Antiqua" w:cs="Arial"/>
        </w:rPr>
      </w:pPr>
    </w:p>
    <w:sectPr w:rsidR="00ED1DA3">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DA3" w:rsidRDefault="00ED1DA3">
      <w:r>
        <w:separator/>
      </w:r>
    </w:p>
  </w:endnote>
  <w:endnote w:type="continuationSeparator" w:id="0">
    <w:p w:rsidR="00ED1DA3" w:rsidRDefault="00ED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DA3" w:rsidRDefault="00ED1DA3">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DB1FDA">
      <w:rPr>
        <w:rStyle w:val="PageNumber"/>
        <w:rFonts w:ascii="Book Antiqua" w:hAnsi="Book Antiqua" w:cs="Arial"/>
        <w:noProof/>
        <w:sz w:val="16"/>
        <w:szCs w:val="16"/>
      </w:rPr>
      <w:t>8</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DA3" w:rsidRDefault="00ED1DA3">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DA3" w:rsidRDefault="00ED1DA3">
      <w:r>
        <w:separator/>
      </w:r>
    </w:p>
  </w:footnote>
  <w:footnote w:type="continuationSeparator" w:id="0">
    <w:p w:rsidR="00ED1DA3" w:rsidRDefault="00ED1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DA3" w:rsidRDefault="00ED1DA3">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OA/07197/2015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DA3" w:rsidRDefault="00ED1DA3">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F82B61A"/>
    <w:lvl w:ilvl="0">
      <w:start w:val="1"/>
      <w:numFmt w:val="decimal"/>
      <w:lvlText w:val="%1."/>
      <w:lvlJc w:val="left"/>
      <w:pPr>
        <w:tabs>
          <w:tab w:val="num" w:pos="657"/>
        </w:tabs>
        <w:ind w:left="657" w:hanging="567"/>
      </w:pPr>
      <w:rPr>
        <w:rFonts w:hint="default"/>
        <w:b w:val="0"/>
        <w:i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F1C"/>
    <w:rsid w:val="000221FF"/>
    <w:rsid w:val="00106C80"/>
    <w:rsid w:val="00172A27"/>
    <w:rsid w:val="00194C22"/>
    <w:rsid w:val="001F169F"/>
    <w:rsid w:val="0032728B"/>
    <w:rsid w:val="00471664"/>
    <w:rsid w:val="00477396"/>
    <w:rsid w:val="004822D0"/>
    <w:rsid w:val="00547919"/>
    <w:rsid w:val="006126CC"/>
    <w:rsid w:val="006B4FF8"/>
    <w:rsid w:val="007A33DA"/>
    <w:rsid w:val="00876CD2"/>
    <w:rsid w:val="00A9184E"/>
    <w:rsid w:val="00AD6EFB"/>
    <w:rsid w:val="00CB3D9D"/>
    <w:rsid w:val="00DB1FDA"/>
    <w:rsid w:val="00ED1DA3"/>
    <w:rsid w:val="00FB021A"/>
    <w:rsid w:val="01025BDF"/>
    <w:rsid w:val="017770E9"/>
    <w:rsid w:val="03E1783D"/>
    <w:rsid w:val="057D74F1"/>
    <w:rsid w:val="059A5658"/>
    <w:rsid w:val="0CE06A9D"/>
    <w:rsid w:val="0D9D376D"/>
    <w:rsid w:val="0E0202C3"/>
    <w:rsid w:val="0E1C2B52"/>
    <w:rsid w:val="0F19354B"/>
    <w:rsid w:val="126E172F"/>
    <w:rsid w:val="13704214"/>
    <w:rsid w:val="13F5090E"/>
    <w:rsid w:val="14132D1C"/>
    <w:rsid w:val="1413461E"/>
    <w:rsid w:val="148940F4"/>
    <w:rsid w:val="14B71948"/>
    <w:rsid w:val="15A5274F"/>
    <w:rsid w:val="172C630B"/>
    <w:rsid w:val="174635BB"/>
    <w:rsid w:val="17914C39"/>
    <w:rsid w:val="1A25057E"/>
    <w:rsid w:val="1F036D4B"/>
    <w:rsid w:val="2029338F"/>
    <w:rsid w:val="20E00039"/>
    <w:rsid w:val="214841D7"/>
    <w:rsid w:val="21F903AD"/>
    <w:rsid w:val="23B57380"/>
    <w:rsid w:val="23C710EF"/>
    <w:rsid w:val="23E93B7B"/>
    <w:rsid w:val="26D91087"/>
    <w:rsid w:val="2A74080D"/>
    <w:rsid w:val="2C7D6E9D"/>
    <w:rsid w:val="2CDF0A78"/>
    <w:rsid w:val="30593EC5"/>
    <w:rsid w:val="30B81134"/>
    <w:rsid w:val="3360420D"/>
    <w:rsid w:val="3A1958AE"/>
    <w:rsid w:val="3B74292D"/>
    <w:rsid w:val="3FE14789"/>
    <w:rsid w:val="4599530C"/>
    <w:rsid w:val="46F72B3E"/>
    <w:rsid w:val="47334429"/>
    <w:rsid w:val="47D5272C"/>
    <w:rsid w:val="48ED08B0"/>
    <w:rsid w:val="48F2781B"/>
    <w:rsid w:val="4A4C588A"/>
    <w:rsid w:val="4CC32A5F"/>
    <w:rsid w:val="4D8F66A6"/>
    <w:rsid w:val="4FF8249B"/>
    <w:rsid w:val="529A0E8C"/>
    <w:rsid w:val="57B90749"/>
    <w:rsid w:val="59B90D40"/>
    <w:rsid w:val="5B6B5594"/>
    <w:rsid w:val="5C396EE6"/>
    <w:rsid w:val="5D6436BD"/>
    <w:rsid w:val="5E55107B"/>
    <w:rsid w:val="5E585404"/>
    <w:rsid w:val="5EF51AD7"/>
    <w:rsid w:val="638F284C"/>
    <w:rsid w:val="64E651BE"/>
    <w:rsid w:val="650132BD"/>
    <w:rsid w:val="655B0196"/>
    <w:rsid w:val="655C01FB"/>
    <w:rsid w:val="65F8789F"/>
    <w:rsid w:val="676D5DDC"/>
    <w:rsid w:val="68F82D2A"/>
    <w:rsid w:val="690865AE"/>
    <w:rsid w:val="695C13C0"/>
    <w:rsid w:val="6A187783"/>
    <w:rsid w:val="6AE506BA"/>
    <w:rsid w:val="6BDC3232"/>
    <w:rsid w:val="6C073C6A"/>
    <w:rsid w:val="6D6C07F2"/>
    <w:rsid w:val="6E693E10"/>
    <w:rsid w:val="6EBF1317"/>
    <w:rsid w:val="6FDD07B8"/>
    <w:rsid w:val="71215A94"/>
    <w:rsid w:val="743B3A34"/>
    <w:rsid w:val="75270A11"/>
    <w:rsid w:val="76326CAA"/>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41FFBE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3575</Words>
  <Characters>17526</Characters>
  <Application>Microsoft Office Word</Application>
  <DocSecurity>0</DocSecurity>
  <PresentationFormat/>
  <Lines>146</Lines>
  <Paragraphs>42</Paragraphs>
  <Slides>0</Slides>
  <Notes>0</Notes>
  <HiddenSlides>0</HiddenSlides>
  <MMClips>0</MMClips>
  <ScaleCrop>false</ScaleCrop>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2018-09-28T10:21:00Z</dcterms:created>
  <dcterms:modified xsi:type="dcterms:W3CDTF">2018-09-28T10:21:00Z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