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40B13" w14:textId="77777777" w:rsidR="00643BFC" w:rsidRPr="00974516" w:rsidRDefault="008A7DF5" w:rsidP="00974516">
      <w:pPr>
        <w:jc w:val="center"/>
        <w:rPr>
          <w:rFonts w:ascii="Book Antiqua" w:hAnsi="Book Antiqua" w:cs="Arial"/>
          <w:caps/>
          <w:color w:val="000000"/>
          <w:sz w:val="16"/>
          <w:szCs w:val="16"/>
        </w:rPr>
      </w:pPr>
      <w:r w:rsidRPr="00974516">
        <w:rPr>
          <w:noProof/>
          <w:sz w:val="16"/>
          <w:szCs w:val="16"/>
        </w:rPr>
        <w:drawing>
          <wp:inline distT="0" distB="0" distL="0" distR="0" wp14:anchorId="35840395" wp14:editId="248A2A4C">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2C9ACDAA" w14:textId="77777777" w:rsidR="00D94AFC" w:rsidRPr="00974516" w:rsidRDefault="00D94AFC" w:rsidP="00974516">
      <w:pPr>
        <w:jc w:val="center"/>
        <w:rPr>
          <w:rFonts w:ascii="Book Antiqua" w:hAnsi="Book Antiqua" w:cs="Arial"/>
          <w:color w:val="000000"/>
          <w:sz w:val="16"/>
          <w:szCs w:val="16"/>
        </w:rPr>
      </w:pPr>
    </w:p>
    <w:p w14:paraId="49D0CF85"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6AB5F635"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8A7DF5">
        <w:rPr>
          <w:rFonts w:ascii="Book Antiqua" w:hAnsi="Book Antiqua" w:cs="Arial"/>
          <w:caps/>
          <w:color w:val="000000"/>
        </w:rPr>
        <w:t>oa/07792/2015</w:t>
      </w:r>
      <w:bookmarkEnd w:id="0"/>
    </w:p>
    <w:p w14:paraId="61B347BD" w14:textId="77777777" w:rsidR="00C345E1" w:rsidRPr="000704BB" w:rsidRDefault="00C345E1" w:rsidP="00C345E1">
      <w:pPr>
        <w:jc w:val="center"/>
        <w:rPr>
          <w:rFonts w:ascii="Book Antiqua" w:hAnsi="Book Antiqua" w:cs="Arial"/>
          <w:color w:val="000000"/>
        </w:rPr>
      </w:pPr>
    </w:p>
    <w:p w14:paraId="35D3FA7F" w14:textId="77777777" w:rsidR="00C345E1" w:rsidRPr="000704BB" w:rsidRDefault="00C345E1" w:rsidP="00C345E1">
      <w:pPr>
        <w:jc w:val="center"/>
        <w:rPr>
          <w:rFonts w:ascii="Book Antiqua" w:hAnsi="Book Antiqua" w:cs="Arial"/>
          <w:color w:val="000000"/>
        </w:rPr>
      </w:pPr>
    </w:p>
    <w:p w14:paraId="203DB600"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7A7BEBFF" w14:textId="77777777" w:rsidR="00C345E1" w:rsidRPr="000704BB" w:rsidRDefault="00C345E1" w:rsidP="00C345E1">
      <w:pPr>
        <w:jc w:val="center"/>
        <w:rPr>
          <w:rFonts w:ascii="Book Antiqua" w:hAnsi="Book Antiqua" w:cs="Arial"/>
          <w:b/>
          <w:u w:val="single"/>
        </w:rPr>
      </w:pPr>
    </w:p>
    <w:p w14:paraId="7F199935"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0704BB" w14:paraId="775F19CB" w14:textId="77777777" w:rsidTr="00AA29A9">
        <w:tc>
          <w:tcPr>
            <w:tcW w:w="5098" w:type="dxa"/>
          </w:tcPr>
          <w:p w14:paraId="141784F6"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CD3B0B">
              <w:rPr>
                <w:rFonts w:ascii="Book Antiqua" w:hAnsi="Book Antiqua" w:cs="Arial"/>
                <w:b/>
              </w:rPr>
              <w:t>Field House</w:t>
            </w:r>
          </w:p>
        </w:tc>
        <w:tc>
          <w:tcPr>
            <w:tcW w:w="4910" w:type="dxa"/>
            <w:gridSpan w:val="2"/>
          </w:tcPr>
          <w:p w14:paraId="65548AD6" w14:textId="77777777" w:rsidR="00D22636" w:rsidRPr="000704BB" w:rsidRDefault="001C7F2A"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350DD86F" w14:textId="77777777" w:rsidTr="00AA29A9">
        <w:tc>
          <w:tcPr>
            <w:tcW w:w="5098" w:type="dxa"/>
          </w:tcPr>
          <w:p w14:paraId="166D69B9" w14:textId="179625EB"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186F17">
              <w:rPr>
                <w:rFonts w:ascii="Book Antiqua" w:hAnsi="Book Antiqua" w:cs="Arial"/>
                <w:b/>
              </w:rPr>
              <w:t>31 August 2018</w:t>
            </w:r>
          </w:p>
        </w:tc>
        <w:tc>
          <w:tcPr>
            <w:tcW w:w="4910" w:type="dxa"/>
            <w:gridSpan w:val="2"/>
          </w:tcPr>
          <w:p w14:paraId="7E7DA41D" w14:textId="4F296F0D" w:rsidR="00D22636" w:rsidRPr="000704BB" w:rsidRDefault="00AA29A9" w:rsidP="004A1848">
            <w:pPr>
              <w:jc w:val="both"/>
              <w:rPr>
                <w:rFonts w:ascii="Book Antiqua" w:hAnsi="Book Antiqua" w:cs="Arial"/>
                <w:b/>
              </w:rPr>
            </w:pPr>
            <w:r>
              <w:rPr>
                <w:rFonts w:ascii="Book Antiqua" w:hAnsi="Book Antiqua" w:cs="Arial"/>
                <w:b/>
              </w:rPr>
              <w:t xml:space="preserve">On 17 September 2018 </w:t>
            </w:r>
          </w:p>
        </w:tc>
      </w:tr>
      <w:tr w:rsidR="00D22636" w:rsidRPr="000704BB" w14:paraId="3E649C7E" w14:textId="77777777" w:rsidTr="00AA29A9">
        <w:tc>
          <w:tcPr>
            <w:tcW w:w="6048" w:type="dxa"/>
            <w:gridSpan w:val="2"/>
          </w:tcPr>
          <w:p w14:paraId="6F34E360" w14:textId="77777777" w:rsidR="00D22636" w:rsidRPr="000704BB" w:rsidRDefault="00D22636" w:rsidP="004A1848">
            <w:pPr>
              <w:jc w:val="both"/>
              <w:rPr>
                <w:rFonts w:ascii="Book Antiqua" w:hAnsi="Book Antiqua" w:cs="Arial"/>
                <w:b/>
              </w:rPr>
            </w:pPr>
          </w:p>
        </w:tc>
        <w:tc>
          <w:tcPr>
            <w:tcW w:w="3960" w:type="dxa"/>
          </w:tcPr>
          <w:p w14:paraId="5B03DDE6" w14:textId="2F010881" w:rsidR="00D22636" w:rsidRPr="000704BB" w:rsidRDefault="00D22636" w:rsidP="004A1848">
            <w:pPr>
              <w:jc w:val="both"/>
              <w:rPr>
                <w:rFonts w:ascii="Book Antiqua" w:hAnsi="Book Antiqua" w:cs="Arial"/>
                <w:b/>
              </w:rPr>
            </w:pPr>
          </w:p>
        </w:tc>
      </w:tr>
    </w:tbl>
    <w:p w14:paraId="52DCEC1D" w14:textId="77777777" w:rsidR="00A15234" w:rsidRPr="000704BB" w:rsidRDefault="00A15234" w:rsidP="00A15234">
      <w:pPr>
        <w:jc w:val="center"/>
        <w:rPr>
          <w:rFonts w:ascii="Book Antiqua" w:hAnsi="Book Antiqua" w:cs="Arial"/>
        </w:rPr>
      </w:pPr>
    </w:p>
    <w:p w14:paraId="005AED41"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3B4C8C7D" w14:textId="77777777" w:rsidR="00A15234" w:rsidRPr="000704BB" w:rsidRDefault="00A15234" w:rsidP="00A15234">
      <w:pPr>
        <w:jc w:val="center"/>
        <w:rPr>
          <w:rFonts w:ascii="Book Antiqua" w:hAnsi="Book Antiqua" w:cs="Arial"/>
          <w:b/>
        </w:rPr>
      </w:pPr>
    </w:p>
    <w:p w14:paraId="02B661E5"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DEPUTY UPPER TRIBUNAL </w:t>
      </w:r>
      <w:r w:rsidR="001B2F75" w:rsidRPr="000704BB">
        <w:rPr>
          <w:rFonts w:ascii="Book Antiqua" w:hAnsi="Book Antiqua" w:cs="Arial"/>
          <w:b/>
          <w:color w:val="000000"/>
        </w:rPr>
        <w:t xml:space="preserve">JUDGE </w:t>
      </w:r>
      <w:r w:rsidR="0037652C">
        <w:rPr>
          <w:rFonts w:ascii="Book Antiqua" w:hAnsi="Book Antiqua" w:cs="Arial"/>
          <w:b/>
          <w:color w:val="000000"/>
        </w:rPr>
        <w:t>HANBURY</w:t>
      </w:r>
    </w:p>
    <w:p w14:paraId="29D63ED2" w14:textId="77777777" w:rsidR="00D20757" w:rsidRDefault="00D20757" w:rsidP="00A15234">
      <w:pPr>
        <w:jc w:val="center"/>
        <w:rPr>
          <w:rFonts w:ascii="Book Antiqua" w:hAnsi="Book Antiqua" w:cs="Arial"/>
          <w:b/>
          <w:color w:val="000000"/>
        </w:rPr>
      </w:pPr>
    </w:p>
    <w:p w14:paraId="1B34D3B6" w14:textId="77777777" w:rsidR="008A7DF5" w:rsidRPr="000704BB" w:rsidRDefault="008A7DF5" w:rsidP="00A15234">
      <w:pPr>
        <w:jc w:val="center"/>
        <w:rPr>
          <w:rFonts w:ascii="Book Antiqua" w:hAnsi="Book Antiqua" w:cs="Arial"/>
          <w:b/>
        </w:rPr>
      </w:pPr>
    </w:p>
    <w:p w14:paraId="54AABA4B"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34B9AC88" w14:textId="77777777" w:rsidR="00A845DC" w:rsidRPr="000704BB" w:rsidRDefault="00A845DC" w:rsidP="00A15234">
      <w:pPr>
        <w:jc w:val="center"/>
        <w:rPr>
          <w:rFonts w:ascii="Book Antiqua" w:hAnsi="Book Antiqua" w:cs="Arial"/>
          <w:b/>
        </w:rPr>
      </w:pPr>
    </w:p>
    <w:p w14:paraId="521CBCB7" w14:textId="77777777" w:rsidR="00A845DC" w:rsidRDefault="008A7DF5" w:rsidP="00A15234">
      <w:pPr>
        <w:jc w:val="center"/>
        <w:rPr>
          <w:rFonts w:ascii="Book Antiqua" w:hAnsi="Book Antiqua" w:cs="Arial"/>
          <w:b/>
          <w:caps/>
        </w:rPr>
      </w:pPr>
      <w:r>
        <w:rPr>
          <w:rFonts w:ascii="Book Antiqua" w:hAnsi="Book Antiqua" w:cs="Arial"/>
          <w:b/>
          <w:caps/>
        </w:rPr>
        <w:t xml:space="preserve">miss </w:t>
      </w:r>
      <w:r w:rsidRPr="008A7DF5">
        <w:rPr>
          <w:rFonts w:ascii="Book Antiqua" w:hAnsi="Book Antiqua" w:cs="Arial"/>
          <w:b/>
          <w:caps/>
        </w:rPr>
        <w:t>teka</w:t>
      </w:r>
      <w:r>
        <w:rPr>
          <w:rFonts w:ascii="Book Antiqua" w:hAnsi="Book Antiqua" w:cs="Arial"/>
          <w:b/>
          <w:caps/>
        </w:rPr>
        <w:t xml:space="preserve"> </w:t>
      </w:r>
      <w:r w:rsidRPr="008A7DF5">
        <w:rPr>
          <w:rFonts w:ascii="Book Antiqua" w:hAnsi="Book Antiqua" w:cs="Arial"/>
          <w:b/>
          <w:caps/>
        </w:rPr>
        <w:t>Isabel</w:t>
      </w:r>
    </w:p>
    <w:p w14:paraId="3380941E" w14:textId="2C252821" w:rsidR="001C7F2A" w:rsidRDefault="001C7F2A" w:rsidP="001C7F2A">
      <w:pPr>
        <w:jc w:val="center"/>
        <w:rPr>
          <w:rFonts w:ascii="Book Antiqua" w:hAnsi="Book Antiqua" w:cs="Arial"/>
          <w:b/>
          <w:caps/>
        </w:rPr>
      </w:pPr>
      <w:r w:rsidRPr="001C7F2A">
        <w:rPr>
          <w:rFonts w:ascii="Book Antiqua" w:hAnsi="Book Antiqua" w:cs="Arial"/>
          <w:b/>
          <w:caps/>
        </w:rPr>
        <w:t xml:space="preserve">(ANONYMITY DIRECTION </w:t>
      </w:r>
      <w:r w:rsidR="00186F17">
        <w:rPr>
          <w:rFonts w:ascii="Book Antiqua" w:hAnsi="Book Antiqua" w:cs="Arial"/>
          <w:b/>
          <w:caps/>
        </w:rPr>
        <w:t>NOT MADE</w:t>
      </w:r>
      <w:r w:rsidRPr="001C7F2A">
        <w:rPr>
          <w:rFonts w:ascii="Book Antiqua" w:hAnsi="Book Antiqua" w:cs="Arial"/>
          <w:b/>
          <w:caps/>
        </w:rPr>
        <w:t>)</w:t>
      </w:r>
    </w:p>
    <w:p w14:paraId="4D95E6A2"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0ABDAC12"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297EF280" w14:textId="77777777" w:rsidR="00DD5071" w:rsidRPr="000704BB" w:rsidRDefault="00DD5071" w:rsidP="00704B61">
      <w:pPr>
        <w:jc w:val="center"/>
        <w:rPr>
          <w:rFonts w:ascii="Book Antiqua" w:hAnsi="Book Antiqua" w:cs="Arial"/>
          <w:b/>
        </w:rPr>
      </w:pPr>
    </w:p>
    <w:p w14:paraId="0629E8AD"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151BB24A"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62938524" w14:textId="0FF9D4C1" w:rsidR="00DD5071" w:rsidRDefault="00DD5071" w:rsidP="00DD5071">
      <w:pPr>
        <w:rPr>
          <w:rFonts w:ascii="Book Antiqua" w:hAnsi="Book Antiqua" w:cs="Arial"/>
          <w:u w:val="single"/>
        </w:rPr>
      </w:pPr>
    </w:p>
    <w:p w14:paraId="7E63AF20" w14:textId="77777777" w:rsidR="00A3527C" w:rsidRPr="000704BB" w:rsidRDefault="00A3527C" w:rsidP="00DD5071">
      <w:pPr>
        <w:rPr>
          <w:rFonts w:ascii="Book Antiqua" w:hAnsi="Book Antiqua" w:cs="Arial"/>
          <w:u w:val="single"/>
        </w:rPr>
      </w:pPr>
    </w:p>
    <w:p w14:paraId="5067A220"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10908ED2" w14:textId="55277B9E" w:rsidR="00DE7DB7" w:rsidRPr="000704BB" w:rsidRDefault="00DE7DB7" w:rsidP="00974516">
      <w:pPr>
        <w:tabs>
          <w:tab w:val="left" w:pos="2552"/>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CD3B0B">
        <w:rPr>
          <w:rFonts w:ascii="Book Antiqua" w:hAnsi="Book Antiqua" w:cs="Arial"/>
        </w:rPr>
        <w:t xml:space="preserve">Mr Ahmed </w:t>
      </w:r>
      <w:proofErr w:type="spellStart"/>
      <w:r w:rsidR="003D0B2F">
        <w:rPr>
          <w:rFonts w:ascii="Book Antiqua" w:hAnsi="Book Antiqua" w:cs="Arial"/>
        </w:rPr>
        <w:t>S</w:t>
      </w:r>
      <w:r w:rsidR="00AB05C4">
        <w:rPr>
          <w:rFonts w:ascii="Book Antiqua" w:hAnsi="Book Antiqua" w:cs="Arial"/>
        </w:rPr>
        <w:t>e</w:t>
      </w:r>
      <w:r w:rsidR="00CD3B0B">
        <w:rPr>
          <w:rFonts w:ascii="Book Antiqua" w:hAnsi="Book Antiqua" w:cs="Arial"/>
        </w:rPr>
        <w:t>say</w:t>
      </w:r>
      <w:proofErr w:type="spellEnd"/>
      <w:r w:rsidR="00CD3B0B">
        <w:rPr>
          <w:rFonts w:ascii="Book Antiqua" w:hAnsi="Book Antiqua" w:cs="Arial"/>
        </w:rPr>
        <w:t>, Solicitor, Duncan Lewis &amp; Co Solicitors</w:t>
      </w:r>
    </w:p>
    <w:p w14:paraId="14C3C477" w14:textId="77777777" w:rsidR="00DE7DB7" w:rsidRPr="000704BB" w:rsidRDefault="00DE7DB7" w:rsidP="00974516">
      <w:pPr>
        <w:tabs>
          <w:tab w:val="left" w:pos="2552"/>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AB05C4">
        <w:rPr>
          <w:rFonts w:ascii="Book Antiqua" w:hAnsi="Book Antiqua" w:cs="Arial"/>
        </w:rPr>
        <w:t>Ms Z Kiss</w:t>
      </w:r>
      <w:r w:rsidR="008A7DF5">
        <w:rPr>
          <w:rFonts w:ascii="Book Antiqua" w:hAnsi="Book Antiqua" w:cs="Arial"/>
        </w:rPr>
        <w:t>, Home Office Presenting Officer</w:t>
      </w:r>
    </w:p>
    <w:p w14:paraId="3554C938" w14:textId="77777777" w:rsidR="00DE7DB7" w:rsidRPr="000704BB" w:rsidRDefault="00DE7DB7" w:rsidP="00402B9E">
      <w:pPr>
        <w:tabs>
          <w:tab w:val="left" w:pos="2520"/>
        </w:tabs>
        <w:jc w:val="center"/>
        <w:rPr>
          <w:rFonts w:ascii="Book Antiqua" w:hAnsi="Book Antiqua" w:cs="Arial"/>
        </w:rPr>
      </w:pPr>
    </w:p>
    <w:p w14:paraId="10B847D5" w14:textId="77777777" w:rsidR="00DE7DB7" w:rsidRPr="000704BB" w:rsidRDefault="00DE7DB7" w:rsidP="00402B9E">
      <w:pPr>
        <w:tabs>
          <w:tab w:val="left" w:pos="2520"/>
        </w:tabs>
        <w:jc w:val="center"/>
        <w:rPr>
          <w:rFonts w:ascii="Book Antiqua" w:hAnsi="Book Antiqua" w:cs="Arial"/>
        </w:rPr>
      </w:pPr>
    </w:p>
    <w:p w14:paraId="08A86BBB" w14:textId="77777777" w:rsidR="00DE7DB7" w:rsidRPr="000704BB" w:rsidRDefault="001C7F2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4039A4FF" w14:textId="77777777" w:rsidR="00402B9E" w:rsidRDefault="00402B9E" w:rsidP="00402B9E">
      <w:pPr>
        <w:tabs>
          <w:tab w:val="left" w:pos="2520"/>
        </w:tabs>
        <w:jc w:val="both"/>
        <w:rPr>
          <w:rFonts w:ascii="Book Antiqua" w:hAnsi="Book Antiqua" w:cs="Arial"/>
        </w:rPr>
      </w:pPr>
    </w:p>
    <w:p w14:paraId="7E7BB016" w14:textId="77777777" w:rsidR="00CD3B0B" w:rsidRPr="00CD3B0B" w:rsidRDefault="00CD3B0B" w:rsidP="00402B9E">
      <w:pPr>
        <w:tabs>
          <w:tab w:val="left" w:pos="2520"/>
        </w:tabs>
        <w:jc w:val="both"/>
        <w:rPr>
          <w:rFonts w:ascii="Book Antiqua" w:hAnsi="Book Antiqua" w:cs="Arial"/>
          <w:b/>
          <w:u w:val="single"/>
        </w:rPr>
      </w:pPr>
      <w:r w:rsidRPr="00CD3B0B">
        <w:rPr>
          <w:rFonts w:ascii="Book Antiqua" w:hAnsi="Book Antiqua" w:cs="Arial"/>
          <w:b/>
          <w:u w:val="single"/>
        </w:rPr>
        <w:t>Introduction</w:t>
      </w:r>
    </w:p>
    <w:p w14:paraId="6A1F39F2" w14:textId="77777777" w:rsidR="00402B9E" w:rsidRPr="000704BB" w:rsidRDefault="00402B9E" w:rsidP="00402B9E">
      <w:pPr>
        <w:tabs>
          <w:tab w:val="left" w:pos="2520"/>
        </w:tabs>
        <w:jc w:val="both"/>
        <w:rPr>
          <w:rFonts w:ascii="Book Antiqua" w:hAnsi="Book Antiqua" w:cs="Arial"/>
        </w:rPr>
      </w:pPr>
    </w:p>
    <w:p w14:paraId="4AFEDFCA" w14:textId="69CF7929" w:rsidR="00BF23BB" w:rsidRDefault="00402B9E" w:rsidP="00540F24">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CD3B0B">
        <w:rPr>
          <w:rFonts w:ascii="Book Antiqua" w:hAnsi="Book Antiqua" w:cs="Arial"/>
        </w:rPr>
        <w:t xml:space="preserve">The appellant is a citizen of Angola who was born on 20 March 1999.  She was thought to have been the daughter of </w:t>
      </w:r>
      <w:r w:rsidR="00974516">
        <w:rPr>
          <w:rFonts w:ascii="Book Antiqua" w:hAnsi="Book Antiqua" w:cs="Arial"/>
        </w:rPr>
        <w:t>[</w:t>
      </w:r>
      <w:r w:rsidR="00CD3B0B">
        <w:rPr>
          <w:rFonts w:ascii="Book Antiqua" w:hAnsi="Book Antiqua" w:cs="Arial"/>
        </w:rPr>
        <w:t>E</w:t>
      </w:r>
      <w:r w:rsidR="00974516">
        <w:rPr>
          <w:rFonts w:ascii="Book Antiqua" w:hAnsi="Book Antiqua" w:cs="Arial"/>
        </w:rPr>
        <w:t xml:space="preserve"> </w:t>
      </w:r>
      <w:r w:rsidR="00CD3B0B">
        <w:rPr>
          <w:rFonts w:ascii="Book Antiqua" w:hAnsi="Book Antiqua" w:cs="Arial"/>
        </w:rPr>
        <w:t>E</w:t>
      </w:r>
      <w:r w:rsidR="00974516">
        <w:rPr>
          <w:rFonts w:ascii="Book Antiqua" w:hAnsi="Book Antiqua" w:cs="Arial"/>
        </w:rPr>
        <w:t>]</w:t>
      </w:r>
      <w:r w:rsidR="00186F17">
        <w:rPr>
          <w:rFonts w:ascii="Book Antiqua" w:hAnsi="Book Antiqua" w:cs="Arial"/>
        </w:rPr>
        <w:t>,</w:t>
      </w:r>
      <w:r w:rsidR="00CD3B0B">
        <w:rPr>
          <w:rFonts w:ascii="Book Antiqua" w:hAnsi="Book Antiqua" w:cs="Arial"/>
        </w:rPr>
        <w:t xml:space="preserve"> who was born on 30 April 1976</w:t>
      </w:r>
      <w:r w:rsidR="00186F17">
        <w:rPr>
          <w:rFonts w:ascii="Book Antiqua" w:hAnsi="Book Antiqua" w:cs="Arial"/>
        </w:rPr>
        <w:t>,</w:t>
      </w:r>
      <w:r w:rsidR="00CD3B0B">
        <w:rPr>
          <w:rFonts w:ascii="Book Antiqua" w:hAnsi="Book Antiqua" w:cs="Arial"/>
        </w:rPr>
        <w:t xml:space="preserve"> but subsequent DNA analysis has revealed that they were not in fact father and child. </w:t>
      </w:r>
      <w:r w:rsidR="00571DBC">
        <w:rPr>
          <w:rFonts w:ascii="Book Antiqua" w:hAnsi="Book Antiqua" w:cs="Arial"/>
        </w:rPr>
        <w:t>T</w:t>
      </w:r>
      <w:r w:rsidR="00CD3B0B">
        <w:rPr>
          <w:rFonts w:ascii="Book Antiqua" w:hAnsi="Book Antiqua" w:cs="Arial"/>
        </w:rPr>
        <w:t>he Immigration Judge found</w:t>
      </w:r>
      <w:r w:rsidR="00571DBC">
        <w:rPr>
          <w:rFonts w:ascii="Book Antiqua" w:hAnsi="Book Antiqua" w:cs="Arial"/>
        </w:rPr>
        <w:t xml:space="preserve"> </w:t>
      </w:r>
      <w:r w:rsidR="00CD3B0B">
        <w:rPr>
          <w:rFonts w:ascii="Book Antiqua" w:hAnsi="Book Antiqua" w:cs="Arial"/>
        </w:rPr>
        <w:t xml:space="preserve">that </w:t>
      </w:r>
      <w:r w:rsidR="00186F17">
        <w:rPr>
          <w:rFonts w:ascii="Book Antiqua" w:hAnsi="Book Antiqua" w:cs="Arial"/>
        </w:rPr>
        <w:t>the appellant’s true parentage</w:t>
      </w:r>
      <w:r w:rsidR="00CD3B0B">
        <w:rPr>
          <w:rFonts w:ascii="Book Antiqua" w:hAnsi="Book Antiqua" w:cs="Arial"/>
        </w:rPr>
        <w:t xml:space="preserve"> only c</w:t>
      </w:r>
      <w:r w:rsidR="000D4085">
        <w:rPr>
          <w:rFonts w:ascii="Book Antiqua" w:hAnsi="Book Antiqua" w:cs="Arial"/>
        </w:rPr>
        <w:t>a</w:t>
      </w:r>
      <w:r w:rsidR="00CD3B0B">
        <w:rPr>
          <w:rFonts w:ascii="Book Antiqua" w:hAnsi="Book Antiqua" w:cs="Arial"/>
        </w:rPr>
        <w:t>me to light relatively recently</w:t>
      </w:r>
      <w:r w:rsidR="00186F17">
        <w:rPr>
          <w:rFonts w:ascii="Book Antiqua" w:hAnsi="Book Antiqua" w:cs="Arial"/>
        </w:rPr>
        <w:t xml:space="preserve">. </w:t>
      </w:r>
      <w:r w:rsidR="000D4085">
        <w:rPr>
          <w:rFonts w:ascii="Book Antiqua" w:hAnsi="Book Antiqua" w:cs="Arial"/>
        </w:rPr>
        <w:t xml:space="preserve"> Up to that time </w:t>
      </w:r>
      <w:r w:rsidR="00CD3B0B">
        <w:rPr>
          <w:rFonts w:ascii="Book Antiqua" w:hAnsi="Book Antiqua" w:cs="Arial"/>
        </w:rPr>
        <w:t xml:space="preserve">the sponsor Mr </w:t>
      </w:r>
      <w:r w:rsidR="00974516">
        <w:rPr>
          <w:rFonts w:ascii="Book Antiqua" w:hAnsi="Book Antiqua" w:cs="Arial"/>
        </w:rPr>
        <w:t>[</w:t>
      </w:r>
      <w:r w:rsidR="00CD3B0B">
        <w:rPr>
          <w:rFonts w:ascii="Book Antiqua" w:hAnsi="Book Antiqua" w:cs="Arial"/>
        </w:rPr>
        <w:t>E</w:t>
      </w:r>
      <w:r w:rsidR="00974516">
        <w:rPr>
          <w:rFonts w:ascii="Book Antiqua" w:hAnsi="Book Antiqua" w:cs="Arial"/>
        </w:rPr>
        <w:t xml:space="preserve">] </w:t>
      </w:r>
      <w:r w:rsidR="00CD3B0B">
        <w:rPr>
          <w:rFonts w:ascii="Book Antiqua" w:hAnsi="Book Antiqua" w:cs="Arial"/>
        </w:rPr>
        <w:t xml:space="preserve">regarded himself as the father of the appellant.  </w:t>
      </w:r>
    </w:p>
    <w:p w14:paraId="2EDC3149" w14:textId="77777777" w:rsidR="00CD3B0B" w:rsidRDefault="00CD3B0B" w:rsidP="00540F24">
      <w:pPr>
        <w:ind w:left="567" w:hanging="567"/>
        <w:jc w:val="both"/>
        <w:rPr>
          <w:rFonts w:ascii="Book Antiqua" w:hAnsi="Book Antiqua" w:cs="Arial"/>
        </w:rPr>
      </w:pPr>
    </w:p>
    <w:p w14:paraId="505B7C62" w14:textId="5CB14617" w:rsidR="00CD3B0B" w:rsidRDefault="00CD3B0B" w:rsidP="00540F24">
      <w:pPr>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current appeal is an appeal against the </w:t>
      </w:r>
      <w:r w:rsidR="00361419">
        <w:rPr>
          <w:rFonts w:ascii="Book Antiqua" w:hAnsi="Book Antiqua" w:cs="Arial"/>
        </w:rPr>
        <w:t xml:space="preserve">First-tier Tribunal’s </w:t>
      </w:r>
      <w:r>
        <w:rPr>
          <w:rFonts w:ascii="Book Antiqua" w:hAnsi="Book Antiqua" w:cs="Arial"/>
        </w:rPr>
        <w:t xml:space="preserve">decision to dismiss the appellant’s appeal under paragraph 352D and under Article 8 of the European Convention on Human Rights as incorporated into English law by Section 6 of the Human Rights Act 1998.  </w:t>
      </w:r>
    </w:p>
    <w:p w14:paraId="60BFA4A6" w14:textId="77777777" w:rsidR="00CD3B0B" w:rsidRDefault="00CD3B0B" w:rsidP="00540F24">
      <w:pPr>
        <w:ind w:left="567" w:hanging="567"/>
        <w:jc w:val="both"/>
        <w:rPr>
          <w:rFonts w:ascii="Book Antiqua" w:hAnsi="Book Antiqua" w:cs="Arial"/>
        </w:rPr>
      </w:pPr>
    </w:p>
    <w:p w14:paraId="331C6778" w14:textId="77777777" w:rsidR="00CD3B0B" w:rsidRPr="00CD3B0B" w:rsidRDefault="00CD3B0B" w:rsidP="00540F24">
      <w:pPr>
        <w:ind w:left="567" w:hanging="567"/>
        <w:jc w:val="both"/>
        <w:rPr>
          <w:rFonts w:ascii="Book Antiqua" w:hAnsi="Book Antiqua" w:cs="Arial"/>
          <w:b/>
          <w:u w:val="single"/>
        </w:rPr>
      </w:pPr>
      <w:r w:rsidRPr="00CD3B0B">
        <w:rPr>
          <w:rFonts w:ascii="Book Antiqua" w:hAnsi="Book Antiqua" w:cs="Arial"/>
          <w:b/>
          <w:u w:val="single"/>
        </w:rPr>
        <w:t>Background</w:t>
      </w:r>
    </w:p>
    <w:p w14:paraId="63BA4766" w14:textId="77777777" w:rsidR="00CD3B0B" w:rsidRDefault="00CD3B0B" w:rsidP="00540F24">
      <w:pPr>
        <w:ind w:left="567" w:hanging="567"/>
        <w:jc w:val="both"/>
        <w:rPr>
          <w:rFonts w:ascii="Book Antiqua" w:hAnsi="Book Antiqua" w:cs="Arial"/>
        </w:rPr>
      </w:pPr>
    </w:p>
    <w:p w14:paraId="522D0CB1" w14:textId="03489803" w:rsidR="00186F17" w:rsidRDefault="00CD3B0B" w:rsidP="00540F24">
      <w:pPr>
        <w:ind w:left="567" w:hanging="567"/>
        <w:jc w:val="both"/>
        <w:rPr>
          <w:rFonts w:ascii="Book Antiqua" w:hAnsi="Book Antiqua" w:cs="Arial"/>
        </w:rPr>
      </w:pPr>
      <w:r>
        <w:rPr>
          <w:rFonts w:ascii="Book Antiqua" w:hAnsi="Book Antiqua" w:cs="Arial"/>
        </w:rPr>
        <w:t>3.</w:t>
      </w:r>
      <w:r>
        <w:rPr>
          <w:rFonts w:ascii="Book Antiqua" w:hAnsi="Book Antiqua" w:cs="Arial"/>
        </w:rPr>
        <w:tab/>
      </w:r>
      <w:r w:rsidR="001B0867">
        <w:rPr>
          <w:rFonts w:ascii="Book Antiqua" w:hAnsi="Book Antiqua" w:cs="Arial"/>
        </w:rPr>
        <w:t>The appellant has lived in Angola since she was born.  I was informed during the course of the hearing before the Upper Tribunal that she has never been to the UK</w:t>
      </w:r>
      <w:r w:rsidR="00186F17">
        <w:rPr>
          <w:rFonts w:ascii="Book Antiqua" w:hAnsi="Book Antiqua" w:cs="Arial"/>
        </w:rPr>
        <w:t>. Sh</w:t>
      </w:r>
      <w:r w:rsidR="001B0867">
        <w:rPr>
          <w:rFonts w:ascii="Book Antiqua" w:hAnsi="Book Antiqua" w:cs="Arial"/>
        </w:rPr>
        <w:t xml:space="preserve">e has been residing </w:t>
      </w:r>
      <w:r w:rsidR="00186F17">
        <w:rPr>
          <w:rFonts w:ascii="Book Antiqua" w:hAnsi="Book Antiqua" w:cs="Arial"/>
        </w:rPr>
        <w:t xml:space="preserve">there </w:t>
      </w:r>
      <w:r w:rsidR="001B0867">
        <w:rPr>
          <w:rFonts w:ascii="Book Antiqua" w:hAnsi="Book Antiqua" w:cs="Arial"/>
        </w:rPr>
        <w:t xml:space="preserve">with a man called </w:t>
      </w:r>
      <w:proofErr w:type="spellStart"/>
      <w:r w:rsidR="001B0867">
        <w:rPr>
          <w:rFonts w:ascii="Book Antiqua" w:hAnsi="Book Antiqua" w:cs="Arial"/>
        </w:rPr>
        <w:t>Mankenda</w:t>
      </w:r>
      <w:proofErr w:type="spellEnd"/>
      <w:r w:rsidR="001B0867">
        <w:rPr>
          <w:rFonts w:ascii="Book Antiqua" w:hAnsi="Book Antiqua" w:cs="Arial"/>
        </w:rPr>
        <w:t xml:space="preserve">.  </w:t>
      </w:r>
    </w:p>
    <w:p w14:paraId="0B0BA311" w14:textId="77777777" w:rsidR="00186F17" w:rsidRDefault="00186F17" w:rsidP="00540F24">
      <w:pPr>
        <w:ind w:left="567" w:hanging="567"/>
        <w:jc w:val="both"/>
        <w:rPr>
          <w:rFonts w:ascii="Book Antiqua" w:hAnsi="Book Antiqua" w:cs="Arial"/>
        </w:rPr>
      </w:pPr>
    </w:p>
    <w:p w14:paraId="105451F6" w14:textId="4D115F22" w:rsidR="00032B97" w:rsidRDefault="00186F17" w:rsidP="00032B97">
      <w:pPr>
        <w:ind w:left="567" w:hanging="567"/>
        <w:jc w:val="both"/>
        <w:rPr>
          <w:rFonts w:ascii="Book Antiqua" w:hAnsi="Book Antiqua" w:cs="Arial"/>
        </w:rPr>
      </w:pPr>
      <w:r>
        <w:rPr>
          <w:rFonts w:ascii="Book Antiqua" w:hAnsi="Book Antiqua" w:cs="Arial"/>
        </w:rPr>
        <w:t>4.</w:t>
      </w:r>
      <w:r>
        <w:rPr>
          <w:rFonts w:ascii="Book Antiqua" w:hAnsi="Book Antiqua" w:cs="Arial"/>
        </w:rPr>
        <w:tab/>
        <w:t>The appellant</w:t>
      </w:r>
      <w:r w:rsidR="001B0867">
        <w:rPr>
          <w:rFonts w:ascii="Book Antiqua" w:hAnsi="Book Antiqua" w:cs="Arial"/>
        </w:rPr>
        <w:t xml:space="preserve"> appeals with permission of Upper Tribunal Judge </w:t>
      </w:r>
      <w:r w:rsidR="00D161D3">
        <w:rPr>
          <w:rFonts w:ascii="Book Antiqua" w:hAnsi="Book Antiqua" w:cs="Arial"/>
        </w:rPr>
        <w:t>Lindsley</w:t>
      </w:r>
      <w:r w:rsidR="001B0867">
        <w:rPr>
          <w:rFonts w:ascii="Book Antiqua" w:hAnsi="Book Antiqua" w:cs="Arial"/>
        </w:rPr>
        <w:t xml:space="preserve"> given on 17</w:t>
      </w:r>
      <w:r w:rsidR="001B0867">
        <w:rPr>
          <w:rFonts w:ascii="Book Antiqua" w:hAnsi="Book Antiqua" w:cs="Arial"/>
          <w:vertAlign w:val="superscript"/>
        </w:rPr>
        <w:t xml:space="preserve"> </w:t>
      </w:r>
      <w:r w:rsidR="00D161D3">
        <w:rPr>
          <w:rFonts w:ascii="Book Antiqua" w:hAnsi="Book Antiqua" w:cs="Arial"/>
        </w:rPr>
        <w:t>July 2018</w:t>
      </w:r>
      <w:r w:rsidR="001B0867">
        <w:rPr>
          <w:rFonts w:ascii="Book Antiqua" w:hAnsi="Book Antiqua" w:cs="Arial"/>
        </w:rPr>
        <w:t xml:space="preserve">.  Judge </w:t>
      </w:r>
      <w:r w:rsidR="00D161D3">
        <w:rPr>
          <w:rFonts w:ascii="Book Antiqua" w:hAnsi="Book Antiqua" w:cs="Arial"/>
        </w:rPr>
        <w:t>Lindsley</w:t>
      </w:r>
      <w:r w:rsidR="001B0867">
        <w:rPr>
          <w:rFonts w:ascii="Book Antiqua" w:hAnsi="Book Antiqua" w:cs="Arial"/>
        </w:rPr>
        <w:t xml:space="preserve"> identified at least four possible or arguable errors of law</w:t>
      </w:r>
      <w:r w:rsidR="009D6932" w:rsidRPr="009D6932">
        <w:rPr>
          <w:rFonts w:ascii="Book Antiqua" w:hAnsi="Book Antiqua" w:cs="Arial"/>
        </w:rPr>
        <w:t xml:space="preserve"> </w:t>
      </w:r>
      <w:r w:rsidR="009D6932" w:rsidRPr="004232A3">
        <w:rPr>
          <w:rFonts w:ascii="Book Antiqua" w:hAnsi="Book Antiqua" w:cs="Arial"/>
        </w:rPr>
        <w:t xml:space="preserve">in the course of his consideration of the </w:t>
      </w:r>
      <w:r w:rsidR="009D6932">
        <w:rPr>
          <w:rFonts w:ascii="Book Antiqua" w:hAnsi="Book Antiqua" w:cs="Arial"/>
        </w:rPr>
        <w:t>appeal:</w:t>
      </w:r>
      <w:r w:rsidR="00271092">
        <w:rPr>
          <w:rFonts w:ascii="Book Antiqua" w:hAnsi="Book Antiqua" w:cs="Arial"/>
        </w:rPr>
        <w:t xml:space="preserve"> </w:t>
      </w:r>
    </w:p>
    <w:p w14:paraId="33FB1005" w14:textId="77777777" w:rsidR="004232A3" w:rsidRDefault="004232A3" w:rsidP="00032B97">
      <w:pPr>
        <w:ind w:left="567" w:hanging="567"/>
        <w:jc w:val="both"/>
        <w:rPr>
          <w:rFonts w:ascii="Book Antiqua" w:hAnsi="Book Antiqua" w:cs="Arial"/>
        </w:rPr>
      </w:pPr>
    </w:p>
    <w:p w14:paraId="714B162B" w14:textId="3D791287" w:rsidR="004232A3" w:rsidRDefault="004232A3" w:rsidP="004232A3">
      <w:pPr>
        <w:pStyle w:val="ListParagraph"/>
        <w:numPr>
          <w:ilvl w:val="0"/>
          <w:numId w:val="1"/>
        </w:numPr>
        <w:jc w:val="both"/>
        <w:rPr>
          <w:rFonts w:ascii="Book Antiqua" w:hAnsi="Book Antiqua" w:cs="Arial"/>
        </w:rPr>
      </w:pPr>
      <w:r>
        <w:rPr>
          <w:rFonts w:ascii="Book Antiqua" w:hAnsi="Book Antiqua" w:cs="Arial"/>
        </w:rPr>
        <w:t>W</w:t>
      </w:r>
      <w:r w:rsidR="001B0867" w:rsidRPr="004232A3">
        <w:rPr>
          <w:rFonts w:ascii="Book Antiqua" w:hAnsi="Book Antiqua" w:cs="Arial"/>
        </w:rPr>
        <w:t>hether the Immigration Judge had correctly interpreted the scope of Article 8</w:t>
      </w:r>
      <w:r>
        <w:rPr>
          <w:rFonts w:ascii="Book Antiqua" w:hAnsi="Book Antiqua" w:cs="Arial"/>
        </w:rPr>
        <w:t>;</w:t>
      </w:r>
    </w:p>
    <w:p w14:paraId="67C385F2" w14:textId="77777777" w:rsidR="004232A3" w:rsidRDefault="004232A3" w:rsidP="004232A3">
      <w:pPr>
        <w:pStyle w:val="ListParagraph"/>
        <w:ind w:left="1287"/>
        <w:jc w:val="both"/>
        <w:rPr>
          <w:rFonts w:ascii="Book Antiqua" w:hAnsi="Book Antiqua" w:cs="Arial"/>
        </w:rPr>
      </w:pPr>
    </w:p>
    <w:p w14:paraId="074CDB69" w14:textId="25955232" w:rsidR="001014E3" w:rsidRDefault="004232A3" w:rsidP="004232A3">
      <w:pPr>
        <w:pStyle w:val="ListParagraph"/>
        <w:numPr>
          <w:ilvl w:val="0"/>
          <w:numId w:val="1"/>
        </w:numPr>
        <w:jc w:val="both"/>
        <w:rPr>
          <w:rFonts w:ascii="Book Antiqua" w:hAnsi="Book Antiqua" w:cs="Arial"/>
        </w:rPr>
      </w:pPr>
      <w:r>
        <w:rPr>
          <w:rFonts w:ascii="Book Antiqua" w:hAnsi="Book Antiqua" w:cs="Arial"/>
        </w:rPr>
        <w:t>W</w:t>
      </w:r>
      <w:r w:rsidR="001B0867" w:rsidRPr="004232A3">
        <w:rPr>
          <w:rFonts w:ascii="Book Antiqua" w:hAnsi="Book Antiqua" w:cs="Arial"/>
        </w:rPr>
        <w:t>hether the judge had correctly considered maintenance and accommodation</w:t>
      </w:r>
      <w:r w:rsidR="001014E3">
        <w:rPr>
          <w:rFonts w:ascii="Book Antiqua" w:hAnsi="Book Antiqua" w:cs="Arial"/>
        </w:rPr>
        <w:t>;</w:t>
      </w:r>
    </w:p>
    <w:p w14:paraId="2A89F747" w14:textId="77777777" w:rsidR="001014E3" w:rsidRPr="001014E3" w:rsidRDefault="001014E3" w:rsidP="001014E3">
      <w:pPr>
        <w:pStyle w:val="ListParagraph"/>
        <w:rPr>
          <w:rFonts w:ascii="Book Antiqua" w:hAnsi="Book Antiqua" w:cs="Arial"/>
        </w:rPr>
      </w:pPr>
    </w:p>
    <w:p w14:paraId="3A00507C" w14:textId="5809FB66" w:rsidR="001014E3" w:rsidRPr="00946BF5" w:rsidRDefault="001014E3" w:rsidP="004232A3">
      <w:pPr>
        <w:pStyle w:val="ListParagraph"/>
        <w:numPr>
          <w:ilvl w:val="0"/>
          <w:numId w:val="1"/>
        </w:numPr>
        <w:jc w:val="both"/>
        <w:rPr>
          <w:rFonts w:ascii="Book Antiqua" w:hAnsi="Book Antiqua" w:cs="Arial"/>
        </w:rPr>
      </w:pPr>
      <w:r w:rsidRPr="00946BF5">
        <w:rPr>
          <w:rFonts w:ascii="Book Antiqua" w:hAnsi="Book Antiqua" w:cs="Arial"/>
        </w:rPr>
        <w:t>W</w:t>
      </w:r>
      <w:r w:rsidR="001B0867" w:rsidRPr="00946BF5">
        <w:rPr>
          <w:rFonts w:ascii="Book Antiqua" w:hAnsi="Book Antiqua" w:cs="Arial"/>
        </w:rPr>
        <w:t xml:space="preserve">hether the Immigration Judge had been right to conclude that the appellant would continue to live with </w:t>
      </w:r>
      <w:proofErr w:type="spellStart"/>
      <w:r w:rsidR="001B0867" w:rsidRPr="00946BF5">
        <w:rPr>
          <w:rFonts w:ascii="Book Antiqua" w:hAnsi="Book Antiqua" w:cs="Arial"/>
        </w:rPr>
        <w:t>Manke</w:t>
      </w:r>
      <w:r w:rsidR="00AB05C4" w:rsidRPr="00946BF5">
        <w:rPr>
          <w:rFonts w:ascii="Book Antiqua" w:hAnsi="Book Antiqua" w:cs="Arial"/>
        </w:rPr>
        <w:t>n</w:t>
      </w:r>
      <w:r w:rsidR="001B0867" w:rsidRPr="00946BF5">
        <w:rPr>
          <w:rFonts w:ascii="Book Antiqua" w:hAnsi="Book Antiqua" w:cs="Arial"/>
        </w:rPr>
        <w:t>da</w:t>
      </w:r>
      <w:proofErr w:type="spellEnd"/>
      <w:r w:rsidR="00946BF5" w:rsidRPr="00946BF5">
        <w:rPr>
          <w:rFonts w:ascii="Book Antiqua" w:hAnsi="Book Antiqua" w:cs="Arial"/>
        </w:rPr>
        <w:t>,</w:t>
      </w:r>
      <w:r w:rsidR="001B0867" w:rsidRPr="00946BF5">
        <w:rPr>
          <w:rFonts w:ascii="Book Antiqua" w:hAnsi="Book Antiqua" w:cs="Arial"/>
        </w:rPr>
        <w:t xml:space="preserve"> and</w:t>
      </w:r>
      <w:r w:rsidRPr="00946BF5">
        <w:rPr>
          <w:rFonts w:ascii="Book Antiqua" w:hAnsi="Book Antiqua" w:cs="Arial"/>
        </w:rPr>
        <w:t>,</w:t>
      </w:r>
      <w:r w:rsidR="001B0867" w:rsidRPr="00946BF5">
        <w:rPr>
          <w:rFonts w:ascii="Book Antiqua" w:hAnsi="Book Antiqua" w:cs="Arial"/>
        </w:rPr>
        <w:t xml:space="preserve"> if so</w:t>
      </w:r>
      <w:r w:rsidR="00946BF5">
        <w:rPr>
          <w:rFonts w:ascii="Book Antiqua" w:hAnsi="Book Antiqua" w:cs="Arial"/>
        </w:rPr>
        <w:t xml:space="preserve"> to</w:t>
      </w:r>
      <w:r w:rsidR="001B0867" w:rsidRPr="00946BF5">
        <w:rPr>
          <w:rFonts w:ascii="Book Antiqua" w:hAnsi="Book Antiqua" w:cs="Arial"/>
        </w:rPr>
        <w:t xml:space="preserve"> what extent that would be the case in the future</w:t>
      </w:r>
      <w:r w:rsidRPr="00946BF5">
        <w:rPr>
          <w:rFonts w:ascii="Book Antiqua" w:hAnsi="Book Antiqua" w:cs="Arial"/>
        </w:rPr>
        <w:t>;</w:t>
      </w:r>
    </w:p>
    <w:p w14:paraId="391C6F27" w14:textId="77777777" w:rsidR="001014E3" w:rsidRPr="001014E3" w:rsidRDefault="001014E3" w:rsidP="001014E3">
      <w:pPr>
        <w:pStyle w:val="ListParagraph"/>
        <w:rPr>
          <w:rFonts w:ascii="Book Antiqua" w:hAnsi="Book Antiqua" w:cs="Arial"/>
        </w:rPr>
      </w:pPr>
    </w:p>
    <w:p w14:paraId="3B1255AE" w14:textId="77777777" w:rsidR="001014E3" w:rsidRDefault="001014E3" w:rsidP="004232A3">
      <w:pPr>
        <w:pStyle w:val="ListParagraph"/>
        <w:numPr>
          <w:ilvl w:val="0"/>
          <w:numId w:val="1"/>
        </w:numPr>
        <w:jc w:val="both"/>
        <w:rPr>
          <w:rFonts w:ascii="Book Antiqua" w:hAnsi="Book Antiqua" w:cs="Arial"/>
        </w:rPr>
      </w:pPr>
      <w:r>
        <w:rPr>
          <w:rFonts w:ascii="Book Antiqua" w:hAnsi="Book Antiqua" w:cs="Arial"/>
        </w:rPr>
        <w:t>W</w:t>
      </w:r>
      <w:r w:rsidR="001B0867" w:rsidRPr="004232A3">
        <w:rPr>
          <w:rFonts w:ascii="Book Antiqua" w:hAnsi="Book Antiqua" w:cs="Arial"/>
        </w:rPr>
        <w:t xml:space="preserve">hether the Immigration Judge had been correct </w:t>
      </w:r>
      <w:r w:rsidR="00D161D3" w:rsidRPr="004232A3">
        <w:rPr>
          <w:rFonts w:ascii="Book Antiqua" w:hAnsi="Book Antiqua" w:cs="Arial"/>
        </w:rPr>
        <w:t xml:space="preserve">to consider and find </w:t>
      </w:r>
      <w:r w:rsidR="001B0867" w:rsidRPr="004232A3">
        <w:rPr>
          <w:rFonts w:ascii="Book Antiqua" w:hAnsi="Book Antiqua" w:cs="Arial"/>
        </w:rPr>
        <w:t>that it was</w:t>
      </w:r>
      <w:r w:rsidR="00D161D3" w:rsidRPr="004232A3">
        <w:rPr>
          <w:rFonts w:ascii="Book Antiqua" w:hAnsi="Book Antiqua" w:cs="Arial"/>
        </w:rPr>
        <w:t xml:space="preserve"> </w:t>
      </w:r>
      <w:r w:rsidR="001B0867" w:rsidRPr="004232A3">
        <w:rPr>
          <w:rFonts w:ascii="Book Antiqua" w:hAnsi="Book Antiqua" w:cs="Arial"/>
        </w:rPr>
        <w:t xml:space="preserve">appropriate for the appellant to remain in Angola given her cultural and language assimilation with that country.  </w:t>
      </w:r>
    </w:p>
    <w:p w14:paraId="496DCBA8" w14:textId="77777777" w:rsidR="001014E3" w:rsidRPr="001014E3" w:rsidRDefault="001014E3" w:rsidP="001014E3">
      <w:pPr>
        <w:pStyle w:val="ListParagraph"/>
        <w:rPr>
          <w:rFonts w:ascii="Book Antiqua" w:hAnsi="Book Antiqua" w:cs="Arial"/>
        </w:rPr>
      </w:pPr>
    </w:p>
    <w:p w14:paraId="7C5207F7" w14:textId="35E5DE57" w:rsidR="00075B5F" w:rsidRPr="001014E3" w:rsidRDefault="00E83D4C" w:rsidP="00E83D4C">
      <w:pPr>
        <w:ind w:left="567" w:hanging="567"/>
        <w:jc w:val="both"/>
        <w:rPr>
          <w:rFonts w:ascii="Book Antiqua" w:hAnsi="Book Antiqua" w:cs="Arial"/>
        </w:rPr>
      </w:pPr>
      <w:r>
        <w:rPr>
          <w:rFonts w:ascii="Book Antiqua" w:hAnsi="Book Antiqua" w:cs="Arial"/>
        </w:rPr>
        <w:t>5.</w:t>
      </w:r>
      <w:r>
        <w:rPr>
          <w:rFonts w:ascii="Book Antiqua" w:hAnsi="Book Antiqua" w:cs="Arial"/>
        </w:rPr>
        <w:tab/>
      </w:r>
      <w:r w:rsidR="001B0867" w:rsidRPr="001014E3">
        <w:rPr>
          <w:rFonts w:ascii="Book Antiqua" w:hAnsi="Book Antiqua" w:cs="Arial"/>
        </w:rPr>
        <w:t xml:space="preserve">Judge </w:t>
      </w:r>
      <w:r w:rsidR="00D161D3" w:rsidRPr="001014E3">
        <w:rPr>
          <w:rFonts w:ascii="Book Antiqua" w:hAnsi="Book Antiqua" w:cs="Arial"/>
        </w:rPr>
        <w:t>Lindsley</w:t>
      </w:r>
      <w:r w:rsidR="001B0867" w:rsidRPr="001014E3">
        <w:rPr>
          <w:rFonts w:ascii="Book Antiqua" w:hAnsi="Book Antiqua" w:cs="Arial"/>
        </w:rPr>
        <w:t xml:space="preserve"> considered those grounds all to be arg</w:t>
      </w:r>
      <w:r w:rsidR="00D161D3" w:rsidRPr="001014E3">
        <w:rPr>
          <w:rFonts w:ascii="Book Antiqua" w:hAnsi="Book Antiqua" w:cs="Arial"/>
        </w:rPr>
        <w:t xml:space="preserve">uable on a renewal application.  </w:t>
      </w:r>
      <w:r w:rsidR="001B0867" w:rsidRPr="001014E3">
        <w:rPr>
          <w:rFonts w:ascii="Book Antiqua" w:hAnsi="Book Antiqua" w:cs="Arial"/>
        </w:rPr>
        <w:t xml:space="preserve">  </w:t>
      </w:r>
    </w:p>
    <w:p w14:paraId="72088EDB" w14:textId="77777777" w:rsidR="00075B5F" w:rsidRDefault="00075B5F" w:rsidP="00540F24">
      <w:pPr>
        <w:ind w:left="567" w:hanging="567"/>
        <w:jc w:val="both"/>
        <w:rPr>
          <w:rFonts w:ascii="Book Antiqua" w:hAnsi="Book Antiqua" w:cs="Arial"/>
        </w:rPr>
      </w:pPr>
    </w:p>
    <w:p w14:paraId="17A919DB" w14:textId="4E7472C6" w:rsidR="003964C5" w:rsidRDefault="00CF52EE" w:rsidP="00540F24">
      <w:pPr>
        <w:ind w:left="567" w:hanging="567"/>
        <w:jc w:val="both"/>
        <w:rPr>
          <w:rFonts w:ascii="Book Antiqua" w:hAnsi="Book Antiqua" w:cs="Arial"/>
        </w:rPr>
      </w:pPr>
      <w:r>
        <w:rPr>
          <w:rFonts w:ascii="Book Antiqua" w:hAnsi="Book Antiqua" w:cs="Arial"/>
        </w:rPr>
        <w:t>6</w:t>
      </w:r>
      <w:r w:rsidR="00075B5F">
        <w:rPr>
          <w:rFonts w:ascii="Book Antiqua" w:hAnsi="Book Antiqua" w:cs="Arial"/>
        </w:rPr>
        <w:t>.</w:t>
      </w:r>
      <w:r w:rsidR="00075B5F">
        <w:rPr>
          <w:rFonts w:ascii="Book Antiqua" w:hAnsi="Book Antiqua" w:cs="Arial"/>
        </w:rPr>
        <w:tab/>
      </w:r>
      <w:r w:rsidR="009324D7" w:rsidRPr="001014E3">
        <w:rPr>
          <w:rFonts w:ascii="Book Antiqua" w:hAnsi="Book Antiqua" w:cs="Arial"/>
        </w:rPr>
        <w:t>I heard representations at length by both representatives.</w:t>
      </w:r>
      <w:r w:rsidR="009324D7">
        <w:rPr>
          <w:rFonts w:ascii="Book Antiqua" w:hAnsi="Book Antiqua" w:cs="Arial"/>
        </w:rPr>
        <w:t xml:space="preserve"> </w:t>
      </w:r>
      <w:r w:rsidR="006905F0">
        <w:rPr>
          <w:rFonts w:ascii="Book Antiqua" w:hAnsi="Book Antiqua" w:cs="Arial"/>
        </w:rPr>
        <w:t>M</w:t>
      </w:r>
      <w:r w:rsidR="001B0867">
        <w:rPr>
          <w:rFonts w:ascii="Book Antiqua" w:hAnsi="Book Antiqua" w:cs="Arial"/>
        </w:rPr>
        <w:t xml:space="preserve">r </w:t>
      </w:r>
      <w:proofErr w:type="spellStart"/>
      <w:r w:rsidR="006905F0">
        <w:rPr>
          <w:rFonts w:ascii="Book Antiqua" w:hAnsi="Book Antiqua" w:cs="Arial"/>
        </w:rPr>
        <w:t>S</w:t>
      </w:r>
      <w:r w:rsidR="00AB05C4">
        <w:rPr>
          <w:rFonts w:ascii="Book Antiqua" w:hAnsi="Book Antiqua" w:cs="Arial"/>
        </w:rPr>
        <w:t>esay</w:t>
      </w:r>
      <w:proofErr w:type="spellEnd"/>
      <w:r w:rsidR="001B0867">
        <w:rPr>
          <w:rFonts w:ascii="Book Antiqua" w:hAnsi="Book Antiqua" w:cs="Arial"/>
        </w:rPr>
        <w:t xml:space="preserve"> </w:t>
      </w:r>
      <w:r w:rsidR="006C6C72">
        <w:rPr>
          <w:rFonts w:ascii="Book Antiqua" w:hAnsi="Book Antiqua" w:cs="Arial"/>
        </w:rPr>
        <w:t xml:space="preserve">argued </w:t>
      </w:r>
      <w:r w:rsidR="001B0867">
        <w:rPr>
          <w:rFonts w:ascii="Book Antiqua" w:hAnsi="Book Antiqua" w:cs="Arial"/>
        </w:rPr>
        <w:t xml:space="preserve">that it was wrong for the Immigration Judge to limit family life to the relationship between father and daughter or putative father and </w:t>
      </w:r>
      <w:r w:rsidR="002643A3">
        <w:rPr>
          <w:rFonts w:ascii="Book Antiqua" w:hAnsi="Book Antiqua" w:cs="Arial"/>
        </w:rPr>
        <w:t xml:space="preserve">putative </w:t>
      </w:r>
      <w:r w:rsidR="001B0867">
        <w:rPr>
          <w:rFonts w:ascii="Book Antiqua" w:hAnsi="Book Antiqua" w:cs="Arial"/>
        </w:rPr>
        <w:t xml:space="preserve">daughter.  There was a wider family life which had been conducted remotely between parent and daughter and the level of emotional involvement was an important consideration when judging that </w:t>
      </w:r>
      <w:r w:rsidR="00AD0F56">
        <w:rPr>
          <w:rFonts w:ascii="Book Antiqua" w:hAnsi="Book Antiqua" w:cs="Arial"/>
        </w:rPr>
        <w:t>issue</w:t>
      </w:r>
      <w:r w:rsidR="001B0867">
        <w:rPr>
          <w:rFonts w:ascii="Book Antiqua" w:hAnsi="Book Antiqua" w:cs="Arial"/>
        </w:rPr>
        <w:t xml:space="preserve">.  He said that the judge had </w:t>
      </w:r>
      <w:r w:rsidR="00724B87">
        <w:rPr>
          <w:rFonts w:ascii="Book Antiqua" w:hAnsi="Book Antiqua" w:cs="Arial"/>
        </w:rPr>
        <w:t>considered</w:t>
      </w:r>
      <w:r w:rsidR="001B0867">
        <w:rPr>
          <w:rFonts w:ascii="Book Antiqua" w:hAnsi="Book Antiqua" w:cs="Arial"/>
        </w:rPr>
        <w:t xml:space="preserve"> irrelevant factors</w:t>
      </w:r>
      <w:r w:rsidR="00D161D3">
        <w:rPr>
          <w:rFonts w:ascii="Book Antiqua" w:hAnsi="Book Antiqua" w:cs="Arial"/>
        </w:rPr>
        <w:t>,</w:t>
      </w:r>
      <w:r w:rsidR="001B0867">
        <w:rPr>
          <w:rFonts w:ascii="Book Antiqua" w:hAnsi="Book Antiqua" w:cs="Arial"/>
        </w:rPr>
        <w:t xml:space="preserve"> when in pa</w:t>
      </w:r>
      <w:r w:rsidR="00D161D3">
        <w:rPr>
          <w:rFonts w:ascii="Book Antiqua" w:hAnsi="Book Antiqua" w:cs="Arial"/>
        </w:rPr>
        <w:t xml:space="preserve">ragraph 31(iii) of his decision he had said </w:t>
      </w:r>
      <w:r w:rsidR="001B0867">
        <w:rPr>
          <w:rFonts w:ascii="Book Antiqua" w:hAnsi="Book Antiqua" w:cs="Arial"/>
        </w:rPr>
        <w:t xml:space="preserve">that the child was well looked after by </w:t>
      </w:r>
      <w:proofErr w:type="spellStart"/>
      <w:r w:rsidR="001B0867">
        <w:rPr>
          <w:rFonts w:ascii="Book Antiqua" w:hAnsi="Book Antiqua" w:cs="Arial"/>
        </w:rPr>
        <w:t>Mankenda</w:t>
      </w:r>
      <w:proofErr w:type="spellEnd"/>
      <w:r w:rsidR="001B0867">
        <w:rPr>
          <w:rFonts w:ascii="Book Antiqua" w:hAnsi="Book Antiqua" w:cs="Arial"/>
        </w:rPr>
        <w:t xml:space="preserve">.  There was a desire on the part of </w:t>
      </w:r>
      <w:proofErr w:type="spellStart"/>
      <w:r w:rsidR="001B0867">
        <w:rPr>
          <w:rFonts w:ascii="Book Antiqua" w:hAnsi="Book Antiqua" w:cs="Arial"/>
        </w:rPr>
        <w:t>Mankenda</w:t>
      </w:r>
      <w:proofErr w:type="spellEnd"/>
      <w:r w:rsidR="001B0867">
        <w:rPr>
          <w:rFonts w:ascii="Book Antiqua" w:hAnsi="Book Antiqua" w:cs="Arial"/>
        </w:rPr>
        <w:t xml:space="preserve"> to move</w:t>
      </w:r>
      <w:r w:rsidR="00D161D3">
        <w:rPr>
          <w:rFonts w:ascii="Book Antiqua" w:hAnsi="Book Antiqua" w:cs="Arial"/>
        </w:rPr>
        <w:t>,</w:t>
      </w:r>
      <w:r w:rsidR="001B0867">
        <w:rPr>
          <w:rFonts w:ascii="Book Antiqua" w:hAnsi="Book Antiqua" w:cs="Arial"/>
        </w:rPr>
        <w:t xml:space="preserve"> but otherwise there were stable arrangements for her care.  He also said that there was inadequate reasoning in relation to that finding and he said that it was not right for the judge to go on and consider the ability of the appellant to speak English, which was an irrelevant consideration, there being no </w:t>
      </w:r>
      <w:r w:rsidR="00780E69">
        <w:rPr>
          <w:rFonts w:ascii="Book Antiqua" w:hAnsi="Book Antiqua" w:cs="Arial"/>
        </w:rPr>
        <w:t>requirement</w:t>
      </w:r>
      <w:r w:rsidR="001B0867">
        <w:rPr>
          <w:rFonts w:ascii="Book Antiqua" w:hAnsi="Book Antiqua" w:cs="Arial"/>
        </w:rPr>
        <w:t xml:space="preserve"> for this in paragraph 352D.  </w:t>
      </w:r>
    </w:p>
    <w:p w14:paraId="4E63FEE1" w14:textId="77777777" w:rsidR="003964C5" w:rsidRDefault="003964C5" w:rsidP="00540F24">
      <w:pPr>
        <w:ind w:left="567" w:hanging="567"/>
        <w:jc w:val="both"/>
        <w:rPr>
          <w:rFonts w:ascii="Book Antiqua" w:hAnsi="Book Antiqua" w:cs="Arial"/>
        </w:rPr>
      </w:pPr>
    </w:p>
    <w:p w14:paraId="37107B48" w14:textId="42F9E732" w:rsidR="00D36446" w:rsidRDefault="003964C5" w:rsidP="00540F24">
      <w:pPr>
        <w:ind w:left="567" w:hanging="567"/>
        <w:jc w:val="both"/>
        <w:rPr>
          <w:rFonts w:ascii="Book Antiqua" w:hAnsi="Book Antiqua" w:cs="Arial"/>
        </w:rPr>
      </w:pPr>
      <w:r>
        <w:rPr>
          <w:rFonts w:ascii="Book Antiqua" w:hAnsi="Book Antiqua" w:cs="Arial"/>
        </w:rPr>
        <w:t>7.</w:t>
      </w:r>
      <w:r>
        <w:rPr>
          <w:rFonts w:ascii="Book Antiqua" w:hAnsi="Book Antiqua" w:cs="Arial"/>
        </w:rPr>
        <w:tab/>
      </w:r>
      <w:r w:rsidR="001B0867">
        <w:rPr>
          <w:rFonts w:ascii="Book Antiqua" w:hAnsi="Book Antiqua" w:cs="Arial"/>
        </w:rPr>
        <w:t>On the other hand</w:t>
      </w:r>
      <w:r w:rsidR="009B25A9">
        <w:rPr>
          <w:rFonts w:ascii="Book Antiqua" w:hAnsi="Book Antiqua" w:cs="Arial"/>
        </w:rPr>
        <w:t>,</w:t>
      </w:r>
      <w:r w:rsidR="001B0867">
        <w:rPr>
          <w:rFonts w:ascii="Book Antiqua" w:hAnsi="Book Antiqua" w:cs="Arial"/>
        </w:rPr>
        <w:t xml:space="preserve"> Ms Kis</w:t>
      </w:r>
      <w:r w:rsidR="00AB05C4">
        <w:rPr>
          <w:rFonts w:ascii="Book Antiqua" w:hAnsi="Book Antiqua" w:cs="Arial"/>
        </w:rPr>
        <w:t>s</w:t>
      </w:r>
      <w:r w:rsidR="001B0867">
        <w:rPr>
          <w:rFonts w:ascii="Book Antiqua" w:hAnsi="Book Antiqua" w:cs="Arial"/>
        </w:rPr>
        <w:t xml:space="preserve"> on behalf of the respondent</w:t>
      </w:r>
      <w:r w:rsidR="009B25A9">
        <w:rPr>
          <w:rFonts w:ascii="Book Antiqua" w:hAnsi="Book Antiqua" w:cs="Arial"/>
        </w:rPr>
        <w:t>,</w:t>
      </w:r>
      <w:r w:rsidR="001B0867">
        <w:rPr>
          <w:rFonts w:ascii="Book Antiqua" w:hAnsi="Book Antiqua" w:cs="Arial"/>
        </w:rPr>
        <w:t xml:space="preserve"> submitted that the decision was sound, that the judge had fully taken into account family life as it was presented </w:t>
      </w:r>
      <w:r w:rsidR="00747E87">
        <w:rPr>
          <w:rFonts w:ascii="Book Antiqua" w:hAnsi="Book Antiqua" w:cs="Arial"/>
        </w:rPr>
        <w:t>in</w:t>
      </w:r>
      <w:r w:rsidR="00704451">
        <w:rPr>
          <w:rFonts w:ascii="Book Antiqua" w:hAnsi="Book Antiqua" w:cs="Arial"/>
        </w:rPr>
        <w:t xml:space="preserve"> the </w:t>
      </w:r>
      <w:r w:rsidR="00747E87">
        <w:rPr>
          <w:rFonts w:ascii="Book Antiqua" w:hAnsi="Book Antiqua" w:cs="Arial"/>
        </w:rPr>
        <w:t xml:space="preserve">evidence and </w:t>
      </w:r>
      <w:r w:rsidR="00704451">
        <w:rPr>
          <w:rFonts w:ascii="Book Antiqua" w:hAnsi="Book Antiqua" w:cs="Arial"/>
        </w:rPr>
        <w:t>arguments before him</w:t>
      </w:r>
      <w:r w:rsidR="00747E87">
        <w:rPr>
          <w:rFonts w:ascii="Book Antiqua" w:hAnsi="Book Antiqua" w:cs="Arial"/>
        </w:rPr>
        <w:t>. In addition,</w:t>
      </w:r>
      <w:r w:rsidR="001B0867">
        <w:rPr>
          <w:rFonts w:ascii="Book Antiqua" w:hAnsi="Book Antiqua" w:cs="Arial"/>
        </w:rPr>
        <w:t xml:space="preserve"> the</w:t>
      </w:r>
      <w:r w:rsidR="00747E87">
        <w:rPr>
          <w:rFonts w:ascii="Book Antiqua" w:hAnsi="Book Antiqua" w:cs="Arial"/>
        </w:rPr>
        <w:t xml:space="preserve"> appellant, who was then a </w:t>
      </w:r>
      <w:r w:rsidR="00747E87">
        <w:rPr>
          <w:rFonts w:ascii="Book Antiqua" w:hAnsi="Book Antiqua" w:cs="Arial"/>
        </w:rPr>
        <w:lastRenderedPageBreak/>
        <w:t>c</w:t>
      </w:r>
      <w:r w:rsidR="001B0867">
        <w:rPr>
          <w:rFonts w:ascii="Book Antiqua" w:hAnsi="Book Antiqua" w:cs="Arial"/>
        </w:rPr>
        <w:t xml:space="preserve">hild </w:t>
      </w:r>
      <w:r w:rsidR="00A302A4">
        <w:rPr>
          <w:rFonts w:ascii="Book Antiqua" w:hAnsi="Book Antiqua" w:cs="Arial"/>
        </w:rPr>
        <w:t xml:space="preserve">but is now an adult, was well </w:t>
      </w:r>
      <w:r w:rsidR="001B0867">
        <w:rPr>
          <w:rFonts w:ascii="Book Antiqua" w:hAnsi="Book Antiqua" w:cs="Arial"/>
        </w:rPr>
        <w:t xml:space="preserve">looked after by </w:t>
      </w:r>
      <w:proofErr w:type="spellStart"/>
      <w:r w:rsidR="001B0867">
        <w:rPr>
          <w:rFonts w:ascii="Book Antiqua" w:hAnsi="Book Antiqua" w:cs="Arial"/>
        </w:rPr>
        <w:t>Mankenda</w:t>
      </w:r>
      <w:proofErr w:type="spellEnd"/>
      <w:r w:rsidR="001B0867">
        <w:rPr>
          <w:rFonts w:ascii="Book Antiqua" w:hAnsi="Book Antiqua" w:cs="Arial"/>
        </w:rPr>
        <w:t xml:space="preserve"> at the date of the hearing </w:t>
      </w:r>
      <w:r w:rsidR="006D2EA1">
        <w:rPr>
          <w:rFonts w:ascii="Book Antiqua" w:hAnsi="Book Antiqua" w:cs="Arial"/>
        </w:rPr>
        <w:t xml:space="preserve">and </w:t>
      </w:r>
      <w:r w:rsidR="001B0867">
        <w:rPr>
          <w:rFonts w:ascii="Book Antiqua" w:hAnsi="Book Antiqua" w:cs="Arial"/>
        </w:rPr>
        <w:t xml:space="preserve">certainly at the date of the application.  As far as </w:t>
      </w:r>
      <w:r w:rsidR="006D2EA1">
        <w:rPr>
          <w:rFonts w:ascii="Book Antiqua" w:hAnsi="Book Antiqua" w:cs="Arial"/>
        </w:rPr>
        <w:t>paragraph 352D of</w:t>
      </w:r>
      <w:r w:rsidR="001B0867">
        <w:rPr>
          <w:rFonts w:ascii="Book Antiqua" w:hAnsi="Book Antiqua" w:cs="Arial"/>
        </w:rPr>
        <w:t xml:space="preserve"> </w:t>
      </w:r>
      <w:r w:rsidR="006D2EA1">
        <w:rPr>
          <w:rFonts w:ascii="Book Antiqua" w:hAnsi="Book Antiqua" w:cs="Arial"/>
        </w:rPr>
        <w:t>the</w:t>
      </w:r>
      <w:r w:rsidR="001B0867">
        <w:rPr>
          <w:rFonts w:ascii="Book Antiqua" w:hAnsi="Book Antiqua" w:cs="Arial"/>
        </w:rPr>
        <w:t xml:space="preserve"> Immigration Rule</w:t>
      </w:r>
      <w:r w:rsidR="006D2EA1">
        <w:rPr>
          <w:rFonts w:ascii="Book Antiqua" w:hAnsi="Book Antiqua" w:cs="Arial"/>
        </w:rPr>
        <w:t>s</w:t>
      </w:r>
      <w:r w:rsidR="001B0867">
        <w:rPr>
          <w:rFonts w:ascii="Book Antiqua" w:hAnsi="Book Antiqua" w:cs="Arial"/>
        </w:rPr>
        <w:t xml:space="preserve"> was concerned, this was not met because the appellant was not the daughter of the sponsor and therefore the requirements of paragraph 352</w:t>
      </w:r>
      <w:r w:rsidR="00AB157F">
        <w:rPr>
          <w:rFonts w:ascii="Book Antiqua" w:hAnsi="Book Antiqua" w:cs="Arial"/>
        </w:rPr>
        <w:t>D</w:t>
      </w:r>
      <w:r w:rsidR="001B0867">
        <w:rPr>
          <w:rFonts w:ascii="Book Antiqua" w:hAnsi="Book Antiqua" w:cs="Arial"/>
        </w:rPr>
        <w:t>(</w:t>
      </w:r>
      <w:proofErr w:type="spellStart"/>
      <w:r w:rsidR="001B0867">
        <w:rPr>
          <w:rFonts w:ascii="Book Antiqua" w:hAnsi="Book Antiqua" w:cs="Arial"/>
        </w:rPr>
        <w:t>i</w:t>
      </w:r>
      <w:proofErr w:type="spellEnd"/>
      <w:r w:rsidR="001B0867">
        <w:rPr>
          <w:rFonts w:ascii="Book Antiqua" w:hAnsi="Book Antiqua" w:cs="Arial"/>
        </w:rPr>
        <w:t>) were not satisfied.  Financial evidence was relevant as it was all part of the situation that the court had to consider with regards to private and family life, which was the key issue before it</w:t>
      </w:r>
      <w:r w:rsidR="009B54EE">
        <w:rPr>
          <w:rFonts w:ascii="Book Antiqua" w:hAnsi="Book Antiqua" w:cs="Arial"/>
        </w:rPr>
        <w:t xml:space="preserve"> as this was an appeal</w:t>
      </w:r>
      <w:r w:rsidR="00541CF8">
        <w:rPr>
          <w:rFonts w:ascii="Book Antiqua" w:hAnsi="Book Antiqua" w:cs="Arial"/>
        </w:rPr>
        <w:t xml:space="preserve"> since the coming into force of the Immigration Act 2014</w:t>
      </w:r>
      <w:r w:rsidR="001B0867">
        <w:rPr>
          <w:rFonts w:ascii="Book Antiqua" w:hAnsi="Book Antiqua" w:cs="Arial"/>
        </w:rPr>
        <w:t xml:space="preserve">. </w:t>
      </w:r>
      <w:r w:rsidR="009718D2">
        <w:rPr>
          <w:rFonts w:ascii="Book Antiqua" w:hAnsi="Book Antiqua" w:cs="Arial"/>
        </w:rPr>
        <w:t>T</w:t>
      </w:r>
      <w:r w:rsidR="00F805FA">
        <w:rPr>
          <w:rFonts w:ascii="Book Antiqua" w:hAnsi="Book Antiqua" w:cs="Arial"/>
        </w:rPr>
        <w:t xml:space="preserve">herefore, the appeal was not decided under the </w:t>
      </w:r>
      <w:r w:rsidR="00B522CD">
        <w:rPr>
          <w:rFonts w:ascii="Book Antiqua" w:hAnsi="Book Antiqua" w:cs="Arial"/>
        </w:rPr>
        <w:t>Immigration Rules, although they were an important consideration.</w:t>
      </w:r>
    </w:p>
    <w:p w14:paraId="22028391" w14:textId="77777777" w:rsidR="00D36446" w:rsidRDefault="00D36446" w:rsidP="00540F24">
      <w:pPr>
        <w:ind w:left="567" w:hanging="567"/>
        <w:jc w:val="both"/>
        <w:rPr>
          <w:rFonts w:ascii="Book Antiqua" w:hAnsi="Book Antiqua" w:cs="Arial"/>
        </w:rPr>
      </w:pPr>
    </w:p>
    <w:p w14:paraId="55D9884D" w14:textId="57A6C6C9" w:rsidR="00075B5F" w:rsidRDefault="00B34959" w:rsidP="00540F24">
      <w:pPr>
        <w:ind w:left="567" w:hanging="567"/>
        <w:jc w:val="both"/>
        <w:rPr>
          <w:rFonts w:ascii="Book Antiqua" w:hAnsi="Book Antiqua" w:cs="Arial"/>
        </w:rPr>
      </w:pPr>
      <w:r>
        <w:rPr>
          <w:rFonts w:ascii="Book Antiqua" w:hAnsi="Book Antiqua" w:cs="Arial"/>
        </w:rPr>
        <w:t>8</w:t>
      </w:r>
      <w:r w:rsidR="00075B5F">
        <w:rPr>
          <w:rFonts w:ascii="Book Antiqua" w:hAnsi="Book Antiqua" w:cs="Arial"/>
        </w:rPr>
        <w:t>.</w:t>
      </w:r>
      <w:r w:rsidR="00075B5F">
        <w:rPr>
          <w:rFonts w:ascii="Book Antiqua" w:hAnsi="Book Antiqua" w:cs="Arial"/>
        </w:rPr>
        <w:tab/>
      </w:r>
      <w:r w:rsidR="001B0867">
        <w:rPr>
          <w:rFonts w:ascii="Book Antiqua" w:hAnsi="Book Antiqua" w:cs="Arial"/>
        </w:rPr>
        <w:t>I was referred to several authorities in the course of submissions, I was also taken to some of the evidence given including phone cards and other evidence of telephone contact</w:t>
      </w:r>
      <w:r w:rsidR="009B25A9">
        <w:rPr>
          <w:rFonts w:ascii="Book Antiqua" w:hAnsi="Book Antiqua" w:cs="Arial"/>
        </w:rPr>
        <w:t>,</w:t>
      </w:r>
      <w:r w:rsidR="001B0867">
        <w:rPr>
          <w:rFonts w:ascii="Book Antiqua" w:hAnsi="Book Antiqua" w:cs="Arial"/>
        </w:rPr>
        <w:t xml:space="preserve"> but </w:t>
      </w:r>
      <w:r w:rsidR="00B34ED0">
        <w:rPr>
          <w:rFonts w:ascii="Book Antiqua" w:hAnsi="Book Antiqua" w:cs="Arial"/>
        </w:rPr>
        <w:t xml:space="preserve">it was submitted that </w:t>
      </w:r>
      <w:r w:rsidR="00D66BB9">
        <w:rPr>
          <w:rFonts w:ascii="Book Antiqua" w:hAnsi="Book Antiqua" w:cs="Arial"/>
        </w:rPr>
        <w:t>there</w:t>
      </w:r>
      <w:r w:rsidR="001B0867">
        <w:rPr>
          <w:rFonts w:ascii="Book Antiqua" w:hAnsi="Book Antiqua" w:cs="Arial"/>
        </w:rPr>
        <w:t xml:space="preserve"> was a nuanced decision in relation to that</w:t>
      </w:r>
      <w:r w:rsidR="00F527FD">
        <w:rPr>
          <w:rFonts w:ascii="Book Antiqua" w:hAnsi="Book Antiqua" w:cs="Arial"/>
        </w:rPr>
        <w:t xml:space="preserve"> aspect of the appeal</w:t>
      </w:r>
      <w:r w:rsidR="001B0867">
        <w:rPr>
          <w:rFonts w:ascii="Book Antiqua" w:hAnsi="Book Antiqua" w:cs="Arial"/>
        </w:rPr>
        <w:t xml:space="preserve"> by the Immigration Judge, who also noted the lack of other evidence in support of the alleged communication between the </w:t>
      </w:r>
      <w:r w:rsidR="00B91826">
        <w:rPr>
          <w:rFonts w:ascii="Book Antiqua" w:hAnsi="Book Antiqua" w:cs="Arial"/>
        </w:rPr>
        <w:t xml:space="preserve">appellant and her </w:t>
      </w:r>
      <w:r w:rsidR="008360CD">
        <w:rPr>
          <w:rFonts w:ascii="Book Antiqua" w:hAnsi="Book Antiqua" w:cs="Arial"/>
        </w:rPr>
        <w:t>sponsor</w:t>
      </w:r>
      <w:r w:rsidR="001B0867">
        <w:rPr>
          <w:rFonts w:ascii="Book Antiqua" w:hAnsi="Book Antiqua" w:cs="Arial"/>
        </w:rPr>
        <w:t>.  Ms Kis</w:t>
      </w:r>
      <w:r w:rsidR="00AB05C4">
        <w:rPr>
          <w:rFonts w:ascii="Book Antiqua" w:hAnsi="Book Antiqua" w:cs="Arial"/>
        </w:rPr>
        <w:t>s</w:t>
      </w:r>
      <w:r w:rsidR="001B0867">
        <w:rPr>
          <w:rFonts w:ascii="Book Antiqua" w:hAnsi="Book Antiqua" w:cs="Arial"/>
        </w:rPr>
        <w:t xml:space="preserve"> also commented on the fact there was a lack of financial support between the sponsor and the appellant.  The ability of the appellant to read and speak English was a relevant consideration, having regard to her need to culturally assimilate with a new country which she had never visited before and overall the judge’s findings were open to him on the evidence.  By way of response</w:t>
      </w:r>
      <w:r w:rsidR="009B25A9">
        <w:rPr>
          <w:rFonts w:ascii="Book Antiqua" w:hAnsi="Book Antiqua" w:cs="Arial"/>
        </w:rPr>
        <w:t>,</w:t>
      </w:r>
      <w:r w:rsidR="001B0867">
        <w:rPr>
          <w:rFonts w:ascii="Book Antiqua" w:hAnsi="Book Antiqua" w:cs="Arial"/>
        </w:rPr>
        <w:t xml:space="preserve"> Mr </w:t>
      </w:r>
      <w:proofErr w:type="spellStart"/>
      <w:r w:rsidR="00FF310F">
        <w:rPr>
          <w:rFonts w:ascii="Book Antiqua" w:hAnsi="Book Antiqua" w:cs="Arial"/>
        </w:rPr>
        <w:t>S</w:t>
      </w:r>
      <w:r w:rsidR="00AB05C4">
        <w:rPr>
          <w:rFonts w:ascii="Book Antiqua" w:hAnsi="Book Antiqua" w:cs="Arial"/>
        </w:rPr>
        <w:t>esay</w:t>
      </w:r>
      <w:proofErr w:type="spellEnd"/>
      <w:r w:rsidR="001B0867">
        <w:rPr>
          <w:rFonts w:ascii="Book Antiqua" w:hAnsi="Book Antiqua" w:cs="Arial"/>
        </w:rPr>
        <w:t xml:space="preserve"> said that 352D had been conceded not to be met on the facts by his predecessor</w:t>
      </w:r>
      <w:r w:rsidR="009B25A9">
        <w:rPr>
          <w:rFonts w:ascii="Book Antiqua" w:hAnsi="Book Antiqua" w:cs="Arial"/>
        </w:rPr>
        <w:t>,</w:t>
      </w:r>
      <w:r w:rsidR="001B0867">
        <w:rPr>
          <w:rFonts w:ascii="Book Antiqua" w:hAnsi="Book Antiqua" w:cs="Arial"/>
        </w:rPr>
        <w:t xml:space="preserve"> </w:t>
      </w:r>
      <w:r w:rsidR="00947C57">
        <w:rPr>
          <w:rFonts w:ascii="Book Antiqua" w:hAnsi="Book Antiqua" w:cs="Arial"/>
        </w:rPr>
        <w:t xml:space="preserve">Mr Nadeem, </w:t>
      </w:r>
      <w:r w:rsidR="00FF310F">
        <w:rPr>
          <w:rFonts w:ascii="Book Antiqua" w:hAnsi="Book Antiqua" w:cs="Arial"/>
        </w:rPr>
        <w:t xml:space="preserve">who appeared at the hearing, </w:t>
      </w:r>
      <w:r w:rsidR="001B0867">
        <w:rPr>
          <w:rFonts w:ascii="Book Antiqua" w:hAnsi="Book Antiqua" w:cs="Arial"/>
        </w:rPr>
        <w:t>but it was relevant to note that</w:t>
      </w:r>
      <w:r w:rsidR="00674D9C">
        <w:rPr>
          <w:rFonts w:ascii="Book Antiqua" w:hAnsi="Book Antiqua" w:cs="Arial"/>
        </w:rPr>
        <w:t xml:space="preserve"> based</w:t>
      </w:r>
      <w:r w:rsidR="001B0867">
        <w:rPr>
          <w:rFonts w:ascii="Book Antiqua" w:hAnsi="Book Antiqua" w:cs="Arial"/>
        </w:rPr>
        <w:t xml:space="preserve"> on the jurisprudence and in particular based on the case </w:t>
      </w:r>
      <w:r w:rsidR="00412CD3">
        <w:rPr>
          <w:rFonts w:ascii="Book Antiqua" w:hAnsi="Book Antiqua" w:cs="Arial"/>
        </w:rPr>
        <w:t>of</w:t>
      </w:r>
      <w:r w:rsidR="001B0867">
        <w:rPr>
          <w:rFonts w:ascii="Book Antiqua" w:hAnsi="Book Antiqua" w:cs="Arial"/>
        </w:rPr>
        <w:t xml:space="preserve"> </w:t>
      </w:r>
      <w:r w:rsidR="001B0867" w:rsidRPr="001B0867">
        <w:rPr>
          <w:rFonts w:ascii="Book Antiqua" w:hAnsi="Book Antiqua" w:cs="Arial"/>
          <w:b/>
          <w:u w:val="single"/>
        </w:rPr>
        <w:t>RK</w:t>
      </w:r>
      <w:r w:rsidR="00412CD3" w:rsidRPr="00412CD3">
        <w:rPr>
          <w:rFonts w:ascii="Book Antiqua" w:hAnsi="Book Antiqua" w:cs="Arial"/>
          <w:b/>
        </w:rPr>
        <w:t xml:space="preserve"> [2016] UKUT 31</w:t>
      </w:r>
      <w:r w:rsidR="009B25A9">
        <w:rPr>
          <w:rFonts w:ascii="Book Antiqua" w:hAnsi="Book Antiqua" w:cs="Arial"/>
        </w:rPr>
        <w:t>,</w:t>
      </w:r>
      <w:r w:rsidR="001B0867">
        <w:rPr>
          <w:rFonts w:ascii="Book Antiqua" w:hAnsi="Book Antiqua" w:cs="Arial"/>
        </w:rPr>
        <w:t xml:space="preserve"> </w:t>
      </w:r>
      <w:r w:rsidR="00970215">
        <w:rPr>
          <w:rFonts w:ascii="Book Antiqua" w:hAnsi="Book Antiqua" w:cs="Arial"/>
        </w:rPr>
        <w:t>the issue of whether a person was in a parental relationship</w:t>
      </w:r>
      <w:r w:rsidR="00412CD3">
        <w:rPr>
          <w:rFonts w:ascii="Book Antiqua" w:hAnsi="Book Antiqua" w:cs="Arial"/>
        </w:rPr>
        <w:t xml:space="preserve"> was subject to</w:t>
      </w:r>
      <w:r w:rsidR="001B0867">
        <w:rPr>
          <w:rFonts w:ascii="Book Antiqua" w:hAnsi="Book Antiqua" w:cs="Arial"/>
        </w:rPr>
        <w:t xml:space="preserve"> wider consideration</w:t>
      </w:r>
      <w:r w:rsidR="00412CD3">
        <w:rPr>
          <w:rFonts w:ascii="Book Antiqua" w:hAnsi="Book Antiqua" w:cs="Arial"/>
        </w:rPr>
        <w:t>s than whether one had parental responsibility for a child</w:t>
      </w:r>
      <w:r w:rsidR="00970215">
        <w:rPr>
          <w:rFonts w:ascii="Book Antiqua" w:hAnsi="Book Antiqua" w:cs="Arial"/>
        </w:rPr>
        <w:t xml:space="preserve">. One </w:t>
      </w:r>
      <w:r w:rsidR="002C699F">
        <w:rPr>
          <w:rFonts w:ascii="Book Antiqua" w:hAnsi="Book Antiqua" w:cs="Arial"/>
        </w:rPr>
        <w:t xml:space="preserve">did not have to </w:t>
      </w:r>
      <w:r w:rsidR="003D5DC3">
        <w:rPr>
          <w:rFonts w:ascii="Book Antiqua" w:hAnsi="Book Antiqua" w:cs="Arial"/>
        </w:rPr>
        <w:t xml:space="preserve">establish </w:t>
      </w:r>
      <w:r w:rsidR="001B0867">
        <w:rPr>
          <w:rFonts w:ascii="Book Antiqua" w:hAnsi="Book Antiqua" w:cs="Arial"/>
        </w:rPr>
        <w:t xml:space="preserve">parental responsibility under Article 8 </w:t>
      </w:r>
      <w:r w:rsidR="00B012E8">
        <w:rPr>
          <w:rFonts w:ascii="Book Antiqua" w:hAnsi="Book Antiqua" w:cs="Arial"/>
        </w:rPr>
        <w:t>for reunion to be desirabl</w:t>
      </w:r>
      <w:r w:rsidR="00AB1247">
        <w:rPr>
          <w:rFonts w:ascii="Book Antiqua" w:hAnsi="Book Antiqua" w:cs="Arial"/>
        </w:rPr>
        <w:t>e. Article 8 was wider</w:t>
      </w:r>
      <w:r w:rsidR="00412CD3">
        <w:rPr>
          <w:rFonts w:ascii="Book Antiqua" w:hAnsi="Book Antiqua" w:cs="Arial"/>
        </w:rPr>
        <w:t xml:space="preserve"> in that sense</w:t>
      </w:r>
      <w:r w:rsidR="00AB1247">
        <w:rPr>
          <w:rFonts w:ascii="Book Antiqua" w:hAnsi="Book Antiqua" w:cs="Arial"/>
        </w:rPr>
        <w:t xml:space="preserve"> than </w:t>
      </w:r>
      <w:r w:rsidR="001B0867">
        <w:rPr>
          <w:rFonts w:ascii="Book Antiqua" w:hAnsi="Book Antiqua" w:cs="Arial"/>
        </w:rPr>
        <w:t xml:space="preserve">paragraph 352D.  He also referred </w:t>
      </w:r>
      <w:r w:rsidR="00674D9C">
        <w:rPr>
          <w:rFonts w:ascii="Book Antiqua" w:hAnsi="Book Antiqua" w:cs="Arial"/>
        </w:rPr>
        <w:t xml:space="preserve">me </w:t>
      </w:r>
      <w:r w:rsidR="001B0867">
        <w:rPr>
          <w:rFonts w:ascii="Book Antiqua" w:hAnsi="Book Antiqua" w:cs="Arial"/>
        </w:rPr>
        <w:t xml:space="preserve">to the case of </w:t>
      </w:r>
      <w:r w:rsidR="001B0867" w:rsidRPr="001B0867">
        <w:rPr>
          <w:rFonts w:ascii="Book Antiqua" w:hAnsi="Book Antiqua" w:cs="Arial"/>
          <w:b/>
          <w:u w:val="single"/>
        </w:rPr>
        <w:t>GA</w:t>
      </w:r>
      <w:r w:rsidR="001B0867" w:rsidRPr="001B0867">
        <w:rPr>
          <w:rFonts w:ascii="Book Antiqua" w:hAnsi="Book Antiqua" w:cs="Arial"/>
          <w:b/>
        </w:rPr>
        <w:t xml:space="preserve"> (Ghana)</w:t>
      </w:r>
      <w:r w:rsidR="001B0867">
        <w:rPr>
          <w:rFonts w:ascii="Book Antiqua" w:hAnsi="Book Antiqua" w:cs="Arial"/>
        </w:rPr>
        <w:t xml:space="preserve"> as an indication of the cultural context that needed to be considered in a case of this type.  </w:t>
      </w:r>
    </w:p>
    <w:p w14:paraId="1A866743" w14:textId="77777777" w:rsidR="00CF742D" w:rsidRDefault="00CF742D" w:rsidP="00540F24">
      <w:pPr>
        <w:ind w:left="567" w:hanging="567"/>
        <w:jc w:val="both"/>
        <w:rPr>
          <w:rFonts w:ascii="Book Antiqua" w:hAnsi="Book Antiqua" w:cs="Arial"/>
        </w:rPr>
      </w:pPr>
    </w:p>
    <w:p w14:paraId="0A6B57C2" w14:textId="77777777" w:rsidR="00CF742D" w:rsidRPr="00D36446" w:rsidRDefault="00CF742D" w:rsidP="00CF742D">
      <w:pPr>
        <w:ind w:left="567" w:hanging="567"/>
        <w:jc w:val="both"/>
        <w:rPr>
          <w:rFonts w:ascii="Book Antiqua" w:hAnsi="Book Antiqua" w:cs="Arial"/>
          <w:b/>
          <w:u w:val="single"/>
        </w:rPr>
      </w:pPr>
      <w:r w:rsidRPr="00D36446">
        <w:rPr>
          <w:rFonts w:ascii="Book Antiqua" w:hAnsi="Book Antiqua" w:cs="Arial"/>
          <w:b/>
          <w:u w:val="single"/>
        </w:rPr>
        <w:t xml:space="preserve">Discussion </w:t>
      </w:r>
    </w:p>
    <w:p w14:paraId="154ECA9E" w14:textId="77777777" w:rsidR="00075B5F" w:rsidRDefault="00075B5F" w:rsidP="00540F24">
      <w:pPr>
        <w:ind w:left="567" w:hanging="567"/>
        <w:jc w:val="both"/>
        <w:rPr>
          <w:rFonts w:ascii="Book Antiqua" w:hAnsi="Book Antiqua" w:cs="Arial"/>
        </w:rPr>
      </w:pPr>
    </w:p>
    <w:p w14:paraId="055F67F5" w14:textId="31357232" w:rsidR="00485EDB" w:rsidRDefault="00863675" w:rsidP="00540F24">
      <w:pPr>
        <w:ind w:left="567" w:hanging="567"/>
        <w:jc w:val="both"/>
        <w:rPr>
          <w:rFonts w:ascii="Book Antiqua" w:hAnsi="Book Antiqua" w:cs="Arial"/>
        </w:rPr>
      </w:pPr>
      <w:r>
        <w:rPr>
          <w:rFonts w:ascii="Book Antiqua" w:hAnsi="Book Antiqua" w:cs="Arial"/>
        </w:rPr>
        <w:t>9</w:t>
      </w:r>
      <w:r w:rsidR="00075B5F">
        <w:rPr>
          <w:rFonts w:ascii="Book Antiqua" w:hAnsi="Book Antiqua" w:cs="Arial"/>
        </w:rPr>
        <w:t>.</w:t>
      </w:r>
      <w:r w:rsidR="00075B5F">
        <w:rPr>
          <w:rFonts w:ascii="Book Antiqua" w:hAnsi="Book Antiqua" w:cs="Arial"/>
        </w:rPr>
        <w:tab/>
      </w:r>
      <w:r w:rsidR="001B0867">
        <w:rPr>
          <w:rFonts w:ascii="Book Antiqua" w:hAnsi="Book Antiqua" w:cs="Arial"/>
        </w:rPr>
        <w:t xml:space="preserve">Having identified </w:t>
      </w:r>
      <w:r w:rsidR="00CC7E75">
        <w:rPr>
          <w:rFonts w:ascii="Book Antiqua" w:hAnsi="Book Antiqua" w:cs="Arial"/>
        </w:rPr>
        <w:t xml:space="preserve">in </w:t>
      </w:r>
      <w:r w:rsidR="0080138B">
        <w:rPr>
          <w:rFonts w:ascii="Book Antiqua" w:hAnsi="Book Antiqua" w:cs="Arial"/>
        </w:rPr>
        <w:t>paragraph</w:t>
      </w:r>
      <w:r w:rsidR="00CC7E75">
        <w:rPr>
          <w:rFonts w:ascii="Book Antiqua" w:hAnsi="Book Antiqua" w:cs="Arial"/>
        </w:rPr>
        <w:t xml:space="preserve"> 4 above </w:t>
      </w:r>
      <w:r w:rsidR="001B0867">
        <w:rPr>
          <w:rFonts w:ascii="Book Antiqua" w:hAnsi="Book Antiqua" w:cs="Arial"/>
        </w:rPr>
        <w:t xml:space="preserve">the </w:t>
      </w:r>
      <w:r w:rsidR="00CC7E75">
        <w:rPr>
          <w:rFonts w:ascii="Book Antiqua" w:hAnsi="Book Antiqua" w:cs="Arial"/>
        </w:rPr>
        <w:t xml:space="preserve">issues identified by Judge </w:t>
      </w:r>
      <w:proofErr w:type="spellStart"/>
      <w:r w:rsidR="00CC7E75">
        <w:rPr>
          <w:rFonts w:ascii="Book Antiqua" w:hAnsi="Book Antiqua" w:cs="Arial"/>
        </w:rPr>
        <w:t>L</w:t>
      </w:r>
      <w:r w:rsidR="00724B87">
        <w:rPr>
          <w:rFonts w:ascii="Book Antiqua" w:hAnsi="Book Antiqua" w:cs="Arial"/>
        </w:rPr>
        <w:t>i</w:t>
      </w:r>
      <w:r w:rsidR="00CC7E75">
        <w:rPr>
          <w:rFonts w:ascii="Book Antiqua" w:hAnsi="Book Antiqua" w:cs="Arial"/>
        </w:rPr>
        <w:t>nsley</w:t>
      </w:r>
      <w:proofErr w:type="spellEnd"/>
      <w:r w:rsidR="00CC7E75">
        <w:rPr>
          <w:rFonts w:ascii="Book Antiqua" w:hAnsi="Book Antiqua" w:cs="Arial"/>
        </w:rPr>
        <w:t xml:space="preserve"> as those </w:t>
      </w:r>
      <w:proofErr w:type="gramStart"/>
      <w:r w:rsidR="00724B87">
        <w:rPr>
          <w:rFonts w:ascii="Book Antiqua" w:hAnsi="Book Antiqua" w:cs="Arial"/>
        </w:rPr>
        <w:t>which</w:t>
      </w:r>
      <w:r w:rsidR="00CC7E75">
        <w:rPr>
          <w:rFonts w:ascii="Book Antiqua" w:hAnsi="Book Antiqua" w:cs="Arial"/>
        </w:rPr>
        <w:t xml:space="preserve"> </w:t>
      </w:r>
      <w:r w:rsidR="001B0867">
        <w:rPr>
          <w:rFonts w:ascii="Book Antiqua" w:hAnsi="Book Antiqua" w:cs="Arial"/>
        </w:rPr>
        <w:t xml:space="preserve"> are</w:t>
      </w:r>
      <w:proofErr w:type="gramEnd"/>
      <w:r w:rsidR="001B0867">
        <w:rPr>
          <w:rFonts w:ascii="Book Antiqua" w:hAnsi="Book Antiqua" w:cs="Arial"/>
        </w:rPr>
        <w:t xml:space="preserve"> before the Tribunal</w:t>
      </w:r>
      <w:r w:rsidR="00CC7E75">
        <w:rPr>
          <w:rFonts w:ascii="Book Antiqua" w:hAnsi="Book Antiqua" w:cs="Arial"/>
        </w:rPr>
        <w:t xml:space="preserve">, </w:t>
      </w:r>
      <w:r w:rsidR="00485EDB">
        <w:rPr>
          <w:rFonts w:ascii="Book Antiqua" w:hAnsi="Book Antiqua" w:cs="Arial"/>
        </w:rPr>
        <w:t>I will now attempt to deal with those issues.</w:t>
      </w:r>
    </w:p>
    <w:p w14:paraId="536DEE16" w14:textId="65E46933" w:rsidR="00485EDB" w:rsidRDefault="00485EDB" w:rsidP="00540F24">
      <w:pPr>
        <w:ind w:left="567" w:hanging="567"/>
        <w:jc w:val="both"/>
        <w:rPr>
          <w:rFonts w:ascii="Book Antiqua" w:hAnsi="Book Antiqua" w:cs="Arial"/>
        </w:rPr>
      </w:pPr>
    </w:p>
    <w:p w14:paraId="06A4B368" w14:textId="1057FFBF" w:rsidR="008868D4" w:rsidRPr="0080138B" w:rsidRDefault="0080138B" w:rsidP="0080138B">
      <w:pPr>
        <w:ind w:left="567"/>
        <w:jc w:val="both"/>
        <w:rPr>
          <w:rFonts w:ascii="Book Antiqua" w:hAnsi="Book Antiqua" w:cs="Arial"/>
          <w:i/>
        </w:rPr>
      </w:pPr>
      <w:r w:rsidRPr="0080138B">
        <w:rPr>
          <w:rFonts w:ascii="Book Antiqua" w:hAnsi="Book Antiqua" w:cs="Arial"/>
          <w:i/>
        </w:rPr>
        <w:t>1) Whether the Immigration Judge correctly understood the wide scope of Article 8?</w:t>
      </w:r>
    </w:p>
    <w:p w14:paraId="4D71E787" w14:textId="77777777" w:rsidR="0080138B" w:rsidRPr="0080138B" w:rsidRDefault="0080138B" w:rsidP="0080138B">
      <w:pPr>
        <w:jc w:val="both"/>
        <w:rPr>
          <w:rFonts w:ascii="Book Antiqua" w:hAnsi="Book Antiqua" w:cs="Arial"/>
        </w:rPr>
      </w:pPr>
    </w:p>
    <w:p w14:paraId="0ABFBE4F" w14:textId="24AF3242" w:rsidR="009B25A9" w:rsidRDefault="00485EDB" w:rsidP="00540F24">
      <w:pPr>
        <w:ind w:left="567" w:hanging="567"/>
        <w:jc w:val="both"/>
        <w:rPr>
          <w:rFonts w:ascii="Book Antiqua" w:hAnsi="Book Antiqua" w:cs="Arial"/>
        </w:rPr>
      </w:pPr>
      <w:r>
        <w:rPr>
          <w:rFonts w:ascii="Book Antiqua" w:hAnsi="Book Antiqua" w:cs="Arial"/>
        </w:rPr>
        <w:t>10.</w:t>
      </w:r>
      <w:r>
        <w:rPr>
          <w:rFonts w:ascii="Book Antiqua" w:hAnsi="Book Antiqua" w:cs="Arial"/>
        </w:rPr>
        <w:tab/>
      </w:r>
      <w:r w:rsidR="001B0867">
        <w:rPr>
          <w:rFonts w:ascii="Book Antiqua" w:hAnsi="Book Antiqua" w:cs="Arial"/>
        </w:rPr>
        <w:t xml:space="preserve"> I am satisfied that the judge had regard to the jurisprudence on Article 8, of which there is a great deal.  I</w:t>
      </w:r>
      <w:r w:rsidR="00100E58">
        <w:rPr>
          <w:rFonts w:ascii="Book Antiqua" w:hAnsi="Book Antiqua" w:cs="Arial"/>
        </w:rPr>
        <w:t>ndeed,</w:t>
      </w:r>
      <w:r w:rsidR="001B0867">
        <w:rPr>
          <w:rFonts w:ascii="Book Antiqua" w:hAnsi="Book Antiqua" w:cs="Arial"/>
        </w:rPr>
        <w:t xml:space="preserve"> from paragraph 7 onwards of his decision </w:t>
      </w:r>
      <w:r w:rsidR="00100E58">
        <w:rPr>
          <w:rFonts w:ascii="Book Antiqua" w:hAnsi="Book Antiqua" w:cs="Arial"/>
        </w:rPr>
        <w:t>t</w:t>
      </w:r>
      <w:r w:rsidR="001B0867">
        <w:rPr>
          <w:rFonts w:ascii="Book Antiqua" w:hAnsi="Book Antiqua" w:cs="Arial"/>
        </w:rPr>
        <w:t>he</w:t>
      </w:r>
      <w:r w:rsidR="00100E58">
        <w:rPr>
          <w:rFonts w:ascii="Book Antiqua" w:hAnsi="Book Antiqua" w:cs="Arial"/>
        </w:rPr>
        <w:t xml:space="preserve"> judge</w:t>
      </w:r>
      <w:r w:rsidR="001B0867">
        <w:rPr>
          <w:rFonts w:ascii="Book Antiqua" w:hAnsi="Book Antiqua" w:cs="Arial"/>
        </w:rPr>
        <w:t xml:space="preserve"> quoted extensively from the case law</w:t>
      </w:r>
      <w:r w:rsidR="00100E58">
        <w:rPr>
          <w:rFonts w:ascii="Book Antiqua" w:hAnsi="Book Antiqua" w:cs="Arial"/>
        </w:rPr>
        <w:t>. He</w:t>
      </w:r>
      <w:r w:rsidR="001B0867">
        <w:rPr>
          <w:rFonts w:ascii="Book Antiqua" w:hAnsi="Book Antiqua" w:cs="Arial"/>
        </w:rPr>
        <w:t xml:space="preserve"> clearly</w:t>
      </w:r>
      <w:r w:rsidR="00100E58">
        <w:rPr>
          <w:rFonts w:ascii="Book Antiqua" w:hAnsi="Book Antiqua" w:cs="Arial"/>
        </w:rPr>
        <w:t xml:space="preserve"> had this in </w:t>
      </w:r>
      <w:r w:rsidR="00FC3BF5">
        <w:rPr>
          <w:rFonts w:ascii="Book Antiqua" w:hAnsi="Book Antiqua" w:cs="Arial"/>
        </w:rPr>
        <w:t>mind when</w:t>
      </w:r>
      <w:r w:rsidR="00100E58">
        <w:rPr>
          <w:rFonts w:ascii="Book Antiqua" w:hAnsi="Book Antiqua" w:cs="Arial"/>
        </w:rPr>
        <w:t xml:space="preserve"> he came to decide </w:t>
      </w:r>
      <w:r w:rsidR="001B0867">
        <w:rPr>
          <w:rFonts w:ascii="Book Antiqua" w:hAnsi="Book Antiqua" w:cs="Arial"/>
        </w:rPr>
        <w:t>that Article 8 was not a narrow concept but was a wide one.  He held that the appellant’s relationship with the sponsor was a genuine one and</w:t>
      </w:r>
      <w:r w:rsidR="00987905">
        <w:rPr>
          <w:rFonts w:ascii="Book Antiqua" w:hAnsi="Book Antiqua" w:cs="Arial"/>
        </w:rPr>
        <w:t>,</w:t>
      </w:r>
      <w:r w:rsidR="001B0867">
        <w:rPr>
          <w:rFonts w:ascii="Book Antiqua" w:hAnsi="Book Antiqua" w:cs="Arial"/>
        </w:rPr>
        <w:t xml:space="preserve"> </w:t>
      </w:r>
      <w:r w:rsidR="00075B5F">
        <w:rPr>
          <w:rFonts w:ascii="Book Antiqua" w:hAnsi="Book Antiqua" w:cs="Arial"/>
        </w:rPr>
        <w:t>through no fault of anybody’s</w:t>
      </w:r>
      <w:r w:rsidR="00987905">
        <w:rPr>
          <w:rFonts w:ascii="Book Antiqua" w:hAnsi="Book Antiqua" w:cs="Arial"/>
        </w:rPr>
        <w:t>,</w:t>
      </w:r>
      <w:r w:rsidR="00075B5F">
        <w:rPr>
          <w:rFonts w:ascii="Book Antiqua" w:hAnsi="Book Antiqua" w:cs="Arial"/>
        </w:rPr>
        <w:t xml:space="preserve"> it had been revealed subsequently that they were not in fact father and daughter.  </w:t>
      </w:r>
    </w:p>
    <w:p w14:paraId="78F484EF" w14:textId="77777777" w:rsidR="009B25A9" w:rsidRDefault="009B25A9" w:rsidP="00540F24">
      <w:pPr>
        <w:ind w:left="567" w:hanging="567"/>
        <w:jc w:val="both"/>
        <w:rPr>
          <w:rFonts w:ascii="Book Antiqua" w:hAnsi="Book Antiqua" w:cs="Arial"/>
        </w:rPr>
      </w:pPr>
    </w:p>
    <w:p w14:paraId="5E4E977A" w14:textId="5FD41879" w:rsidR="00F01209" w:rsidRDefault="00587083" w:rsidP="00540F24">
      <w:pPr>
        <w:ind w:left="567" w:hanging="567"/>
        <w:jc w:val="both"/>
        <w:rPr>
          <w:rFonts w:ascii="Book Antiqua" w:hAnsi="Book Antiqua" w:cs="Arial"/>
        </w:rPr>
      </w:pPr>
      <w:r>
        <w:rPr>
          <w:rFonts w:ascii="Book Antiqua" w:hAnsi="Book Antiqua" w:cs="Arial"/>
        </w:rPr>
        <w:t>11</w:t>
      </w:r>
      <w:r w:rsidR="009B25A9">
        <w:rPr>
          <w:rFonts w:ascii="Book Antiqua" w:hAnsi="Book Antiqua" w:cs="Arial"/>
        </w:rPr>
        <w:t>.</w:t>
      </w:r>
      <w:r w:rsidR="009B25A9">
        <w:rPr>
          <w:rFonts w:ascii="Book Antiqua" w:hAnsi="Book Antiqua" w:cs="Arial"/>
        </w:rPr>
        <w:tab/>
      </w:r>
      <w:r w:rsidR="00863675">
        <w:rPr>
          <w:rFonts w:ascii="Book Antiqua" w:hAnsi="Book Antiqua" w:cs="Arial"/>
        </w:rPr>
        <w:t>T</w:t>
      </w:r>
      <w:r w:rsidR="00075B5F">
        <w:rPr>
          <w:rFonts w:ascii="Book Antiqua" w:hAnsi="Book Antiqua" w:cs="Arial"/>
        </w:rPr>
        <w:t>he Immigration Judge had regard to Section 55 of the Borders, Citizenship and Immigration Act</w:t>
      </w:r>
      <w:r w:rsidR="00100E58">
        <w:rPr>
          <w:rFonts w:ascii="Book Antiqua" w:hAnsi="Book Antiqua" w:cs="Arial"/>
        </w:rPr>
        <w:t xml:space="preserve"> 2009</w:t>
      </w:r>
      <w:r w:rsidR="00075B5F">
        <w:rPr>
          <w:rFonts w:ascii="Book Antiqua" w:hAnsi="Book Antiqua" w:cs="Arial"/>
        </w:rPr>
        <w:t xml:space="preserve">, which required the Secretary of State to treat the child’s welfare </w:t>
      </w:r>
      <w:r w:rsidR="00075B5F">
        <w:rPr>
          <w:rFonts w:ascii="Book Antiqua" w:hAnsi="Book Antiqua" w:cs="Arial"/>
        </w:rPr>
        <w:lastRenderedPageBreak/>
        <w:t>as a paramount consideration</w:t>
      </w:r>
      <w:r w:rsidR="00100E58">
        <w:rPr>
          <w:rFonts w:ascii="Book Antiqua" w:hAnsi="Book Antiqua" w:cs="Arial"/>
        </w:rPr>
        <w:t xml:space="preserve">. This tends to suggest that the Immigration Judge saw the appeal in its correct </w:t>
      </w:r>
      <w:r w:rsidR="00075B5F">
        <w:rPr>
          <w:rFonts w:ascii="Book Antiqua" w:hAnsi="Book Antiqua" w:cs="Arial"/>
        </w:rPr>
        <w:t xml:space="preserve">context.  </w:t>
      </w:r>
      <w:r w:rsidR="00100E58">
        <w:rPr>
          <w:rFonts w:ascii="Book Antiqua" w:hAnsi="Book Antiqua" w:cs="Arial"/>
        </w:rPr>
        <w:t>This appears</w:t>
      </w:r>
      <w:r w:rsidR="00075B5F">
        <w:rPr>
          <w:rFonts w:ascii="Book Antiqua" w:hAnsi="Book Antiqua" w:cs="Arial"/>
        </w:rPr>
        <w:t xml:space="preserve"> relevant because at the time of the application the appellant was still a child</w:t>
      </w:r>
      <w:r w:rsidR="005C7903">
        <w:rPr>
          <w:rFonts w:ascii="Book Antiqua" w:hAnsi="Book Antiqua" w:cs="Arial"/>
        </w:rPr>
        <w:t>. S</w:t>
      </w:r>
      <w:r w:rsidR="00075B5F">
        <w:rPr>
          <w:rFonts w:ascii="Book Antiqua" w:hAnsi="Book Antiqua" w:cs="Arial"/>
        </w:rPr>
        <w:t xml:space="preserve">he </w:t>
      </w:r>
      <w:r w:rsidR="005C7903">
        <w:rPr>
          <w:rFonts w:ascii="Book Antiqua" w:hAnsi="Book Antiqua" w:cs="Arial"/>
        </w:rPr>
        <w:t>is now</w:t>
      </w:r>
      <w:r w:rsidR="00075B5F">
        <w:rPr>
          <w:rFonts w:ascii="Book Antiqua" w:hAnsi="Book Antiqua" w:cs="Arial"/>
        </w:rPr>
        <w:t xml:space="preserve"> an adult and indeed was an adult at the date of the hearing.  </w:t>
      </w:r>
    </w:p>
    <w:p w14:paraId="4F8F54B4" w14:textId="1F03D532" w:rsidR="00F01209" w:rsidRDefault="009843AD" w:rsidP="00540F24">
      <w:pPr>
        <w:ind w:left="567" w:hanging="567"/>
        <w:jc w:val="both"/>
        <w:rPr>
          <w:rFonts w:ascii="Book Antiqua" w:hAnsi="Book Antiqua" w:cs="Arial"/>
        </w:rPr>
      </w:pPr>
      <w:r>
        <w:rPr>
          <w:rFonts w:ascii="Book Antiqua" w:hAnsi="Book Antiqua" w:cs="Arial"/>
        </w:rPr>
        <w:tab/>
      </w:r>
    </w:p>
    <w:p w14:paraId="7116A718" w14:textId="00F4FA90" w:rsidR="009843AD" w:rsidRDefault="009843AD" w:rsidP="00540F24">
      <w:pPr>
        <w:ind w:left="567" w:hanging="567"/>
        <w:jc w:val="both"/>
        <w:rPr>
          <w:rFonts w:ascii="Book Antiqua" w:hAnsi="Book Antiqua" w:cs="Arial"/>
          <w:i/>
        </w:rPr>
      </w:pPr>
      <w:r>
        <w:rPr>
          <w:rFonts w:ascii="Book Antiqua" w:hAnsi="Book Antiqua" w:cs="Arial"/>
        </w:rPr>
        <w:tab/>
      </w:r>
      <w:r w:rsidRPr="00817776">
        <w:rPr>
          <w:rFonts w:ascii="Book Antiqua" w:hAnsi="Book Antiqua" w:cs="Arial"/>
          <w:i/>
        </w:rPr>
        <w:t>2)</w:t>
      </w:r>
      <w:r w:rsidRPr="00817776">
        <w:rPr>
          <w:rFonts w:ascii="Book Antiqua" w:hAnsi="Book Antiqua" w:cs="Arial"/>
          <w:i/>
        </w:rPr>
        <w:tab/>
        <w:t xml:space="preserve">Whether the Immigration Judge was entitled to consider the maintenance and </w:t>
      </w:r>
      <w:r w:rsidR="00817776" w:rsidRPr="00817776">
        <w:rPr>
          <w:rFonts w:ascii="Book Antiqua" w:hAnsi="Book Antiqua" w:cs="Arial"/>
          <w:i/>
        </w:rPr>
        <w:t>accommodation</w:t>
      </w:r>
      <w:r w:rsidRPr="00817776">
        <w:rPr>
          <w:rFonts w:ascii="Book Antiqua" w:hAnsi="Book Antiqua" w:cs="Arial"/>
          <w:i/>
        </w:rPr>
        <w:t xml:space="preserve"> </w:t>
      </w:r>
      <w:r w:rsidR="00817776" w:rsidRPr="00817776">
        <w:rPr>
          <w:rFonts w:ascii="Book Antiqua" w:hAnsi="Book Antiqua" w:cs="Arial"/>
          <w:i/>
        </w:rPr>
        <w:t>available to the appellant?</w:t>
      </w:r>
    </w:p>
    <w:p w14:paraId="2C8BF39F" w14:textId="77777777" w:rsidR="00817776" w:rsidRPr="00817776" w:rsidRDefault="00817776" w:rsidP="00540F24">
      <w:pPr>
        <w:ind w:left="567" w:hanging="567"/>
        <w:jc w:val="both"/>
        <w:rPr>
          <w:rFonts w:ascii="Book Antiqua" w:hAnsi="Book Antiqua" w:cs="Arial"/>
          <w:i/>
        </w:rPr>
      </w:pPr>
    </w:p>
    <w:p w14:paraId="579CB36B" w14:textId="5E3EEBCA" w:rsidR="009B25A9" w:rsidRDefault="00587083" w:rsidP="00540F24">
      <w:pPr>
        <w:ind w:left="567" w:hanging="567"/>
        <w:jc w:val="both"/>
        <w:rPr>
          <w:rFonts w:ascii="Book Antiqua" w:hAnsi="Book Antiqua" w:cs="Arial"/>
        </w:rPr>
      </w:pPr>
      <w:r>
        <w:rPr>
          <w:rFonts w:ascii="Book Antiqua" w:hAnsi="Book Antiqua" w:cs="Arial"/>
        </w:rPr>
        <w:t>12</w:t>
      </w:r>
      <w:r w:rsidR="00F01209">
        <w:rPr>
          <w:rFonts w:ascii="Book Antiqua" w:hAnsi="Book Antiqua" w:cs="Arial"/>
        </w:rPr>
        <w:t>.</w:t>
      </w:r>
      <w:r w:rsidR="00F01209">
        <w:rPr>
          <w:rFonts w:ascii="Book Antiqua" w:hAnsi="Book Antiqua" w:cs="Arial"/>
        </w:rPr>
        <w:tab/>
        <w:t>T</w:t>
      </w:r>
      <w:r w:rsidR="00075B5F">
        <w:rPr>
          <w:rFonts w:ascii="Book Antiqua" w:hAnsi="Book Antiqua" w:cs="Arial"/>
        </w:rPr>
        <w:t xml:space="preserve">he Immigration Judge was correct to have regard to the maintenance and accommodation requirements when looking at the Immigration Rules because Section 117A to B of the </w:t>
      </w:r>
      <w:r w:rsidR="00625407">
        <w:rPr>
          <w:rFonts w:ascii="Book Antiqua" w:hAnsi="Book Antiqua" w:cs="Arial"/>
        </w:rPr>
        <w:t>Nationality</w:t>
      </w:r>
      <w:r w:rsidR="00191AA8">
        <w:rPr>
          <w:rFonts w:ascii="Book Antiqua" w:hAnsi="Book Antiqua" w:cs="Arial"/>
        </w:rPr>
        <w:t xml:space="preserve">, Immigration and </w:t>
      </w:r>
      <w:r w:rsidR="00625407">
        <w:rPr>
          <w:rFonts w:ascii="Book Antiqua" w:hAnsi="Book Antiqua" w:cs="Arial"/>
        </w:rPr>
        <w:t>Asylum</w:t>
      </w:r>
      <w:r w:rsidR="00191AA8">
        <w:rPr>
          <w:rFonts w:ascii="Book Antiqua" w:hAnsi="Book Antiqua" w:cs="Arial"/>
        </w:rPr>
        <w:t xml:space="preserve"> </w:t>
      </w:r>
      <w:r w:rsidR="00DA1CB6">
        <w:rPr>
          <w:rFonts w:ascii="Book Antiqua" w:hAnsi="Book Antiqua" w:cs="Arial"/>
        </w:rPr>
        <w:t>Act 2002 (</w:t>
      </w:r>
      <w:r w:rsidR="00075B5F">
        <w:rPr>
          <w:rFonts w:ascii="Book Antiqua" w:hAnsi="Book Antiqua" w:cs="Arial"/>
        </w:rPr>
        <w:t>2002 Act</w:t>
      </w:r>
      <w:r w:rsidR="00DA1CB6">
        <w:rPr>
          <w:rFonts w:ascii="Book Antiqua" w:hAnsi="Book Antiqua" w:cs="Arial"/>
        </w:rPr>
        <w:t>)</w:t>
      </w:r>
      <w:r w:rsidR="00163D9C">
        <w:rPr>
          <w:rFonts w:ascii="Book Antiqua" w:hAnsi="Book Antiqua" w:cs="Arial"/>
        </w:rPr>
        <w:t>,</w:t>
      </w:r>
      <w:r w:rsidR="00075B5F">
        <w:rPr>
          <w:rFonts w:ascii="Book Antiqua" w:hAnsi="Book Antiqua" w:cs="Arial"/>
        </w:rPr>
        <w:t xml:space="preserve"> </w:t>
      </w:r>
      <w:r w:rsidR="00163D9C">
        <w:rPr>
          <w:rFonts w:ascii="Book Antiqua" w:hAnsi="Book Antiqua" w:cs="Arial"/>
        </w:rPr>
        <w:t xml:space="preserve">and </w:t>
      </w:r>
      <w:r w:rsidR="00075B5F">
        <w:rPr>
          <w:rFonts w:ascii="Book Antiqua" w:hAnsi="Book Antiqua" w:cs="Arial"/>
        </w:rPr>
        <w:t>specifically</w:t>
      </w:r>
      <w:r w:rsidR="00163D9C">
        <w:rPr>
          <w:rFonts w:ascii="Book Antiqua" w:hAnsi="Book Antiqua" w:cs="Arial"/>
        </w:rPr>
        <w:t xml:space="preserve"> section 117B (</w:t>
      </w:r>
      <w:r w:rsidR="00035764">
        <w:rPr>
          <w:rFonts w:ascii="Book Antiqua" w:hAnsi="Book Antiqua" w:cs="Arial"/>
        </w:rPr>
        <w:t>3)</w:t>
      </w:r>
      <w:r w:rsidR="00075B5F">
        <w:rPr>
          <w:rFonts w:ascii="Book Antiqua" w:hAnsi="Book Antiqua" w:cs="Arial"/>
        </w:rPr>
        <w:t xml:space="preserve"> require</w:t>
      </w:r>
      <w:r w:rsidR="00035764">
        <w:rPr>
          <w:rFonts w:ascii="Book Antiqua" w:hAnsi="Book Antiqua" w:cs="Arial"/>
        </w:rPr>
        <w:t>d</w:t>
      </w:r>
      <w:r w:rsidR="00075B5F">
        <w:rPr>
          <w:rFonts w:ascii="Book Antiqua" w:hAnsi="Book Antiqua" w:cs="Arial"/>
        </w:rPr>
        <w:t xml:space="preserve"> the Immigration Judge to </w:t>
      </w:r>
      <w:r w:rsidR="00035764">
        <w:rPr>
          <w:rFonts w:ascii="Book Antiqua" w:hAnsi="Book Antiqua" w:cs="Arial"/>
        </w:rPr>
        <w:t xml:space="preserve">consider the economic interests </w:t>
      </w:r>
      <w:r w:rsidR="00625407">
        <w:rPr>
          <w:rFonts w:ascii="Book Antiqua" w:hAnsi="Book Antiqua" w:cs="Arial"/>
        </w:rPr>
        <w:t>and</w:t>
      </w:r>
      <w:r w:rsidR="00035764">
        <w:rPr>
          <w:rFonts w:ascii="Book Antiqua" w:hAnsi="Book Antiqua" w:cs="Arial"/>
        </w:rPr>
        <w:t xml:space="preserve"> the </w:t>
      </w:r>
      <w:r w:rsidR="00625407">
        <w:rPr>
          <w:rFonts w:ascii="Book Antiqua" w:hAnsi="Book Antiqua" w:cs="Arial"/>
        </w:rPr>
        <w:t>well-being</w:t>
      </w:r>
      <w:r w:rsidR="00035764">
        <w:rPr>
          <w:rFonts w:ascii="Book Antiqua" w:hAnsi="Book Antiqua" w:cs="Arial"/>
        </w:rPr>
        <w:t xml:space="preserve"> of the UK</w:t>
      </w:r>
      <w:r w:rsidR="00DB6F0C">
        <w:rPr>
          <w:rFonts w:ascii="Book Antiqua" w:hAnsi="Book Antiqua" w:cs="Arial"/>
        </w:rPr>
        <w:t xml:space="preserve"> wherever article 8 is considered.</w:t>
      </w:r>
      <w:r w:rsidR="00974516">
        <w:rPr>
          <w:rFonts w:ascii="Book Antiqua" w:hAnsi="Book Antiqua" w:cs="Arial"/>
        </w:rPr>
        <w:t xml:space="preserve"> </w:t>
      </w:r>
      <w:r w:rsidR="00DB6F0C">
        <w:rPr>
          <w:rFonts w:ascii="Book Antiqua" w:hAnsi="Book Antiqua" w:cs="Arial"/>
        </w:rPr>
        <w:t>T</w:t>
      </w:r>
      <w:r w:rsidR="00075B5F">
        <w:rPr>
          <w:rFonts w:ascii="Book Antiqua" w:hAnsi="Book Antiqua" w:cs="Arial"/>
        </w:rPr>
        <w:t>herefore</w:t>
      </w:r>
      <w:r w:rsidR="00FC3BF5">
        <w:rPr>
          <w:rFonts w:ascii="Book Antiqua" w:hAnsi="Book Antiqua" w:cs="Arial"/>
        </w:rPr>
        <w:t>, the</w:t>
      </w:r>
      <w:r w:rsidR="00075B5F">
        <w:rPr>
          <w:rFonts w:ascii="Book Antiqua" w:hAnsi="Book Antiqua" w:cs="Arial"/>
        </w:rPr>
        <w:t xml:space="preserve"> Immigration Judge </w:t>
      </w:r>
      <w:r w:rsidR="00DB6F0C">
        <w:rPr>
          <w:rFonts w:ascii="Book Antiqua" w:hAnsi="Book Antiqua" w:cs="Arial"/>
        </w:rPr>
        <w:t xml:space="preserve">correctly </w:t>
      </w:r>
      <w:r w:rsidR="00075B5F">
        <w:rPr>
          <w:rFonts w:ascii="Book Antiqua" w:hAnsi="Book Antiqua" w:cs="Arial"/>
        </w:rPr>
        <w:t>considered this issue at paragraph 31(v</w:t>
      </w:r>
      <w:r w:rsidR="00FC3BF5">
        <w:rPr>
          <w:rFonts w:ascii="Book Antiqua" w:hAnsi="Book Antiqua" w:cs="Arial"/>
        </w:rPr>
        <w:t>) of</w:t>
      </w:r>
      <w:r w:rsidR="00100E58">
        <w:rPr>
          <w:rFonts w:ascii="Book Antiqua" w:hAnsi="Book Antiqua" w:cs="Arial"/>
        </w:rPr>
        <w:t xml:space="preserve"> his decision</w:t>
      </w:r>
      <w:r w:rsidR="003D0B2F">
        <w:rPr>
          <w:rFonts w:ascii="Book Antiqua" w:hAnsi="Book Antiqua" w:cs="Arial"/>
        </w:rPr>
        <w:t>. This was i</w:t>
      </w:r>
      <w:r w:rsidR="00075B5F">
        <w:rPr>
          <w:rFonts w:ascii="Book Antiqua" w:hAnsi="Book Antiqua" w:cs="Arial"/>
        </w:rPr>
        <w:t xml:space="preserve">n accordance with </w:t>
      </w:r>
      <w:r w:rsidR="00482B0A">
        <w:rPr>
          <w:rFonts w:ascii="Book Antiqua" w:hAnsi="Book Antiqua" w:cs="Arial"/>
        </w:rPr>
        <w:t>the representations</w:t>
      </w:r>
      <w:r w:rsidR="00075B5F">
        <w:rPr>
          <w:rFonts w:ascii="Book Antiqua" w:hAnsi="Book Antiqua" w:cs="Arial"/>
        </w:rPr>
        <w:t xml:space="preserve"> made </w:t>
      </w:r>
      <w:r w:rsidR="003D0B2F">
        <w:rPr>
          <w:rFonts w:ascii="Book Antiqua" w:hAnsi="Book Antiqua" w:cs="Arial"/>
        </w:rPr>
        <w:t>to</w:t>
      </w:r>
      <w:r w:rsidR="00075B5F">
        <w:rPr>
          <w:rFonts w:ascii="Book Antiqua" w:hAnsi="Book Antiqua" w:cs="Arial"/>
        </w:rPr>
        <w:t xml:space="preserve"> him.  </w:t>
      </w:r>
    </w:p>
    <w:p w14:paraId="319BED9C" w14:textId="53FD1CC8" w:rsidR="009B25A9" w:rsidRDefault="009B25A9" w:rsidP="00540F24">
      <w:pPr>
        <w:ind w:left="567" w:hanging="567"/>
        <w:jc w:val="both"/>
        <w:rPr>
          <w:rFonts w:ascii="Book Antiqua" w:hAnsi="Book Antiqua" w:cs="Arial"/>
        </w:rPr>
      </w:pPr>
    </w:p>
    <w:p w14:paraId="3045F6B4" w14:textId="72AE1934" w:rsidR="00DA1CB6" w:rsidRPr="00110164" w:rsidRDefault="00DA1CB6" w:rsidP="00540F24">
      <w:pPr>
        <w:ind w:left="567" w:hanging="567"/>
        <w:jc w:val="both"/>
        <w:rPr>
          <w:rFonts w:ascii="Book Antiqua" w:hAnsi="Book Antiqua" w:cs="Arial"/>
          <w:i/>
        </w:rPr>
      </w:pPr>
      <w:r w:rsidRPr="00110164">
        <w:rPr>
          <w:rFonts w:ascii="Book Antiqua" w:hAnsi="Book Antiqua" w:cs="Arial"/>
          <w:i/>
        </w:rPr>
        <w:tab/>
        <w:t>3)</w:t>
      </w:r>
      <w:r w:rsidRPr="00110164">
        <w:rPr>
          <w:rFonts w:ascii="Book Antiqua" w:hAnsi="Book Antiqua" w:cs="Arial"/>
          <w:i/>
        </w:rPr>
        <w:tab/>
        <w:t>W</w:t>
      </w:r>
      <w:r w:rsidR="00922CCF">
        <w:rPr>
          <w:rFonts w:ascii="Book Antiqua" w:hAnsi="Book Antiqua" w:cs="Arial"/>
          <w:i/>
        </w:rPr>
        <w:t xml:space="preserve">hether </w:t>
      </w:r>
      <w:r w:rsidRPr="00110164">
        <w:rPr>
          <w:rFonts w:ascii="Book Antiqua" w:hAnsi="Book Antiqua" w:cs="Arial"/>
          <w:i/>
        </w:rPr>
        <w:t xml:space="preserve">the Immigration </w:t>
      </w:r>
      <w:r w:rsidR="00960E05">
        <w:rPr>
          <w:rFonts w:ascii="Book Antiqua" w:hAnsi="Book Antiqua" w:cs="Arial"/>
          <w:i/>
        </w:rPr>
        <w:t xml:space="preserve">Judge was entitled to look at </w:t>
      </w:r>
      <w:r w:rsidR="00974516">
        <w:rPr>
          <w:rFonts w:ascii="Book Antiqua" w:hAnsi="Book Antiqua" w:cs="Arial"/>
          <w:i/>
        </w:rPr>
        <w:t xml:space="preserve">the </w:t>
      </w:r>
      <w:r w:rsidR="00974516" w:rsidRPr="00110164">
        <w:rPr>
          <w:rFonts w:ascii="Book Antiqua" w:hAnsi="Book Antiqua" w:cs="Arial"/>
          <w:i/>
        </w:rPr>
        <w:t>extent</w:t>
      </w:r>
      <w:r w:rsidR="004B094F" w:rsidRPr="00110164">
        <w:rPr>
          <w:rFonts w:ascii="Book Antiqua" w:hAnsi="Book Antiqua" w:cs="Arial"/>
          <w:i/>
        </w:rPr>
        <w:t xml:space="preserve"> to which</w:t>
      </w:r>
      <w:r w:rsidR="004529C4" w:rsidRPr="00110164">
        <w:rPr>
          <w:rFonts w:ascii="Book Antiqua" w:hAnsi="Book Antiqua" w:cs="Arial"/>
          <w:i/>
        </w:rPr>
        <w:t xml:space="preserve"> appellant was adequately housed accommodated by </w:t>
      </w:r>
      <w:proofErr w:type="spellStart"/>
      <w:r w:rsidR="00974516">
        <w:rPr>
          <w:rFonts w:ascii="Book Antiqua" w:hAnsi="Book Antiqua" w:cs="Arial"/>
          <w:i/>
        </w:rPr>
        <w:t>Mankenda</w:t>
      </w:r>
      <w:proofErr w:type="spellEnd"/>
      <w:r w:rsidR="00974516">
        <w:rPr>
          <w:rFonts w:ascii="Book Antiqua" w:hAnsi="Book Antiqua" w:cs="Arial"/>
          <w:i/>
        </w:rPr>
        <w:t xml:space="preserve"> </w:t>
      </w:r>
      <w:r w:rsidR="00974516" w:rsidRPr="00110164">
        <w:rPr>
          <w:rFonts w:ascii="Book Antiqua" w:hAnsi="Book Antiqua" w:cs="Arial"/>
          <w:i/>
        </w:rPr>
        <w:t>at</w:t>
      </w:r>
      <w:r w:rsidR="004529C4" w:rsidRPr="00110164">
        <w:rPr>
          <w:rFonts w:ascii="Book Antiqua" w:hAnsi="Book Antiqua" w:cs="Arial"/>
          <w:i/>
        </w:rPr>
        <w:t xml:space="preserve"> the date of the hearing?</w:t>
      </w:r>
    </w:p>
    <w:p w14:paraId="3FF15D27" w14:textId="77777777" w:rsidR="00110164" w:rsidRDefault="00110164" w:rsidP="00540F24">
      <w:pPr>
        <w:ind w:left="567" w:hanging="567"/>
        <w:jc w:val="both"/>
        <w:rPr>
          <w:rFonts w:ascii="Book Antiqua" w:hAnsi="Book Antiqua" w:cs="Arial"/>
        </w:rPr>
      </w:pPr>
    </w:p>
    <w:p w14:paraId="409303F1" w14:textId="69FCFFB8" w:rsidR="00587083" w:rsidRDefault="00587083" w:rsidP="009B25A9">
      <w:pPr>
        <w:ind w:left="567" w:hanging="567"/>
        <w:jc w:val="both"/>
        <w:rPr>
          <w:rFonts w:ascii="Book Antiqua" w:hAnsi="Book Antiqua" w:cs="Arial"/>
        </w:rPr>
      </w:pPr>
      <w:r>
        <w:rPr>
          <w:rFonts w:ascii="Book Antiqua" w:hAnsi="Book Antiqua" w:cs="Arial"/>
        </w:rPr>
        <w:t>13</w:t>
      </w:r>
      <w:r w:rsidR="009B25A9">
        <w:rPr>
          <w:rFonts w:ascii="Book Antiqua" w:hAnsi="Book Antiqua" w:cs="Arial"/>
        </w:rPr>
        <w:t>.</w:t>
      </w:r>
      <w:r w:rsidR="009B25A9">
        <w:rPr>
          <w:rFonts w:ascii="Book Antiqua" w:hAnsi="Book Antiqua" w:cs="Arial"/>
        </w:rPr>
        <w:tab/>
      </w:r>
      <w:r w:rsidR="00AF5994">
        <w:rPr>
          <w:rFonts w:ascii="Book Antiqua" w:hAnsi="Book Antiqua" w:cs="Arial"/>
        </w:rPr>
        <w:t>I am satisfied that</w:t>
      </w:r>
      <w:r w:rsidR="00075B5F">
        <w:rPr>
          <w:rFonts w:ascii="Book Antiqua" w:hAnsi="Book Antiqua" w:cs="Arial"/>
        </w:rPr>
        <w:t xml:space="preserve"> it was appropriate for the Immigration Judge to look at the accommodation and maintenance arrangements for the appellant with </w:t>
      </w:r>
      <w:proofErr w:type="spellStart"/>
      <w:r w:rsidR="00075B5F">
        <w:rPr>
          <w:rFonts w:ascii="Book Antiqua" w:hAnsi="Book Antiqua" w:cs="Arial"/>
        </w:rPr>
        <w:t>Mankenda</w:t>
      </w:r>
      <w:proofErr w:type="spellEnd"/>
      <w:r w:rsidR="00CE2D34">
        <w:rPr>
          <w:rFonts w:ascii="Book Antiqua" w:hAnsi="Book Antiqua" w:cs="Arial"/>
        </w:rPr>
        <w:t xml:space="preserve"> at the date of the hearing</w:t>
      </w:r>
      <w:r w:rsidR="00075B5F">
        <w:rPr>
          <w:rFonts w:ascii="Book Antiqua" w:hAnsi="Book Antiqua" w:cs="Arial"/>
        </w:rPr>
        <w:t>.  There was a letter before the Tribunal</w:t>
      </w:r>
      <w:r w:rsidR="00100E58">
        <w:rPr>
          <w:rFonts w:ascii="Book Antiqua" w:hAnsi="Book Antiqua" w:cs="Arial"/>
        </w:rPr>
        <w:t>,</w:t>
      </w:r>
      <w:r w:rsidR="00075B5F">
        <w:rPr>
          <w:rFonts w:ascii="Book Antiqua" w:hAnsi="Book Antiqua" w:cs="Arial"/>
        </w:rPr>
        <w:t xml:space="preserve"> at page 65 in the original bundle, which suggested that </w:t>
      </w:r>
      <w:proofErr w:type="spellStart"/>
      <w:r w:rsidR="00075B5F">
        <w:rPr>
          <w:rFonts w:ascii="Book Antiqua" w:hAnsi="Book Antiqua" w:cs="Arial"/>
        </w:rPr>
        <w:t>Manken</w:t>
      </w:r>
      <w:r w:rsidR="00AB05C4">
        <w:rPr>
          <w:rFonts w:ascii="Book Antiqua" w:hAnsi="Book Antiqua" w:cs="Arial"/>
        </w:rPr>
        <w:t>d</w:t>
      </w:r>
      <w:r w:rsidR="00075B5F">
        <w:rPr>
          <w:rFonts w:ascii="Book Antiqua" w:hAnsi="Book Antiqua" w:cs="Arial"/>
        </w:rPr>
        <w:t>a</w:t>
      </w:r>
      <w:proofErr w:type="spellEnd"/>
      <w:r w:rsidR="00075B5F">
        <w:rPr>
          <w:rFonts w:ascii="Book Antiqua" w:hAnsi="Book Antiqua" w:cs="Arial"/>
        </w:rPr>
        <w:t xml:space="preserve"> and his wife wished to move to </w:t>
      </w:r>
      <w:proofErr w:type="spellStart"/>
      <w:r w:rsidR="00075B5F">
        <w:rPr>
          <w:rFonts w:ascii="Book Antiqua" w:hAnsi="Book Antiqua" w:cs="Arial"/>
        </w:rPr>
        <w:t>Moxiko</w:t>
      </w:r>
      <w:proofErr w:type="spellEnd"/>
      <w:r w:rsidR="00075B5F">
        <w:rPr>
          <w:rFonts w:ascii="Book Antiqua" w:hAnsi="Book Antiqua" w:cs="Arial"/>
        </w:rPr>
        <w:t xml:space="preserve">.  That was misinterpreted at </w:t>
      </w:r>
      <w:r w:rsidR="00CE2D34">
        <w:rPr>
          <w:rFonts w:ascii="Book Antiqua" w:hAnsi="Book Antiqua" w:cs="Arial"/>
        </w:rPr>
        <w:t>paragraph</w:t>
      </w:r>
      <w:r w:rsidR="00F65966">
        <w:rPr>
          <w:rFonts w:ascii="Book Antiqua" w:hAnsi="Book Antiqua" w:cs="Arial"/>
        </w:rPr>
        <w:t xml:space="preserve"> 4</w:t>
      </w:r>
      <w:r w:rsidR="00CE2D34">
        <w:rPr>
          <w:rFonts w:ascii="Book Antiqua" w:hAnsi="Book Antiqua" w:cs="Arial"/>
        </w:rPr>
        <w:t xml:space="preserve"> </w:t>
      </w:r>
      <w:r w:rsidR="00F65966">
        <w:rPr>
          <w:rFonts w:ascii="Book Antiqua" w:hAnsi="Book Antiqua" w:cs="Arial"/>
        </w:rPr>
        <w:t xml:space="preserve">of the grant of </w:t>
      </w:r>
      <w:r w:rsidR="00967176">
        <w:rPr>
          <w:rFonts w:ascii="Book Antiqua" w:hAnsi="Book Antiqua" w:cs="Arial"/>
        </w:rPr>
        <w:t>permission</w:t>
      </w:r>
      <w:r w:rsidR="00F65966">
        <w:rPr>
          <w:rFonts w:ascii="Book Antiqua" w:hAnsi="Book Antiqua" w:cs="Arial"/>
        </w:rPr>
        <w:t xml:space="preserve"> by Judge Lindsley </w:t>
      </w:r>
      <w:r w:rsidR="00CE2D34">
        <w:rPr>
          <w:rFonts w:ascii="Book Antiqua" w:hAnsi="Book Antiqua" w:cs="Arial"/>
        </w:rPr>
        <w:t>as “</w:t>
      </w:r>
      <w:r w:rsidR="00075B5F">
        <w:rPr>
          <w:rFonts w:ascii="Book Antiqua" w:hAnsi="Book Antiqua" w:cs="Arial"/>
        </w:rPr>
        <w:t>Mexico</w:t>
      </w:r>
      <w:r w:rsidR="00CE2D34">
        <w:rPr>
          <w:rFonts w:ascii="Book Antiqua" w:hAnsi="Book Antiqua" w:cs="Arial"/>
        </w:rPr>
        <w:t>”</w:t>
      </w:r>
      <w:r w:rsidR="00075B5F">
        <w:rPr>
          <w:rFonts w:ascii="Book Antiqua" w:hAnsi="Book Antiqua" w:cs="Arial"/>
        </w:rPr>
        <w:t xml:space="preserve">.  </w:t>
      </w:r>
      <w:r w:rsidR="00CE2D34">
        <w:rPr>
          <w:rFonts w:ascii="Book Antiqua" w:hAnsi="Book Antiqua" w:cs="Arial"/>
        </w:rPr>
        <w:t>There is no indication in the evidence</w:t>
      </w:r>
      <w:r w:rsidR="00100E58">
        <w:rPr>
          <w:rFonts w:ascii="Book Antiqua" w:hAnsi="Book Antiqua" w:cs="Arial"/>
        </w:rPr>
        <w:t xml:space="preserve"> as to</w:t>
      </w:r>
      <w:r w:rsidR="00075B5F">
        <w:rPr>
          <w:rFonts w:ascii="Book Antiqua" w:hAnsi="Book Antiqua" w:cs="Arial"/>
        </w:rPr>
        <w:t xml:space="preserve"> how far </w:t>
      </w:r>
      <w:proofErr w:type="spellStart"/>
      <w:r w:rsidR="00075B5F">
        <w:rPr>
          <w:rFonts w:ascii="Book Antiqua" w:hAnsi="Book Antiqua" w:cs="Arial"/>
        </w:rPr>
        <w:t>Moxiko</w:t>
      </w:r>
      <w:proofErr w:type="spellEnd"/>
      <w:r w:rsidR="00075B5F">
        <w:rPr>
          <w:rFonts w:ascii="Book Antiqua" w:hAnsi="Book Antiqua" w:cs="Arial"/>
        </w:rPr>
        <w:t xml:space="preserve"> </w:t>
      </w:r>
      <w:r w:rsidR="00100E58">
        <w:rPr>
          <w:rFonts w:ascii="Book Antiqua" w:hAnsi="Book Antiqua" w:cs="Arial"/>
        </w:rPr>
        <w:t>was</w:t>
      </w:r>
      <w:r w:rsidR="00075B5F">
        <w:rPr>
          <w:rFonts w:ascii="Book Antiqua" w:hAnsi="Book Antiqua" w:cs="Arial"/>
        </w:rPr>
        <w:t xml:space="preserve"> from the address where the appellant </w:t>
      </w:r>
      <w:r w:rsidR="00100E58">
        <w:rPr>
          <w:rFonts w:ascii="Book Antiqua" w:hAnsi="Book Antiqua" w:cs="Arial"/>
        </w:rPr>
        <w:t>was living</w:t>
      </w:r>
      <w:r w:rsidR="00075B5F">
        <w:rPr>
          <w:rFonts w:ascii="Book Antiqua" w:hAnsi="Book Antiqua" w:cs="Arial"/>
        </w:rPr>
        <w:t xml:space="preserve">, but it was noteworthy that </w:t>
      </w:r>
      <w:proofErr w:type="spellStart"/>
      <w:r w:rsidR="00075B5F">
        <w:rPr>
          <w:rFonts w:ascii="Book Antiqua" w:hAnsi="Book Antiqua" w:cs="Arial"/>
        </w:rPr>
        <w:t>Mankenda</w:t>
      </w:r>
      <w:proofErr w:type="spellEnd"/>
      <w:r w:rsidR="00075B5F">
        <w:rPr>
          <w:rFonts w:ascii="Book Antiqua" w:hAnsi="Book Antiqua" w:cs="Arial"/>
        </w:rPr>
        <w:t xml:space="preserve"> commented on the fact that it was due to financial difficulties that he and his wife wished to move.  That is noteworthy because the sponsor’s evidence was that he was giving substantial financial support to his daughter, which presumably would </w:t>
      </w:r>
      <w:r w:rsidR="00CE2D34">
        <w:rPr>
          <w:rFonts w:ascii="Book Antiqua" w:hAnsi="Book Antiqua" w:cs="Arial"/>
        </w:rPr>
        <w:t xml:space="preserve">be </w:t>
      </w:r>
      <w:r w:rsidR="00482B0A">
        <w:rPr>
          <w:rFonts w:ascii="Book Antiqua" w:hAnsi="Book Antiqua" w:cs="Arial"/>
        </w:rPr>
        <w:t>passed on</w:t>
      </w:r>
      <w:r w:rsidR="00CE2D34">
        <w:rPr>
          <w:rFonts w:ascii="Book Antiqua" w:hAnsi="Book Antiqua" w:cs="Arial"/>
        </w:rPr>
        <w:t xml:space="preserve"> to</w:t>
      </w:r>
      <w:r w:rsidR="00075B5F">
        <w:rPr>
          <w:rFonts w:ascii="Book Antiqua" w:hAnsi="Book Antiqua" w:cs="Arial"/>
        </w:rPr>
        <w:t xml:space="preserve"> </w:t>
      </w:r>
      <w:proofErr w:type="spellStart"/>
      <w:r w:rsidR="00075B5F">
        <w:rPr>
          <w:rFonts w:ascii="Book Antiqua" w:hAnsi="Book Antiqua" w:cs="Arial"/>
        </w:rPr>
        <w:t>Mankenda</w:t>
      </w:r>
      <w:proofErr w:type="spellEnd"/>
      <w:r w:rsidR="00075B5F">
        <w:rPr>
          <w:rFonts w:ascii="Book Antiqua" w:hAnsi="Book Antiqua" w:cs="Arial"/>
        </w:rPr>
        <w:t xml:space="preserve">.  </w:t>
      </w:r>
      <w:r w:rsidR="00CE2D34">
        <w:rPr>
          <w:rFonts w:ascii="Book Antiqua" w:hAnsi="Book Antiqua" w:cs="Arial"/>
        </w:rPr>
        <w:t>I</w:t>
      </w:r>
      <w:r w:rsidR="00075B5F">
        <w:rPr>
          <w:rFonts w:ascii="Book Antiqua" w:hAnsi="Book Antiqua" w:cs="Arial"/>
        </w:rPr>
        <w:t xml:space="preserve">t </w:t>
      </w:r>
      <w:r w:rsidR="00CE2D34">
        <w:rPr>
          <w:rFonts w:ascii="Book Antiqua" w:hAnsi="Book Antiqua" w:cs="Arial"/>
        </w:rPr>
        <w:t>therefore appears</w:t>
      </w:r>
      <w:r w:rsidR="00075B5F">
        <w:rPr>
          <w:rFonts w:ascii="Book Antiqua" w:hAnsi="Book Antiqua" w:cs="Arial"/>
        </w:rPr>
        <w:t xml:space="preserve"> relevant that the appellant was adequately housed and maintained </w:t>
      </w:r>
      <w:r w:rsidR="00100E58">
        <w:rPr>
          <w:rFonts w:ascii="Book Antiqua" w:hAnsi="Book Antiqua" w:cs="Arial"/>
        </w:rPr>
        <w:t xml:space="preserve">in Angola </w:t>
      </w:r>
      <w:r w:rsidR="00075B5F">
        <w:rPr>
          <w:rFonts w:ascii="Book Antiqua" w:hAnsi="Book Antiqua" w:cs="Arial"/>
        </w:rPr>
        <w:t xml:space="preserve">at the </w:t>
      </w:r>
      <w:r w:rsidR="00100E58">
        <w:rPr>
          <w:rFonts w:ascii="Book Antiqua" w:hAnsi="Book Antiqua" w:cs="Arial"/>
        </w:rPr>
        <w:t>date</w:t>
      </w:r>
      <w:r w:rsidR="00075B5F">
        <w:rPr>
          <w:rFonts w:ascii="Book Antiqua" w:hAnsi="Book Antiqua" w:cs="Arial"/>
        </w:rPr>
        <w:t xml:space="preserve"> of the hearing</w:t>
      </w:r>
      <w:r w:rsidR="00CE2D34">
        <w:rPr>
          <w:rFonts w:ascii="Book Antiqua" w:hAnsi="Book Antiqua" w:cs="Arial"/>
        </w:rPr>
        <w:t xml:space="preserve">. </w:t>
      </w:r>
      <w:r w:rsidR="003768F9">
        <w:rPr>
          <w:rFonts w:ascii="Book Antiqua" w:hAnsi="Book Antiqua" w:cs="Arial"/>
        </w:rPr>
        <w:t>Furthermore,</w:t>
      </w:r>
      <w:r w:rsidR="009861FD">
        <w:rPr>
          <w:rFonts w:ascii="Book Antiqua" w:hAnsi="Book Antiqua" w:cs="Arial"/>
        </w:rPr>
        <w:t xml:space="preserve"> </w:t>
      </w:r>
      <w:r w:rsidR="00100E58">
        <w:rPr>
          <w:rFonts w:ascii="Book Antiqua" w:hAnsi="Book Antiqua" w:cs="Arial"/>
        </w:rPr>
        <w:t xml:space="preserve">as </w:t>
      </w:r>
      <w:r w:rsidR="009861FD">
        <w:rPr>
          <w:rFonts w:ascii="Book Antiqua" w:hAnsi="Book Antiqua" w:cs="Arial"/>
        </w:rPr>
        <w:t>the judge commented in paragraph 31 II</w:t>
      </w:r>
      <w:r w:rsidR="00100E58">
        <w:rPr>
          <w:rFonts w:ascii="Book Antiqua" w:hAnsi="Book Antiqua" w:cs="Arial"/>
        </w:rPr>
        <w:t>,</w:t>
      </w:r>
      <w:r w:rsidR="009861FD">
        <w:rPr>
          <w:rFonts w:ascii="Book Antiqua" w:hAnsi="Book Antiqua" w:cs="Arial"/>
        </w:rPr>
        <w:t xml:space="preserve"> there was “no reliable evidence before </w:t>
      </w:r>
      <w:r w:rsidR="00100E58">
        <w:rPr>
          <w:rFonts w:ascii="Book Antiqua" w:hAnsi="Book Antiqua" w:cs="Arial"/>
        </w:rPr>
        <w:t>(</w:t>
      </w:r>
      <w:r w:rsidR="009861FD">
        <w:rPr>
          <w:rFonts w:ascii="Book Antiqua" w:hAnsi="Book Antiqua" w:cs="Arial"/>
        </w:rPr>
        <w:t>me</w:t>
      </w:r>
      <w:r w:rsidR="00100E58">
        <w:rPr>
          <w:rFonts w:ascii="Book Antiqua" w:hAnsi="Book Antiqua" w:cs="Arial"/>
        </w:rPr>
        <w:t>)</w:t>
      </w:r>
      <w:r w:rsidR="009861FD">
        <w:rPr>
          <w:rFonts w:ascii="Book Antiqua" w:hAnsi="Book Antiqua" w:cs="Arial"/>
        </w:rPr>
        <w:t xml:space="preserve"> that she (i.e. the appellant)</w:t>
      </w:r>
      <w:r w:rsidR="005C12F5">
        <w:rPr>
          <w:rFonts w:ascii="Book Antiqua" w:hAnsi="Book Antiqua" w:cs="Arial"/>
        </w:rPr>
        <w:t xml:space="preserve"> cannot continue to live with </w:t>
      </w:r>
      <w:proofErr w:type="spellStart"/>
      <w:r w:rsidR="00100E58">
        <w:rPr>
          <w:rFonts w:ascii="Book Antiqua" w:hAnsi="Book Antiqua" w:cs="Arial"/>
        </w:rPr>
        <w:t>Mankenda</w:t>
      </w:r>
      <w:proofErr w:type="spellEnd"/>
      <w:r w:rsidR="005C12F5">
        <w:rPr>
          <w:rFonts w:ascii="Book Antiqua" w:hAnsi="Book Antiqua" w:cs="Arial"/>
        </w:rPr>
        <w:t xml:space="preserve"> and his family if the sponsor is willing to ease their financial by providing for the care of the appellant”.</w:t>
      </w:r>
    </w:p>
    <w:p w14:paraId="494C82E9" w14:textId="1746FC63" w:rsidR="00587083" w:rsidRDefault="00587083" w:rsidP="009B25A9">
      <w:pPr>
        <w:ind w:left="567" w:hanging="567"/>
        <w:jc w:val="both"/>
        <w:rPr>
          <w:rFonts w:ascii="Book Antiqua" w:hAnsi="Book Antiqua" w:cs="Arial"/>
        </w:rPr>
      </w:pPr>
    </w:p>
    <w:p w14:paraId="194D3058" w14:textId="3A8D36E6" w:rsidR="00587083" w:rsidRPr="00222C8A" w:rsidRDefault="00587083" w:rsidP="009B25A9">
      <w:pPr>
        <w:ind w:left="567" w:hanging="567"/>
        <w:jc w:val="both"/>
        <w:rPr>
          <w:rFonts w:ascii="Book Antiqua" w:hAnsi="Book Antiqua" w:cs="Arial"/>
          <w:i/>
        </w:rPr>
      </w:pPr>
      <w:r>
        <w:rPr>
          <w:rFonts w:ascii="Book Antiqua" w:hAnsi="Book Antiqua" w:cs="Arial"/>
        </w:rPr>
        <w:tab/>
      </w:r>
      <w:r w:rsidR="00492219" w:rsidRPr="00222C8A">
        <w:rPr>
          <w:rFonts w:ascii="Book Antiqua" w:hAnsi="Book Antiqua" w:cs="Arial"/>
          <w:i/>
        </w:rPr>
        <w:t>4)</w:t>
      </w:r>
      <w:r w:rsidR="00222C8A">
        <w:rPr>
          <w:rFonts w:ascii="Book Antiqua" w:hAnsi="Book Antiqua" w:cs="Arial"/>
          <w:i/>
        </w:rPr>
        <w:t xml:space="preserve"> Was the Immigration Judge</w:t>
      </w:r>
      <w:r w:rsidR="00492219" w:rsidRPr="00222C8A">
        <w:rPr>
          <w:rFonts w:ascii="Book Antiqua" w:hAnsi="Book Antiqua" w:cs="Arial"/>
          <w:i/>
        </w:rPr>
        <w:t xml:space="preserve"> entitled to </w:t>
      </w:r>
      <w:r w:rsidR="00974516" w:rsidRPr="00222C8A">
        <w:rPr>
          <w:rFonts w:ascii="Book Antiqua" w:hAnsi="Book Antiqua" w:cs="Arial"/>
          <w:i/>
        </w:rPr>
        <w:t>consider whether</w:t>
      </w:r>
      <w:r w:rsidR="00492219" w:rsidRPr="00222C8A">
        <w:rPr>
          <w:rFonts w:ascii="Book Antiqua" w:hAnsi="Book Antiqua" w:cs="Arial"/>
          <w:i/>
        </w:rPr>
        <w:t xml:space="preserve"> it was in the appellant’s long-term interests</w:t>
      </w:r>
      <w:r w:rsidR="003C4926" w:rsidRPr="00222C8A">
        <w:rPr>
          <w:rFonts w:ascii="Book Antiqua" w:hAnsi="Book Antiqua" w:cs="Arial"/>
          <w:i/>
        </w:rPr>
        <w:t xml:space="preserve"> to remain in Angola</w:t>
      </w:r>
      <w:r w:rsidR="00330987" w:rsidRPr="00222C8A">
        <w:rPr>
          <w:rFonts w:ascii="Book Antiqua" w:hAnsi="Book Antiqua" w:cs="Arial"/>
          <w:i/>
        </w:rPr>
        <w:t>?</w:t>
      </w:r>
    </w:p>
    <w:p w14:paraId="3C9268B6" w14:textId="77777777" w:rsidR="00587083" w:rsidRDefault="00587083" w:rsidP="009B25A9">
      <w:pPr>
        <w:ind w:left="567" w:hanging="567"/>
        <w:jc w:val="both"/>
        <w:rPr>
          <w:rFonts w:ascii="Book Antiqua" w:hAnsi="Book Antiqua" w:cs="Arial"/>
        </w:rPr>
      </w:pPr>
    </w:p>
    <w:p w14:paraId="45F73610" w14:textId="55C08CC8" w:rsidR="009B25A9" w:rsidRDefault="00F02D28" w:rsidP="009B25A9">
      <w:pPr>
        <w:ind w:left="567" w:hanging="567"/>
        <w:jc w:val="both"/>
        <w:rPr>
          <w:rFonts w:ascii="Book Antiqua" w:hAnsi="Book Antiqua" w:cs="Arial"/>
        </w:rPr>
      </w:pPr>
      <w:r>
        <w:rPr>
          <w:rFonts w:ascii="Book Antiqua" w:hAnsi="Book Antiqua" w:cs="Arial"/>
        </w:rPr>
        <w:t>14.</w:t>
      </w:r>
      <w:r>
        <w:rPr>
          <w:rFonts w:ascii="Book Antiqua" w:hAnsi="Book Antiqua" w:cs="Arial"/>
        </w:rPr>
        <w:tab/>
      </w:r>
      <w:r w:rsidR="00916071">
        <w:rPr>
          <w:rFonts w:ascii="Book Antiqua" w:hAnsi="Book Antiqua" w:cs="Arial"/>
        </w:rPr>
        <w:t>T</w:t>
      </w:r>
      <w:r w:rsidR="005313CB">
        <w:rPr>
          <w:rFonts w:ascii="Book Antiqua" w:hAnsi="Book Antiqua" w:cs="Arial"/>
        </w:rPr>
        <w:t xml:space="preserve">he Immigration Judge looked at the </w:t>
      </w:r>
      <w:r w:rsidR="00FC3BF5">
        <w:rPr>
          <w:rFonts w:ascii="Book Antiqua" w:hAnsi="Book Antiqua" w:cs="Arial"/>
        </w:rPr>
        <w:t>appellant’s welfare</w:t>
      </w:r>
      <w:r w:rsidR="00BC385B">
        <w:rPr>
          <w:rFonts w:ascii="Book Antiqua" w:hAnsi="Book Antiqua" w:cs="Arial"/>
        </w:rPr>
        <w:t xml:space="preserve"> more widely, pointing out that she is being schooled at Angola, she was aware of the language </w:t>
      </w:r>
      <w:r w:rsidR="00916071">
        <w:rPr>
          <w:rFonts w:ascii="Book Antiqua" w:hAnsi="Book Antiqua" w:cs="Arial"/>
        </w:rPr>
        <w:t xml:space="preserve">and </w:t>
      </w:r>
      <w:r w:rsidR="00BC385B">
        <w:rPr>
          <w:rFonts w:ascii="Book Antiqua" w:hAnsi="Book Antiqua" w:cs="Arial"/>
        </w:rPr>
        <w:t xml:space="preserve">culture there and </w:t>
      </w:r>
      <w:r w:rsidR="00916071">
        <w:rPr>
          <w:rFonts w:ascii="Book Antiqua" w:hAnsi="Book Antiqua" w:cs="Arial"/>
        </w:rPr>
        <w:t>had</w:t>
      </w:r>
      <w:r w:rsidR="00BC385B">
        <w:rPr>
          <w:rFonts w:ascii="Book Antiqua" w:hAnsi="Book Antiqua" w:cs="Arial"/>
        </w:rPr>
        <w:t xml:space="preserve"> a long period of continuity of residen</w:t>
      </w:r>
      <w:r w:rsidR="00916071">
        <w:rPr>
          <w:rFonts w:ascii="Book Antiqua" w:hAnsi="Book Antiqua" w:cs="Arial"/>
        </w:rPr>
        <w:t>ce there. W</w:t>
      </w:r>
      <w:r w:rsidR="00BC385B">
        <w:rPr>
          <w:rFonts w:ascii="Book Antiqua" w:hAnsi="Book Antiqua" w:cs="Arial"/>
        </w:rPr>
        <w:t xml:space="preserve">hatever the desirability </w:t>
      </w:r>
      <w:r w:rsidR="00851F35">
        <w:rPr>
          <w:rFonts w:ascii="Book Antiqua" w:hAnsi="Book Antiqua" w:cs="Arial"/>
        </w:rPr>
        <w:t>of being reunited with her, perceived, biological father</w:t>
      </w:r>
      <w:r w:rsidR="00916071">
        <w:rPr>
          <w:rFonts w:ascii="Book Antiqua" w:hAnsi="Book Antiqua" w:cs="Arial"/>
        </w:rPr>
        <w:t xml:space="preserve"> the</w:t>
      </w:r>
      <w:r w:rsidR="00851F35">
        <w:rPr>
          <w:rFonts w:ascii="Book Antiqua" w:hAnsi="Book Antiqua" w:cs="Arial"/>
        </w:rPr>
        <w:t xml:space="preserve"> Immigration Judge had to deal with the case before him. The appellant </w:t>
      </w:r>
      <w:r w:rsidR="00CE2D34">
        <w:rPr>
          <w:rFonts w:ascii="Book Antiqua" w:hAnsi="Book Antiqua" w:cs="Arial"/>
        </w:rPr>
        <w:t xml:space="preserve">was likely to speak </w:t>
      </w:r>
      <w:r w:rsidR="00694FFE">
        <w:rPr>
          <w:rFonts w:ascii="Book Antiqua" w:hAnsi="Book Antiqua" w:cs="Arial"/>
        </w:rPr>
        <w:t xml:space="preserve">one of </w:t>
      </w:r>
      <w:r w:rsidR="00CE2D34">
        <w:rPr>
          <w:rFonts w:ascii="Book Antiqua" w:hAnsi="Book Antiqua" w:cs="Arial"/>
        </w:rPr>
        <w:t xml:space="preserve">the languages common in </w:t>
      </w:r>
      <w:r w:rsidR="00075B5F">
        <w:rPr>
          <w:rFonts w:ascii="Book Antiqua" w:hAnsi="Book Antiqua" w:cs="Arial"/>
        </w:rPr>
        <w:t xml:space="preserve">Angola, which </w:t>
      </w:r>
      <w:r w:rsidR="00694FFE">
        <w:rPr>
          <w:rFonts w:ascii="Book Antiqua" w:hAnsi="Book Antiqua" w:cs="Arial"/>
        </w:rPr>
        <w:t xml:space="preserve">include Portuguese and French among the </w:t>
      </w:r>
      <w:r w:rsidR="00075B5F">
        <w:rPr>
          <w:rFonts w:ascii="Book Antiqua" w:hAnsi="Book Antiqua" w:cs="Arial"/>
        </w:rPr>
        <w:t>European language</w:t>
      </w:r>
      <w:r w:rsidR="00694FFE">
        <w:rPr>
          <w:rFonts w:ascii="Book Antiqua" w:hAnsi="Book Antiqua" w:cs="Arial"/>
        </w:rPr>
        <w:t>s spoken. The appellant</w:t>
      </w:r>
      <w:r w:rsidR="00075B5F">
        <w:rPr>
          <w:rFonts w:ascii="Book Antiqua" w:hAnsi="Book Antiqua" w:cs="Arial"/>
        </w:rPr>
        <w:t xml:space="preserve"> probably did not speak English</w:t>
      </w:r>
      <w:r w:rsidR="00694FFE" w:rsidRPr="00694FFE">
        <w:rPr>
          <w:rFonts w:ascii="Book Antiqua" w:hAnsi="Book Antiqua" w:cs="Arial"/>
        </w:rPr>
        <w:t xml:space="preserve"> </w:t>
      </w:r>
      <w:r w:rsidR="00694FFE">
        <w:rPr>
          <w:rFonts w:ascii="Book Antiqua" w:hAnsi="Book Antiqua" w:cs="Arial"/>
        </w:rPr>
        <w:t>well</w:t>
      </w:r>
      <w:r w:rsidR="00075B5F">
        <w:rPr>
          <w:rFonts w:ascii="Book Antiqua" w:hAnsi="Book Antiqua" w:cs="Arial"/>
        </w:rPr>
        <w:t>,</w:t>
      </w:r>
      <w:r w:rsidR="0002077E">
        <w:rPr>
          <w:rFonts w:ascii="Book Antiqua" w:hAnsi="Book Antiqua" w:cs="Arial"/>
        </w:rPr>
        <w:t xml:space="preserve"> or </w:t>
      </w:r>
      <w:r w:rsidR="00075B5F">
        <w:rPr>
          <w:rFonts w:ascii="Book Antiqua" w:hAnsi="Book Antiqua" w:cs="Arial"/>
        </w:rPr>
        <w:t>if she did</w:t>
      </w:r>
      <w:r w:rsidR="00694FFE">
        <w:rPr>
          <w:rFonts w:ascii="Book Antiqua" w:hAnsi="Book Antiqua" w:cs="Arial"/>
        </w:rPr>
        <w:t>,</w:t>
      </w:r>
      <w:r w:rsidR="00075B5F">
        <w:rPr>
          <w:rFonts w:ascii="Book Antiqua" w:hAnsi="Book Antiqua" w:cs="Arial"/>
        </w:rPr>
        <w:t xml:space="preserve"> </w:t>
      </w:r>
      <w:r w:rsidR="00075B5F">
        <w:rPr>
          <w:rFonts w:ascii="Book Antiqua" w:hAnsi="Book Antiqua" w:cs="Arial"/>
        </w:rPr>
        <w:lastRenderedPageBreak/>
        <w:t xml:space="preserve">there </w:t>
      </w:r>
      <w:r w:rsidR="009B25A9">
        <w:rPr>
          <w:rFonts w:ascii="Book Antiqua" w:hAnsi="Book Antiqua" w:cs="Arial"/>
        </w:rPr>
        <w:t xml:space="preserve">was </w:t>
      </w:r>
      <w:r w:rsidR="00694FFE">
        <w:rPr>
          <w:rFonts w:ascii="Book Antiqua" w:hAnsi="Book Antiqua" w:cs="Arial"/>
        </w:rPr>
        <w:t xml:space="preserve">no </w:t>
      </w:r>
      <w:r w:rsidR="009B25A9">
        <w:rPr>
          <w:rFonts w:ascii="Book Antiqua" w:hAnsi="Book Antiqua" w:cs="Arial"/>
        </w:rPr>
        <w:t>adequate evidence of this</w:t>
      </w:r>
      <w:r w:rsidR="00694FFE">
        <w:rPr>
          <w:rFonts w:ascii="Book Antiqua" w:hAnsi="Book Antiqua" w:cs="Arial"/>
        </w:rPr>
        <w:t xml:space="preserve">. </w:t>
      </w:r>
      <w:r w:rsidR="00F97699">
        <w:rPr>
          <w:rFonts w:ascii="Book Antiqua" w:hAnsi="Book Antiqua" w:cs="Arial"/>
        </w:rPr>
        <w:t xml:space="preserve">This is a point the Immigration Judge specifically dealt with paragraph 31 paragraph 31 V of his decision. </w:t>
      </w:r>
      <w:r w:rsidR="00694FFE">
        <w:rPr>
          <w:rFonts w:ascii="Book Antiqua" w:hAnsi="Book Antiqua" w:cs="Arial"/>
        </w:rPr>
        <w:t xml:space="preserve">I am satisfied too that this was also a factor which the Immigration </w:t>
      </w:r>
      <w:r w:rsidR="00482B0A">
        <w:rPr>
          <w:rFonts w:ascii="Book Antiqua" w:hAnsi="Book Antiqua" w:cs="Arial"/>
        </w:rPr>
        <w:t>Judge</w:t>
      </w:r>
      <w:r w:rsidR="00694FFE">
        <w:rPr>
          <w:rFonts w:ascii="Book Antiqua" w:hAnsi="Book Antiqua" w:cs="Arial"/>
        </w:rPr>
        <w:t xml:space="preserve"> </w:t>
      </w:r>
      <w:r w:rsidR="006B1601">
        <w:rPr>
          <w:rFonts w:ascii="Book Antiqua" w:hAnsi="Book Antiqua" w:cs="Arial"/>
        </w:rPr>
        <w:t xml:space="preserve">properly </w:t>
      </w:r>
      <w:r w:rsidR="00967176">
        <w:rPr>
          <w:rFonts w:ascii="Book Antiqua" w:hAnsi="Book Antiqua" w:cs="Arial"/>
        </w:rPr>
        <w:t>considered</w:t>
      </w:r>
      <w:r w:rsidR="00482B0A">
        <w:rPr>
          <w:rFonts w:ascii="Book Antiqua" w:hAnsi="Book Antiqua" w:cs="Arial"/>
        </w:rPr>
        <w:t xml:space="preserve">. </w:t>
      </w:r>
      <w:r w:rsidR="006B1601">
        <w:rPr>
          <w:rFonts w:ascii="Book Antiqua" w:hAnsi="Book Antiqua" w:cs="Arial"/>
        </w:rPr>
        <w:t>T</w:t>
      </w:r>
      <w:r w:rsidR="00075B5F">
        <w:rPr>
          <w:rFonts w:ascii="Book Antiqua" w:hAnsi="Book Antiqua" w:cs="Arial"/>
        </w:rPr>
        <w:t xml:space="preserve">he appellant would have to culturally </w:t>
      </w:r>
      <w:r w:rsidR="00482B0A">
        <w:rPr>
          <w:rFonts w:ascii="Book Antiqua" w:hAnsi="Book Antiqua" w:cs="Arial"/>
        </w:rPr>
        <w:t>assimilate</w:t>
      </w:r>
      <w:r w:rsidR="00075B5F">
        <w:rPr>
          <w:rFonts w:ascii="Book Antiqua" w:hAnsi="Book Antiqua" w:cs="Arial"/>
        </w:rPr>
        <w:t xml:space="preserve"> if she was </w:t>
      </w:r>
      <w:r w:rsidR="00482B0A">
        <w:rPr>
          <w:rFonts w:ascii="Book Antiqua" w:hAnsi="Book Antiqua" w:cs="Arial"/>
        </w:rPr>
        <w:t>to settle</w:t>
      </w:r>
      <w:r w:rsidR="00075B5F">
        <w:rPr>
          <w:rFonts w:ascii="Book Antiqua" w:hAnsi="Book Antiqua" w:cs="Arial"/>
        </w:rPr>
        <w:t xml:space="preserve"> in the UK.  </w:t>
      </w:r>
    </w:p>
    <w:p w14:paraId="32AD3FEF" w14:textId="77777777" w:rsidR="008947C1" w:rsidRDefault="008947C1" w:rsidP="009B25A9">
      <w:pPr>
        <w:ind w:left="567" w:hanging="567"/>
        <w:jc w:val="both"/>
        <w:rPr>
          <w:rFonts w:ascii="Book Antiqua" w:hAnsi="Book Antiqua" w:cs="Arial"/>
        </w:rPr>
      </w:pPr>
    </w:p>
    <w:p w14:paraId="4119D225" w14:textId="37609D03" w:rsidR="008947C1" w:rsidRPr="008947C1" w:rsidRDefault="008947C1" w:rsidP="009B25A9">
      <w:pPr>
        <w:ind w:left="567" w:hanging="567"/>
        <w:jc w:val="both"/>
        <w:rPr>
          <w:rFonts w:ascii="Book Antiqua" w:hAnsi="Book Antiqua" w:cs="Arial"/>
          <w:b/>
          <w:u w:val="single"/>
        </w:rPr>
      </w:pPr>
      <w:r w:rsidRPr="008947C1">
        <w:rPr>
          <w:rFonts w:ascii="Book Antiqua" w:hAnsi="Book Antiqua" w:cs="Arial"/>
          <w:b/>
          <w:u w:val="single"/>
        </w:rPr>
        <w:t xml:space="preserve">Conclusion </w:t>
      </w:r>
    </w:p>
    <w:p w14:paraId="37E1ED16" w14:textId="77777777" w:rsidR="009B25A9" w:rsidRDefault="009B25A9" w:rsidP="00540F24">
      <w:pPr>
        <w:ind w:left="567" w:hanging="567"/>
        <w:jc w:val="both"/>
        <w:rPr>
          <w:rFonts w:ascii="Book Antiqua" w:hAnsi="Book Antiqua" w:cs="Arial"/>
        </w:rPr>
      </w:pPr>
    </w:p>
    <w:p w14:paraId="3503F3A7" w14:textId="3A6AAF07" w:rsidR="008947C1" w:rsidRDefault="00A47752" w:rsidP="00540F24">
      <w:pPr>
        <w:ind w:left="567" w:hanging="567"/>
        <w:jc w:val="both"/>
        <w:rPr>
          <w:rFonts w:ascii="Book Antiqua" w:hAnsi="Book Antiqua" w:cs="Arial"/>
        </w:rPr>
      </w:pPr>
      <w:r>
        <w:rPr>
          <w:rFonts w:ascii="Book Antiqua" w:hAnsi="Book Antiqua" w:cs="Arial"/>
        </w:rPr>
        <w:t>15</w:t>
      </w:r>
      <w:r w:rsidR="009B25A9">
        <w:rPr>
          <w:rFonts w:ascii="Book Antiqua" w:hAnsi="Book Antiqua" w:cs="Arial"/>
        </w:rPr>
        <w:t>.</w:t>
      </w:r>
      <w:r w:rsidR="009B25A9">
        <w:rPr>
          <w:rFonts w:ascii="Book Antiqua" w:hAnsi="Book Antiqua" w:cs="Arial"/>
        </w:rPr>
        <w:tab/>
      </w:r>
      <w:r w:rsidR="00075B5F">
        <w:rPr>
          <w:rFonts w:ascii="Book Antiqua" w:hAnsi="Book Antiqua" w:cs="Arial"/>
        </w:rPr>
        <w:t xml:space="preserve">This was not a straightforward or easy case for the Immigration Judge to deal </w:t>
      </w:r>
      <w:r w:rsidR="00941297">
        <w:rPr>
          <w:rFonts w:ascii="Book Antiqua" w:hAnsi="Book Antiqua" w:cs="Arial"/>
        </w:rPr>
        <w:t>with,</w:t>
      </w:r>
      <w:r w:rsidR="00075B5F">
        <w:rPr>
          <w:rFonts w:ascii="Book Antiqua" w:hAnsi="Book Antiqua" w:cs="Arial"/>
        </w:rPr>
        <w:t xml:space="preserve"> </w:t>
      </w:r>
      <w:r w:rsidR="008947C1">
        <w:rPr>
          <w:rFonts w:ascii="Book Antiqua" w:hAnsi="Book Antiqua" w:cs="Arial"/>
        </w:rPr>
        <w:t xml:space="preserve">but </w:t>
      </w:r>
      <w:r w:rsidR="00482B0A">
        <w:rPr>
          <w:rFonts w:ascii="Book Antiqua" w:hAnsi="Book Antiqua" w:cs="Arial"/>
        </w:rPr>
        <w:t>I have</w:t>
      </w:r>
      <w:r w:rsidR="008947C1">
        <w:rPr>
          <w:rFonts w:ascii="Book Antiqua" w:hAnsi="Book Antiqua" w:cs="Arial"/>
        </w:rPr>
        <w:t xml:space="preserve"> concluded that he </w:t>
      </w:r>
      <w:r w:rsidR="00075B5F">
        <w:rPr>
          <w:rFonts w:ascii="Book Antiqua" w:hAnsi="Book Antiqua" w:cs="Arial"/>
        </w:rPr>
        <w:t xml:space="preserve">reached a </w:t>
      </w:r>
      <w:r w:rsidR="008947C1">
        <w:rPr>
          <w:rFonts w:ascii="Book Antiqua" w:hAnsi="Book Antiqua" w:cs="Arial"/>
        </w:rPr>
        <w:t>decision</w:t>
      </w:r>
      <w:r w:rsidR="00075B5F">
        <w:rPr>
          <w:rFonts w:ascii="Book Antiqua" w:hAnsi="Book Antiqua" w:cs="Arial"/>
        </w:rPr>
        <w:t xml:space="preserve"> he was entitled to come to on the evidence and arguments before him.  </w:t>
      </w:r>
    </w:p>
    <w:p w14:paraId="6D0E2A22" w14:textId="77777777" w:rsidR="008947C1" w:rsidRDefault="008947C1" w:rsidP="00540F24">
      <w:pPr>
        <w:ind w:left="567" w:hanging="567"/>
        <w:jc w:val="both"/>
        <w:rPr>
          <w:rFonts w:ascii="Book Antiqua" w:hAnsi="Book Antiqua" w:cs="Arial"/>
        </w:rPr>
      </w:pPr>
    </w:p>
    <w:p w14:paraId="2184025D" w14:textId="61561570" w:rsidR="008947C1" w:rsidRDefault="00A47752" w:rsidP="00540F24">
      <w:pPr>
        <w:ind w:left="567" w:hanging="567"/>
        <w:jc w:val="both"/>
        <w:rPr>
          <w:rFonts w:ascii="Book Antiqua" w:hAnsi="Book Antiqua" w:cs="Arial"/>
        </w:rPr>
      </w:pPr>
      <w:r>
        <w:rPr>
          <w:rFonts w:ascii="Book Antiqua" w:hAnsi="Book Antiqua" w:cs="Arial"/>
        </w:rPr>
        <w:t>16</w:t>
      </w:r>
      <w:r w:rsidR="008947C1">
        <w:rPr>
          <w:rFonts w:ascii="Book Antiqua" w:hAnsi="Book Antiqua" w:cs="Arial"/>
        </w:rPr>
        <w:t>.</w:t>
      </w:r>
      <w:r w:rsidR="008947C1">
        <w:rPr>
          <w:rFonts w:ascii="Book Antiqua" w:hAnsi="Book Antiqua" w:cs="Arial"/>
        </w:rPr>
        <w:tab/>
      </w:r>
      <w:r w:rsidR="00075B5F">
        <w:rPr>
          <w:rFonts w:ascii="Book Antiqua" w:hAnsi="Book Antiqua" w:cs="Arial"/>
        </w:rPr>
        <w:t>Section 12</w:t>
      </w:r>
      <w:r w:rsidR="008947C1">
        <w:rPr>
          <w:rFonts w:ascii="Book Antiqua" w:hAnsi="Book Antiqua" w:cs="Arial"/>
        </w:rPr>
        <w:t xml:space="preserve"> (1)</w:t>
      </w:r>
      <w:r w:rsidR="00075B5F">
        <w:rPr>
          <w:rFonts w:ascii="Book Antiqua" w:hAnsi="Book Antiqua" w:cs="Arial"/>
        </w:rPr>
        <w:t xml:space="preserve"> of the Tribunals, Courts and Enforcements Act 2007 requires the Upper Tribunal to</w:t>
      </w:r>
      <w:r w:rsidR="008947C1">
        <w:rPr>
          <w:rFonts w:ascii="Book Antiqua" w:hAnsi="Book Antiqua" w:cs="Arial"/>
        </w:rPr>
        <w:t xml:space="preserve"> consider </w:t>
      </w:r>
      <w:r w:rsidR="00482B0A">
        <w:rPr>
          <w:rFonts w:ascii="Book Antiqua" w:hAnsi="Book Antiqua" w:cs="Arial"/>
        </w:rPr>
        <w:t>whether</w:t>
      </w:r>
      <w:r w:rsidR="008947C1">
        <w:rPr>
          <w:rFonts w:ascii="Book Antiqua" w:hAnsi="Book Antiqua" w:cs="Arial"/>
        </w:rPr>
        <w:t xml:space="preserve"> there is a material error of law in the decision of the First-tier Tribunal.</w:t>
      </w:r>
      <w:r w:rsidR="002926BE">
        <w:rPr>
          <w:rFonts w:ascii="Book Antiqua" w:hAnsi="Book Antiqua" w:cs="Arial"/>
        </w:rPr>
        <w:t xml:space="preserve"> Only </w:t>
      </w:r>
      <w:r w:rsidR="00916071">
        <w:rPr>
          <w:rFonts w:ascii="Book Antiqua" w:hAnsi="Book Antiqua" w:cs="Arial"/>
        </w:rPr>
        <w:t xml:space="preserve">if it </w:t>
      </w:r>
      <w:r w:rsidR="002926BE">
        <w:rPr>
          <w:rFonts w:ascii="Book Antiqua" w:hAnsi="Book Antiqua" w:cs="Arial"/>
        </w:rPr>
        <w:t>find</w:t>
      </w:r>
      <w:r w:rsidR="00916071">
        <w:rPr>
          <w:rFonts w:ascii="Book Antiqua" w:hAnsi="Book Antiqua" w:cs="Arial"/>
        </w:rPr>
        <w:t>s</w:t>
      </w:r>
      <w:r w:rsidR="002926BE">
        <w:rPr>
          <w:rFonts w:ascii="Book Antiqua" w:hAnsi="Book Antiqua" w:cs="Arial"/>
        </w:rPr>
        <w:t xml:space="preserve"> such an error </w:t>
      </w:r>
      <w:r w:rsidR="00916071">
        <w:rPr>
          <w:rFonts w:ascii="Book Antiqua" w:hAnsi="Book Antiqua" w:cs="Arial"/>
        </w:rPr>
        <w:t>will</w:t>
      </w:r>
      <w:r w:rsidR="002926BE">
        <w:rPr>
          <w:rFonts w:ascii="Book Antiqua" w:hAnsi="Book Antiqua" w:cs="Arial"/>
        </w:rPr>
        <w:t xml:space="preserve"> it then </w:t>
      </w:r>
      <w:r w:rsidR="00916071">
        <w:rPr>
          <w:rFonts w:ascii="Book Antiqua" w:hAnsi="Book Antiqua" w:cs="Arial"/>
        </w:rPr>
        <w:t xml:space="preserve">consider </w:t>
      </w:r>
      <w:r w:rsidR="00482B0A">
        <w:rPr>
          <w:rFonts w:ascii="Book Antiqua" w:hAnsi="Book Antiqua" w:cs="Arial"/>
        </w:rPr>
        <w:t>whether</w:t>
      </w:r>
      <w:r w:rsidR="008947C1">
        <w:rPr>
          <w:rFonts w:ascii="Book Antiqua" w:hAnsi="Book Antiqua" w:cs="Arial"/>
        </w:rPr>
        <w:t xml:space="preserve"> it is </w:t>
      </w:r>
      <w:r w:rsidR="00482B0A">
        <w:rPr>
          <w:rFonts w:ascii="Book Antiqua" w:hAnsi="Book Antiqua" w:cs="Arial"/>
        </w:rPr>
        <w:t>necessary</w:t>
      </w:r>
      <w:r w:rsidR="008947C1">
        <w:rPr>
          <w:rFonts w:ascii="Book Antiqua" w:hAnsi="Book Antiqua" w:cs="Arial"/>
        </w:rPr>
        <w:t xml:space="preserve"> to set aside the </w:t>
      </w:r>
      <w:r w:rsidR="00482B0A">
        <w:rPr>
          <w:rFonts w:ascii="Book Antiqua" w:hAnsi="Book Antiqua" w:cs="Arial"/>
        </w:rPr>
        <w:t>decision</w:t>
      </w:r>
      <w:r w:rsidR="008947C1">
        <w:rPr>
          <w:rFonts w:ascii="Book Antiqua" w:hAnsi="Book Antiqua" w:cs="Arial"/>
        </w:rPr>
        <w:t xml:space="preserve">. The </w:t>
      </w:r>
      <w:r w:rsidR="00482B0A">
        <w:rPr>
          <w:rFonts w:ascii="Book Antiqua" w:hAnsi="Book Antiqua" w:cs="Arial"/>
        </w:rPr>
        <w:t>Upper</w:t>
      </w:r>
      <w:r w:rsidR="008947C1">
        <w:rPr>
          <w:rFonts w:ascii="Book Antiqua" w:hAnsi="Book Antiqua" w:cs="Arial"/>
        </w:rPr>
        <w:t xml:space="preserve"> Tribunal will no</w:t>
      </w:r>
      <w:r w:rsidR="00075B5F">
        <w:rPr>
          <w:rFonts w:ascii="Book Antiqua" w:hAnsi="Book Antiqua" w:cs="Arial"/>
        </w:rPr>
        <w:t xml:space="preserve">t </w:t>
      </w:r>
      <w:r w:rsidR="008947C1">
        <w:rPr>
          <w:rFonts w:ascii="Book Antiqua" w:hAnsi="Book Antiqua" w:cs="Arial"/>
        </w:rPr>
        <w:t xml:space="preserve">find such an error </w:t>
      </w:r>
      <w:r w:rsidR="00482B0A">
        <w:rPr>
          <w:rFonts w:ascii="Book Antiqua" w:hAnsi="Book Antiqua" w:cs="Arial"/>
        </w:rPr>
        <w:t>merely</w:t>
      </w:r>
      <w:r w:rsidR="008947C1">
        <w:rPr>
          <w:rFonts w:ascii="Book Antiqua" w:hAnsi="Book Antiqua" w:cs="Arial"/>
        </w:rPr>
        <w:t xml:space="preserve"> because </w:t>
      </w:r>
      <w:r w:rsidR="00075B5F">
        <w:rPr>
          <w:rFonts w:ascii="Book Antiqua" w:hAnsi="Book Antiqua" w:cs="Arial"/>
        </w:rPr>
        <w:t xml:space="preserve">a different judge might have reached a different conclusion on the facts.  </w:t>
      </w:r>
    </w:p>
    <w:p w14:paraId="307F5230" w14:textId="77777777" w:rsidR="008947C1" w:rsidRDefault="008947C1" w:rsidP="00540F24">
      <w:pPr>
        <w:ind w:left="567" w:hanging="567"/>
        <w:jc w:val="both"/>
        <w:rPr>
          <w:rFonts w:ascii="Book Antiqua" w:hAnsi="Book Antiqua" w:cs="Arial"/>
        </w:rPr>
      </w:pPr>
    </w:p>
    <w:p w14:paraId="46A311B1" w14:textId="3E814985" w:rsidR="008947C1" w:rsidRDefault="00A47752" w:rsidP="00540F24">
      <w:pPr>
        <w:ind w:left="567" w:hanging="567"/>
        <w:jc w:val="both"/>
        <w:rPr>
          <w:rFonts w:ascii="Book Antiqua" w:hAnsi="Book Antiqua" w:cs="Arial"/>
        </w:rPr>
      </w:pPr>
      <w:r>
        <w:rPr>
          <w:rFonts w:ascii="Book Antiqua" w:hAnsi="Book Antiqua" w:cs="Arial"/>
        </w:rPr>
        <w:t>17</w:t>
      </w:r>
      <w:r w:rsidR="008947C1">
        <w:rPr>
          <w:rFonts w:ascii="Book Antiqua" w:hAnsi="Book Antiqua" w:cs="Arial"/>
        </w:rPr>
        <w:t>.</w:t>
      </w:r>
      <w:r w:rsidR="008947C1">
        <w:rPr>
          <w:rFonts w:ascii="Book Antiqua" w:hAnsi="Book Antiqua" w:cs="Arial"/>
        </w:rPr>
        <w:tab/>
        <w:t xml:space="preserve">The challenges </w:t>
      </w:r>
      <w:r w:rsidR="00482B0A">
        <w:rPr>
          <w:rFonts w:ascii="Book Antiqua" w:hAnsi="Book Antiqua" w:cs="Arial"/>
        </w:rPr>
        <w:t>made by</w:t>
      </w:r>
      <w:r w:rsidR="00075B5F">
        <w:rPr>
          <w:rFonts w:ascii="Book Antiqua" w:hAnsi="Book Antiqua" w:cs="Arial"/>
        </w:rPr>
        <w:t xml:space="preserve"> Mr </w:t>
      </w:r>
      <w:proofErr w:type="spellStart"/>
      <w:r w:rsidR="008947C1">
        <w:rPr>
          <w:rFonts w:ascii="Book Antiqua" w:hAnsi="Book Antiqua" w:cs="Arial"/>
        </w:rPr>
        <w:t>S</w:t>
      </w:r>
      <w:r w:rsidR="00AB05C4">
        <w:rPr>
          <w:rFonts w:ascii="Book Antiqua" w:hAnsi="Book Antiqua" w:cs="Arial"/>
        </w:rPr>
        <w:t>esay</w:t>
      </w:r>
      <w:proofErr w:type="spellEnd"/>
      <w:r w:rsidR="00075B5F">
        <w:rPr>
          <w:rFonts w:ascii="Book Antiqua" w:hAnsi="Book Antiqua" w:cs="Arial"/>
        </w:rPr>
        <w:t>, although proper</w:t>
      </w:r>
      <w:r w:rsidR="00AB05C4">
        <w:rPr>
          <w:rFonts w:ascii="Book Antiqua" w:hAnsi="Book Antiqua" w:cs="Arial"/>
        </w:rPr>
        <w:t>l</w:t>
      </w:r>
      <w:r w:rsidR="008947C1">
        <w:rPr>
          <w:rFonts w:ascii="Book Antiqua" w:hAnsi="Book Antiqua" w:cs="Arial"/>
        </w:rPr>
        <w:t xml:space="preserve">y </w:t>
      </w:r>
      <w:r w:rsidR="00AB05C4">
        <w:rPr>
          <w:rFonts w:ascii="Book Antiqua" w:hAnsi="Book Antiqua" w:cs="Arial"/>
        </w:rPr>
        <w:t>argued</w:t>
      </w:r>
      <w:r w:rsidR="00075B5F">
        <w:rPr>
          <w:rFonts w:ascii="Book Antiqua" w:hAnsi="Book Antiqua" w:cs="Arial"/>
        </w:rPr>
        <w:t xml:space="preserve"> by him, </w:t>
      </w:r>
      <w:r w:rsidR="008947C1">
        <w:rPr>
          <w:rFonts w:ascii="Book Antiqua" w:hAnsi="Book Antiqua" w:cs="Arial"/>
        </w:rPr>
        <w:t xml:space="preserve">amounted to </w:t>
      </w:r>
      <w:r w:rsidR="00482B0A">
        <w:rPr>
          <w:rFonts w:ascii="Book Antiqua" w:hAnsi="Book Antiqua" w:cs="Arial"/>
        </w:rPr>
        <w:t>a disagreement</w:t>
      </w:r>
      <w:r w:rsidR="008947C1">
        <w:rPr>
          <w:rFonts w:ascii="Book Antiqua" w:hAnsi="Book Antiqua" w:cs="Arial"/>
        </w:rPr>
        <w:t xml:space="preserve"> with the Immigration Judge’s conclusion</w:t>
      </w:r>
      <w:r w:rsidR="00916071">
        <w:rPr>
          <w:rFonts w:ascii="Book Antiqua" w:hAnsi="Book Antiqua" w:cs="Arial"/>
        </w:rPr>
        <w:t>s</w:t>
      </w:r>
      <w:r w:rsidR="008D5FB3">
        <w:rPr>
          <w:rFonts w:ascii="Book Antiqua" w:hAnsi="Book Antiqua" w:cs="Arial"/>
        </w:rPr>
        <w:t xml:space="preserve"> and do not amount to errors of law</w:t>
      </w:r>
      <w:r w:rsidR="008947C1">
        <w:rPr>
          <w:rFonts w:ascii="Book Antiqua" w:hAnsi="Book Antiqua" w:cs="Arial"/>
        </w:rPr>
        <w:t>.</w:t>
      </w:r>
    </w:p>
    <w:p w14:paraId="58FED235" w14:textId="77777777" w:rsidR="008947C1" w:rsidRDefault="008947C1" w:rsidP="00540F24">
      <w:pPr>
        <w:ind w:left="567" w:hanging="567"/>
        <w:jc w:val="both"/>
        <w:rPr>
          <w:rFonts w:ascii="Book Antiqua" w:hAnsi="Book Antiqua" w:cs="Arial"/>
        </w:rPr>
      </w:pPr>
    </w:p>
    <w:p w14:paraId="715146B2" w14:textId="21FC220E" w:rsidR="00CD3B0B" w:rsidRPr="000704BB" w:rsidRDefault="0069142D" w:rsidP="00540F24">
      <w:pPr>
        <w:ind w:left="567" w:hanging="567"/>
        <w:jc w:val="both"/>
        <w:rPr>
          <w:rFonts w:ascii="Book Antiqua" w:hAnsi="Book Antiqua" w:cs="Arial"/>
        </w:rPr>
      </w:pPr>
      <w:r>
        <w:rPr>
          <w:rFonts w:ascii="Book Antiqua" w:hAnsi="Book Antiqua" w:cs="Arial"/>
        </w:rPr>
        <w:t>18</w:t>
      </w:r>
      <w:r w:rsidR="008947C1">
        <w:rPr>
          <w:rFonts w:ascii="Book Antiqua" w:hAnsi="Book Antiqua" w:cs="Arial"/>
        </w:rPr>
        <w:t>.</w:t>
      </w:r>
      <w:r w:rsidR="008947C1">
        <w:rPr>
          <w:rFonts w:ascii="Book Antiqua" w:hAnsi="Book Antiqua" w:cs="Arial"/>
        </w:rPr>
        <w:tab/>
        <w:t xml:space="preserve"> I have therefore </w:t>
      </w:r>
      <w:r w:rsidR="00482B0A">
        <w:rPr>
          <w:rFonts w:ascii="Book Antiqua" w:hAnsi="Book Antiqua" w:cs="Arial"/>
        </w:rPr>
        <w:t>decided</w:t>
      </w:r>
      <w:r w:rsidR="008947C1">
        <w:rPr>
          <w:rFonts w:ascii="Book Antiqua" w:hAnsi="Book Antiqua" w:cs="Arial"/>
        </w:rPr>
        <w:t xml:space="preserve"> that </w:t>
      </w:r>
      <w:r w:rsidR="00075B5F">
        <w:rPr>
          <w:rFonts w:ascii="Book Antiqua" w:hAnsi="Book Antiqua" w:cs="Arial"/>
        </w:rPr>
        <w:t>the decision of the First-tier Tribunal w</w:t>
      </w:r>
      <w:r w:rsidR="00AB05C4">
        <w:rPr>
          <w:rFonts w:ascii="Book Antiqua" w:hAnsi="Book Antiqua" w:cs="Arial"/>
        </w:rPr>
        <w:t>as in accordance with the law</w:t>
      </w:r>
      <w:r w:rsidR="00916071">
        <w:rPr>
          <w:rFonts w:ascii="Book Antiqua" w:hAnsi="Book Antiqua" w:cs="Arial"/>
        </w:rPr>
        <w:t xml:space="preserve"> and the </w:t>
      </w:r>
      <w:r w:rsidR="008D5FB3">
        <w:rPr>
          <w:rFonts w:ascii="Book Antiqua" w:hAnsi="Book Antiqua" w:cs="Arial"/>
        </w:rPr>
        <w:t>appeal to the Upper Tribunal is therefore dismissed.</w:t>
      </w:r>
    </w:p>
    <w:p w14:paraId="56121578" w14:textId="77777777" w:rsidR="001C7F2A" w:rsidRPr="001C7F2A" w:rsidRDefault="001C7F2A" w:rsidP="001C7F2A">
      <w:pPr>
        <w:jc w:val="both"/>
        <w:rPr>
          <w:rFonts w:ascii="Book Antiqua" w:hAnsi="Book Antiqua" w:cs="Arial"/>
        </w:rPr>
      </w:pPr>
    </w:p>
    <w:p w14:paraId="0ECE91B6" w14:textId="0285E1EB" w:rsidR="001C7F2A" w:rsidRPr="001C7F2A" w:rsidRDefault="001C7F2A" w:rsidP="001C7F2A">
      <w:pPr>
        <w:jc w:val="both"/>
        <w:rPr>
          <w:rFonts w:ascii="Book Antiqua" w:hAnsi="Book Antiqua" w:cs="Arial"/>
        </w:rPr>
      </w:pPr>
      <w:r w:rsidRPr="001C7F2A">
        <w:rPr>
          <w:rFonts w:ascii="Book Antiqua" w:hAnsi="Book Antiqua" w:cs="Arial"/>
        </w:rPr>
        <w:t>No anonymity direction</w:t>
      </w:r>
      <w:r w:rsidR="00941297">
        <w:rPr>
          <w:rFonts w:ascii="Book Antiqua" w:hAnsi="Book Antiqua" w:cs="Arial"/>
        </w:rPr>
        <w:t xml:space="preserve"> was made by the First-tier Tribunal and I make no anonymity direction. </w:t>
      </w:r>
    </w:p>
    <w:p w14:paraId="25B8A2EC" w14:textId="77777777" w:rsidR="001C7F2A" w:rsidRPr="001C7F2A" w:rsidRDefault="001C7F2A" w:rsidP="001C7F2A">
      <w:pPr>
        <w:jc w:val="both"/>
        <w:rPr>
          <w:rFonts w:ascii="Book Antiqua" w:hAnsi="Book Antiqua" w:cs="Arial"/>
        </w:rPr>
      </w:pPr>
    </w:p>
    <w:p w14:paraId="07758BB3" w14:textId="77777777" w:rsidR="00A509FA" w:rsidRPr="000704BB" w:rsidRDefault="00A509FA" w:rsidP="00780F86">
      <w:pPr>
        <w:ind w:left="540" w:hanging="540"/>
        <w:jc w:val="both"/>
        <w:rPr>
          <w:rFonts w:ascii="Book Antiqua" w:hAnsi="Book Antiqua" w:cs="Arial"/>
        </w:rPr>
      </w:pPr>
    </w:p>
    <w:p w14:paraId="437D0FFE" w14:textId="44FA67ED" w:rsidR="00525647" w:rsidRPr="000704BB" w:rsidRDefault="00780F86" w:rsidP="00525647">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525647" w:rsidRPr="000704BB">
        <w:rPr>
          <w:rFonts w:ascii="Book Antiqua" w:hAnsi="Book Antiqua" w:cs="Arial"/>
        </w:rPr>
        <w:t>Date</w:t>
      </w:r>
      <w:r w:rsidR="00916071">
        <w:rPr>
          <w:rFonts w:ascii="Book Antiqua" w:hAnsi="Book Antiqua" w:cs="Arial"/>
        </w:rPr>
        <w:t xml:space="preserve"> 11 September 2018</w:t>
      </w:r>
    </w:p>
    <w:p w14:paraId="0ECF04DB" w14:textId="77777777" w:rsidR="001F2716" w:rsidRPr="000704BB" w:rsidRDefault="001F2716" w:rsidP="00402B9E">
      <w:pPr>
        <w:tabs>
          <w:tab w:val="left" w:pos="2520"/>
        </w:tabs>
        <w:ind w:left="540" w:hanging="540"/>
        <w:jc w:val="both"/>
        <w:rPr>
          <w:rFonts w:ascii="Book Antiqua" w:hAnsi="Book Antiqua" w:cs="Arial"/>
        </w:rPr>
      </w:pPr>
    </w:p>
    <w:p w14:paraId="36F9FB82" w14:textId="77777777" w:rsidR="001F2716" w:rsidRDefault="001120CA" w:rsidP="00402B9E">
      <w:pPr>
        <w:tabs>
          <w:tab w:val="left" w:pos="2520"/>
        </w:tabs>
        <w:ind w:left="540" w:hanging="540"/>
        <w:jc w:val="both"/>
        <w:rPr>
          <w:rFonts w:ascii="Book Antiqua" w:hAnsi="Book Antiqua" w:cs="Arial"/>
        </w:rPr>
      </w:pPr>
      <w:r>
        <w:rPr>
          <w:rFonts w:ascii="Book Antiqua" w:hAnsi="Book Antiqua" w:cs="Arial"/>
        </w:rPr>
        <w:t>Deputy Upper Tribunal</w:t>
      </w:r>
      <w:r w:rsidR="00525647">
        <w:rPr>
          <w:rFonts w:ascii="Book Antiqua" w:hAnsi="Book Antiqua" w:cs="Arial"/>
        </w:rPr>
        <w:t xml:space="preserve"> Judge Hanbury</w:t>
      </w:r>
    </w:p>
    <w:p w14:paraId="60B332A0" w14:textId="37567346" w:rsidR="00916071" w:rsidRDefault="00916071" w:rsidP="00402B9E">
      <w:pPr>
        <w:tabs>
          <w:tab w:val="left" w:pos="2520"/>
        </w:tabs>
        <w:ind w:left="540" w:hanging="540"/>
        <w:jc w:val="both"/>
        <w:rPr>
          <w:rFonts w:ascii="Book Antiqua" w:hAnsi="Book Antiqua" w:cs="Arial"/>
        </w:rPr>
      </w:pPr>
    </w:p>
    <w:p w14:paraId="0A9111D6" w14:textId="7EB04C11" w:rsidR="00A3527C" w:rsidRDefault="00A3527C" w:rsidP="00402B9E">
      <w:pPr>
        <w:tabs>
          <w:tab w:val="left" w:pos="2520"/>
        </w:tabs>
        <w:ind w:left="540" w:hanging="540"/>
        <w:jc w:val="both"/>
        <w:rPr>
          <w:rFonts w:ascii="Book Antiqua" w:hAnsi="Book Antiqua" w:cs="Arial"/>
        </w:rPr>
      </w:pPr>
    </w:p>
    <w:p w14:paraId="07EDE39B" w14:textId="77777777" w:rsidR="00A3527C" w:rsidRPr="000704BB" w:rsidRDefault="00A3527C" w:rsidP="00402B9E">
      <w:pPr>
        <w:tabs>
          <w:tab w:val="left" w:pos="2520"/>
        </w:tabs>
        <w:ind w:left="540" w:hanging="540"/>
        <w:jc w:val="both"/>
        <w:rPr>
          <w:rFonts w:ascii="Book Antiqua" w:hAnsi="Book Antiqua" w:cs="Arial"/>
        </w:rPr>
      </w:pPr>
    </w:p>
    <w:p w14:paraId="2F327BAD" w14:textId="77777777" w:rsidR="001C7F2A" w:rsidRPr="001C7F2A" w:rsidRDefault="001C7F2A" w:rsidP="001C7F2A">
      <w:pPr>
        <w:jc w:val="both"/>
        <w:rPr>
          <w:rFonts w:ascii="Book Antiqua" w:hAnsi="Book Antiqua" w:cs="Arial"/>
          <w:b/>
          <w:u w:val="single"/>
        </w:rPr>
      </w:pPr>
      <w:r w:rsidRPr="001C7F2A">
        <w:rPr>
          <w:rFonts w:ascii="Book Antiqua" w:hAnsi="Book Antiqua" w:cs="Arial"/>
          <w:b/>
          <w:u w:val="single"/>
        </w:rPr>
        <w:t>TO THE RESPONDENT</w:t>
      </w:r>
    </w:p>
    <w:p w14:paraId="3EBF6055" w14:textId="77777777" w:rsidR="001C7F2A" w:rsidRPr="001C7F2A" w:rsidRDefault="001C7F2A" w:rsidP="001C7F2A">
      <w:pPr>
        <w:ind w:left="567" w:hanging="567"/>
        <w:jc w:val="both"/>
        <w:rPr>
          <w:rFonts w:ascii="Book Antiqua" w:hAnsi="Book Antiqua" w:cs="Arial"/>
        </w:rPr>
      </w:pPr>
      <w:r w:rsidRPr="001C7F2A">
        <w:rPr>
          <w:rFonts w:ascii="Book Antiqua" w:hAnsi="Book Antiqua" w:cs="Arial"/>
          <w:b/>
          <w:u w:val="single"/>
        </w:rPr>
        <w:t>FEE AWARD</w:t>
      </w:r>
    </w:p>
    <w:p w14:paraId="1C1501CA" w14:textId="77777777" w:rsidR="00A3527C" w:rsidRDefault="00A3527C" w:rsidP="001C7F2A">
      <w:pPr>
        <w:jc w:val="both"/>
        <w:rPr>
          <w:rFonts w:ascii="Book Antiqua" w:hAnsi="Book Antiqua" w:cs="Arial"/>
        </w:rPr>
      </w:pPr>
    </w:p>
    <w:p w14:paraId="5D4B496D" w14:textId="541A9D65" w:rsidR="001C7F2A" w:rsidRDefault="001C7F2A" w:rsidP="001C7F2A">
      <w:pPr>
        <w:jc w:val="both"/>
        <w:rPr>
          <w:rFonts w:ascii="Book Antiqua" w:hAnsi="Book Antiqua" w:cs="Arial"/>
        </w:rPr>
      </w:pPr>
      <w:r w:rsidRPr="001C7F2A">
        <w:rPr>
          <w:rFonts w:ascii="Book Antiqua" w:hAnsi="Book Antiqua" w:cs="Arial"/>
        </w:rPr>
        <w:t>I have dismissed the appeal and therefore there can be no fee award.</w:t>
      </w:r>
    </w:p>
    <w:p w14:paraId="2C4CCB4B" w14:textId="77777777" w:rsidR="001C7F2A" w:rsidRDefault="001C7F2A" w:rsidP="001C7F2A">
      <w:pPr>
        <w:jc w:val="both"/>
        <w:rPr>
          <w:rFonts w:ascii="Book Antiqua" w:hAnsi="Book Antiqua" w:cs="Arial"/>
        </w:rPr>
      </w:pPr>
    </w:p>
    <w:p w14:paraId="0AD9D708" w14:textId="77777777" w:rsidR="001C7F2A" w:rsidRDefault="001C7F2A" w:rsidP="001C7F2A">
      <w:pPr>
        <w:jc w:val="both"/>
        <w:rPr>
          <w:rFonts w:ascii="Book Antiqua" w:hAnsi="Book Antiqua" w:cs="Arial"/>
        </w:rPr>
      </w:pPr>
    </w:p>
    <w:p w14:paraId="621B002E" w14:textId="7E88DE73" w:rsidR="001C7F2A" w:rsidRPr="000704BB" w:rsidRDefault="001C7F2A" w:rsidP="001C7F2A">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916071">
        <w:rPr>
          <w:rFonts w:ascii="Book Antiqua" w:hAnsi="Book Antiqua" w:cs="Arial"/>
        </w:rPr>
        <w:t xml:space="preserve"> 11 September 2018</w:t>
      </w:r>
    </w:p>
    <w:p w14:paraId="5AC55E91" w14:textId="77777777" w:rsidR="001C7F2A" w:rsidRPr="000704BB" w:rsidRDefault="001C7F2A" w:rsidP="001C7F2A">
      <w:pPr>
        <w:tabs>
          <w:tab w:val="left" w:pos="2520"/>
        </w:tabs>
        <w:ind w:left="540" w:hanging="540"/>
        <w:jc w:val="both"/>
        <w:rPr>
          <w:rFonts w:ascii="Book Antiqua" w:hAnsi="Book Antiqua" w:cs="Arial"/>
        </w:rPr>
      </w:pPr>
    </w:p>
    <w:p w14:paraId="60C9CF45" w14:textId="77777777" w:rsidR="001C7F2A" w:rsidRDefault="001C7F2A" w:rsidP="001C7F2A">
      <w:pPr>
        <w:tabs>
          <w:tab w:val="left" w:pos="2520"/>
        </w:tabs>
        <w:ind w:left="540" w:hanging="540"/>
        <w:jc w:val="both"/>
        <w:rPr>
          <w:rFonts w:ascii="Book Antiqua" w:hAnsi="Book Antiqua" w:cs="Arial"/>
        </w:rPr>
      </w:pPr>
      <w:r>
        <w:rPr>
          <w:rFonts w:ascii="Book Antiqua" w:hAnsi="Book Antiqua" w:cs="Arial"/>
        </w:rPr>
        <w:t>Deputy Upper Tribunal Judge Hanbury</w:t>
      </w:r>
    </w:p>
    <w:sectPr w:rsidR="001C7F2A"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2753A" w14:textId="77777777" w:rsidR="008557CF" w:rsidRDefault="008557CF">
      <w:r>
        <w:separator/>
      </w:r>
    </w:p>
  </w:endnote>
  <w:endnote w:type="continuationSeparator" w:id="0">
    <w:p w14:paraId="1B1C2F7A" w14:textId="77777777" w:rsidR="008557CF" w:rsidRDefault="0085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B73A" w14:textId="2EC3F808"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235872">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61857" w14:textId="77777777"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9F6EA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4584C" w14:textId="77777777" w:rsidR="008557CF" w:rsidRDefault="008557CF">
      <w:r>
        <w:separator/>
      </w:r>
    </w:p>
  </w:footnote>
  <w:footnote w:type="continuationSeparator" w:id="0">
    <w:p w14:paraId="7850E2D4" w14:textId="77777777" w:rsidR="008557CF" w:rsidRDefault="00855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DEE24" w14:textId="134FBB5A" w:rsidR="004319AE" w:rsidRDefault="004319AE" w:rsidP="00593795">
    <w:pPr>
      <w:pStyle w:val="Header"/>
      <w:jc w:val="right"/>
      <w:rPr>
        <w:rFonts w:ascii="Book Antiqua" w:hAnsi="Book Antiqua" w:cs="Arial"/>
        <w:sz w:val="16"/>
        <w:szCs w:val="16"/>
      </w:rPr>
    </w:pPr>
    <w:r w:rsidRPr="00CD3B0B">
      <w:rPr>
        <w:rFonts w:ascii="Book Antiqua" w:hAnsi="Book Antiqua" w:cs="Arial"/>
        <w:sz w:val="16"/>
        <w:szCs w:val="16"/>
      </w:rPr>
      <w:t xml:space="preserve">Appeal Number: </w:t>
    </w:r>
    <w:r w:rsidR="00CD3B0B" w:rsidRPr="00CD3B0B">
      <w:rPr>
        <w:rFonts w:ascii="Book Antiqua" w:hAnsi="Book Antiqua" w:cs="Arial"/>
        <w:caps/>
        <w:color w:val="000000"/>
        <w:sz w:val="16"/>
        <w:szCs w:val="16"/>
      </w:rPr>
      <w:t>oa/07792/2015</w:t>
    </w:r>
    <w:r w:rsidR="00CD3B0B" w:rsidRPr="00CD3B0B">
      <w:rPr>
        <w:rFonts w:ascii="Book Antiqua" w:hAnsi="Book Antiqua" w:cs="Arial"/>
        <w:sz w:val="16"/>
        <w:szCs w:val="16"/>
      </w:rPr>
      <w:t xml:space="preserve"> </w:t>
    </w:r>
  </w:p>
  <w:p w14:paraId="36159B4B" w14:textId="77777777" w:rsidR="00016D82" w:rsidRDefault="00016D82" w:rsidP="00593795">
    <w:pPr>
      <w:pStyle w:val="Header"/>
      <w:jc w:val="right"/>
      <w:rPr>
        <w:rFonts w:ascii="Book Antiqua" w:hAnsi="Book Antiqua" w:cs="Arial"/>
        <w:sz w:val="16"/>
        <w:szCs w:val="16"/>
      </w:rPr>
    </w:pPr>
  </w:p>
  <w:p w14:paraId="75F35945" w14:textId="77777777" w:rsidR="00016D82" w:rsidRDefault="00016D82" w:rsidP="00593795">
    <w:pPr>
      <w:pStyle w:val="Header"/>
      <w:jc w:val="right"/>
      <w:rPr>
        <w:rFonts w:ascii="Book Antiqua" w:hAnsi="Book Antiqua" w:cs="Arial"/>
        <w:sz w:val="16"/>
        <w:szCs w:val="16"/>
      </w:rPr>
    </w:pPr>
  </w:p>
  <w:p w14:paraId="13B4A1C8" w14:textId="77777777" w:rsidR="00016D82" w:rsidRPr="00CD3B0B" w:rsidRDefault="00016D8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B3E92" w14:textId="70E93195" w:rsidR="004319AE" w:rsidRPr="000704BB" w:rsidRDefault="004319AE">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30FCA"/>
    <w:multiLevelType w:val="hybridMultilevel"/>
    <w:tmpl w:val="0BA4DA7A"/>
    <w:lvl w:ilvl="0" w:tplc="C9508670">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 w15:restartNumberingAfterBreak="0">
    <w:nsid w:val="60160A28"/>
    <w:multiLevelType w:val="hybridMultilevel"/>
    <w:tmpl w:val="ADF4F0A8"/>
    <w:lvl w:ilvl="0" w:tplc="08090011">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68A727EC"/>
    <w:multiLevelType w:val="hybridMultilevel"/>
    <w:tmpl w:val="83B4F55A"/>
    <w:lvl w:ilvl="0" w:tplc="E85EF75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0089A28-EDAF-4A57-AAC5-633F47A3C443}"/>
    <w:docVar w:name="dgnword-eventsink" w:val="541792432"/>
  </w:docVars>
  <w:rsids>
    <w:rsidRoot w:val="009F6EAC"/>
    <w:rsid w:val="00000621"/>
    <w:rsid w:val="000036C2"/>
    <w:rsid w:val="00016D82"/>
    <w:rsid w:val="0002077E"/>
    <w:rsid w:val="00032B97"/>
    <w:rsid w:val="00033D3D"/>
    <w:rsid w:val="00035764"/>
    <w:rsid w:val="00054C34"/>
    <w:rsid w:val="00062F02"/>
    <w:rsid w:val="000704BB"/>
    <w:rsid w:val="00071A7E"/>
    <w:rsid w:val="000746C0"/>
    <w:rsid w:val="00074D1D"/>
    <w:rsid w:val="00075B5F"/>
    <w:rsid w:val="000901B4"/>
    <w:rsid w:val="00092580"/>
    <w:rsid w:val="00093D4D"/>
    <w:rsid w:val="000A287D"/>
    <w:rsid w:val="000C21C3"/>
    <w:rsid w:val="000D4085"/>
    <w:rsid w:val="000D5D94"/>
    <w:rsid w:val="000F1A0E"/>
    <w:rsid w:val="00100E58"/>
    <w:rsid w:val="001014E3"/>
    <w:rsid w:val="00110164"/>
    <w:rsid w:val="001120CA"/>
    <w:rsid w:val="001165A7"/>
    <w:rsid w:val="00142033"/>
    <w:rsid w:val="00150C5F"/>
    <w:rsid w:val="00163D9C"/>
    <w:rsid w:val="00167D3A"/>
    <w:rsid w:val="0017570A"/>
    <w:rsid w:val="00186F17"/>
    <w:rsid w:val="00190911"/>
    <w:rsid w:val="00191AA8"/>
    <w:rsid w:val="001A3082"/>
    <w:rsid w:val="001B0867"/>
    <w:rsid w:val="001B186A"/>
    <w:rsid w:val="001B2F75"/>
    <w:rsid w:val="001C2D96"/>
    <w:rsid w:val="001C5B44"/>
    <w:rsid w:val="001C7F2A"/>
    <w:rsid w:val="001E2441"/>
    <w:rsid w:val="001F2716"/>
    <w:rsid w:val="00203FB0"/>
    <w:rsid w:val="00207617"/>
    <w:rsid w:val="00222C8A"/>
    <w:rsid w:val="0023134B"/>
    <w:rsid w:val="00235872"/>
    <w:rsid w:val="002537EE"/>
    <w:rsid w:val="002643A3"/>
    <w:rsid w:val="00271092"/>
    <w:rsid w:val="00283659"/>
    <w:rsid w:val="002926BE"/>
    <w:rsid w:val="002A48AA"/>
    <w:rsid w:val="002C699F"/>
    <w:rsid w:val="002C6BD4"/>
    <w:rsid w:val="002D0243"/>
    <w:rsid w:val="002D68BF"/>
    <w:rsid w:val="002D7A15"/>
    <w:rsid w:val="002F6B98"/>
    <w:rsid w:val="00330987"/>
    <w:rsid w:val="00336CBF"/>
    <w:rsid w:val="00343FE3"/>
    <w:rsid w:val="003546C8"/>
    <w:rsid w:val="00361419"/>
    <w:rsid w:val="00365F5E"/>
    <w:rsid w:val="00375A4A"/>
    <w:rsid w:val="0037652C"/>
    <w:rsid w:val="003768F9"/>
    <w:rsid w:val="00377B82"/>
    <w:rsid w:val="003964C5"/>
    <w:rsid w:val="003A7CF2"/>
    <w:rsid w:val="003C4926"/>
    <w:rsid w:val="003C5CE5"/>
    <w:rsid w:val="003D0B2F"/>
    <w:rsid w:val="003D5DC3"/>
    <w:rsid w:val="003E267B"/>
    <w:rsid w:val="003E2B9E"/>
    <w:rsid w:val="003E7CD1"/>
    <w:rsid w:val="00402B9E"/>
    <w:rsid w:val="00412CD3"/>
    <w:rsid w:val="004232A3"/>
    <w:rsid w:val="004249CB"/>
    <w:rsid w:val="004319AE"/>
    <w:rsid w:val="00434F2A"/>
    <w:rsid w:val="0044127D"/>
    <w:rsid w:val="004448DB"/>
    <w:rsid w:val="00446C9A"/>
    <w:rsid w:val="004529C4"/>
    <w:rsid w:val="00452F2B"/>
    <w:rsid w:val="0045476C"/>
    <w:rsid w:val="00456E5E"/>
    <w:rsid w:val="00457759"/>
    <w:rsid w:val="004759CD"/>
    <w:rsid w:val="00477193"/>
    <w:rsid w:val="00482B0A"/>
    <w:rsid w:val="00485EDB"/>
    <w:rsid w:val="004921AA"/>
    <w:rsid w:val="00492219"/>
    <w:rsid w:val="004A1848"/>
    <w:rsid w:val="004A6F4A"/>
    <w:rsid w:val="004B094F"/>
    <w:rsid w:val="004C69D6"/>
    <w:rsid w:val="004E0F3D"/>
    <w:rsid w:val="004E4717"/>
    <w:rsid w:val="005017AA"/>
    <w:rsid w:val="00507619"/>
    <w:rsid w:val="00507FEC"/>
    <w:rsid w:val="00510F0E"/>
    <w:rsid w:val="00525647"/>
    <w:rsid w:val="005313CB"/>
    <w:rsid w:val="00540F24"/>
    <w:rsid w:val="00541CF8"/>
    <w:rsid w:val="005479E1"/>
    <w:rsid w:val="00553E0A"/>
    <w:rsid w:val="005570FD"/>
    <w:rsid w:val="005575EA"/>
    <w:rsid w:val="00571DBC"/>
    <w:rsid w:val="0057790C"/>
    <w:rsid w:val="00587083"/>
    <w:rsid w:val="00593795"/>
    <w:rsid w:val="005A75FF"/>
    <w:rsid w:val="005B6F2C"/>
    <w:rsid w:val="005C12F5"/>
    <w:rsid w:val="005C7903"/>
    <w:rsid w:val="005D10AB"/>
    <w:rsid w:val="00601D8F"/>
    <w:rsid w:val="00607EED"/>
    <w:rsid w:val="00624174"/>
    <w:rsid w:val="00625407"/>
    <w:rsid w:val="00626D14"/>
    <w:rsid w:val="00643BFC"/>
    <w:rsid w:val="00652FC5"/>
    <w:rsid w:val="00653E97"/>
    <w:rsid w:val="006701F7"/>
    <w:rsid w:val="00674D9C"/>
    <w:rsid w:val="00684A74"/>
    <w:rsid w:val="006905F0"/>
    <w:rsid w:val="00690B8A"/>
    <w:rsid w:val="0069142D"/>
    <w:rsid w:val="00694FFE"/>
    <w:rsid w:val="006B1601"/>
    <w:rsid w:val="006C6C72"/>
    <w:rsid w:val="006D2EA1"/>
    <w:rsid w:val="006D6955"/>
    <w:rsid w:val="006F2CF1"/>
    <w:rsid w:val="006F6B0B"/>
    <w:rsid w:val="007038ED"/>
    <w:rsid w:val="00703BC3"/>
    <w:rsid w:val="00704451"/>
    <w:rsid w:val="00704B61"/>
    <w:rsid w:val="00724B87"/>
    <w:rsid w:val="00747E87"/>
    <w:rsid w:val="007552A9"/>
    <w:rsid w:val="00761858"/>
    <w:rsid w:val="00767D59"/>
    <w:rsid w:val="00776E97"/>
    <w:rsid w:val="00780E69"/>
    <w:rsid w:val="00780F86"/>
    <w:rsid w:val="007912AD"/>
    <w:rsid w:val="00797649"/>
    <w:rsid w:val="007B0824"/>
    <w:rsid w:val="007B5D3C"/>
    <w:rsid w:val="007F2A46"/>
    <w:rsid w:val="0080138B"/>
    <w:rsid w:val="00806249"/>
    <w:rsid w:val="00817776"/>
    <w:rsid w:val="00821B72"/>
    <w:rsid w:val="00823EF2"/>
    <w:rsid w:val="008303B8"/>
    <w:rsid w:val="00833DCE"/>
    <w:rsid w:val="008360CD"/>
    <w:rsid w:val="00851F35"/>
    <w:rsid w:val="008557CF"/>
    <w:rsid w:val="00863675"/>
    <w:rsid w:val="00871D34"/>
    <w:rsid w:val="008868D4"/>
    <w:rsid w:val="00893C6C"/>
    <w:rsid w:val="008947C1"/>
    <w:rsid w:val="008A7DF5"/>
    <w:rsid w:val="008B270C"/>
    <w:rsid w:val="008B5078"/>
    <w:rsid w:val="008C3D3D"/>
    <w:rsid w:val="008D4131"/>
    <w:rsid w:val="008D5FB3"/>
    <w:rsid w:val="008F1932"/>
    <w:rsid w:val="00916071"/>
    <w:rsid w:val="00921062"/>
    <w:rsid w:val="00922CCF"/>
    <w:rsid w:val="009324D7"/>
    <w:rsid w:val="00941297"/>
    <w:rsid w:val="00946BF5"/>
    <w:rsid w:val="00947C57"/>
    <w:rsid w:val="00960E05"/>
    <w:rsid w:val="00967176"/>
    <w:rsid w:val="00970215"/>
    <w:rsid w:val="009718D2"/>
    <w:rsid w:val="009722BC"/>
    <w:rsid w:val="009727A3"/>
    <w:rsid w:val="00974516"/>
    <w:rsid w:val="009843AD"/>
    <w:rsid w:val="009861FD"/>
    <w:rsid w:val="00987774"/>
    <w:rsid w:val="00987905"/>
    <w:rsid w:val="009A11E8"/>
    <w:rsid w:val="009B25A9"/>
    <w:rsid w:val="009B54EE"/>
    <w:rsid w:val="009D6932"/>
    <w:rsid w:val="009F5220"/>
    <w:rsid w:val="009F6EAC"/>
    <w:rsid w:val="00A15234"/>
    <w:rsid w:val="00A201AB"/>
    <w:rsid w:val="00A302A4"/>
    <w:rsid w:val="00A31C8B"/>
    <w:rsid w:val="00A3527C"/>
    <w:rsid w:val="00A47752"/>
    <w:rsid w:val="00A509FA"/>
    <w:rsid w:val="00A71C11"/>
    <w:rsid w:val="00A845DC"/>
    <w:rsid w:val="00AA29A9"/>
    <w:rsid w:val="00AB05C4"/>
    <w:rsid w:val="00AB1247"/>
    <w:rsid w:val="00AB157F"/>
    <w:rsid w:val="00AB6549"/>
    <w:rsid w:val="00AD0F56"/>
    <w:rsid w:val="00AF5994"/>
    <w:rsid w:val="00B012E8"/>
    <w:rsid w:val="00B15F00"/>
    <w:rsid w:val="00B26AA2"/>
    <w:rsid w:val="00B34959"/>
    <w:rsid w:val="00B34ED0"/>
    <w:rsid w:val="00B3524D"/>
    <w:rsid w:val="00B40F69"/>
    <w:rsid w:val="00B419C9"/>
    <w:rsid w:val="00B46616"/>
    <w:rsid w:val="00B522CD"/>
    <w:rsid w:val="00B56A59"/>
    <w:rsid w:val="00B7040A"/>
    <w:rsid w:val="00B83391"/>
    <w:rsid w:val="00B91826"/>
    <w:rsid w:val="00B95326"/>
    <w:rsid w:val="00BB12C6"/>
    <w:rsid w:val="00BC385B"/>
    <w:rsid w:val="00BD4196"/>
    <w:rsid w:val="00BF22CA"/>
    <w:rsid w:val="00BF23BB"/>
    <w:rsid w:val="00C26032"/>
    <w:rsid w:val="00C26F19"/>
    <w:rsid w:val="00C345E1"/>
    <w:rsid w:val="00C43BFD"/>
    <w:rsid w:val="00C47178"/>
    <w:rsid w:val="00C77BDD"/>
    <w:rsid w:val="00C80291"/>
    <w:rsid w:val="00CB6E35"/>
    <w:rsid w:val="00CC7E75"/>
    <w:rsid w:val="00CD3B0B"/>
    <w:rsid w:val="00CE1A46"/>
    <w:rsid w:val="00CE2D34"/>
    <w:rsid w:val="00CE3286"/>
    <w:rsid w:val="00CF52EE"/>
    <w:rsid w:val="00CF742D"/>
    <w:rsid w:val="00D161D3"/>
    <w:rsid w:val="00D20757"/>
    <w:rsid w:val="00D22636"/>
    <w:rsid w:val="00D2324B"/>
    <w:rsid w:val="00D2481B"/>
    <w:rsid w:val="00D333D8"/>
    <w:rsid w:val="00D35C84"/>
    <w:rsid w:val="00D36446"/>
    <w:rsid w:val="00D40FD9"/>
    <w:rsid w:val="00D53769"/>
    <w:rsid w:val="00D60DB4"/>
    <w:rsid w:val="00D66BB9"/>
    <w:rsid w:val="00D850AC"/>
    <w:rsid w:val="00D85C13"/>
    <w:rsid w:val="00D9111A"/>
    <w:rsid w:val="00D91BE3"/>
    <w:rsid w:val="00D94AFC"/>
    <w:rsid w:val="00DA1CB6"/>
    <w:rsid w:val="00DB6F0C"/>
    <w:rsid w:val="00DB70AE"/>
    <w:rsid w:val="00DD5071"/>
    <w:rsid w:val="00DD5C39"/>
    <w:rsid w:val="00DE5E10"/>
    <w:rsid w:val="00DE7DB7"/>
    <w:rsid w:val="00E00A0A"/>
    <w:rsid w:val="00E066DE"/>
    <w:rsid w:val="00E07F57"/>
    <w:rsid w:val="00E30683"/>
    <w:rsid w:val="00E453D8"/>
    <w:rsid w:val="00E50BCE"/>
    <w:rsid w:val="00E574BF"/>
    <w:rsid w:val="00E61292"/>
    <w:rsid w:val="00E63929"/>
    <w:rsid w:val="00E77C4D"/>
    <w:rsid w:val="00E81D01"/>
    <w:rsid w:val="00E83D4C"/>
    <w:rsid w:val="00E96BF6"/>
    <w:rsid w:val="00ED3F56"/>
    <w:rsid w:val="00EE45D8"/>
    <w:rsid w:val="00F01209"/>
    <w:rsid w:val="00F02D28"/>
    <w:rsid w:val="00F22EDA"/>
    <w:rsid w:val="00F527FD"/>
    <w:rsid w:val="00F654E0"/>
    <w:rsid w:val="00F65966"/>
    <w:rsid w:val="00F805FA"/>
    <w:rsid w:val="00F97699"/>
    <w:rsid w:val="00FC3BF5"/>
    <w:rsid w:val="00FF3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15B32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CD3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1945</Words>
  <Characters>9652</Characters>
  <Application>Microsoft Office Word</Application>
  <DocSecurity>0</DocSecurity>
  <Lines>80</Lines>
  <Paragraphs>23</Paragraphs>
  <ScaleCrop>false</ScaleCrop>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2018-10-04T14:58:00Z</dcterms:created>
  <dcterms:modified xsi:type="dcterms:W3CDTF">2018-10-04T14:58:00Z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