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6617C0" w:rsidP="00643BFC">
      <w:pPr>
        <w:jc w:val="center"/>
        <w:rPr>
          <w:rFonts w:ascii="Book Antiqua" w:hAnsi="Book Antiqua" w:cs="Arial"/>
          <w:caps/>
          <w:color w:val="000000"/>
          <w:sz w:val="16"/>
          <w:szCs w:val="16"/>
        </w:rPr>
      </w:pPr>
      <w:r>
        <w:rPr>
          <w:noProof/>
          <w:lang w:val="en-US" w:eastAsia="en-US"/>
        </w:rPr>
        <w:drawing>
          <wp:inline distT="0" distB="0" distL="0" distR="0" wp14:anchorId="74275607" wp14:editId="2B1A398D">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0704BB" w:rsidRDefault="00D94AFC">
      <w:pPr>
        <w:rPr>
          <w:rFonts w:ascii="Book Antiqua" w:hAnsi="Book Antiqua" w:cs="Arial"/>
          <w:color w:val="000000"/>
        </w:rPr>
      </w:pP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557A9E" w:rsidRPr="00557A9E">
        <w:rPr>
          <w:rFonts w:ascii="Book Antiqua" w:hAnsi="Book Antiqua" w:cs="Arial"/>
          <w:color w:val="000000"/>
        </w:rPr>
        <w:t>PA/00028/2018</w:t>
      </w:r>
      <w:bookmarkEnd w:id="0"/>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p w:rsidR="00C345E1" w:rsidRPr="000704B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11"/>
        <w:gridCol w:w="837"/>
        <w:gridCol w:w="3960"/>
      </w:tblGrid>
      <w:tr w:rsidR="00D22636" w:rsidRPr="000704BB" w:rsidTr="00310307">
        <w:tc>
          <w:tcPr>
            <w:tcW w:w="5211"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557A9E">
              <w:rPr>
                <w:rFonts w:ascii="Book Antiqua" w:hAnsi="Book Antiqua" w:cs="Arial"/>
                <w:b/>
              </w:rPr>
              <w:t>Field House</w:t>
            </w:r>
          </w:p>
        </w:tc>
        <w:tc>
          <w:tcPr>
            <w:tcW w:w="4797" w:type="dxa"/>
            <w:gridSpan w:val="2"/>
          </w:tcPr>
          <w:p w:rsidR="00D22636" w:rsidRPr="000704BB" w:rsidRDefault="000B2015"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rsidTr="00310307">
        <w:tc>
          <w:tcPr>
            <w:tcW w:w="5211"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557A9E">
              <w:rPr>
                <w:rFonts w:ascii="Book Antiqua" w:hAnsi="Book Antiqua" w:cs="Arial"/>
                <w:b/>
              </w:rPr>
              <w:t>4 September 2018</w:t>
            </w:r>
          </w:p>
        </w:tc>
        <w:tc>
          <w:tcPr>
            <w:tcW w:w="4797" w:type="dxa"/>
            <w:gridSpan w:val="2"/>
          </w:tcPr>
          <w:p w:rsidR="00D22636" w:rsidRPr="000704BB" w:rsidRDefault="00310307" w:rsidP="004A1848">
            <w:pPr>
              <w:jc w:val="both"/>
              <w:rPr>
                <w:rFonts w:ascii="Book Antiqua" w:hAnsi="Book Antiqua" w:cs="Arial"/>
                <w:b/>
              </w:rPr>
            </w:pPr>
            <w:r>
              <w:rPr>
                <w:rFonts w:ascii="Book Antiqua" w:hAnsi="Book Antiqua" w:cs="Arial"/>
                <w:b/>
              </w:rPr>
              <w:t xml:space="preserve">On 19 September 2018 </w:t>
            </w:r>
          </w:p>
        </w:tc>
      </w:tr>
      <w:tr w:rsidR="00D22636" w:rsidRPr="000704BB" w:rsidTr="00310307">
        <w:tc>
          <w:tcPr>
            <w:tcW w:w="6048" w:type="dxa"/>
            <w:gridSpan w:val="2"/>
          </w:tcPr>
          <w:p w:rsidR="00D22636" w:rsidRPr="000704BB" w:rsidRDefault="00D22636" w:rsidP="004A1848">
            <w:pPr>
              <w:jc w:val="both"/>
              <w:rPr>
                <w:rFonts w:ascii="Book Antiqua" w:hAnsi="Book Antiqua" w:cs="Arial"/>
                <w:b/>
              </w:rPr>
            </w:pPr>
          </w:p>
        </w:tc>
        <w:tc>
          <w:tcPr>
            <w:tcW w:w="3960" w:type="dxa"/>
          </w:tcPr>
          <w:p w:rsidR="00D22636" w:rsidRPr="000704BB" w:rsidRDefault="00D22636" w:rsidP="004A1848">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C912C6" w:rsidP="00A15234">
      <w:pPr>
        <w:jc w:val="center"/>
        <w:rPr>
          <w:rFonts w:ascii="Book Antiqua" w:hAnsi="Book Antiqua" w:cs="Arial"/>
          <w:b/>
          <w:color w:val="000000"/>
        </w:rPr>
      </w:pPr>
      <w:r>
        <w:rPr>
          <w:rFonts w:ascii="Book Antiqua" w:hAnsi="Book Antiqua" w:cs="Arial"/>
          <w:b/>
          <w:color w:val="000000"/>
        </w:rPr>
        <w:t xml:space="preserve">DEPUTY </w:t>
      </w:r>
      <w:r w:rsidR="003A194F">
        <w:rPr>
          <w:rFonts w:ascii="Book Antiqua" w:hAnsi="Book Antiqua" w:cs="Arial"/>
          <w:b/>
          <w:color w:val="000000"/>
        </w:rPr>
        <w:t>UPPER TRIBUNAL</w:t>
      </w:r>
      <w:r w:rsidR="001B2F75" w:rsidRPr="000704BB">
        <w:rPr>
          <w:rFonts w:ascii="Book Antiqua" w:hAnsi="Book Antiqua" w:cs="Arial"/>
          <w:b/>
          <w:color w:val="000000"/>
        </w:rPr>
        <w:t xml:space="preserve"> JUDGE </w:t>
      </w:r>
      <w:r>
        <w:rPr>
          <w:rFonts w:ascii="Book Antiqua" w:hAnsi="Book Antiqua" w:cs="Arial"/>
          <w:b/>
          <w:color w:val="000000"/>
        </w:rPr>
        <w:t>G A BLACK</w:t>
      </w:r>
    </w:p>
    <w:p w:rsidR="00D20757" w:rsidRDefault="00D20757" w:rsidP="00A15234">
      <w:pPr>
        <w:jc w:val="center"/>
        <w:rPr>
          <w:rFonts w:ascii="Book Antiqua" w:hAnsi="Book Antiqua" w:cs="Arial"/>
          <w:b/>
        </w:rPr>
      </w:pPr>
    </w:p>
    <w:p w:rsidR="008907E4" w:rsidRPr="000704BB" w:rsidRDefault="008907E4"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Default="008907E4" w:rsidP="00A15234">
      <w:pPr>
        <w:jc w:val="center"/>
        <w:rPr>
          <w:rFonts w:ascii="Book Antiqua" w:hAnsi="Book Antiqua" w:cs="Arial"/>
          <w:b/>
          <w:caps/>
        </w:rPr>
      </w:pPr>
      <w:r>
        <w:rPr>
          <w:rFonts w:ascii="Book Antiqua" w:hAnsi="Book Antiqua" w:cs="Arial"/>
          <w:b/>
          <w:caps/>
        </w:rPr>
        <w:t>[</w:t>
      </w:r>
      <w:r w:rsidR="00557A9E">
        <w:rPr>
          <w:rFonts w:ascii="Book Antiqua" w:hAnsi="Book Antiqua" w:cs="Arial"/>
          <w:b/>
          <w:caps/>
        </w:rPr>
        <w:t>M</w:t>
      </w:r>
      <w:r>
        <w:rPr>
          <w:rFonts w:ascii="Book Antiqua" w:hAnsi="Book Antiqua" w:cs="Arial"/>
          <w:b/>
          <w:caps/>
        </w:rPr>
        <w:t xml:space="preserve"> </w:t>
      </w:r>
      <w:r w:rsidR="00557A9E">
        <w:rPr>
          <w:rFonts w:ascii="Book Antiqua" w:hAnsi="Book Antiqua" w:cs="Arial"/>
          <w:b/>
          <w:caps/>
        </w:rPr>
        <w:t>Y</w:t>
      </w:r>
      <w:r>
        <w:rPr>
          <w:rFonts w:ascii="Book Antiqua" w:hAnsi="Book Antiqua" w:cs="Arial"/>
          <w:b/>
          <w:caps/>
        </w:rPr>
        <w:t>]</w:t>
      </w:r>
    </w:p>
    <w:p w:rsidR="00704B61" w:rsidRPr="008907E4" w:rsidRDefault="000B2015" w:rsidP="00A15234">
      <w:pPr>
        <w:jc w:val="center"/>
        <w:rPr>
          <w:rFonts w:ascii="Book Antiqua" w:hAnsi="Book Antiqua" w:cs="Arial"/>
          <w:b/>
          <w:strike/>
          <w:sz w:val="22"/>
        </w:rPr>
      </w:pPr>
      <w:r w:rsidRPr="008907E4">
        <w:rPr>
          <w:rFonts w:ascii="Book Antiqua" w:hAnsi="Book Antiqua" w:cs="Arial"/>
          <w:b/>
          <w:caps/>
          <w:strike/>
          <w:sz w:val="22"/>
        </w:rPr>
        <w:t>(ANONYMITY DIRECTION</w:t>
      </w:r>
      <w:r w:rsidR="00376EDE" w:rsidRPr="008907E4">
        <w:rPr>
          <w:rFonts w:ascii="Book Antiqua" w:hAnsi="Book Antiqua" w:cs="Arial"/>
          <w:b/>
          <w:caps/>
          <w:strike/>
          <w:sz w:val="22"/>
        </w:rPr>
        <w:t xml:space="preserve"> not made</w:t>
      </w:r>
      <w:r w:rsidRPr="008907E4">
        <w:rPr>
          <w:rFonts w:ascii="Book Antiqua" w:hAnsi="Book Antiqua" w:cs="Arial"/>
          <w:b/>
          <w:caps/>
          <w:strike/>
          <w:sz w:val="22"/>
        </w:rPr>
        <w:t>)</w:t>
      </w: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DD5071" w:rsidRPr="000704BB" w:rsidRDefault="00DD507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D5071">
      <w:pPr>
        <w:rPr>
          <w:rFonts w:ascii="Book Antiqua" w:hAnsi="Book Antiqua" w:cs="Arial"/>
        </w:rPr>
      </w:pPr>
    </w:p>
    <w:p w:rsidR="00DE7DB7" w:rsidRPr="000704BB" w:rsidRDefault="00DE7DB7" w:rsidP="006617C0">
      <w:pPr>
        <w:tabs>
          <w:tab w:val="left" w:pos="2520"/>
        </w:tabs>
        <w:ind w:left="2520" w:hanging="2520"/>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6617C0">
        <w:rPr>
          <w:rFonts w:ascii="Book Antiqua" w:hAnsi="Book Antiqua" w:cs="Arial"/>
        </w:rPr>
        <w:t>Ms H Short, Counsel, instructed by Elder Rahimi Solicitors (London)</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6617C0">
        <w:rPr>
          <w:rFonts w:ascii="Book Antiqua" w:hAnsi="Book Antiqua" w:cs="Arial"/>
        </w:rPr>
        <w:t>Mr C Avery, Home Office Presenting Officer</w:t>
      </w:r>
    </w:p>
    <w:p w:rsidR="00DE7DB7" w:rsidRPr="000704BB" w:rsidRDefault="00DE7DB7" w:rsidP="00402B9E">
      <w:pPr>
        <w:tabs>
          <w:tab w:val="left" w:pos="2520"/>
        </w:tabs>
        <w:jc w:val="center"/>
        <w:rPr>
          <w:rFonts w:ascii="Book Antiqua" w:hAnsi="Book Antiqua" w:cs="Arial"/>
        </w:rPr>
      </w:pPr>
    </w:p>
    <w:p w:rsidR="00DE7DB7" w:rsidRPr="000704BB" w:rsidRDefault="00DE7DB7" w:rsidP="00402B9E">
      <w:pPr>
        <w:tabs>
          <w:tab w:val="left" w:pos="2520"/>
        </w:tabs>
        <w:jc w:val="center"/>
        <w:rPr>
          <w:rFonts w:ascii="Book Antiqua" w:hAnsi="Book Antiqua" w:cs="Arial"/>
        </w:rPr>
      </w:pPr>
    </w:p>
    <w:p w:rsidR="00DE7DB7" w:rsidRPr="000704BB" w:rsidRDefault="000B2015"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0704BB">
        <w:rPr>
          <w:rFonts w:ascii="Book Antiqua" w:hAnsi="Book Antiqua" w:cs="Arial"/>
          <w:b/>
          <w:u w:val="single"/>
        </w:rPr>
        <w:t>AND REASONS</w:t>
      </w:r>
    </w:p>
    <w:p w:rsidR="00402B9E" w:rsidRPr="000704BB" w:rsidRDefault="00402B9E" w:rsidP="00402B9E">
      <w:pPr>
        <w:tabs>
          <w:tab w:val="left" w:pos="2520"/>
        </w:tabs>
        <w:jc w:val="both"/>
        <w:rPr>
          <w:rFonts w:ascii="Book Antiqua" w:hAnsi="Book Antiqua" w:cs="Arial"/>
        </w:rPr>
      </w:pPr>
    </w:p>
    <w:p w:rsidR="00402B9E" w:rsidRPr="000704BB" w:rsidRDefault="00402B9E" w:rsidP="00402B9E">
      <w:pPr>
        <w:tabs>
          <w:tab w:val="left" w:pos="2520"/>
        </w:tabs>
        <w:jc w:val="both"/>
        <w:rPr>
          <w:rFonts w:ascii="Book Antiqua" w:hAnsi="Book Antiqua" w:cs="Arial"/>
        </w:rPr>
      </w:pPr>
    </w:p>
    <w:p w:rsidR="00C912C6" w:rsidRDefault="00402B9E" w:rsidP="00C335B7">
      <w:pPr>
        <w:pStyle w:val="p"/>
      </w:pPr>
      <w:r w:rsidRPr="000704BB">
        <w:t>1.</w:t>
      </w:r>
      <w:r w:rsidRPr="000704BB">
        <w:tab/>
      </w:r>
      <w:r w:rsidR="00C335B7">
        <w:t>The appellant, whose date of</w:t>
      </w:r>
      <w:r w:rsidR="00021F10">
        <w:t xml:space="preserve"> birth is 1 January 1969,</w:t>
      </w:r>
      <w:r w:rsidR="00376EDE">
        <w:t xml:space="preserve"> is a citizen of Pakistan, appeals against a decision </w:t>
      </w:r>
      <w:r w:rsidR="00C335B7">
        <w:t>of First-tier Tribunal Judge Greasley (</w:t>
      </w:r>
      <w:r w:rsidR="00C335B7" w:rsidRPr="00C335B7">
        <w:t>“</w:t>
      </w:r>
      <w:proofErr w:type="spellStart"/>
      <w:r w:rsidR="00C335B7">
        <w:t>FtT</w:t>
      </w:r>
      <w:proofErr w:type="spellEnd"/>
      <w:r w:rsidR="00C335B7" w:rsidRPr="00C335B7">
        <w:t>“</w:t>
      </w:r>
      <w:r w:rsidR="00376EDE">
        <w:t xml:space="preserve">) </w:t>
      </w:r>
      <w:r w:rsidR="00C335B7">
        <w:t>promulgated on 15 May 2018</w:t>
      </w:r>
      <w:r w:rsidR="00376EDE">
        <w:t xml:space="preserve"> in which the </w:t>
      </w:r>
      <w:proofErr w:type="spellStart"/>
      <w:r w:rsidR="00376EDE">
        <w:t>FtT</w:t>
      </w:r>
      <w:proofErr w:type="spellEnd"/>
      <w:r w:rsidR="00376EDE">
        <w:t xml:space="preserve"> dismissed the</w:t>
      </w:r>
      <w:r w:rsidR="00C335B7">
        <w:t xml:space="preserve"> appeal on </w:t>
      </w:r>
      <w:r w:rsidR="005D1580">
        <w:t xml:space="preserve">protection and human rights </w:t>
      </w:r>
      <w:r w:rsidR="00C335B7">
        <w:t xml:space="preserve">grounds.  </w:t>
      </w:r>
    </w:p>
    <w:p w:rsidR="00021F10" w:rsidRDefault="00021F10" w:rsidP="00C335B7">
      <w:pPr>
        <w:pStyle w:val="p"/>
      </w:pPr>
    </w:p>
    <w:p w:rsidR="00021F10" w:rsidRPr="00021F10" w:rsidRDefault="00021F10" w:rsidP="00C335B7">
      <w:pPr>
        <w:pStyle w:val="p"/>
        <w:rPr>
          <w:b/>
          <w:u w:val="single"/>
        </w:rPr>
      </w:pPr>
      <w:r w:rsidRPr="00021F10">
        <w:rPr>
          <w:b/>
          <w:u w:val="single"/>
        </w:rPr>
        <w:lastRenderedPageBreak/>
        <w:t>Grounds of appeal</w:t>
      </w:r>
    </w:p>
    <w:p w:rsidR="00C335B7" w:rsidRDefault="00C335B7" w:rsidP="00C335B7">
      <w:pPr>
        <w:pStyle w:val="p"/>
      </w:pPr>
    </w:p>
    <w:p w:rsidR="00C335B7" w:rsidRDefault="00C335B7" w:rsidP="00C335B7">
      <w:pPr>
        <w:pStyle w:val="p"/>
      </w:pPr>
      <w:r>
        <w:t>2.</w:t>
      </w:r>
      <w:r>
        <w:tab/>
      </w:r>
      <w:r w:rsidR="00021F10">
        <w:t xml:space="preserve">The grounds of appeal argued that the </w:t>
      </w:r>
      <w:proofErr w:type="spellStart"/>
      <w:r w:rsidR="00021F10">
        <w:t>FtT</w:t>
      </w:r>
      <w:proofErr w:type="spellEnd"/>
      <w:r w:rsidR="00021F10">
        <w:t xml:space="preserve"> failed to grant an application for an adjournment, which resulted in the substantive hearing being held in the absence of the appellant and any witnesses, thus depriving the appellant of his right to a fair hearing.</w:t>
      </w:r>
    </w:p>
    <w:p w:rsidR="00C335B7" w:rsidRDefault="00C335B7" w:rsidP="00C335B7">
      <w:pPr>
        <w:pStyle w:val="p"/>
      </w:pPr>
    </w:p>
    <w:p w:rsidR="00C335B7" w:rsidRDefault="00C335B7" w:rsidP="00021F10">
      <w:pPr>
        <w:pStyle w:val="p"/>
      </w:pPr>
      <w:r>
        <w:t>3.</w:t>
      </w:r>
      <w:r>
        <w:tab/>
        <w:t xml:space="preserve">The second ground </w:t>
      </w:r>
      <w:r w:rsidR="00021F10">
        <w:t xml:space="preserve">argued </w:t>
      </w:r>
      <w:r>
        <w:t xml:space="preserve">that the </w:t>
      </w:r>
      <w:proofErr w:type="spellStart"/>
      <w:r>
        <w:t>F</w:t>
      </w:r>
      <w:r w:rsidR="00021F10">
        <w:t>tT</w:t>
      </w:r>
      <w:proofErr w:type="spellEnd"/>
      <w:r w:rsidR="00021F10">
        <w:t xml:space="preserve"> gave unsustainable reasons for refusing the adjournment including</w:t>
      </w:r>
      <w:r>
        <w:t xml:space="preserve"> irrelevant considerations, unfounded speculation and unreasonable surmise.</w:t>
      </w:r>
    </w:p>
    <w:p w:rsidR="00021F10" w:rsidRDefault="00021F10" w:rsidP="00021F10">
      <w:pPr>
        <w:pStyle w:val="p"/>
      </w:pPr>
    </w:p>
    <w:p w:rsidR="00021F10" w:rsidRDefault="00021F10" w:rsidP="00021F10">
      <w:pPr>
        <w:pStyle w:val="p"/>
      </w:pPr>
      <w:r>
        <w:t>4.     Permission to appeal was granted by First-tier Tribunal Judge Osborne on 25 June 2018.</w:t>
      </w:r>
    </w:p>
    <w:p w:rsidR="00021F10" w:rsidRDefault="00021F10" w:rsidP="00021F10">
      <w:pPr>
        <w:pStyle w:val="p"/>
      </w:pPr>
    </w:p>
    <w:p w:rsidR="00C335B7" w:rsidRDefault="00C335B7" w:rsidP="00C335B7">
      <w:pPr>
        <w:pStyle w:val="p"/>
      </w:pPr>
    </w:p>
    <w:p w:rsidR="00C335B7" w:rsidRDefault="00C335B7" w:rsidP="00C335B7">
      <w:pPr>
        <w:pStyle w:val="h"/>
      </w:pPr>
      <w:r>
        <w:t>Error of Law Hearing</w:t>
      </w:r>
    </w:p>
    <w:p w:rsidR="00C335B7" w:rsidRDefault="00C335B7" w:rsidP="00C335B7">
      <w:pPr>
        <w:pStyle w:val="p"/>
      </w:pPr>
    </w:p>
    <w:p w:rsidR="00C335B7" w:rsidRDefault="00C335B7" w:rsidP="00C335B7">
      <w:pPr>
        <w:pStyle w:val="p"/>
      </w:pPr>
      <w:r>
        <w:t>5.</w:t>
      </w:r>
      <w:r>
        <w:tab/>
        <w:t>At the hearing before me Ms Short relied on the grounds of appeal and expanded on the same.  The detailed submissions are set out in t</w:t>
      </w:r>
      <w:r w:rsidR="00021F10">
        <w:t>he Record of Proceedings and have</w:t>
      </w:r>
      <w:r>
        <w:t xml:space="preserve"> been taken into account by me.</w:t>
      </w:r>
    </w:p>
    <w:p w:rsidR="00C335B7" w:rsidRDefault="00C335B7" w:rsidP="00C335B7">
      <w:pPr>
        <w:pStyle w:val="p"/>
      </w:pPr>
    </w:p>
    <w:p w:rsidR="00C335B7" w:rsidRDefault="00C335B7" w:rsidP="00C335B7">
      <w:pPr>
        <w:pStyle w:val="p"/>
      </w:pPr>
      <w:r>
        <w:t>6.</w:t>
      </w:r>
      <w:r>
        <w:tab/>
        <w:t xml:space="preserve">Mr Avery confirmed that there </w:t>
      </w:r>
      <w:r w:rsidR="00021F10">
        <w:t xml:space="preserve">was </w:t>
      </w:r>
      <w:r>
        <w:t>no Rule 24 response and he similarly made submissions which I have set out in the Record of Proceedings.</w:t>
      </w:r>
    </w:p>
    <w:p w:rsidR="00C335B7" w:rsidRDefault="00C335B7" w:rsidP="00C335B7">
      <w:pPr>
        <w:pStyle w:val="p"/>
      </w:pPr>
    </w:p>
    <w:p w:rsidR="00C335B7" w:rsidRDefault="00C335B7" w:rsidP="00C335B7">
      <w:pPr>
        <w:pStyle w:val="h"/>
      </w:pPr>
      <w:r>
        <w:t>Decision</w:t>
      </w:r>
    </w:p>
    <w:p w:rsidR="00C335B7" w:rsidRDefault="00C335B7" w:rsidP="00C335B7">
      <w:pPr>
        <w:pStyle w:val="h"/>
      </w:pPr>
    </w:p>
    <w:p w:rsidR="00C335B7" w:rsidRDefault="00C335B7" w:rsidP="00C335B7">
      <w:pPr>
        <w:pStyle w:val="p"/>
      </w:pPr>
      <w:r>
        <w:t>7.</w:t>
      </w:r>
      <w:r>
        <w:tab/>
        <w:t>Having heard the submissions and considered the d</w:t>
      </w:r>
      <w:r w:rsidR="00021F10">
        <w:t>ecision</w:t>
      </w:r>
      <w:r>
        <w:t xml:space="preserve"> and grounds of appeal, I have decided that there was a material error of law</w:t>
      </w:r>
      <w:r w:rsidR="00021F10">
        <w:t>.</w:t>
      </w:r>
    </w:p>
    <w:p w:rsidR="00021F10" w:rsidRDefault="00021F10" w:rsidP="00C335B7">
      <w:pPr>
        <w:pStyle w:val="p"/>
      </w:pPr>
    </w:p>
    <w:p w:rsidR="00C335B7" w:rsidRDefault="00C335B7" w:rsidP="003F4DC6">
      <w:pPr>
        <w:pStyle w:val="p"/>
      </w:pPr>
      <w:r>
        <w:t>8.</w:t>
      </w:r>
      <w:r>
        <w:tab/>
        <w:t xml:space="preserve">The appellant did not attend the hearing and neither did his witnesses.  At the hearing an application for an adjournment was made on the basis of medical grounds and a hospital discharge form dated 24 April 2018 was submitted, showing that the appellant had been taken to hospital by ambulance, having been found unconscious.  He was due to be seen by </w:t>
      </w:r>
      <w:r w:rsidR="00021F10">
        <w:t>the crisis team.  Solicitors</w:t>
      </w:r>
      <w:r>
        <w:t xml:space="preserve"> pr</w:t>
      </w:r>
      <w:r w:rsidR="00021F10">
        <w:t xml:space="preserve">ovided evidence for the </w:t>
      </w:r>
      <w:proofErr w:type="spellStart"/>
      <w:r w:rsidR="00021F10">
        <w:t>FtT</w:t>
      </w:r>
      <w:proofErr w:type="spellEnd"/>
      <w:r>
        <w:t xml:space="preserve"> that the visit from the crisis team was due to take place </w:t>
      </w:r>
      <w:r w:rsidR="003F4DC6">
        <w:t xml:space="preserve">on the morning of the hearing.  Whilst </w:t>
      </w:r>
      <w:r w:rsidR="00021F10">
        <w:t xml:space="preserve">enquiries revealed that </w:t>
      </w:r>
      <w:r w:rsidR="003F4DC6">
        <w:t>the appellant was at home and lived close by to the hearing centre</w:t>
      </w:r>
      <w:r w:rsidR="00021F10">
        <w:t xml:space="preserve">, </w:t>
      </w:r>
      <w:r w:rsidR="003F4DC6">
        <w:t xml:space="preserve">he </w:t>
      </w:r>
      <w:r w:rsidR="00021F10">
        <w:t xml:space="preserve">informed his representatives that </w:t>
      </w:r>
      <w:r w:rsidR="003F4DC6">
        <w:t>did not feel well enough to attend court.</w:t>
      </w:r>
    </w:p>
    <w:p w:rsidR="003F4DC6" w:rsidRDefault="003F4DC6" w:rsidP="003F4DC6">
      <w:pPr>
        <w:pStyle w:val="p"/>
      </w:pPr>
    </w:p>
    <w:p w:rsidR="003F4DC6" w:rsidRDefault="00021F10" w:rsidP="003F4DC6">
      <w:pPr>
        <w:pStyle w:val="p"/>
      </w:pPr>
      <w:r>
        <w:t>9.</w:t>
      </w:r>
      <w:r>
        <w:tab/>
        <w:t>In the decision and reasons</w:t>
      </w:r>
      <w:r w:rsidR="003F4DC6">
        <w:t xml:space="preserve"> at [31] to [37] the </w:t>
      </w:r>
      <w:proofErr w:type="spellStart"/>
      <w:r>
        <w:t>FtT</w:t>
      </w:r>
      <w:proofErr w:type="spellEnd"/>
      <w:r>
        <w:t xml:space="preserve"> </w:t>
      </w:r>
      <w:r w:rsidR="003F4DC6">
        <w:t xml:space="preserve">considered the application for the adjournment and refused the same.  The </w:t>
      </w:r>
      <w:proofErr w:type="spellStart"/>
      <w:r>
        <w:t>FtT</w:t>
      </w:r>
      <w:proofErr w:type="spellEnd"/>
      <w:r>
        <w:t xml:space="preserve"> </w:t>
      </w:r>
      <w:r w:rsidR="003F4DC6">
        <w:t>took the view that whilst the appellant had provided some evidence to show that he attended hospital</w:t>
      </w:r>
      <w:r>
        <w:t>,</w:t>
      </w:r>
      <w:r w:rsidR="003F4DC6">
        <w:t xml:space="preserve"> there was no evidence to show that he would not be able to attend </w:t>
      </w:r>
      <w:r>
        <w:t xml:space="preserve">the hearing </w:t>
      </w:r>
      <w:r w:rsidR="003F4DC6">
        <w:t>to give evidence.  It was accepted that the discharge note also referred to the fact that the appellant appeared to be cli</w:t>
      </w:r>
      <w:r>
        <w:t xml:space="preserve">nically depressed.  The </w:t>
      </w:r>
      <w:proofErr w:type="spellStart"/>
      <w:r>
        <w:t>FtT</w:t>
      </w:r>
      <w:proofErr w:type="spellEnd"/>
      <w:r w:rsidR="003F4DC6">
        <w:t xml:space="preserve"> considered that the appellant nevertheless would reasonably have been able to a</w:t>
      </w:r>
      <w:r>
        <w:t xml:space="preserve">ttend the hearing.  The </w:t>
      </w:r>
      <w:proofErr w:type="spellStart"/>
      <w:r>
        <w:t>FtT</w:t>
      </w:r>
      <w:proofErr w:type="spellEnd"/>
      <w:r w:rsidR="003F4DC6">
        <w:t xml:space="preserve"> also took into account that the appellant’s witnesses had not attended either.</w:t>
      </w:r>
    </w:p>
    <w:p w:rsidR="003F4DC6" w:rsidRDefault="003F4DC6" w:rsidP="003F4DC6">
      <w:pPr>
        <w:pStyle w:val="p"/>
      </w:pPr>
    </w:p>
    <w:p w:rsidR="003F4DC6" w:rsidRDefault="003F4DC6" w:rsidP="003F4DC6">
      <w:pPr>
        <w:pStyle w:val="p"/>
      </w:pPr>
      <w:r>
        <w:lastRenderedPageBreak/>
        <w:t>10.</w:t>
      </w:r>
      <w:r>
        <w:tab/>
      </w:r>
      <w:r w:rsidR="00021F10">
        <w:t xml:space="preserve">The </w:t>
      </w:r>
      <w:proofErr w:type="spellStart"/>
      <w:r w:rsidR="00021F10">
        <w:t>FtT</w:t>
      </w:r>
      <w:proofErr w:type="spellEnd"/>
      <w:r w:rsidR="00021F10">
        <w:t xml:space="preserve"> further took</w:t>
      </w:r>
      <w:r>
        <w:t xml:space="preserve"> into account that a previous application for an adjournment had been made and granted on 1 February 2018.  The reason for that adjournment was that the appellant’s representative, Mrs Choudhry, </w:t>
      </w:r>
      <w:r w:rsidR="00F137B2">
        <w:t xml:space="preserve">was </w:t>
      </w:r>
      <w:r>
        <w:t>unwell.</w:t>
      </w:r>
    </w:p>
    <w:p w:rsidR="003F4DC6" w:rsidRDefault="003F4DC6" w:rsidP="003F4DC6">
      <w:pPr>
        <w:pStyle w:val="p"/>
      </w:pPr>
    </w:p>
    <w:p w:rsidR="003F4DC6" w:rsidRPr="003F4DC6" w:rsidRDefault="00021F10" w:rsidP="003F4DC6">
      <w:pPr>
        <w:pStyle w:val="p"/>
      </w:pPr>
      <w:r>
        <w:t>11.</w:t>
      </w:r>
      <w:r>
        <w:tab/>
        <w:t xml:space="preserve"> I had </w:t>
      </w:r>
      <w:r w:rsidR="003F4DC6" w:rsidRPr="003F4DC6">
        <w:t>regard to all of the evidence before me including the discharge note from Ashford and St. Peter</w:t>
      </w:r>
      <w:r w:rsidR="001B439B">
        <w:t>’</w:t>
      </w:r>
      <w:r w:rsidR="003F4DC6" w:rsidRPr="003F4DC6">
        <w:t>s Hospital NHS Trust dated 24 April 2018 together with a letter from Hillingdon NHS dated 19 April 2018 confirming that the appellant was receiving counse</w:t>
      </w:r>
      <w:r w:rsidR="00307051">
        <w:t xml:space="preserve">lling due to depression.  I </w:t>
      </w:r>
      <w:r w:rsidR="003F4DC6" w:rsidRPr="003F4DC6">
        <w:t xml:space="preserve">also considered </w:t>
      </w:r>
      <w:r w:rsidR="00307051">
        <w:t>the ap</w:t>
      </w:r>
      <w:r w:rsidR="00F137B2">
        <w:t>peal</w:t>
      </w:r>
      <w:r w:rsidR="00307051">
        <w:t xml:space="preserve"> in light of </w:t>
      </w:r>
      <w:r w:rsidR="003F4DC6" w:rsidRPr="003F4DC6">
        <w:t xml:space="preserve">the </w:t>
      </w:r>
      <w:r w:rsidR="00F137B2">
        <w:t xml:space="preserve">nature of </w:t>
      </w:r>
      <w:r w:rsidR="003F4DC6">
        <w:t xml:space="preserve">the </w:t>
      </w:r>
      <w:r w:rsidR="00307051">
        <w:t xml:space="preserve">asylum </w:t>
      </w:r>
      <w:r w:rsidR="003F4DC6">
        <w:t>claim, which was that the appellant was a gay man and in fear of persecution in</w:t>
      </w:r>
      <w:r w:rsidR="00F137B2">
        <w:t xml:space="preserve"> Pakistan.  The core issue for his appeal was </w:t>
      </w:r>
      <w:r w:rsidR="003F4DC6">
        <w:t xml:space="preserve">credibility and </w:t>
      </w:r>
      <w:r w:rsidR="00F137B2">
        <w:t xml:space="preserve">accordingly </w:t>
      </w:r>
      <w:r w:rsidR="003F4DC6">
        <w:t>it is my view that his attendance at the hearing was absolutely necessary.</w:t>
      </w:r>
    </w:p>
    <w:p w:rsidR="003F4DC6" w:rsidRDefault="003F4DC6" w:rsidP="003F4DC6">
      <w:pPr>
        <w:pStyle w:val="p"/>
      </w:pPr>
    </w:p>
    <w:p w:rsidR="00DE3573" w:rsidRDefault="003F4DC6" w:rsidP="00DE3573">
      <w:pPr>
        <w:pStyle w:val="p"/>
      </w:pPr>
      <w:r>
        <w:t>12.</w:t>
      </w:r>
      <w:r>
        <w:tab/>
        <w:t xml:space="preserve">I have decided that the appellant </w:t>
      </w:r>
      <w:r w:rsidR="00F137B2">
        <w:t xml:space="preserve">did not </w:t>
      </w:r>
      <w:r>
        <w:t>have a fair hearing</w:t>
      </w:r>
      <w:r w:rsidR="00F137B2">
        <w:t>. T</w:t>
      </w:r>
      <w:r>
        <w:t xml:space="preserve">he </w:t>
      </w:r>
      <w:proofErr w:type="spellStart"/>
      <w:r w:rsidR="00F137B2">
        <w:t>FtT</w:t>
      </w:r>
      <w:proofErr w:type="spellEnd"/>
      <w:r w:rsidR="00F137B2">
        <w:t xml:space="preserve"> did not give proper</w:t>
      </w:r>
      <w:r>
        <w:t xml:space="preserve"> consideration to the relevant issues and </w:t>
      </w:r>
      <w:r w:rsidR="00F137B2">
        <w:t xml:space="preserve">to </w:t>
      </w:r>
      <w:r>
        <w:t>the overriding obligation</w:t>
      </w:r>
      <w:r w:rsidR="00F137B2">
        <w:t>s</w:t>
      </w:r>
      <w:r w:rsidR="00DE3573">
        <w:t xml:space="preserve"> in refusing the application for an adjournment in circumstances where there was ample reliable evidence to show that the appellant was not well enough to attend the hearing</w:t>
      </w:r>
      <w:r w:rsidR="00F137B2">
        <w:t xml:space="preserve">.  The </w:t>
      </w:r>
      <w:proofErr w:type="spellStart"/>
      <w:r w:rsidR="00F137B2">
        <w:t>FtT</w:t>
      </w:r>
      <w:proofErr w:type="spellEnd"/>
      <w:r w:rsidR="00F137B2">
        <w:t xml:space="preserve"> placed too much</w:t>
      </w:r>
      <w:r w:rsidR="00C15201">
        <w:t xml:space="preserve"> weight on a</w:t>
      </w:r>
      <w:r>
        <w:t xml:space="preserve"> previous adjournment</w:t>
      </w:r>
      <w:r w:rsidR="00DE3573">
        <w:t xml:space="preserve"> which had been granted because of sickness of the representative</w:t>
      </w:r>
      <w:r w:rsidR="00F137B2">
        <w:t>.</w:t>
      </w:r>
      <w:r>
        <w:t xml:space="preserve"> </w:t>
      </w:r>
    </w:p>
    <w:p w:rsidR="00DE3573" w:rsidRDefault="00DE3573" w:rsidP="00DE3573">
      <w:pPr>
        <w:pStyle w:val="p"/>
      </w:pPr>
    </w:p>
    <w:p w:rsidR="00DE3573" w:rsidRPr="000B2015" w:rsidRDefault="00DE3573" w:rsidP="00DE3573">
      <w:pPr>
        <w:pStyle w:val="h"/>
      </w:pPr>
      <w:r w:rsidRPr="000B2015">
        <w:t>Notice of Decision</w:t>
      </w:r>
    </w:p>
    <w:p w:rsidR="00DE3573" w:rsidRDefault="00DE3573" w:rsidP="00DE3573">
      <w:pPr>
        <w:pStyle w:val="p"/>
      </w:pPr>
    </w:p>
    <w:p w:rsidR="000B2015" w:rsidRPr="003F4DC6" w:rsidRDefault="00DE3573" w:rsidP="00DE3573">
      <w:pPr>
        <w:pStyle w:val="p"/>
      </w:pPr>
      <w:r>
        <w:t xml:space="preserve">13.   </w:t>
      </w:r>
      <w:r w:rsidR="003F4DC6">
        <w:t xml:space="preserve">There is a material error of law.  The decision is set aside.  The matter is to be reheard </w:t>
      </w:r>
      <w:r>
        <w:t xml:space="preserve">         </w:t>
      </w:r>
      <w:r w:rsidR="003F4DC6">
        <w:t>before the First-tier Tribunal at Hatton Cross (excluding First-tier Tribunal Judge Greasley).</w:t>
      </w:r>
    </w:p>
    <w:p w:rsidR="000B2015" w:rsidRPr="000B2015" w:rsidRDefault="000B2015" w:rsidP="000B2015">
      <w:pPr>
        <w:jc w:val="both"/>
        <w:rPr>
          <w:rFonts w:ascii="Book Antiqua" w:hAnsi="Book Antiqua" w:cs="Arial"/>
        </w:rPr>
      </w:pPr>
    </w:p>
    <w:p w:rsidR="000B2015" w:rsidRPr="000B2015" w:rsidRDefault="000B2015" w:rsidP="00DC7FDF">
      <w:pPr>
        <w:pStyle w:val="t"/>
      </w:pPr>
      <w:r w:rsidRPr="000B2015">
        <w:t>No anonymity direction is made.</w:t>
      </w:r>
    </w:p>
    <w:p w:rsidR="000B2015" w:rsidRPr="000B2015" w:rsidRDefault="000B2015" w:rsidP="000B2015">
      <w:pPr>
        <w:jc w:val="both"/>
        <w:rPr>
          <w:rFonts w:ascii="Book Antiqua" w:hAnsi="Book Antiqua" w:cs="Arial"/>
        </w:rPr>
      </w:pPr>
    </w:p>
    <w:p w:rsidR="000B2015" w:rsidRPr="000704BB" w:rsidRDefault="000B2015" w:rsidP="00780F86">
      <w:pPr>
        <w:ind w:left="540" w:hanging="540"/>
        <w:jc w:val="both"/>
        <w:rPr>
          <w:rFonts w:ascii="Book Antiqua" w:hAnsi="Book Antiqua" w:cs="Arial"/>
        </w:rPr>
      </w:pPr>
    </w:p>
    <w:p w:rsidR="001F2716" w:rsidRPr="000704BB" w:rsidRDefault="00780F86" w:rsidP="00780F86">
      <w:pPr>
        <w:ind w:left="540" w:hanging="540"/>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1F2716" w:rsidRPr="000704BB">
        <w:rPr>
          <w:rFonts w:ascii="Book Antiqua" w:hAnsi="Book Antiqua" w:cs="Arial"/>
        </w:rPr>
        <w:t>Date</w:t>
      </w:r>
      <w:r w:rsidR="00C15201">
        <w:rPr>
          <w:rFonts w:ascii="Book Antiqua" w:hAnsi="Book Antiqua" w:cs="Arial"/>
        </w:rPr>
        <w:t xml:space="preserve"> 17.9.2018</w:t>
      </w:r>
    </w:p>
    <w:p w:rsidR="001F2716" w:rsidRPr="000704BB" w:rsidRDefault="001F2716" w:rsidP="00402B9E">
      <w:pPr>
        <w:tabs>
          <w:tab w:val="left" w:pos="2520"/>
        </w:tabs>
        <w:ind w:left="540" w:hanging="540"/>
        <w:jc w:val="both"/>
        <w:rPr>
          <w:rFonts w:ascii="Book Antiqua" w:hAnsi="Book Antiqua" w:cs="Arial"/>
        </w:rPr>
      </w:pPr>
    </w:p>
    <w:p w:rsidR="00B95326" w:rsidRDefault="00C912C6" w:rsidP="003A194F">
      <w:pPr>
        <w:tabs>
          <w:tab w:val="left" w:pos="2520"/>
        </w:tabs>
        <w:ind w:left="540" w:hanging="540"/>
        <w:jc w:val="both"/>
        <w:rPr>
          <w:rFonts w:ascii="Book Antiqua" w:hAnsi="Book Antiqua" w:cs="Arial"/>
          <w:color w:val="000000"/>
        </w:rPr>
      </w:pPr>
      <w:r>
        <w:rPr>
          <w:rFonts w:ascii="Book Antiqua" w:hAnsi="Book Antiqua" w:cs="Arial"/>
          <w:color w:val="000000"/>
        </w:rPr>
        <w:t xml:space="preserve">Deputy </w:t>
      </w:r>
      <w:r w:rsidR="003A194F">
        <w:rPr>
          <w:rFonts w:ascii="Book Antiqua" w:hAnsi="Book Antiqua" w:cs="Arial"/>
          <w:color w:val="000000"/>
        </w:rPr>
        <w:t>Upper Tribunal</w:t>
      </w:r>
      <w:r w:rsidR="00D9111A" w:rsidRPr="000704BB">
        <w:rPr>
          <w:rFonts w:ascii="Book Antiqua" w:hAnsi="Book Antiqua" w:cs="Arial"/>
          <w:color w:val="000000"/>
        </w:rPr>
        <w:t xml:space="preserve"> Judge</w:t>
      </w:r>
      <w:r w:rsidR="001B2F75" w:rsidRPr="000704BB">
        <w:rPr>
          <w:rFonts w:ascii="Book Antiqua" w:hAnsi="Book Antiqua" w:cs="Arial"/>
          <w:color w:val="000000"/>
        </w:rPr>
        <w:t xml:space="preserve"> </w:t>
      </w:r>
      <w:r>
        <w:rPr>
          <w:rFonts w:ascii="Book Antiqua" w:hAnsi="Book Antiqua" w:cs="Arial"/>
          <w:color w:val="000000"/>
        </w:rPr>
        <w:t xml:space="preserve">G </w:t>
      </w:r>
      <w:proofErr w:type="gramStart"/>
      <w:r>
        <w:rPr>
          <w:rFonts w:ascii="Book Antiqua" w:hAnsi="Book Antiqua" w:cs="Arial"/>
          <w:color w:val="000000"/>
        </w:rPr>
        <w:t>A</w:t>
      </w:r>
      <w:proofErr w:type="gramEnd"/>
      <w:r>
        <w:rPr>
          <w:rFonts w:ascii="Book Antiqua" w:hAnsi="Book Antiqua" w:cs="Arial"/>
          <w:color w:val="000000"/>
        </w:rPr>
        <w:t xml:space="preserve"> Black</w:t>
      </w:r>
    </w:p>
    <w:p w:rsidR="000B2015" w:rsidRDefault="000B2015" w:rsidP="003A194F">
      <w:pPr>
        <w:tabs>
          <w:tab w:val="left" w:pos="2520"/>
        </w:tabs>
        <w:ind w:left="540" w:hanging="540"/>
        <w:jc w:val="both"/>
        <w:rPr>
          <w:rFonts w:ascii="Book Antiqua" w:hAnsi="Book Antiqua" w:cs="Arial"/>
          <w:color w:val="000000"/>
        </w:rPr>
      </w:pPr>
    </w:p>
    <w:p w:rsidR="003549E1" w:rsidRDefault="003549E1" w:rsidP="003A194F">
      <w:pPr>
        <w:tabs>
          <w:tab w:val="left" w:pos="2520"/>
        </w:tabs>
        <w:ind w:left="540" w:hanging="540"/>
        <w:jc w:val="both"/>
        <w:rPr>
          <w:rFonts w:ascii="Book Antiqua" w:hAnsi="Book Antiqua" w:cs="Arial"/>
          <w:color w:val="000000"/>
        </w:rPr>
      </w:pPr>
    </w:p>
    <w:p w:rsidR="003549E1" w:rsidRDefault="003549E1" w:rsidP="003A194F">
      <w:pPr>
        <w:tabs>
          <w:tab w:val="left" w:pos="2520"/>
        </w:tabs>
        <w:ind w:left="540" w:hanging="540"/>
        <w:jc w:val="both"/>
        <w:rPr>
          <w:rFonts w:ascii="Book Antiqua" w:hAnsi="Book Antiqua" w:cs="Arial"/>
          <w:color w:val="000000"/>
        </w:rPr>
      </w:pPr>
    </w:p>
    <w:p w:rsidR="000B2015" w:rsidRPr="003A194F" w:rsidRDefault="000B2015" w:rsidP="003A194F">
      <w:pPr>
        <w:tabs>
          <w:tab w:val="left" w:pos="2520"/>
        </w:tabs>
        <w:ind w:left="540" w:hanging="540"/>
        <w:jc w:val="both"/>
        <w:rPr>
          <w:rFonts w:ascii="Book Antiqua" w:hAnsi="Book Antiqua" w:cs="Arial"/>
          <w:color w:val="000000"/>
        </w:rPr>
      </w:pPr>
    </w:p>
    <w:p w:rsidR="000B2015" w:rsidRPr="000B2015" w:rsidRDefault="000B2015" w:rsidP="000B2015">
      <w:pPr>
        <w:jc w:val="both"/>
        <w:rPr>
          <w:rFonts w:ascii="Book Antiqua" w:hAnsi="Book Antiqua" w:cs="Arial"/>
          <w:b/>
          <w:u w:val="single"/>
        </w:rPr>
      </w:pPr>
      <w:r w:rsidRPr="000B2015">
        <w:rPr>
          <w:rFonts w:ascii="Book Antiqua" w:hAnsi="Book Antiqua" w:cs="Arial"/>
          <w:b/>
          <w:u w:val="single"/>
        </w:rPr>
        <w:t>TO THE RESPONDENT</w:t>
      </w:r>
    </w:p>
    <w:p w:rsidR="000B2015" w:rsidRPr="000B2015" w:rsidRDefault="000B2015" w:rsidP="000B2015">
      <w:pPr>
        <w:ind w:left="567" w:hanging="567"/>
        <w:jc w:val="both"/>
        <w:rPr>
          <w:rFonts w:ascii="Book Antiqua" w:hAnsi="Book Antiqua" w:cs="Arial"/>
        </w:rPr>
      </w:pPr>
      <w:r w:rsidRPr="000B2015">
        <w:rPr>
          <w:rFonts w:ascii="Book Antiqua" w:hAnsi="Book Antiqua" w:cs="Arial"/>
          <w:b/>
          <w:u w:val="single"/>
        </w:rPr>
        <w:t>FEE AWARD</w:t>
      </w:r>
    </w:p>
    <w:p w:rsidR="000B2015" w:rsidRPr="000B2015" w:rsidRDefault="000B2015" w:rsidP="000B2015">
      <w:pPr>
        <w:ind w:left="567" w:hanging="567"/>
        <w:jc w:val="both"/>
        <w:rPr>
          <w:rFonts w:ascii="Book Antiqua" w:hAnsi="Book Antiqua" w:cs="Arial"/>
        </w:rPr>
      </w:pPr>
    </w:p>
    <w:p w:rsidR="000B2015" w:rsidRDefault="000B2015" w:rsidP="000B2015">
      <w:pPr>
        <w:jc w:val="both"/>
        <w:rPr>
          <w:rFonts w:ascii="Book Antiqua" w:hAnsi="Book Antiqua" w:cs="Arial"/>
        </w:rPr>
      </w:pPr>
    </w:p>
    <w:p w:rsidR="000B2015" w:rsidRPr="000704BB" w:rsidRDefault="000B2015" w:rsidP="000B2015">
      <w:pPr>
        <w:ind w:left="540" w:hanging="540"/>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310307" w:rsidRPr="000704BB">
        <w:rPr>
          <w:rFonts w:ascii="Book Antiqua" w:hAnsi="Book Antiqua" w:cs="Arial"/>
        </w:rPr>
        <w:t>Date</w:t>
      </w:r>
      <w:r w:rsidR="00310307">
        <w:rPr>
          <w:rFonts w:ascii="Book Antiqua" w:hAnsi="Book Antiqua" w:cs="Arial"/>
        </w:rPr>
        <w:t xml:space="preserve"> 17.9.2018</w:t>
      </w:r>
    </w:p>
    <w:p w:rsidR="000B2015" w:rsidRPr="000704BB" w:rsidRDefault="000B2015" w:rsidP="000B2015">
      <w:pPr>
        <w:tabs>
          <w:tab w:val="left" w:pos="2520"/>
        </w:tabs>
        <w:ind w:left="540" w:hanging="540"/>
        <w:jc w:val="both"/>
        <w:rPr>
          <w:rFonts w:ascii="Book Antiqua" w:hAnsi="Book Antiqua" w:cs="Arial"/>
        </w:rPr>
      </w:pPr>
    </w:p>
    <w:p w:rsidR="000B2015" w:rsidRDefault="000B2015" w:rsidP="000B2015">
      <w:pPr>
        <w:tabs>
          <w:tab w:val="left" w:pos="2520"/>
        </w:tabs>
        <w:ind w:left="540" w:hanging="540"/>
        <w:jc w:val="both"/>
        <w:rPr>
          <w:rFonts w:ascii="Book Antiqua" w:hAnsi="Book Antiqua" w:cs="Arial"/>
        </w:rPr>
      </w:pPr>
      <w:r>
        <w:rPr>
          <w:rFonts w:ascii="Book Antiqua" w:hAnsi="Book Antiqua" w:cs="Arial"/>
          <w:color w:val="000000"/>
        </w:rPr>
        <w:t>Deputy Upper Tribunal</w:t>
      </w:r>
      <w:r w:rsidRPr="000704BB">
        <w:rPr>
          <w:rFonts w:ascii="Book Antiqua" w:hAnsi="Book Antiqua" w:cs="Arial"/>
          <w:color w:val="000000"/>
        </w:rPr>
        <w:t xml:space="preserve"> Judge </w:t>
      </w:r>
      <w:r>
        <w:rPr>
          <w:rFonts w:ascii="Book Antiqua" w:hAnsi="Book Antiqua" w:cs="Arial"/>
          <w:color w:val="000000"/>
        </w:rPr>
        <w:t xml:space="preserve">G </w:t>
      </w:r>
      <w:proofErr w:type="gramStart"/>
      <w:r>
        <w:rPr>
          <w:rFonts w:ascii="Book Antiqua" w:hAnsi="Book Antiqua" w:cs="Arial"/>
          <w:color w:val="000000"/>
        </w:rPr>
        <w:t>A</w:t>
      </w:r>
      <w:proofErr w:type="gramEnd"/>
      <w:r>
        <w:rPr>
          <w:rFonts w:ascii="Book Antiqua" w:hAnsi="Book Antiqua" w:cs="Arial"/>
          <w:color w:val="000000"/>
        </w:rPr>
        <w:t xml:space="preserve"> Black</w:t>
      </w:r>
      <w:r w:rsidR="00310307">
        <w:rPr>
          <w:rFonts w:ascii="Book Antiqua" w:hAnsi="Book Antiqua" w:cs="Arial"/>
          <w:color w:val="000000"/>
        </w:rPr>
        <w:t xml:space="preserve"> </w:t>
      </w:r>
    </w:p>
    <w:p w:rsidR="00310307" w:rsidRDefault="00310307" w:rsidP="00310307">
      <w:pPr>
        <w:tabs>
          <w:tab w:val="left" w:pos="2520"/>
        </w:tabs>
        <w:jc w:val="both"/>
        <w:rPr>
          <w:rFonts w:ascii="Book Antiqua" w:hAnsi="Book Antiqua" w:cs="Arial"/>
        </w:rPr>
      </w:pPr>
    </w:p>
    <w:sectPr w:rsidR="00310307"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4F34" w:rsidRDefault="00DA4F34">
      <w:r>
        <w:separator/>
      </w:r>
    </w:p>
  </w:endnote>
  <w:endnote w:type="continuationSeparator" w:id="0">
    <w:p w:rsidR="00DA4F34" w:rsidRDefault="00DA4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7B2" w:rsidRPr="000704BB" w:rsidRDefault="00F137B2"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C00F1A">
      <w:rPr>
        <w:rStyle w:val="PageNumber"/>
        <w:rFonts w:ascii="Book Antiqua" w:hAnsi="Book Antiqua" w:cs="Arial"/>
        <w:noProof/>
        <w:sz w:val="16"/>
        <w:szCs w:val="16"/>
      </w:rPr>
      <w:t>3</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7B2" w:rsidRPr="000704BB" w:rsidRDefault="00F137B2"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4F34" w:rsidRDefault="00DA4F34">
      <w:r>
        <w:separator/>
      </w:r>
    </w:p>
  </w:footnote>
  <w:footnote w:type="continuationSeparator" w:id="0">
    <w:p w:rsidR="00DA4F34" w:rsidRDefault="00DA4F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7B2" w:rsidRPr="000704BB" w:rsidRDefault="00F137B2"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Pr="00557A9E">
      <w:rPr>
        <w:rFonts w:ascii="Book Antiqua" w:hAnsi="Book Antiqua" w:cs="Arial"/>
        <w:sz w:val="16"/>
        <w:szCs w:val="16"/>
      </w:rPr>
      <w:t>PA/00028/2018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7B2" w:rsidRPr="000704BB" w:rsidRDefault="00F137B2">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A9E"/>
    <w:rsid w:val="00000621"/>
    <w:rsid w:val="000036C2"/>
    <w:rsid w:val="00021F10"/>
    <w:rsid w:val="00022C2E"/>
    <w:rsid w:val="00033D3D"/>
    <w:rsid w:val="00046259"/>
    <w:rsid w:val="000553C8"/>
    <w:rsid w:val="00062F02"/>
    <w:rsid w:val="000704BB"/>
    <w:rsid w:val="00071A7E"/>
    <w:rsid w:val="000746C0"/>
    <w:rsid w:val="00074D1D"/>
    <w:rsid w:val="00092580"/>
    <w:rsid w:val="00093D4D"/>
    <w:rsid w:val="0009647A"/>
    <w:rsid w:val="000B2015"/>
    <w:rsid w:val="000B49E1"/>
    <w:rsid w:val="000C278A"/>
    <w:rsid w:val="000D5D94"/>
    <w:rsid w:val="000F1A0E"/>
    <w:rsid w:val="000F4DE5"/>
    <w:rsid w:val="00113556"/>
    <w:rsid w:val="001165A7"/>
    <w:rsid w:val="001361F9"/>
    <w:rsid w:val="00144C70"/>
    <w:rsid w:val="00150C5F"/>
    <w:rsid w:val="00167D3A"/>
    <w:rsid w:val="001705C2"/>
    <w:rsid w:val="00173503"/>
    <w:rsid w:val="00190911"/>
    <w:rsid w:val="001A3082"/>
    <w:rsid w:val="001B186A"/>
    <w:rsid w:val="001B2F75"/>
    <w:rsid w:val="001B439B"/>
    <w:rsid w:val="001C2D96"/>
    <w:rsid w:val="001C5B44"/>
    <w:rsid w:val="001D6E30"/>
    <w:rsid w:val="001D72EA"/>
    <w:rsid w:val="001F2716"/>
    <w:rsid w:val="00207617"/>
    <w:rsid w:val="0021721E"/>
    <w:rsid w:val="0023134B"/>
    <w:rsid w:val="00273266"/>
    <w:rsid w:val="00283659"/>
    <w:rsid w:val="002C6BD4"/>
    <w:rsid w:val="002D68BF"/>
    <w:rsid w:val="002F6B98"/>
    <w:rsid w:val="00307051"/>
    <w:rsid w:val="00310307"/>
    <w:rsid w:val="00336CBF"/>
    <w:rsid w:val="00343FE3"/>
    <w:rsid w:val="003546C8"/>
    <w:rsid w:val="003549E1"/>
    <w:rsid w:val="00376EDE"/>
    <w:rsid w:val="003A194F"/>
    <w:rsid w:val="003A7CF2"/>
    <w:rsid w:val="003C1C16"/>
    <w:rsid w:val="003C5CE5"/>
    <w:rsid w:val="003E267B"/>
    <w:rsid w:val="003E530F"/>
    <w:rsid w:val="003E7CD1"/>
    <w:rsid w:val="003F4DC6"/>
    <w:rsid w:val="00402B9E"/>
    <w:rsid w:val="004249CB"/>
    <w:rsid w:val="0044127D"/>
    <w:rsid w:val="004445C3"/>
    <w:rsid w:val="004448DB"/>
    <w:rsid w:val="00446C9A"/>
    <w:rsid w:val="00452F2B"/>
    <w:rsid w:val="00477193"/>
    <w:rsid w:val="004A1848"/>
    <w:rsid w:val="004A6F4A"/>
    <w:rsid w:val="004E0F3D"/>
    <w:rsid w:val="004E4717"/>
    <w:rsid w:val="004E65DB"/>
    <w:rsid w:val="00507FEC"/>
    <w:rsid w:val="00510F0E"/>
    <w:rsid w:val="00535861"/>
    <w:rsid w:val="005479E1"/>
    <w:rsid w:val="00553E0A"/>
    <w:rsid w:val="005570FD"/>
    <w:rsid w:val="005575EA"/>
    <w:rsid w:val="00557A9E"/>
    <w:rsid w:val="0057790C"/>
    <w:rsid w:val="00580FC5"/>
    <w:rsid w:val="00593795"/>
    <w:rsid w:val="005A75FF"/>
    <w:rsid w:val="005C2522"/>
    <w:rsid w:val="005C4E74"/>
    <w:rsid w:val="005D10AB"/>
    <w:rsid w:val="005D1580"/>
    <w:rsid w:val="00601D8F"/>
    <w:rsid w:val="0061616A"/>
    <w:rsid w:val="0062519A"/>
    <w:rsid w:val="00643BFC"/>
    <w:rsid w:val="00653E97"/>
    <w:rsid w:val="006617C0"/>
    <w:rsid w:val="006701F7"/>
    <w:rsid w:val="00684A74"/>
    <w:rsid w:val="00690B8A"/>
    <w:rsid w:val="006A27ED"/>
    <w:rsid w:val="006F2CF1"/>
    <w:rsid w:val="007038ED"/>
    <w:rsid w:val="00703BC3"/>
    <w:rsid w:val="00704B61"/>
    <w:rsid w:val="0071355E"/>
    <w:rsid w:val="007235EE"/>
    <w:rsid w:val="00730076"/>
    <w:rsid w:val="007552A9"/>
    <w:rsid w:val="00761858"/>
    <w:rsid w:val="00767D59"/>
    <w:rsid w:val="00776E97"/>
    <w:rsid w:val="00780F86"/>
    <w:rsid w:val="007912AD"/>
    <w:rsid w:val="00797649"/>
    <w:rsid w:val="007B0824"/>
    <w:rsid w:val="007B5D3C"/>
    <w:rsid w:val="007D6E39"/>
    <w:rsid w:val="007E11A1"/>
    <w:rsid w:val="007F2A46"/>
    <w:rsid w:val="00806249"/>
    <w:rsid w:val="00821B72"/>
    <w:rsid w:val="00823EF2"/>
    <w:rsid w:val="008303B8"/>
    <w:rsid w:val="00833DCE"/>
    <w:rsid w:val="00871D34"/>
    <w:rsid w:val="008907E4"/>
    <w:rsid w:val="008A5D70"/>
    <w:rsid w:val="008B1ACE"/>
    <w:rsid w:val="008B270C"/>
    <w:rsid w:val="008B5078"/>
    <w:rsid w:val="008C3D3D"/>
    <w:rsid w:val="008D4131"/>
    <w:rsid w:val="008E0978"/>
    <w:rsid w:val="008F1932"/>
    <w:rsid w:val="00921062"/>
    <w:rsid w:val="00921937"/>
    <w:rsid w:val="00955323"/>
    <w:rsid w:val="009722BC"/>
    <w:rsid w:val="009727A3"/>
    <w:rsid w:val="00987774"/>
    <w:rsid w:val="009A11E8"/>
    <w:rsid w:val="009F5220"/>
    <w:rsid w:val="00A15234"/>
    <w:rsid w:val="00A201AB"/>
    <w:rsid w:val="00A31C8B"/>
    <w:rsid w:val="00A509FA"/>
    <w:rsid w:val="00A619B1"/>
    <w:rsid w:val="00A71C11"/>
    <w:rsid w:val="00A845DC"/>
    <w:rsid w:val="00AD159E"/>
    <w:rsid w:val="00B1111A"/>
    <w:rsid w:val="00B26AA2"/>
    <w:rsid w:val="00B35158"/>
    <w:rsid w:val="00B3524D"/>
    <w:rsid w:val="00B40F69"/>
    <w:rsid w:val="00B46616"/>
    <w:rsid w:val="00B7040A"/>
    <w:rsid w:val="00B83391"/>
    <w:rsid w:val="00B834FE"/>
    <w:rsid w:val="00B95326"/>
    <w:rsid w:val="00BD4196"/>
    <w:rsid w:val="00BF22CA"/>
    <w:rsid w:val="00BF23BB"/>
    <w:rsid w:val="00C00F1A"/>
    <w:rsid w:val="00C15201"/>
    <w:rsid w:val="00C26032"/>
    <w:rsid w:val="00C335B7"/>
    <w:rsid w:val="00C345E1"/>
    <w:rsid w:val="00C40C00"/>
    <w:rsid w:val="00C43BFD"/>
    <w:rsid w:val="00C5211A"/>
    <w:rsid w:val="00C77BDD"/>
    <w:rsid w:val="00C912C6"/>
    <w:rsid w:val="00C93A95"/>
    <w:rsid w:val="00CB6E35"/>
    <w:rsid w:val="00CC4E93"/>
    <w:rsid w:val="00CE1A46"/>
    <w:rsid w:val="00D20757"/>
    <w:rsid w:val="00D22636"/>
    <w:rsid w:val="00D40FD9"/>
    <w:rsid w:val="00D41C8C"/>
    <w:rsid w:val="00D53769"/>
    <w:rsid w:val="00D85C13"/>
    <w:rsid w:val="00D9111A"/>
    <w:rsid w:val="00D91BE3"/>
    <w:rsid w:val="00D94AFC"/>
    <w:rsid w:val="00DA4F34"/>
    <w:rsid w:val="00DB70AE"/>
    <w:rsid w:val="00DC7FDF"/>
    <w:rsid w:val="00DD5071"/>
    <w:rsid w:val="00DD5C39"/>
    <w:rsid w:val="00DE3573"/>
    <w:rsid w:val="00DE5E10"/>
    <w:rsid w:val="00DE7DB7"/>
    <w:rsid w:val="00E00A0A"/>
    <w:rsid w:val="00E066DE"/>
    <w:rsid w:val="00E07F57"/>
    <w:rsid w:val="00E30683"/>
    <w:rsid w:val="00E453D8"/>
    <w:rsid w:val="00E458EF"/>
    <w:rsid w:val="00E50BCE"/>
    <w:rsid w:val="00E574BF"/>
    <w:rsid w:val="00E57D04"/>
    <w:rsid w:val="00E61292"/>
    <w:rsid w:val="00E65853"/>
    <w:rsid w:val="00E77C4D"/>
    <w:rsid w:val="00E81D01"/>
    <w:rsid w:val="00EA3675"/>
    <w:rsid w:val="00EE45D8"/>
    <w:rsid w:val="00F137B2"/>
    <w:rsid w:val="00F22EDA"/>
    <w:rsid w:val="00F35626"/>
    <w:rsid w:val="00F47B5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75014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p">
    <w:name w:val="p"/>
    <w:basedOn w:val="Normal"/>
    <w:qFormat/>
    <w:rsid w:val="006617C0"/>
    <w:pPr>
      <w:tabs>
        <w:tab w:val="left" w:pos="567"/>
      </w:tabs>
      <w:ind w:left="567" w:hanging="567"/>
      <w:jc w:val="both"/>
    </w:pPr>
    <w:rPr>
      <w:rFonts w:ascii="Book Antiqua" w:hAnsi="Book Antiqua" w:cs="Arial"/>
    </w:rPr>
  </w:style>
  <w:style w:type="paragraph" w:customStyle="1" w:styleId="h">
    <w:name w:val="h"/>
    <w:basedOn w:val="Normal"/>
    <w:qFormat/>
    <w:rsid w:val="00C335B7"/>
    <w:pPr>
      <w:jc w:val="both"/>
    </w:pPr>
    <w:rPr>
      <w:rFonts w:ascii="Book Antiqua" w:hAnsi="Book Antiqua" w:cs="Arial"/>
      <w:b/>
      <w:u w:val="single"/>
    </w:rPr>
  </w:style>
  <w:style w:type="paragraph" w:customStyle="1" w:styleId="t">
    <w:name w:val="t"/>
    <w:basedOn w:val="Normal"/>
    <w:qFormat/>
    <w:rsid w:val="00DC7FDF"/>
    <w:pPr>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740</Words>
  <Characters>4223</Characters>
  <Application>Microsoft Office Word</Application>
  <DocSecurity>0</DocSecurity>
  <Lines>35</Lines>
  <Paragraphs>9</Paragraphs>
  <ScaleCrop>false</ScaleCrop>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2018-10-08T11:11:00Z</dcterms:created>
  <dcterms:modified xsi:type="dcterms:W3CDTF">2018-10-08T11:11:00Z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