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948" w:rsidRPr="0090417F" w:rsidRDefault="00B77948" w:rsidP="0090417F">
      <w:pPr>
        <w:jc w:val="center"/>
        <w:rPr>
          <w:rFonts w:ascii="Book Antiqua" w:hAnsi="Book Antiqua" w:cs="Arial"/>
          <w:color w:val="000000"/>
          <w:sz w:val="16"/>
          <w:szCs w:val="16"/>
        </w:rPr>
      </w:pPr>
      <w:r w:rsidRPr="0090417F">
        <w:rPr>
          <w:noProof/>
          <w:sz w:val="16"/>
          <w:szCs w:val="16"/>
        </w:rPr>
        <w:drawing>
          <wp:inline distT="0" distB="0" distL="0" distR="0">
            <wp:extent cx="1493520" cy="1137920"/>
            <wp:effectExtent l="25400" t="0" r="508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6"/>
                    <a:srcRect r="81482" b="-7655"/>
                    <a:stretch>
                      <a:fillRect/>
                    </a:stretch>
                  </pic:blipFill>
                  <pic:spPr bwMode="auto">
                    <a:xfrm>
                      <a:off x="0" y="0"/>
                      <a:ext cx="1493520" cy="1137920"/>
                    </a:xfrm>
                    <a:prstGeom prst="rect">
                      <a:avLst/>
                    </a:prstGeom>
                    <a:noFill/>
                    <a:ln w="9525">
                      <a:noFill/>
                      <a:miter lim="800000"/>
                      <a:headEnd/>
                      <a:tailEnd/>
                    </a:ln>
                  </pic:spPr>
                </pic:pic>
              </a:graphicData>
            </a:graphic>
          </wp:inline>
        </w:drawing>
      </w:r>
    </w:p>
    <w:p w:rsidR="0090417F" w:rsidRPr="0090417F" w:rsidRDefault="0090417F" w:rsidP="0090417F">
      <w:pPr>
        <w:jc w:val="center"/>
        <w:rPr>
          <w:rFonts w:ascii="Book Antiqua" w:hAnsi="Book Antiqua" w:cs="Arial"/>
          <w:color w:val="000000"/>
          <w:sz w:val="16"/>
          <w:szCs w:val="16"/>
        </w:rPr>
      </w:pPr>
    </w:p>
    <w:p w:rsidR="00B77948" w:rsidRPr="00F97703" w:rsidRDefault="00B77948" w:rsidP="00B77948">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B77948" w:rsidRDefault="00B77948" w:rsidP="00B77948">
      <w:pPr>
        <w:tabs>
          <w:tab w:val="right" w:pos="9720"/>
        </w:tabs>
        <w:ind w:right="-82"/>
        <w:rPr>
          <w:rFonts w:ascii="Book Antiqua" w:hAnsi="Book Antiqua" w:cs="Arial"/>
          <w:caps/>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GoBack"/>
      <w:r w:rsidR="00515098">
        <w:rPr>
          <w:rFonts w:ascii="Book Antiqua" w:hAnsi="Book Antiqua" w:cs="Arial"/>
          <w:caps/>
          <w:color w:val="000000"/>
        </w:rPr>
        <w:t>PA/00556/2018</w:t>
      </w:r>
      <w:r>
        <w:rPr>
          <w:rFonts w:ascii="Book Antiqua" w:hAnsi="Book Antiqua" w:cs="Arial"/>
          <w:caps/>
          <w:color w:val="000000"/>
        </w:rPr>
        <w:t xml:space="preserve"> </w:t>
      </w:r>
      <w:bookmarkEnd w:id="0"/>
    </w:p>
    <w:p w:rsidR="00B77948" w:rsidRDefault="00B77948" w:rsidP="00B77948">
      <w:pPr>
        <w:jc w:val="center"/>
        <w:rPr>
          <w:rFonts w:ascii="Book Antiqua" w:hAnsi="Book Antiqua" w:cs="Arial"/>
          <w:color w:val="000000"/>
        </w:rPr>
      </w:pPr>
    </w:p>
    <w:p w:rsidR="0090417F" w:rsidRPr="00F97703" w:rsidRDefault="0090417F" w:rsidP="00B77948">
      <w:pPr>
        <w:jc w:val="center"/>
        <w:rPr>
          <w:rFonts w:ascii="Book Antiqua" w:hAnsi="Book Antiqua" w:cs="Arial"/>
          <w:color w:val="000000"/>
        </w:rPr>
      </w:pPr>
    </w:p>
    <w:p w:rsidR="00B77948" w:rsidRPr="00F97703" w:rsidRDefault="00B77948" w:rsidP="00B77948">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B77948" w:rsidRDefault="00B77948" w:rsidP="00B77948">
      <w:pPr>
        <w:jc w:val="center"/>
        <w:rPr>
          <w:rFonts w:ascii="Book Antiqua" w:hAnsi="Book Antiqua" w:cs="Arial"/>
          <w:b/>
          <w:u w:val="single"/>
        </w:rPr>
      </w:pPr>
    </w:p>
    <w:p w:rsidR="0090417F" w:rsidRPr="00F97703" w:rsidRDefault="0090417F" w:rsidP="00B77948">
      <w:pPr>
        <w:jc w:val="center"/>
        <w:rPr>
          <w:rFonts w:ascii="Book Antiqua" w:hAnsi="Book Antiqua" w:cs="Arial"/>
          <w:b/>
          <w:u w:val="single"/>
        </w:rPr>
      </w:pPr>
    </w:p>
    <w:tbl>
      <w:tblPr>
        <w:tblW w:w="5000" w:type="pct"/>
        <w:tblLook w:val="01E0" w:firstRow="1" w:lastRow="1" w:firstColumn="1" w:lastColumn="1" w:noHBand="0" w:noVBand="0"/>
      </w:tblPr>
      <w:tblGrid>
        <w:gridCol w:w="4150"/>
        <w:gridCol w:w="4150"/>
      </w:tblGrid>
      <w:tr w:rsidR="00B77948" w:rsidRPr="00B22334" w:rsidTr="0090417F">
        <w:tc>
          <w:tcPr>
            <w:tcW w:w="2500" w:type="pct"/>
          </w:tcPr>
          <w:p w:rsidR="00B77948" w:rsidRPr="00B22334" w:rsidRDefault="00B77948" w:rsidP="007E6B05">
            <w:pPr>
              <w:jc w:val="both"/>
              <w:rPr>
                <w:rFonts w:ascii="Book Antiqua" w:hAnsi="Book Antiqua" w:cs="Arial"/>
                <w:b/>
              </w:rPr>
            </w:pPr>
            <w:r w:rsidRPr="00B22334">
              <w:rPr>
                <w:rFonts w:ascii="Book Antiqua" w:hAnsi="Book Antiqua" w:cs="Arial"/>
                <w:b/>
              </w:rPr>
              <w:t xml:space="preserve">Heard at </w:t>
            </w:r>
            <w:r w:rsidR="000653E4">
              <w:rPr>
                <w:rFonts w:ascii="Book Antiqua" w:hAnsi="Book Antiqua" w:cs="Arial"/>
                <w:b/>
              </w:rPr>
              <w:t>Liverpool</w:t>
            </w:r>
          </w:p>
        </w:tc>
        <w:tc>
          <w:tcPr>
            <w:tcW w:w="2500" w:type="pct"/>
          </w:tcPr>
          <w:p w:rsidR="00B77948" w:rsidRPr="00B22334" w:rsidRDefault="00A41B57" w:rsidP="0090417F">
            <w:pPr>
              <w:jc w:val="right"/>
              <w:rPr>
                <w:rFonts w:ascii="Book Antiqua" w:hAnsi="Book Antiqua" w:cs="Arial"/>
                <w:b/>
                <w:color w:val="000000"/>
              </w:rPr>
            </w:pPr>
            <w:r>
              <w:rPr>
                <w:rFonts w:ascii="Book Antiqua" w:hAnsi="Book Antiqua" w:cs="Arial"/>
                <w:b/>
                <w:color w:val="000000"/>
              </w:rPr>
              <w:t>Decision &amp; Reasons Promulgated</w:t>
            </w:r>
          </w:p>
        </w:tc>
      </w:tr>
      <w:tr w:rsidR="00B77948" w:rsidRPr="00B22334" w:rsidTr="0090417F">
        <w:tc>
          <w:tcPr>
            <w:tcW w:w="2500" w:type="pct"/>
          </w:tcPr>
          <w:p w:rsidR="00B77948" w:rsidRPr="00B22334" w:rsidRDefault="00B77948" w:rsidP="007E6B05">
            <w:pPr>
              <w:jc w:val="both"/>
              <w:rPr>
                <w:rFonts w:ascii="Book Antiqua" w:hAnsi="Book Antiqua" w:cs="Arial"/>
                <w:b/>
              </w:rPr>
            </w:pPr>
            <w:r w:rsidRPr="00B22334">
              <w:rPr>
                <w:rFonts w:ascii="Book Antiqua" w:hAnsi="Book Antiqua" w:cs="Arial"/>
                <w:b/>
              </w:rPr>
              <w:t xml:space="preserve">On </w:t>
            </w:r>
            <w:r w:rsidR="000653E4">
              <w:rPr>
                <w:rFonts w:ascii="Book Antiqua" w:hAnsi="Book Antiqua" w:cs="Arial"/>
                <w:b/>
              </w:rPr>
              <w:t>25</w:t>
            </w:r>
            <w:r>
              <w:rPr>
                <w:rFonts w:ascii="Book Antiqua" w:hAnsi="Book Antiqua" w:cs="Arial"/>
                <w:b/>
              </w:rPr>
              <w:t xml:space="preserve"> June 2018</w:t>
            </w:r>
          </w:p>
        </w:tc>
        <w:tc>
          <w:tcPr>
            <w:tcW w:w="2500" w:type="pct"/>
          </w:tcPr>
          <w:p w:rsidR="00B77948" w:rsidRPr="00B22334" w:rsidRDefault="00B77948" w:rsidP="0090417F">
            <w:pPr>
              <w:jc w:val="right"/>
              <w:rPr>
                <w:rFonts w:ascii="Book Antiqua" w:hAnsi="Book Antiqua" w:cs="Arial"/>
                <w:b/>
              </w:rPr>
            </w:pPr>
            <w:r>
              <w:rPr>
                <w:rFonts w:ascii="Book Antiqua" w:hAnsi="Book Antiqua" w:cs="Arial"/>
                <w:b/>
              </w:rPr>
              <w:t xml:space="preserve"> </w:t>
            </w:r>
            <w:r w:rsidR="00A41B57">
              <w:rPr>
                <w:rFonts w:ascii="Book Antiqua" w:hAnsi="Book Antiqua" w:cs="Arial"/>
                <w:b/>
              </w:rPr>
              <w:t>On 17 July 2018</w:t>
            </w:r>
          </w:p>
        </w:tc>
      </w:tr>
      <w:tr w:rsidR="00B77948" w:rsidRPr="00B22334" w:rsidTr="0090417F">
        <w:tc>
          <w:tcPr>
            <w:tcW w:w="2500" w:type="pct"/>
          </w:tcPr>
          <w:p w:rsidR="00B77948" w:rsidRPr="00B22334" w:rsidRDefault="00B77948" w:rsidP="007E6B05">
            <w:pPr>
              <w:jc w:val="both"/>
              <w:rPr>
                <w:rFonts w:ascii="Book Antiqua" w:hAnsi="Book Antiqua" w:cs="Arial"/>
                <w:b/>
              </w:rPr>
            </w:pPr>
          </w:p>
        </w:tc>
        <w:tc>
          <w:tcPr>
            <w:tcW w:w="2500" w:type="pct"/>
          </w:tcPr>
          <w:p w:rsidR="00B77948" w:rsidRPr="00B22334" w:rsidRDefault="00B77948" w:rsidP="0090417F">
            <w:pPr>
              <w:jc w:val="right"/>
              <w:rPr>
                <w:rFonts w:ascii="Book Antiqua" w:hAnsi="Book Antiqua" w:cs="Arial"/>
                <w:b/>
              </w:rPr>
            </w:pPr>
          </w:p>
        </w:tc>
      </w:tr>
    </w:tbl>
    <w:p w:rsidR="00B77948" w:rsidRPr="00F97703" w:rsidRDefault="00B77948" w:rsidP="00B77948">
      <w:pPr>
        <w:jc w:val="center"/>
        <w:rPr>
          <w:rFonts w:ascii="Book Antiqua" w:hAnsi="Book Antiqua" w:cs="Arial"/>
        </w:rPr>
      </w:pPr>
    </w:p>
    <w:p w:rsidR="00B77948" w:rsidRPr="00F97703" w:rsidRDefault="00B77948" w:rsidP="00B77948">
      <w:pPr>
        <w:jc w:val="center"/>
        <w:rPr>
          <w:rFonts w:ascii="Book Antiqua" w:hAnsi="Book Antiqua" w:cs="Arial"/>
          <w:b/>
        </w:rPr>
      </w:pPr>
      <w:r w:rsidRPr="00F97703">
        <w:rPr>
          <w:rFonts w:ascii="Book Antiqua" w:hAnsi="Book Antiqua" w:cs="Arial"/>
          <w:b/>
        </w:rPr>
        <w:t>Before</w:t>
      </w:r>
    </w:p>
    <w:p w:rsidR="00B77948" w:rsidRPr="00F97703" w:rsidRDefault="00B77948" w:rsidP="00B77948">
      <w:pPr>
        <w:jc w:val="center"/>
        <w:rPr>
          <w:rFonts w:ascii="Book Antiqua" w:hAnsi="Book Antiqua" w:cs="Arial"/>
          <w:b/>
        </w:rPr>
      </w:pPr>
    </w:p>
    <w:p w:rsidR="00B77948" w:rsidRDefault="00B77948" w:rsidP="00B77948">
      <w:pPr>
        <w:jc w:val="center"/>
        <w:rPr>
          <w:rFonts w:ascii="Book Antiqua" w:hAnsi="Book Antiqua" w:cs="Arial"/>
          <w:b/>
          <w:color w:val="000000"/>
        </w:rPr>
      </w:pPr>
      <w:r>
        <w:rPr>
          <w:rFonts w:ascii="Book Antiqua" w:hAnsi="Book Antiqua" w:cs="Arial"/>
          <w:b/>
          <w:color w:val="000000"/>
        </w:rPr>
        <w:t>DEPUTY UPPER TRIBUNAL JUDGE CHAPMAN</w:t>
      </w:r>
    </w:p>
    <w:p w:rsidR="00B77948" w:rsidRPr="00F97703" w:rsidRDefault="00B77948" w:rsidP="00B77948">
      <w:pPr>
        <w:jc w:val="center"/>
        <w:rPr>
          <w:rFonts w:ascii="Book Antiqua" w:hAnsi="Book Antiqua" w:cs="Arial"/>
          <w:b/>
        </w:rPr>
      </w:pPr>
    </w:p>
    <w:p w:rsidR="00717A52" w:rsidRDefault="00717A52" w:rsidP="00B77948">
      <w:pPr>
        <w:jc w:val="center"/>
        <w:rPr>
          <w:rFonts w:ascii="Book Antiqua" w:hAnsi="Book Antiqua" w:cs="Arial"/>
          <w:b/>
        </w:rPr>
      </w:pPr>
    </w:p>
    <w:p w:rsidR="00B77948" w:rsidRDefault="00B77948" w:rsidP="00B77948">
      <w:pPr>
        <w:jc w:val="center"/>
        <w:rPr>
          <w:rFonts w:ascii="Book Antiqua" w:hAnsi="Book Antiqua" w:cs="Arial"/>
          <w:b/>
        </w:rPr>
      </w:pPr>
      <w:r w:rsidRPr="00F97703">
        <w:rPr>
          <w:rFonts w:ascii="Book Antiqua" w:hAnsi="Book Antiqua" w:cs="Arial"/>
          <w:b/>
        </w:rPr>
        <w:t>Between</w:t>
      </w:r>
    </w:p>
    <w:p w:rsidR="00B77948" w:rsidRDefault="00B77948" w:rsidP="00B77948">
      <w:pPr>
        <w:jc w:val="center"/>
        <w:rPr>
          <w:rFonts w:ascii="Book Antiqua" w:hAnsi="Book Antiqua" w:cs="Arial"/>
          <w:b/>
        </w:rPr>
      </w:pPr>
    </w:p>
    <w:p w:rsidR="00B77948" w:rsidRPr="000653E4" w:rsidRDefault="00706B2F" w:rsidP="00B77948">
      <w:pPr>
        <w:jc w:val="center"/>
        <w:rPr>
          <w:rFonts w:ascii="Book Antiqua" w:hAnsi="Book Antiqua" w:cs="Arial"/>
          <w:b/>
        </w:rPr>
      </w:pPr>
      <w:r>
        <w:rPr>
          <w:rFonts w:ascii="Book Antiqua" w:hAnsi="Book Antiqua" w:cs="Arial"/>
        </w:rPr>
        <w:tab/>
      </w:r>
      <w:r>
        <w:rPr>
          <w:rFonts w:ascii="Book Antiqua" w:hAnsi="Book Antiqua" w:cs="Arial"/>
        </w:rPr>
        <w:tab/>
        <w:t xml:space="preserve">    </w:t>
      </w:r>
      <w:r>
        <w:rPr>
          <w:rFonts w:ascii="Book Antiqua" w:hAnsi="Book Antiqua" w:cs="Arial"/>
          <w:b/>
        </w:rPr>
        <w:t>MR R S</w:t>
      </w:r>
      <w:r w:rsidR="00B77948" w:rsidRPr="000653E4">
        <w:rPr>
          <w:rFonts w:ascii="Book Antiqua" w:hAnsi="Book Antiqua" w:cs="Arial"/>
          <w:b/>
        </w:rPr>
        <w:tab/>
      </w:r>
      <w:r w:rsidR="00B77948" w:rsidRPr="000653E4">
        <w:rPr>
          <w:rFonts w:ascii="Book Antiqua" w:hAnsi="Book Antiqua" w:cs="Arial"/>
          <w:b/>
        </w:rPr>
        <w:tab/>
      </w:r>
      <w:r w:rsidR="00B77948" w:rsidRPr="000653E4">
        <w:rPr>
          <w:rFonts w:ascii="Book Antiqua" w:hAnsi="Book Antiqua" w:cs="Arial"/>
          <w:b/>
        </w:rPr>
        <w:tab/>
      </w:r>
    </w:p>
    <w:p w:rsidR="00B77948" w:rsidRPr="00F97703" w:rsidRDefault="00B77948" w:rsidP="00B77948">
      <w:pPr>
        <w:jc w:val="center"/>
        <w:rPr>
          <w:rFonts w:ascii="Book Antiqua" w:hAnsi="Book Antiqua" w:cs="Arial"/>
          <w:u w:val="single"/>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Pr="00F97703">
        <w:rPr>
          <w:rFonts w:ascii="Book Antiqua" w:hAnsi="Book Antiqua" w:cs="Arial"/>
          <w:u w:val="single"/>
        </w:rPr>
        <w:t>Appellant</w:t>
      </w:r>
    </w:p>
    <w:p w:rsidR="00B77948" w:rsidRPr="00F97703" w:rsidRDefault="00B77948" w:rsidP="00B77948">
      <w:pPr>
        <w:jc w:val="center"/>
        <w:rPr>
          <w:rFonts w:ascii="Book Antiqua" w:hAnsi="Book Antiqua" w:cs="Arial"/>
          <w:b/>
        </w:rPr>
      </w:pPr>
      <w:r>
        <w:rPr>
          <w:rFonts w:ascii="Book Antiqua" w:hAnsi="Book Antiqua" w:cs="Arial"/>
          <w:b/>
        </w:rPr>
        <w:t>v</w:t>
      </w:r>
    </w:p>
    <w:p w:rsidR="000653E4" w:rsidRDefault="000653E4" w:rsidP="000653E4">
      <w:pPr>
        <w:jc w:val="center"/>
        <w:rPr>
          <w:rFonts w:ascii="Book Antiqua" w:hAnsi="Book Antiqua" w:cs="Arial"/>
          <w:b/>
        </w:rPr>
      </w:pPr>
    </w:p>
    <w:p w:rsidR="000653E4" w:rsidRDefault="005B2699" w:rsidP="000653E4">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000653E4"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000653E4">
        <w:rPr>
          <w:rFonts w:ascii="Book Antiqua" w:hAnsi="Book Antiqua" w:cs="Arial"/>
          <w:b/>
          <w:noProof/>
        </w:rPr>
        <w:t>THE SECRETARY OF STATE FOR THE HOME DEPARTMENT</w:t>
      </w:r>
      <w:r w:rsidRPr="00F97703">
        <w:rPr>
          <w:rFonts w:ascii="Book Antiqua" w:hAnsi="Book Antiqua" w:cs="Arial"/>
          <w:b/>
        </w:rPr>
        <w:fldChar w:fldCharType="end"/>
      </w:r>
      <w:bookmarkEnd w:id="1"/>
    </w:p>
    <w:p w:rsidR="00B77948" w:rsidRPr="00F97703" w:rsidRDefault="000653E4" w:rsidP="000653E4">
      <w:pPr>
        <w:jc w:val="center"/>
        <w:rPr>
          <w:rFonts w:ascii="Book Antiqua" w:hAnsi="Book Antiqua" w:cs="Arial"/>
          <w:u w:val="single"/>
        </w:rPr>
      </w:pPr>
      <w:r w:rsidRPr="000653E4">
        <w:rPr>
          <w:rFonts w:ascii="Book Antiqua" w:hAnsi="Book Antiqua" w:cs="Arial"/>
        </w:rPr>
        <w:tab/>
      </w:r>
      <w:r w:rsidRPr="000653E4">
        <w:rPr>
          <w:rFonts w:ascii="Book Antiqua" w:hAnsi="Book Antiqua" w:cs="Arial"/>
        </w:rPr>
        <w:tab/>
      </w:r>
      <w:r w:rsidRPr="000653E4">
        <w:rPr>
          <w:rFonts w:ascii="Book Antiqua" w:hAnsi="Book Antiqua" w:cs="Arial"/>
        </w:rPr>
        <w:tab/>
      </w:r>
      <w:r w:rsidRPr="000653E4">
        <w:rPr>
          <w:rFonts w:ascii="Book Antiqua" w:hAnsi="Book Antiqua" w:cs="Arial"/>
        </w:rPr>
        <w:tab/>
      </w:r>
      <w:r w:rsidRPr="000653E4">
        <w:rPr>
          <w:rFonts w:ascii="Book Antiqua" w:hAnsi="Book Antiqua" w:cs="Arial"/>
        </w:rPr>
        <w:tab/>
      </w:r>
      <w:r w:rsidRPr="000653E4">
        <w:rPr>
          <w:rFonts w:ascii="Book Antiqua" w:hAnsi="Book Antiqua" w:cs="Arial"/>
        </w:rPr>
        <w:tab/>
      </w:r>
      <w:r w:rsidRPr="000653E4">
        <w:rPr>
          <w:rFonts w:ascii="Book Antiqua" w:hAnsi="Book Antiqua" w:cs="Arial"/>
        </w:rPr>
        <w:tab/>
      </w:r>
      <w:r w:rsidRPr="000653E4">
        <w:rPr>
          <w:rFonts w:ascii="Book Antiqua" w:hAnsi="Book Antiqua" w:cs="Arial"/>
        </w:rPr>
        <w:tab/>
      </w:r>
      <w:r w:rsidRPr="000653E4">
        <w:rPr>
          <w:rFonts w:ascii="Book Antiqua" w:hAnsi="Book Antiqua" w:cs="Arial"/>
        </w:rPr>
        <w:tab/>
      </w:r>
      <w:r>
        <w:rPr>
          <w:rFonts w:ascii="Book Antiqua" w:hAnsi="Book Antiqua" w:cs="Arial"/>
        </w:rPr>
        <w:t xml:space="preserve">         </w:t>
      </w:r>
      <w:r w:rsidR="00B77948" w:rsidRPr="00F97703">
        <w:rPr>
          <w:rFonts w:ascii="Book Antiqua" w:hAnsi="Book Antiqua" w:cs="Arial"/>
          <w:u w:val="single"/>
        </w:rPr>
        <w:t>Respondent</w:t>
      </w:r>
    </w:p>
    <w:p w:rsidR="0090417F" w:rsidRDefault="0090417F" w:rsidP="00B77948">
      <w:pPr>
        <w:rPr>
          <w:rFonts w:ascii="Book Antiqua" w:hAnsi="Book Antiqua" w:cs="Arial"/>
          <w:b/>
          <w:u w:val="single"/>
        </w:rPr>
      </w:pPr>
    </w:p>
    <w:p w:rsidR="00B77948" w:rsidRPr="00F97703" w:rsidRDefault="00B77948" w:rsidP="00B77948">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B77948" w:rsidRDefault="00B77948" w:rsidP="00B77948">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proofErr w:type="spellStart"/>
      <w:r w:rsidR="000653E4">
        <w:rPr>
          <w:rFonts w:ascii="Book Antiqua" w:hAnsi="Book Antiqua" w:cs="Arial"/>
        </w:rPr>
        <w:t>Mrs</w:t>
      </w:r>
      <w:proofErr w:type="spellEnd"/>
      <w:r w:rsidR="000653E4">
        <w:rPr>
          <w:rFonts w:ascii="Book Antiqua" w:hAnsi="Book Antiqua" w:cs="Arial"/>
        </w:rPr>
        <w:t xml:space="preserve"> </w:t>
      </w:r>
      <w:proofErr w:type="spellStart"/>
      <w:r w:rsidR="000653E4">
        <w:rPr>
          <w:rFonts w:ascii="Book Antiqua" w:hAnsi="Book Antiqua" w:cs="Arial"/>
        </w:rPr>
        <w:t>Johnrose</w:t>
      </w:r>
      <w:proofErr w:type="spellEnd"/>
      <w:r w:rsidR="000653E4">
        <w:rPr>
          <w:rFonts w:ascii="Book Antiqua" w:hAnsi="Book Antiqua" w:cs="Arial"/>
        </w:rPr>
        <w:t xml:space="preserve">, </w:t>
      </w:r>
      <w:proofErr w:type="spellStart"/>
      <w:r w:rsidR="000653E4">
        <w:rPr>
          <w:rFonts w:ascii="Book Antiqua" w:hAnsi="Book Antiqua" w:cs="Arial"/>
        </w:rPr>
        <w:t>Broudie</w:t>
      </w:r>
      <w:proofErr w:type="spellEnd"/>
      <w:r w:rsidR="000653E4">
        <w:rPr>
          <w:rFonts w:ascii="Book Antiqua" w:hAnsi="Book Antiqua" w:cs="Arial"/>
        </w:rPr>
        <w:t>, Jackson &amp; Canter</w:t>
      </w:r>
    </w:p>
    <w:p w:rsidR="00B77948" w:rsidRPr="00F97703" w:rsidRDefault="00B77948" w:rsidP="00B77948">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0653E4">
        <w:rPr>
          <w:rFonts w:ascii="Book Antiqua" w:hAnsi="Book Antiqua" w:cs="Arial"/>
        </w:rPr>
        <w:t>Mr. C. Bates, Presenting Officer</w:t>
      </w:r>
    </w:p>
    <w:p w:rsidR="00B77948" w:rsidRDefault="00B77948" w:rsidP="00B77948"/>
    <w:p w:rsidR="00B77948" w:rsidRDefault="00B77948" w:rsidP="00242240">
      <w:pPr>
        <w:jc w:val="center"/>
      </w:pPr>
      <w:r>
        <w:t>____________________________________________</w:t>
      </w:r>
    </w:p>
    <w:p w:rsidR="00B77948" w:rsidRDefault="00B77948" w:rsidP="00242240">
      <w:pPr>
        <w:jc w:val="center"/>
      </w:pPr>
    </w:p>
    <w:p w:rsidR="00B77948" w:rsidRPr="00726454" w:rsidRDefault="00B77948" w:rsidP="00242240">
      <w:pPr>
        <w:jc w:val="center"/>
        <w:rPr>
          <w:rFonts w:ascii="Book Antiqua" w:hAnsi="Book Antiqua"/>
          <w:b/>
        </w:rPr>
      </w:pPr>
      <w:r w:rsidRPr="00726454">
        <w:rPr>
          <w:rFonts w:ascii="Book Antiqua" w:hAnsi="Book Antiqua"/>
          <w:b/>
        </w:rPr>
        <w:t>DECISION AND REASONS</w:t>
      </w:r>
    </w:p>
    <w:p w:rsidR="00B77948" w:rsidRDefault="00B77948" w:rsidP="00242240">
      <w:pPr>
        <w:jc w:val="center"/>
        <w:rPr>
          <w:rFonts w:ascii="Book Antiqua" w:hAnsi="Book Antiqua"/>
        </w:rPr>
      </w:pPr>
      <w:r>
        <w:rPr>
          <w:rFonts w:ascii="Book Antiqua" w:hAnsi="Book Antiqua"/>
        </w:rPr>
        <w:t>________________________________</w:t>
      </w:r>
    </w:p>
    <w:p w:rsidR="007E6B05" w:rsidRDefault="000653E4" w:rsidP="00717A52">
      <w:pPr>
        <w:spacing w:before="240"/>
        <w:rPr>
          <w:rFonts w:ascii="Book Antiqua" w:hAnsi="Book Antiqua"/>
        </w:rPr>
      </w:pPr>
      <w:r>
        <w:rPr>
          <w:rFonts w:ascii="Book Antiqua" w:hAnsi="Book Antiqua"/>
        </w:rPr>
        <w:t xml:space="preserve">1. The Appellant is a national of Iran, born on 10.6.96. He arrived in the United Kingdom on 28.9.17 and claimed asylum, on the basis that he was of Kurdish origin and had (inadvertently) been involved in smuggling alcohol and other prohibited goods </w:t>
      </w:r>
      <w:proofErr w:type="gramStart"/>
      <w:r>
        <w:rPr>
          <w:rFonts w:ascii="Book Antiqua" w:hAnsi="Book Antiqua"/>
        </w:rPr>
        <w:t>as a result of</w:t>
      </w:r>
      <w:proofErr w:type="gramEnd"/>
      <w:r>
        <w:rPr>
          <w:rFonts w:ascii="Book Antiqua" w:hAnsi="Book Antiqua"/>
        </w:rPr>
        <w:t xml:space="preserve"> which he would</w:t>
      </w:r>
      <w:r w:rsidR="00CC6E1E">
        <w:rPr>
          <w:rFonts w:ascii="Book Antiqua" w:hAnsi="Book Antiqua"/>
        </w:rPr>
        <w:t xml:space="preserve"> face arrest, imprisonment and punishment in the form of </w:t>
      </w:r>
      <w:r>
        <w:rPr>
          <w:rFonts w:ascii="Book Antiqua" w:hAnsi="Book Antiqua"/>
        </w:rPr>
        <w:t xml:space="preserve">lashes if returned to Iran. </w:t>
      </w:r>
    </w:p>
    <w:p w:rsidR="0045632F" w:rsidRDefault="007E6B05" w:rsidP="00717A52">
      <w:pPr>
        <w:spacing w:before="240"/>
        <w:rPr>
          <w:rFonts w:ascii="Book Antiqua" w:hAnsi="Book Antiqua"/>
        </w:rPr>
      </w:pPr>
      <w:r>
        <w:rPr>
          <w:rFonts w:ascii="Book Antiqua" w:hAnsi="Book Antiqua"/>
        </w:rPr>
        <w:lastRenderedPageBreak/>
        <w:t xml:space="preserve">2. </w:t>
      </w:r>
      <w:r w:rsidR="0045632F">
        <w:rPr>
          <w:rFonts w:ascii="Book Antiqua" w:hAnsi="Book Antiqua"/>
        </w:rPr>
        <w:t xml:space="preserve">His asylum application was refused in a decision dated 17.12.17. The Appellant appealed against the decision and his appeal came before First </w:t>
      </w:r>
      <w:proofErr w:type="gramStart"/>
      <w:r w:rsidR="0045632F">
        <w:rPr>
          <w:rFonts w:ascii="Book Antiqua" w:hAnsi="Book Antiqua"/>
        </w:rPr>
        <w:t>tier</w:t>
      </w:r>
      <w:proofErr w:type="gramEnd"/>
      <w:r w:rsidR="0045632F">
        <w:rPr>
          <w:rFonts w:ascii="Book Antiqua" w:hAnsi="Book Antiqua"/>
        </w:rPr>
        <w:t xml:space="preserve"> Tribunal Judge </w:t>
      </w:r>
      <w:proofErr w:type="spellStart"/>
      <w:r w:rsidR="0045632F">
        <w:rPr>
          <w:rFonts w:ascii="Book Antiqua" w:hAnsi="Book Antiqua"/>
        </w:rPr>
        <w:t>Alis</w:t>
      </w:r>
      <w:proofErr w:type="spellEnd"/>
      <w:r w:rsidR="0045632F">
        <w:rPr>
          <w:rFonts w:ascii="Book Antiqua" w:hAnsi="Book Antiqua"/>
        </w:rPr>
        <w:t xml:space="preserve"> for hearing on 12.1.18. In a decision and reasons promulgated on 21.2.18 he dismissed the appeal. The Appellant sought permission to appeal in time to the Upper Tribunal on the basis that the Judge had materially erred: (</w:t>
      </w:r>
      <w:proofErr w:type="spellStart"/>
      <w:r w:rsidR="0045632F">
        <w:rPr>
          <w:rFonts w:ascii="Book Antiqua" w:hAnsi="Book Antiqua"/>
        </w:rPr>
        <w:t>i</w:t>
      </w:r>
      <w:proofErr w:type="spellEnd"/>
      <w:r w:rsidR="0045632F">
        <w:rPr>
          <w:rFonts w:ascii="Book Antiqua" w:hAnsi="Book Antiqua"/>
        </w:rPr>
        <w:t>) in failing to make a clear or any finding on the core issue of whether or not the Appellant’s driver, Raza hid alcohol in the vehicle without the Appellant’s knowledge and whether it was reasonably likely that the events described by the Appellant took place and (ii) in failing to give adequate reasons for rejecting the Appellant’s claim on the basis that the Iranian authorities did not visit the Appellant’s home until 2 days after the incident which lead to Raza’s death and (iii) in finding that the Appellant’s claim did not fall for consideration under the Refugee Convention.</w:t>
      </w:r>
    </w:p>
    <w:p w:rsidR="0045632F" w:rsidRDefault="0045632F" w:rsidP="00717A52">
      <w:pPr>
        <w:spacing w:before="240"/>
        <w:rPr>
          <w:rFonts w:ascii="Book Antiqua" w:hAnsi="Book Antiqua"/>
        </w:rPr>
      </w:pPr>
      <w:r>
        <w:rPr>
          <w:rFonts w:ascii="Book Antiqua" w:hAnsi="Book Antiqua"/>
        </w:rPr>
        <w:t xml:space="preserve">3. Permission to appeal to the Upper Tribunal was granted by First </w:t>
      </w:r>
      <w:proofErr w:type="gramStart"/>
      <w:r>
        <w:rPr>
          <w:rFonts w:ascii="Book Antiqua" w:hAnsi="Book Antiqua"/>
        </w:rPr>
        <w:t>tier</w:t>
      </w:r>
      <w:proofErr w:type="gramEnd"/>
      <w:r>
        <w:rPr>
          <w:rFonts w:ascii="Book Antiqua" w:hAnsi="Book Antiqua"/>
        </w:rPr>
        <w:t xml:space="preserve"> Tribunal Judge Mailer in a decision dated 19 March 2018, on the basis that all the grounds are arguable.</w:t>
      </w:r>
    </w:p>
    <w:p w:rsidR="0045632F" w:rsidRDefault="0045632F" w:rsidP="00717A52">
      <w:pPr>
        <w:spacing w:before="240"/>
        <w:rPr>
          <w:rFonts w:ascii="Book Antiqua" w:hAnsi="Book Antiqua"/>
        </w:rPr>
      </w:pPr>
      <w:r>
        <w:rPr>
          <w:rFonts w:ascii="Book Antiqua" w:hAnsi="Book Antiqua"/>
          <w:i/>
        </w:rPr>
        <w:t>Hearing</w:t>
      </w:r>
    </w:p>
    <w:p w:rsidR="0045632F" w:rsidRDefault="0045632F" w:rsidP="00717A52">
      <w:pPr>
        <w:spacing w:before="240"/>
        <w:rPr>
          <w:rFonts w:ascii="Book Antiqua" w:hAnsi="Book Antiqua"/>
        </w:rPr>
      </w:pPr>
      <w:r>
        <w:rPr>
          <w:rFonts w:ascii="Book Antiqua" w:hAnsi="Book Antiqua"/>
        </w:rPr>
        <w:t xml:space="preserve">4. </w:t>
      </w:r>
      <w:r w:rsidR="00B207B8">
        <w:rPr>
          <w:rFonts w:ascii="Book Antiqua" w:hAnsi="Book Antiqua"/>
        </w:rPr>
        <w:t xml:space="preserve">I heard submissions on behalf of the Appellant from </w:t>
      </w:r>
      <w:proofErr w:type="spellStart"/>
      <w:r>
        <w:rPr>
          <w:rFonts w:ascii="Book Antiqua" w:hAnsi="Book Antiqua"/>
        </w:rPr>
        <w:t>Mrs</w:t>
      </w:r>
      <w:proofErr w:type="spellEnd"/>
      <w:r>
        <w:rPr>
          <w:rFonts w:ascii="Book Antiqua" w:hAnsi="Book Antiqua"/>
        </w:rPr>
        <w:t xml:space="preserve"> </w:t>
      </w:r>
      <w:proofErr w:type="spellStart"/>
      <w:r>
        <w:rPr>
          <w:rFonts w:ascii="Book Antiqua" w:hAnsi="Book Antiqua"/>
        </w:rPr>
        <w:t>Johnrose</w:t>
      </w:r>
      <w:proofErr w:type="spellEnd"/>
      <w:r w:rsidR="00B207B8">
        <w:rPr>
          <w:rFonts w:ascii="Book Antiqua" w:hAnsi="Book Antiqua"/>
        </w:rPr>
        <w:t xml:space="preserve">, who stated that the Respondent had </w:t>
      </w:r>
      <w:r>
        <w:rPr>
          <w:rFonts w:ascii="Book Antiqua" w:hAnsi="Book Antiqua"/>
        </w:rPr>
        <w:t>accepted quite sub</w:t>
      </w:r>
      <w:r w:rsidR="00B207B8">
        <w:rPr>
          <w:rFonts w:ascii="Book Antiqua" w:hAnsi="Book Antiqua"/>
        </w:rPr>
        <w:t>stantial parts of the account, most of which, but not all, were</w:t>
      </w:r>
      <w:r>
        <w:rPr>
          <w:rFonts w:ascii="Book Antiqua" w:hAnsi="Book Antiqua"/>
        </w:rPr>
        <w:t xml:space="preserve"> </w:t>
      </w:r>
      <w:r w:rsidR="00B207B8">
        <w:rPr>
          <w:rFonts w:ascii="Book Antiqua" w:hAnsi="Book Antiqua"/>
        </w:rPr>
        <w:t>highlighted by the Judge</w:t>
      </w:r>
      <w:r>
        <w:rPr>
          <w:rFonts w:ascii="Book Antiqua" w:hAnsi="Book Antiqua"/>
        </w:rPr>
        <w:t xml:space="preserve"> at [51]</w:t>
      </w:r>
      <w:r w:rsidR="00B207B8">
        <w:rPr>
          <w:rFonts w:ascii="Book Antiqua" w:hAnsi="Book Antiqua"/>
        </w:rPr>
        <w:t>, but</w:t>
      </w:r>
      <w:r>
        <w:rPr>
          <w:rFonts w:ascii="Book Antiqua" w:hAnsi="Book Antiqua"/>
        </w:rPr>
        <w:t xml:space="preserve"> he did not deal with the fact the R</w:t>
      </w:r>
      <w:r w:rsidR="00B207B8">
        <w:rPr>
          <w:rFonts w:ascii="Book Antiqua" w:hAnsi="Book Antiqua"/>
        </w:rPr>
        <w:t>espondent</w:t>
      </w:r>
      <w:r>
        <w:rPr>
          <w:rFonts w:ascii="Book Antiqua" w:hAnsi="Book Antiqua"/>
        </w:rPr>
        <w:t xml:space="preserve"> accepted the A</w:t>
      </w:r>
      <w:r w:rsidR="00B207B8">
        <w:rPr>
          <w:rFonts w:ascii="Book Antiqua" w:hAnsi="Book Antiqua"/>
        </w:rPr>
        <w:t>ppellant</w:t>
      </w:r>
      <w:r>
        <w:rPr>
          <w:rFonts w:ascii="Book Antiqua" w:hAnsi="Book Antiqua"/>
        </w:rPr>
        <w:t xml:space="preserve"> was a smuggler and the fact </w:t>
      </w:r>
      <w:r w:rsidR="00B207B8">
        <w:rPr>
          <w:rFonts w:ascii="Book Antiqua" w:hAnsi="Book Antiqua"/>
        </w:rPr>
        <w:t>he had a smuggling partner but</w:t>
      </w:r>
      <w:r>
        <w:rPr>
          <w:rFonts w:ascii="Book Antiqua" w:hAnsi="Book Antiqua"/>
        </w:rPr>
        <w:t xml:space="preserve"> did not accept he was killed.</w:t>
      </w:r>
    </w:p>
    <w:p w:rsidR="0045632F" w:rsidRDefault="00B207B8" w:rsidP="00717A52">
      <w:pPr>
        <w:spacing w:before="240"/>
        <w:rPr>
          <w:rFonts w:ascii="Book Antiqua" w:hAnsi="Book Antiqua"/>
        </w:rPr>
      </w:pPr>
      <w:r>
        <w:rPr>
          <w:rFonts w:ascii="Book Antiqua" w:hAnsi="Book Antiqua"/>
        </w:rPr>
        <w:t>5. She submitted that t</w:t>
      </w:r>
      <w:r w:rsidR="0045632F">
        <w:rPr>
          <w:rFonts w:ascii="Book Antiqua" w:hAnsi="Book Antiqua"/>
        </w:rPr>
        <w:t xml:space="preserve">he foundation of the Judge’s reasons for dismissing the </w:t>
      </w:r>
      <w:r>
        <w:rPr>
          <w:rFonts w:ascii="Book Antiqua" w:hAnsi="Book Antiqua"/>
        </w:rPr>
        <w:t xml:space="preserve">appeal was the delay of two days </w:t>
      </w:r>
      <w:r w:rsidR="0045632F">
        <w:rPr>
          <w:rFonts w:ascii="Book Antiqua" w:hAnsi="Book Antiqua"/>
        </w:rPr>
        <w:t xml:space="preserve">by </w:t>
      </w:r>
      <w:r>
        <w:rPr>
          <w:rFonts w:ascii="Book Antiqua" w:hAnsi="Book Antiqua"/>
        </w:rPr>
        <w:t>the authorities in coming to the Appellant’s</w:t>
      </w:r>
      <w:r w:rsidR="00757CDC">
        <w:rPr>
          <w:rFonts w:ascii="Book Antiqua" w:hAnsi="Book Antiqua"/>
        </w:rPr>
        <w:t xml:space="preserve"> family home</w:t>
      </w:r>
      <w:r>
        <w:rPr>
          <w:rFonts w:ascii="Book Antiqua" w:hAnsi="Book Antiqua"/>
        </w:rPr>
        <w:t>,</w:t>
      </w:r>
      <w:r w:rsidR="00757CDC">
        <w:rPr>
          <w:rFonts w:ascii="Book Antiqua" w:hAnsi="Book Antiqua"/>
        </w:rPr>
        <w:t xml:space="preserve"> </w:t>
      </w:r>
      <w:r w:rsidR="0045632F">
        <w:rPr>
          <w:rFonts w:ascii="Book Antiqua" w:hAnsi="Book Antiqua"/>
        </w:rPr>
        <w:t xml:space="preserve">but </w:t>
      </w:r>
      <w:r>
        <w:rPr>
          <w:rFonts w:ascii="Book Antiqua" w:hAnsi="Book Antiqua"/>
        </w:rPr>
        <w:t xml:space="preserve">in so doing </w:t>
      </w:r>
      <w:r w:rsidR="0045632F">
        <w:rPr>
          <w:rFonts w:ascii="Book Antiqua" w:hAnsi="Book Antiqua"/>
        </w:rPr>
        <w:t>the Judge fails to take into account it was the aut</w:t>
      </w:r>
      <w:r>
        <w:rPr>
          <w:rFonts w:ascii="Book Antiqua" w:hAnsi="Book Antiqua"/>
        </w:rPr>
        <w:t>horities themselves who killed Raza</w:t>
      </w:r>
      <w:r w:rsidR="0045632F">
        <w:rPr>
          <w:rFonts w:ascii="Book Antiqua" w:hAnsi="Book Antiqua"/>
        </w:rPr>
        <w:t xml:space="preserve"> and were not investigating a murder but the </w:t>
      </w:r>
      <w:r>
        <w:rPr>
          <w:rFonts w:ascii="Book Antiqua" w:hAnsi="Book Antiqua"/>
        </w:rPr>
        <w:t>illegal smuggling of alcohol and</w:t>
      </w:r>
      <w:r w:rsidR="0045632F">
        <w:rPr>
          <w:rFonts w:ascii="Book Antiqua" w:hAnsi="Book Antiqua"/>
        </w:rPr>
        <w:t xml:space="preserve"> there was no urgency as they knew where the A</w:t>
      </w:r>
      <w:r>
        <w:rPr>
          <w:rFonts w:ascii="Book Antiqua" w:hAnsi="Book Antiqua"/>
        </w:rPr>
        <w:t>ppellant lived and there was</w:t>
      </w:r>
      <w:r w:rsidR="0045632F">
        <w:rPr>
          <w:rFonts w:ascii="Book Antiqua" w:hAnsi="Book Antiqua"/>
        </w:rPr>
        <w:t xml:space="preserve"> no evidence that they would have visited the A</w:t>
      </w:r>
      <w:r>
        <w:rPr>
          <w:rFonts w:ascii="Book Antiqua" w:hAnsi="Book Antiqua"/>
        </w:rPr>
        <w:t>ppellant</w:t>
      </w:r>
      <w:r w:rsidR="0045632F">
        <w:rPr>
          <w:rFonts w:ascii="Book Antiqua" w:hAnsi="Book Antiqua"/>
        </w:rPr>
        <w:t xml:space="preserve">’s address the same day or sooner. </w:t>
      </w:r>
      <w:r>
        <w:rPr>
          <w:rFonts w:ascii="Book Antiqua" w:hAnsi="Book Antiqua"/>
        </w:rPr>
        <w:t xml:space="preserve">However, the </w:t>
      </w:r>
      <w:r w:rsidR="0045632F">
        <w:rPr>
          <w:rFonts w:ascii="Book Antiqua" w:hAnsi="Book Antiqua"/>
        </w:rPr>
        <w:t xml:space="preserve">Judge anchors his reasons for rejecting the claim </w:t>
      </w:r>
      <w:r>
        <w:rPr>
          <w:rFonts w:ascii="Book Antiqua" w:hAnsi="Book Antiqua"/>
        </w:rPr>
        <w:t xml:space="preserve">on this basis </w:t>
      </w:r>
      <w:r w:rsidR="0045632F">
        <w:rPr>
          <w:rFonts w:ascii="Book Antiqua" w:hAnsi="Book Antiqua"/>
        </w:rPr>
        <w:t xml:space="preserve">and </w:t>
      </w:r>
      <w:r>
        <w:rPr>
          <w:rFonts w:ascii="Book Antiqua" w:hAnsi="Book Antiqua"/>
        </w:rPr>
        <w:t xml:space="preserve">this </w:t>
      </w:r>
      <w:r w:rsidR="0045632F">
        <w:rPr>
          <w:rFonts w:ascii="Book Antiqua" w:hAnsi="Book Antiqua"/>
        </w:rPr>
        <w:t xml:space="preserve">renders the decision unsafe. </w:t>
      </w:r>
    </w:p>
    <w:p w:rsidR="00757CDC" w:rsidRDefault="00B207B8" w:rsidP="00717A52">
      <w:pPr>
        <w:spacing w:before="240"/>
        <w:rPr>
          <w:rFonts w:ascii="Book Antiqua" w:hAnsi="Book Antiqua"/>
        </w:rPr>
      </w:pPr>
      <w:r>
        <w:rPr>
          <w:rFonts w:ascii="Book Antiqua" w:hAnsi="Book Antiqua"/>
        </w:rPr>
        <w:t xml:space="preserve">6. </w:t>
      </w:r>
      <w:proofErr w:type="spellStart"/>
      <w:r w:rsidR="00757CDC">
        <w:rPr>
          <w:rFonts w:ascii="Book Antiqua" w:hAnsi="Book Antiqua"/>
        </w:rPr>
        <w:t>Mrs</w:t>
      </w:r>
      <w:proofErr w:type="spellEnd"/>
      <w:r w:rsidR="00757CDC">
        <w:rPr>
          <w:rFonts w:ascii="Book Antiqua" w:hAnsi="Book Antiqua"/>
        </w:rPr>
        <w:t xml:space="preserve"> </w:t>
      </w:r>
      <w:proofErr w:type="spellStart"/>
      <w:r w:rsidR="00757CDC">
        <w:rPr>
          <w:rFonts w:ascii="Book Antiqua" w:hAnsi="Book Antiqua"/>
        </w:rPr>
        <w:t>Johnrose</w:t>
      </w:r>
      <w:proofErr w:type="spellEnd"/>
      <w:r w:rsidR="00757CDC">
        <w:rPr>
          <w:rFonts w:ascii="Book Antiqua" w:hAnsi="Book Antiqua"/>
        </w:rPr>
        <w:t xml:space="preserve"> submitted that the c</w:t>
      </w:r>
      <w:r w:rsidR="0045632F">
        <w:rPr>
          <w:rFonts w:ascii="Book Antiqua" w:hAnsi="Book Antiqua"/>
        </w:rPr>
        <w:t xml:space="preserve">ore issue is </w:t>
      </w:r>
      <w:proofErr w:type="gramStart"/>
      <w:r w:rsidR="0045632F">
        <w:rPr>
          <w:rFonts w:ascii="Book Antiqua" w:hAnsi="Book Antiqua"/>
        </w:rPr>
        <w:t>whether or not</w:t>
      </w:r>
      <w:proofErr w:type="gramEnd"/>
      <w:r w:rsidR="0045632F">
        <w:rPr>
          <w:rFonts w:ascii="Book Antiqua" w:hAnsi="Book Antiqua"/>
        </w:rPr>
        <w:t xml:space="preserve"> it is likely that the driver hid the alcohol without the A</w:t>
      </w:r>
      <w:r w:rsidR="00757CDC">
        <w:rPr>
          <w:rFonts w:ascii="Book Antiqua" w:hAnsi="Book Antiqua"/>
        </w:rPr>
        <w:t>ppellant</w:t>
      </w:r>
      <w:r w:rsidR="0045632F">
        <w:rPr>
          <w:rFonts w:ascii="Book Antiqua" w:hAnsi="Book Antiqua"/>
        </w:rPr>
        <w:t>’s knowledge and nowhere in the determination does the Judge ask that q</w:t>
      </w:r>
      <w:r w:rsidR="00757CDC">
        <w:rPr>
          <w:rFonts w:ascii="Book Antiqua" w:hAnsi="Book Antiqua"/>
        </w:rPr>
        <w:t>uestion. G</w:t>
      </w:r>
      <w:r w:rsidR="0045632F">
        <w:rPr>
          <w:rFonts w:ascii="Book Antiqua" w:hAnsi="Book Antiqua"/>
        </w:rPr>
        <w:t>iven it was accepted that the A</w:t>
      </w:r>
      <w:r w:rsidR="00757CDC">
        <w:rPr>
          <w:rFonts w:ascii="Book Antiqua" w:hAnsi="Book Antiqua"/>
        </w:rPr>
        <w:t>ppellant</w:t>
      </w:r>
      <w:r w:rsidR="0045632F">
        <w:rPr>
          <w:rFonts w:ascii="Book Antiqua" w:hAnsi="Book Antiqua"/>
        </w:rPr>
        <w:t xml:space="preserve"> did have a d</w:t>
      </w:r>
      <w:r w:rsidR="00757CDC">
        <w:rPr>
          <w:rFonts w:ascii="Book Antiqua" w:hAnsi="Book Antiqua"/>
        </w:rPr>
        <w:t>river</w:t>
      </w:r>
      <w:r w:rsidR="0045632F">
        <w:rPr>
          <w:rFonts w:ascii="Book Antiqua" w:hAnsi="Book Antiqua"/>
        </w:rPr>
        <w:t xml:space="preserve"> it was incumbent on the Judge to ask this q</w:t>
      </w:r>
      <w:r w:rsidR="00757CDC">
        <w:rPr>
          <w:rFonts w:ascii="Book Antiqua" w:hAnsi="Book Antiqua"/>
        </w:rPr>
        <w:t>uestion</w:t>
      </w:r>
      <w:r w:rsidR="0045632F">
        <w:rPr>
          <w:rFonts w:ascii="Book Antiqua" w:hAnsi="Book Antiqua"/>
        </w:rPr>
        <w:t xml:space="preserve">. </w:t>
      </w:r>
      <w:proofErr w:type="spellStart"/>
      <w:r w:rsidR="00757CDC">
        <w:rPr>
          <w:rFonts w:ascii="Book Antiqua" w:hAnsi="Book Antiqua"/>
        </w:rPr>
        <w:t>Mrs</w:t>
      </w:r>
      <w:proofErr w:type="spellEnd"/>
      <w:r w:rsidR="00757CDC">
        <w:rPr>
          <w:rFonts w:ascii="Book Antiqua" w:hAnsi="Book Antiqua"/>
        </w:rPr>
        <w:t xml:space="preserve"> </w:t>
      </w:r>
      <w:proofErr w:type="spellStart"/>
      <w:r w:rsidR="00757CDC">
        <w:rPr>
          <w:rFonts w:ascii="Book Antiqua" w:hAnsi="Book Antiqua"/>
        </w:rPr>
        <w:t>Johnrose</w:t>
      </w:r>
      <w:proofErr w:type="spellEnd"/>
      <w:r w:rsidR="00757CDC">
        <w:rPr>
          <w:rFonts w:ascii="Book Antiqua" w:hAnsi="Book Antiqua"/>
        </w:rPr>
        <w:t xml:space="preserve"> submitted that the </w:t>
      </w:r>
      <w:r w:rsidR="0045632F">
        <w:rPr>
          <w:rFonts w:ascii="Book Antiqua" w:hAnsi="Book Antiqua"/>
        </w:rPr>
        <w:t xml:space="preserve">preliminary matter </w:t>
      </w:r>
      <w:r w:rsidR="00757CDC">
        <w:rPr>
          <w:rFonts w:ascii="Book Antiqua" w:hAnsi="Book Antiqua"/>
        </w:rPr>
        <w:t>set out by the Judge at [17] is erroneous in that</w:t>
      </w:r>
      <w:r w:rsidR="0045632F">
        <w:rPr>
          <w:rFonts w:ascii="Book Antiqua" w:hAnsi="Book Antiqua"/>
        </w:rPr>
        <w:t xml:space="preserve"> the issue is not whether he smuggled alcohol or other goods as this was accepted by the R</w:t>
      </w:r>
      <w:r w:rsidR="00757CDC">
        <w:rPr>
          <w:rFonts w:ascii="Book Antiqua" w:hAnsi="Book Antiqua"/>
        </w:rPr>
        <w:t>espondent</w:t>
      </w:r>
      <w:r w:rsidR="0045632F">
        <w:rPr>
          <w:rFonts w:ascii="Book Antiqua" w:hAnsi="Book Antiqua"/>
        </w:rPr>
        <w:t xml:space="preserve">. </w:t>
      </w:r>
      <w:r w:rsidR="00757CDC">
        <w:rPr>
          <w:rFonts w:ascii="Book Antiqua" w:hAnsi="Book Antiqua"/>
        </w:rPr>
        <w:t xml:space="preserve">At </w:t>
      </w:r>
      <w:r w:rsidR="0045632F">
        <w:rPr>
          <w:rFonts w:ascii="Book Antiqua" w:hAnsi="Book Antiqua"/>
        </w:rPr>
        <w:t>[44]</w:t>
      </w:r>
      <w:r w:rsidR="00757CDC">
        <w:rPr>
          <w:rFonts w:ascii="Book Antiqua" w:hAnsi="Book Antiqua"/>
        </w:rPr>
        <w:t xml:space="preserve"> the Judge found that </w:t>
      </w:r>
      <w:r w:rsidR="0045632F">
        <w:rPr>
          <w:rFonts w:ascii="Book Antiqua" w:hAnsi="Book Antiqua"/>
        </w:rPr>
        <w:t>smuggler</w:t>
      </w:r>
      <w:r w:rsidR="00757CDC">
        <w:rPr>
          <w:rFonts w:ascii="Book Antiqua" w:hAnsi="Book Antiqua"/>
        </w:rPr>
        <w:t xml:space="preserve">s do not constitute a </w:t>
      </w:r>
      <w:proofErr w:type="gramStart"/>
      <w:r w:rsidR="00757CDC">
        <w:rPr>
          <w:rFonts w:ascii="Book Antiqua" w:hAnsi="Book Antiqua"/>
        </w:rPr>
        <w:t>particular social</w:t>
      </w:r>
      <w:proofErr w:type="gramEnd"/>
      <w:r w:rsidR="00757CDC">
        <w:rPr>
          <w:rFonts w:ascii="Book Antiqua" w:hAnsi="Book Antiqua"/>
        </w:rPr>
        <w:t xml:space="preserve"> group but this is erroneous </w:t>
      </w:r>
      <w:r w:rsidR="00757CDC">
        <w:rPr>
          <w:rFonts w:ascii="Book Antiqua" w:hAnsi="Book Antiqua"/>
          <w:i/>
        </w:rPr>
        <w:t>cf.</w:t>
      </w:r>
      <w:r w:rsidR="0045632F">
        <w:rPr>
          <w:rFonts w:ascii="Book Antiqua" w:hAnsi="Book Antiqua"/>
        </w:rPr>
        <w:t xml:space="preserve"> </w:t>
      </w:r>
      <w:proofErr w:type="spellStart"/>
      <w:r w:rsidR="0045632F" w:rsidRPr="00757CDC">
        <w:rPr>
          <w:rFonts w:ascii="Book Antiqua" w:hAnsi="Book Antiqua"/>
          <w:u w:val="single"/>
        </w:rPr>
        <w:t>Fornah</w:t>
      </w:r>
      <w:proofErr w:type="spellEnd"/>
      <w:r w:rsidR="00757CDC">
        <w:rPr>
          <w:rFonts w:ascii="Book Antiqua" w:hAnsi="Book Antiqua"/>
        </w:rPr>
        <w:t xml:space="preserve"> </w:t>
      </w:r>
      <w:r w:rsidR="00CC6E1E">
        <w:rPr>
          <w:rFonts w:ascii="Book Antiqua" w:hAnsi="Book Antiqua"/>
        </w:rPr>
        <w:t xml:space="preserve">[2006] UKHL 46 </w:t>
      </w:r>
      <w:r w:rsidR="00757CDC">
        <w:rPr>
          <w:rFonts w:ascii="Book Antiqua" w:hAnsi="Book Antiqua"/>
        </w:rPr>
        <w:t xml:space="preserve">at [66]. The Appellant’s </w:t>
      </w:r>
      <w:proofErr w:type="gramStart"/>
      <w:r w:rsidR="00757CDC">
        <w:rPr>
          <w:rFonts w:ascii="Book Antiqua" w:hAnsi="Book Antiqua"/>
        </w:rPr>
        <w:t>particular social</w:t>
      </w:r>
      <w:proofErr w:type="gramEnd"/>
      <w:r w:rsidR="00757CDC">
        <w:rPr>
          <w:rFonts w:ascii="Book Antiqua" w:hAnsi="Book Antiqua"/>
        </w:rPr>
        <w:t xml:space="preserve"> </w:t>
      </w:r>
      <w:r w:rsidR="00757CDC">
        <w:rPr>
          <w:rFonts w:ascii="Book Antiqua" w:hAnsi="Book Antiqua"/>
        </w:rPr>
        <w:lastRenderedPageBreak/>
        <w:t>group is identified by ethnicity and the</w:t>
      </w:r>
      <w:r w:rsidR="0045632F">
        <w:rPr>
          <w:rFonts w:ascii="Book Antiqua" w:hAnsi="Book Antiqua"/>
        </w:rPr>
        <w:t xml:space="preserve"> Judge materially misdirected himself in focusing on the smuggling aspects. </w:t>
      </w:r>
    </w:p>
    <w:p w:rsidR="0045632F" w:rsidRDefault="00757CDC" w:rsidP="00717A52">
      <w:pPr>
        <w:spacing w:before="240"/>
        <w:rPr>
          <w:rFonts w:ascii="Book Antiqua" w:hAnsi="Book Antiqua"/>
        </w:rPr>
      </w:pPr>
      <w:r>
        <w:rPr>
          <w:rFonts w:ascii="Book Antiqua" w:hAnsi="Book Antiqua"/>
        </w:rPr>
        <w:t xml:space="preserve">7. </w:t>
      </w:r>
      <w:proofErr w:type="spellStart"/>
      <w:r>
        <w:rPr>
          <w:rFonts w:ascii="Book Antiqua" w:hAnsi="Book Antiqua"/>
        </w:rPr>
        <w:t>Mrs</w:t>
      </w:r>
      <w:proofErr w:type="spellEnd"/>
      <w:r>
        <w:rPr>
          <w:rFonts w:ascii="Book Antiqua" w:hAnsi="Book Antiqua"/>
        </w:rPr>
        <w:t xml:space="preserve"> </w:t>
      </w:r>
      <w:proofErr w:type="spellStart"/>
      <w:r>
        <w:rPr>
          <w:rFonts w:ascii="Book Antiqua" w:hAnsi="Book Antiqua"/>
        </w:rPr>
        <w:t>Johnrose</w:t>
      </w:r>
      <w:proofErr w:type="spellEnd"/>
      <w:r>
        <w:rPr>
          <w:rFonts w:ascii="Book Antiqua" w:hAnsi="Book Antiqua"/>
        </w:rPr>
        <w:t xml:space="preserve"> sought to distinguish the Judge’s finding at [42] on the basis that</w:t>
      </w:r>
      <w:r w:rsidR="0045632F">
        <w:rPr>
          <w:rFonts w:ascii="Book Antiqua" w:hAnsi="Book Antiqua"/>
        </w:rPr>
        <w:t xml:space="preserve"> </w:t>
      </w:r>
      <w:r w:rsidR="0045632F" w:rsidRPr="00757CDC">
        <w:rPr>
          <w:rFonts w:ascii="Book Antiqua" w:hAnsi="Book Antiqua"/>
          <w:u w:val="single"/>
        </w:rPr>
        <w:t>SSH</w:t>
      </w:r>
      <w:r w:rsidRPr="00757CDC">
        <w:rPr>
          <w:rFonts w:ascii="Book Antiqua" w:hAnsi="Book Antiqua"/>
          <w:u w:val="single"/>
        </w:rPr>
        <w:t xml:space="preserve"> &amp; HR</w:t>
      </w:r>
      <w:r w:rsidR="0045632F" w:rsidRPr="00757CDC">
        <w:rPr>
          <w:rFonts w:ascii="Book Antiqua" w:hAnsi="Book Antiqua"/>
          <w:u w:val="single"/>
        </w:rPr>
        <w:t xml:space="preserve"> </w:t>
      </w:r>
      <w:r>
        <w:rPr>
          <w:rFonts w:ascii="Book Antiqua" w:hAnsi="Book Antiqua"/>
        </w:rPr>
        <w:t xml:space="preserve">CG [2016] UKUT 00308 (IAC) was </w:t>
      </w:r>
      <w:r w:rsidR="0045632F">
        <w:rPr>
          <w:rFonts w:ascii="Book Antiqua" w:hAnsi="Book Antiqua"/>
        </w:rPr>
        <w:t xml:space="preserve">only concerned with illegal exit and </w:t>
      </w:r>
      <w:r>
        <w:rPr>
          <w:rFonts w:ascii="Book Antiqua" w:hAnsi="Book Antiqua"/>
        </w:rPr>
        <w:t xml:space="preserve">the risk on return as a </w:t>
      </w:r>
      <w:r w:rsidR="0045632F">
        <w:rPr>
          <w:rFonts w:ascii="Book Antiqua" w:hAnsi="Book Antiqua"/>
        </w:rPr>
        <w:t xml:space="preserve">failed asylum seeker. </w:t>
      </w:r>
      <w:r>
        <w:rPr>
          <w:rFonts w:ascii="Book Antiqua" w:hAnsi="Book Antiqua"/>
        </w:rPr>
        <w:t>She submitted that</w:t>
      </w:r>
      <w:r w:rsidR="0045632F">
        <w:rPr>
          <w:rFonts w:ascii="Book Antiqua" w:hAnsi="Book Antiqua"/>
        </w:rPr>
        <w:t xml:space="preserve"> in this case it</w:t>
      </w:r>
      <w:r>
        <w:rPr>
          <w:rFonts w:ascii="Book Antiqua" w:hAnsi="Book Antiqua"/>
        </w:rPr>
        <w:t xml:space="preserve"> is the other adverse factors </w:t>
      </w:r>
      <w:proofErr w:type="spellStart"/>
      <w:r w:rsidR="0045632F">
        <w:rPr>
          <w:rFonts w:ascii="Book Antiqua" w:hAnsi="Book Antiqua"/>
        </w:rPr>
        <w:t>eg</w:t>
      </w:r>
      <w:proofErr w:type="spellEnd"/>
      <w:r w:rsidR="0045632F">
        <w:rPr>
          <w:rFonts w:ascii="Book Antiqua" w:hAnsi="Book Antiqua"/>
        </w:rPr>
        <w:t xml:space="preserve"> being a smuggler as well as being a Kurd. </w:t>
      </w:r>
      <w:r>
        <w:rPr>
          <w:rFonts w:ascii="Book Antiqua" w:hAnsi="Book Antiqua"/>
        </w:rPr>
        <w:t>The c</w:t>
      </w:r>
      <w:r w:rsidR="0045632F">
        <w:rPr>
          <w:rFonts w:ascii="Book Antiqua" w:hAnsi="Book Antiqua"/>
        </w:rPr>
        <w:t>ountry evidence bef</w:t>
      </w:r>
      <w:r>
        <w:rPr>
          <w:rFonts w:ascii="Book Antiqua" w:hAnsi="Book Antiqua"/>
        </w:rPr>
        <w:t>ore the Tribunal at that time, set out at page 31</w:t>
      </w:r>
      <w:proofErr w:type="gramStart"/>
      <w:r>
        <w:rPr>
          <w:rFonts w:ascii="Book Antiqua" w:hAnsi="Book Antiqua"/>
        </w:rPr>
        <w:t>at  [</w:t>
      </w:r>
      <w:proofErr w:type="gramEnd"/>
      <w:r>
        <w:rPr>
          <w:rFonts w:ascii="Book Antiqua" w:hAnsi="Book Antiqua"/>
        </w:rPr>
        <w:t>80] of the special report is that there is</w:t>
      </w:r>
      <w:r w:rsidR="0045632F">
        <w:rPr>
          <w:rFonts w:ascii="Book Antiqua" w:hAnsi="Book Antiqua"/>
        </w:rPr>
        <w:t xml:space="preserve"> wide use of lethal f</w:t>
      </w:r>
      <w:r w:rsidR="0060750F">
        <w:rPr>
          <w:rFonts w:ascii="Book Antiqua" w:hAnsi="Book Antiqua"/>
        </w:rPr>
        <w:t>orce against Kurdish smugglers, which</w:t>
      </w:r>
      <w:r w:rsidR="0045632F">
        <w:rPr>
          <w:rFonts w:ascii="Book Antiqua" w:hAnsi="Book Antiqua"/>
        </w:rPr>
        <w:t xml:space="preserve"> may be related to ethnic affiliation. </w:t>
      </w:r>
      <w:r w:rsidR="0060750F">
        <w:rPr>
          <w:rFonts w:ascii="Book Antiqua" w:hAnsi="Book Antiqua"/>
        </w:rPr>
        <w:t xml:space="preserve">She submitted that the </w:t>
      </w:r>
      <w:r w:rsidR="0045632F">
        <w:rPr>
          <w:rFonts w:ascii="Book Antiqua" w:hAnsi="Book Antiqua"/>
        </w:rPr>
        <w:t>Judge did not engage with that and whether the A</w:t>
      </w:r>
      <w:r w:rsidR="0060750F">
        <w:rPr>
          <w:rFonts w:ascii="Book Antiqua" w:hAnsi="Book Antiqua"/>
        </w:rPr>
        <w:t xml:space="preserve">ppellant forms a </w:t>
      </w:r>
      <w:proofErr w:type="gramStart"/>
      <w:r w:rsidR="0060750F">
        <w:rPr>
          <w:rFonts w:ascii="Book Antiqua" w:hAnsi="Book Antiqua"/>
        </w:rPr>
        <w:t>particular social</w:t>
      </w:r>
      <w:proofErr w:type="gramEnd"/>
      <w:r w:rsidR="0060750F">
        <w:rPr>
          <w:rFonts w:ascii="Book Antiqua" w:hAnsi="Book Antiqua"/>
        </w:rPr>
        <w:t xml:space="preserve"> group</w:t>
      </w:r>
      <w:r w:rsidR="0045632F">
        <w:rPr>
          <w:rFonts w:ascii="Book Antiqua" w:hAnsi="Book Antiqua"/>
        </w:rPr>
        <w:t>.</w:t>
      </w:r>
      <w:r w:rsidR="0060750F">
        <w:rPr>
          <w:rFonts w:ascii="Book Antiqua" w:hAnsi="Book Antiqua"/>
        </w:rPr>
        <w:t xml:space="preserve"> She did not agree the </w:t>
      </w:r>
      <w:proofErr w:type="gramStart"/>
      <w:r w:rsidR="0060750F">
        <w:rPr>
          <w:rFonts w:ascii="Book Antiqua" w:hAnsi="Book Antiqua"/>
        </w:rPr>
        <w:t>particular social</w:t>
      </w:r>
      <w:proofErr w:type="gramEnd"/>
      <w:r w:rsidR="0060750F">
        <w:rPr>
          <w:rFonts w:ascii="Book Antiqua" w:hAnsi="Book Antiqua"/>
        </w:rPr>
        <w:t xml:space="preserve"> group</w:t>
      </w:r>
      <w:r w:rsidR="0045632F">
        <w:rPr>
          <w:rFonts w:ascii="Book Antiqua" w:hAnsi="Book Antiqua"/>
        </w:rPr>
        <w:t xml:space="preserve"> is </w:t>
      </w:r>
      <w:r w:rsidR="0060750F">
        <w:rPr>
          <w:rFonts w:ascii="Book Antiqua" w:hAnsi="Book Antiqua"/>
        </w:rPr>
        <w:t>“</w:t>
      </w:r>
      <w:r w:rsidR="0045632F">
        <w:rPr>
          <w:rFonts w:ascii="Book Antiqua" w:hAnsi="Book Antiqua"/>
        </w:rPr>
        <w:t>Kurdish smuggler</w:t>
      </w:r>
      <w:r w:rsidR="0060750F">
        <w:rPr>
          <w:rFonts w:ascii="Book Antiqua" w:hAnsi="Book Antiqua"/>
        </w:rPr>
        <w:t>”</w:t>
      </w:r>
      <w:r w:rsidR="0045632F">
        <w:rPr>
          <w:rFonts w:ascii="Book Antiqua" w:hAnsi="Book Antiqua"/>
        </w:rPr>
        <w:t xml:space="preserve"> but said it was not the primary ground and not definitive.</w:t>
      </w:r>
    </w:p>
    <w:p w:rsidR="0045632F" w:rsidRDefault="0060750F" w:rsidP="00717A52">
      <w:pPr>
        <w:spacing w:before="240"/>
        <w:rPr>
          <w:rFonts w:ascii="Book Antiqua" w:hAnsi="Book Antiqua"/>
        </w:rPr>
      </w:pPr>
      <w:r>
        <w:rPr>
          <w:rFonts w:ascii="Book Antiqua" w:hAnsi="Book Antiqua"/>
        </w:rPr>
        <w:t>8. In respect of the a</w:t>
      </w:r>
      <w:r w:rsidR="0045632F">
        <w:rPr>
          <w:rFonts w:ascii="Book Antiqua" w:hAnsi="Book Antiqua"/>
        </w:rPr>
        <w:t xml:space="preserve">bsence of </w:t>
      </w:r>
      <w:r>
        <w:rPr>
          <w:rFonts w:ascii="Book Antiqua" w:hAnsi="Book Antiqua"/>
        </w:rPr>
        <w:t xml:space="preserve">an arrest warrant or summons, the </w:t>
      </w:r>
      <w:r w:rsidR="0045632F">
        <w:rPr>
          <w:rFonts w:ascii="Book Antiqua" w:hAnsi="Book Antiqua"/>
        </w:rPr>
        <w:t>A</w:t>
      </w:r>
      <w:r>
        <w:rPr>
          <w:rFonts w:ascii="Book Antiqua" w:hAnsi="Book Antiqua"/>
        </w:rPr>
        <w:t>ppellant</w:t>
      </w:r>
      <w:r w:rsidR="0045632F">
        <w:rPr>
          <w:rFonts w:ascii="Book Antiqua" w:hAnsi="Book Antiqua"/>
        </w:rPr>
        <w:t xml:space="preserve"> </w:t>
      </w:r>
      <w:r>
        <w:rPr>
          <w:rFonts w:ascii="Book Antiqua" w:hAnsi="Book Antiqua"/>
        </w:rPr>
        <w:t xml:space="preserve">was </w:t>
      </w:r>
      <w:r w:rsidR="0045632F">
        <w:rPr>
          <w:rFonts w:ascii="Book Antiqua" w:hAnsi="Book Antiqua"/>
        </w:rPr>
        <w:t xml:space="preserve">asked whether </w:t>
      </w:r>
      <w:r>
        <w:rPr>
          <w:rFonts w:ascii="Book Antiqua" w:hAnsi="Book Antiqua"/>
        </w:rPr>
        <w:t xml:space="preserve">he had any documentation and the </w:t>
      </w:r>
      <w:r w:rsidR="0045632F">
        <w:rPr>
          <w:rFonts w:ascii="Book Antiqua" w:hAnsi="Book Antiqua"/>
        </w:rPr>
        <w:t xml:space="preserve">Judge </w:t>
      </w:r>
      <w:r>
        <w:rPr>
          <w:rFonts w:ascii="Book Antiqua" w:hAnsi="Book Antiqua"/>
        </w:rPr>
        <w:t xml:space="preserve">then </w:t>
      </w:r>
      <w:r w:rsidR="0045632F">
        <w:rPr>
          <w:rFonts w:ascii="Book Antiqua" w:hAnsi="Book Antiqua"/>
        </w:rPr>
        <w:t>fell into speculation</w:t>
      </w:r>
      <w:r>
        <w:rPr>
          <w:rFonts w:ascii="Book Antiqua" w:hAnsi="Book Antiqua"/>
        </w:rPr>
        <w:t>,</w:t>
      </w:r>
      <w:r w:rsidR="0045632F">
        <w:rPr>
          <w:rFonts w:ascii="Book Antiqua" w:hAnsi="Book Antiqua"/>
        </w:rPr>
        <w:t xml:space="preserve"> whereas the A</w:t>
      </w:r>
      <w:r>
        <w:rPr>
          <w:rFonts w:ascii="Book Antiqua" w:hAnsi="Book Antiqua"/>
        </w:rPr>
        <w:t>ppellant</w:t>
      </w:r>
      <w:r w:rsidR="0045632F">
        <w:rPr>
          <w:rFonts w:ascii="Book Antiqua" w:hAnsi="Book Antiqua"/>
        </w:rPr>
        <w:t>’s evidence is that he did not ask and never contacted h</w:t>
      </w:r>
      <w:r>
        <w:rPr>
          <w:rFonts w:ascii="Book Antiqua" w:hAnsi="Book Antiqua"/>
        </w:rPr>
        <w:t>is family after fleeing Iran. In his witness statement</w:t>
      </w:r>
      <w:r w:rsidR="0045632F">
        <w:rPr>
          <w:rFonts w:ascii="Book Antiqua" w:hAnsi="Book Antiqua"/>
        </w:rPr>
        <w:t xml:space="preserve"> at [18] </w:t>
      </w:r>
      <w:r>
        <w:rPr>
          <w:rFonts w:ascii="Book Antiqua" w:hAnsi="Book Antiqua"/>
        </w:rPr>
        <w:t xml:space="preserve">he </w:t>
      </w:r>
      <w:r w:rsidR="0045632F">
        <w:rPr>
          <w:rFonts w:ascii="Book Antiqua" w:hAnsi="Book Antiqua"/>
        </w:rPr>
        <w:t xml:space="preserve">threw away his mobile after being told to do so. </w:t>
      </w:r>
      <w:r>
        <w:rPr>
          <w:rFonts w:ascii="Book Antiqua" w:hAnsi="Book Antiqua"/>
        </w:rPr>
        <w:t xml:space="preserve">The </w:t>
      </w:r>
      <w:r w:rsidR="0045632F">
        <w:rPr>
          <w:rFonts w:ascii="Book Antiqua" w:hAnsi="Book Antiqua"/>
        </w:rPr>
        <w:t>Judge hinges a lot of weight on the fact the A</w:t>
      </w:r>
      <w:r>
        <w:rPr>
          <w:rFonts w:ascii="Book Antiqua" w:hAnsi="Book Antiqua"/>
        </w:rPr>
        <w:t>ppellant</w:t>
      </w:r>
      <w:r w:rsidR="0045632F">
        <w:rPr>
          <w:rFonts w:ascii="Book Antiqua" w:hAnsi="Book Antiqua"/>
        </w:rPr>
        <w:t xml:space="preserve"> was g</w:t>
      </w:r>
      <w:r>
        <w:rPr>
          <w:rFonts w:ascii="Book Antiqua" w:hAnsi="Book Antiqua"/>
        </w:rPr>
        <w:t>iven a SIM card by the agent. There is no</w:t>
      </w:r>
      <w:r w:rsidR="0045632F">
        <w:rPr>
          <w:rFonts w:ascii="Book Antiqua" w:hAnsi="Book Antiqua"/>
        </w:rPr>
        <w:t xml:space="preserve"> evidence the A</w:t>
      </w:r>
      <w:r>
        <w:rPr>
          <w:rFonts w:ascii="Book Antiqua" w:hAnsi="Book Antiqua"/>
        </w:rPr>
        <w:t>ppellant</w:t>
      </w:r>
      <w:r w:rsidR="0045632F">
        <w:rPr>
          <w:rFonts w:ascii="Book Antiqua" w:hAnsi="Book Antiqua"/>
        </w:rPr>
        <w:t xml:space="preserve"> did not contact his f</w:t>
      </w:r>
      <w:r>
        <w:rPr>
          <w:rFonts w:ascii="Book Antiqua" w:hAnsi="Book Antiqua"/>
        </w:rPr>
        <w:t xml:space="preserve">ather for any </w:t>
      </w:r>
      <w:proofErr w:type="gramStart"/>
      <w:r>
        <w:rPr>
          <w:rFonts w:ascii="Book Antiqua" w:hAnsi="Book Antiqua"/>
        </w:rPr>
        <w:t>particular reason</w:t>
      </w:r>
      <w:proofErr w:type="gramEnd"/>
      <w:r>
        <w:rPr>
          <w:rFonts w:ascii="Book Antiqua" w:hAnsi="Book Antiqua"/>
        </w:rPr>
        <w:t xml:space="preserve">, except he was afraid to: </w:t>
      </w:r>
      <w:r w:rsidR="004B6854">
        <w:rPr>
          <w:rFonts w:ascii="Book Antiqua" w:hAnsi="Book Antiqua"/>
        </w:rPr>
        <w:t xml:space="preserve">he said </w:t>
      </w:r>
      <w:r>
        <w:rPr>
          <w:rFonts w:ascii="Book Antiqua" w:hAnsi="Book Antiqua"/>
        </w:rPr>
        <w:t xml:space="preserve">at C1 that phones </w:t>
      </w:r>
      <w:r w:rsidR="004B6854">
        <w:rPr>
          <w:rFonts w:ascii="Book Antiqua" w:hAnsi="Book Antiqua"/>
        </w:rPr>
        <w:t xml:space="preserve">are </w:t>
      </w:r>
      <w:r>
        <w:rPr>
          <w:rFonts w:ascii="Book Antiqua" w:hAnsi="Book Antiqua"/>
        </w:rPr>
        <w:t>monitored by the Iranian authorities,</w:t>
      </w:r>
      <w:r w:rsidR="0045632F">
        <w:rPr>
          <w:rFonts w:ascii="Book Antiqua" w:hAnsi="Book Antiqua"/>
        </w:rPr>
        <w:t xml:space="preserve"> yet </w:t>
      </w:r>
      <w:r>
        <w:rPr>
          <w:rFonts w:ascii="Book Antiqua" w:hAnsi="Book Antiqua"/>
        </w:rPr>
        <w:t xml:space="preserve">the </w:t>
      </w:r>
      <w:r w:rsidR="0045632F">
        <w:rPr>
          <w:rFonts w:ascii="Book Antiqua" w:hAnsi="Book Antiqua"/>
        </w:rPr>
        <w:t>Judge makes adverse fi</w:t>
      </w:r>
      <w:r>
        <w:rPr>
          <w:rFonts w:ascii="Book Antiqua" w:hAnsi="Book Antiqua"/>
        </w:rPr>
        <w:t>ndings on this at</w:t>
      </w:r>
      <w:r w:rsidR="0045632F">
        <w:rPr>
          <w:rFonts w:ascii="Book Antiqua" w:hAnsi="Book Antiqua"/>
        </w:rPr>
        <w:t xml:space="preserve"> [60] and [61]. </w:t>
      </w:r>
      <w:r>
        <w:rPr>
          <w:rFonts w:ascii="Book Antiqua" w:hAnsi="Book Antiqua"/>
        </w:rPr>
        <w:t>She submitted that the Judge provided i</w:t>
      </w:r>
      <w:r w:rsidR="0045632F">
        <w:rPr>
          <w:rFonts w:ascii="Book Antiqua" w:hAnsi="Book Antiqua"/>
        </w:rPr>
        <w:t>nsufficient reasons</w:t>
      </w:r>
      <w:r>
        <w:rPr>
          <w:rFonts w:ascii="Book Antiqua" w:hAnsi="Book Antiqua"/>
        </w:rPr>
        <w:t xml:space="preserve"> for his findings</w:t>
      </w:r>
      <w:r w:rsidR="0045632F">
        <w:rPr>
          <w:rFonts w:ascii="Book Antiqua" w:hAnsi="Book Antiqua"/>
        </w:rPr>
        <w:t>.</w:t>
      </w:r>
      <w:r>
        <w:rPr>
          <w:rFonts w:ascii="Book Antiqua" w:hAnsi="Book Antiqua"/>
        </w:rPr>
        <w:t xml:space="preserve"> At</w:t>
      </w:r>
      <w:r w:rsidR="0045632F">
        <w:rPr>
          <w:rFonts w:ascii="Book Antiqua" w:hAnsi="Book Antiqua"/>
        </w:rPr>
        <w:t xml:space="preserve"> </w:t>
      </w:r>
      <w:r>
        <w:rPr>
          <w:rFonts w:ascii="Book Antiqua" w:hAnsi="Book Antiqua"/>
        </w:rPr>
        <w:t xml:space="preserve">[62] </w:t>
      </w:r>
      <w:proofErr w:type="spellStart"/>
      <w:r w:rsidR="004B6854">
        <w:rPr>
          <w:rFonts w:ascii="Book Antiqua" w:hAnsi="Book Antiqua"/>
        </w:rPr>
        <w:t>Mrs</w:t>
      </w:r>
      <w:proofErr w:type="spellEnd"/>
      <w:r w:rsidR="004B6854">
        <w:rPr>
          <w:rFonts w:ascii="Book Antiqua" w:hAnsi="Book Antiqua"/>
        </w:rPr>
        <w:t xml:space="preserve"> </w:t>
      </w:r>
      <w:proofErr w:type="spellStart"/>
      <w:r w:rsidR="004B6854">
        <w:rPr>
          <w:rFonts w:ascii="Book Antiqua" w:hAnsi="Book Antiqua"/>
        </w:rPr>
        <w:t>Johnrose</w:t>
      </w:r>
      <w:proofErr w:type="spellEnd"/>
      <w:r w:rsidR="004B6854">
        <w:rPr>
          <w:rFonts w:ascii="Book Antiqua" w:hAnsi="Book Antiqua"/>
        </w:rPr>
        <w:t xml:space="preserve"> submitted that </w:t>
      </w:r>
      <w:r>
        <w:rPr>
          <w:rFonts w:ascii="Book Antiqua" w:hAnsi="Book Antiqua"/>
        </w:rPr>
        <w:t>the</w:t>
      </w:r>
      <w:r w:rsidR="0045632F">
        <w:rPr>
          <w:rFonts w:ascii="Book Antiqua" w:hAnsi="Book Antiqua"/>
        </w:rPr>
        <w:t xml:space="preserve"> Judge misdirects himself in that the penalties set out her</w:t>
      </w:r>
      <w:r w:rsidR="004B6854">
        <w:rPr>
          <w:rFonts w:ascii="Book Antiqua" w:hAnsi="Book Antiqua"/>
        </w:rPr>
        <w:t>e are not in respect of alcohol and it is clear from the Home Office CPIN at</w:t>
      </w:r>
      <w:r w:rsidR="0045632F">
        <w:rPr>
          <w:rFonts w:ascii="Book Antiqua" w:hAnsi="Book Antiqua"/>
        </w:rPr>
        <w:t xml:space="preserve"> 6.1.8 </w:t>
      </w:r>
      <w:r w:rsidR="004B6854">
        <w:rPr>
          <w:rFonts w:ascii="Book Antiqua" w:hAnsi="Book Antiqua"/>
        </w:rPr>
        <w:t xml:space="preserve">that </w:t>
      </w:r>
      <w:r w:rsidR="0045632F">
        <w:rPr>
          <w:rFonts w:ascii="Book Antiqua" w:hAnsi="Book Antiqua"/>
        </w:rPr>
        <w:t xml:space="preserve">alcohol is clearly prohibited. </w:t>
      </w:r>
      <w:r w:rsidR="004B6854">
        <w:rPr>
          <w:rFonts w:ascii="Book Antiqua" w:hAnsi="Book Antiqua"/>
        </w:rPr>
        <w:t>She submitted that the Judge had made material errors of law.</w:t>
      </w:r>
    </w:p>
    <w:p w:rsidR="00951E7B" w:rsidRDefault="004B6854" w:rsidP="00717A52">
      <w:pPr>
        <w:spacing w:before="240"/>
        <w:rPr>
          <w:rFonts w:ascii="Book Antiqua" w:hAnsi="Book Antiqua"/>
        </w:rPr>
      </w:pPr>
      <w:r>
        <w:rPr>
          <w:rFonts w:ascii="Book Antiqua" w:hAnsi="Book Antiqua"/>
        </w:rPr>
        <w:t xml:space="preserve">9. In his submissions, </w:t>
      </w:r>
      <w:proofErr w:type="spellStart"/>
      <w:r>
        <w:rPr>
          <w:rFonts w:ascii="Book Antiqua" w:hAnsi="Book Antiqua"/>
        </w:rPr>
        <w:t>Mr</w:t>
      </w:r>
      <w:proofErr w:type="spellEnd"/>
      <w:r>
        <w:rPr>
          <w:rFonts w:ascii="Book Antiqua" w:hAnsi="Book Antiqua"/>
        </w:rPr>
        <w:t xml:space="preserve"> Bates stated that the </w:t>
      </w:r>
      <w:r w:rsidR="0045632F">
        <w:rPr>
          <w:rFonts w:ascii="Book Antiqua" w:hAnsi="Book Antiqua"/>
        </w:rPr>
        <w:t xml:space="preserve">Judge helpfully sets out at [57] </w:t>
      </w:r>
      <w:r>
        <w:rPr>
          <w:rFonts w:ascii="Book Antiqua" w:hAnsi="Book Antiqua"/>
        </w:rPr>
        <w:t xml:space="preserve">what aspects of the claim the </w:t>
      </w:r>
      <w:r w:rsidR="0045632F">
        <w:rPr>
          <w:rFonts w:ascii="Book Antiqua" w:hAnsi="Book Antiqua"/>
        </w:rPr>
        <w:t>R</w:t>
      </w:r>
      <w:r>
        <w:rPr>
          <w:rFonts w:ascii="Book Antiqua" w:hAnsi="Book Antiqua"/>
        </w:rPr>
        <w:t>espondent had</w:t>
      </w:r>
      <w:r w:rsidR="0045632F">
        <w:rPr>
          <w:rFonts w:ascii="Book Antiqua" w:hAnsi="Book Antiqua"/>
        </w:rPr>
        <w:t xml:space="preserve"> accepted </w:t>
      </w:r>
      <w:r>
        <w:rPr>
          <w:rFonts w:ascii="Book Antiqua" w:hAnsi="Book Antiqua"/>
        </w:rPr>
        <w:t xml:space="preserve">and </w:t>
      </w:r>
      <w:r w:rsidR="0045632F">
        <w:rPr>
          <w:rFonts w:ascii="Book Antiqua" w:hAnsi="Book Antiqua"/>
        </w:rPr>
        <w:t>what the R</w:t>
      </w:r>
      <w:r>
        <w:rPr>
          <w:rFonts w:ascii="Book Antiqua" w:hAnsi="Book Antiqua"/>
        </w:rPr>
        <w:t>espondent had</w:t>
      </w:r>
      <w:r w:rsidR="0045632F">
        <w:rPr>
          <w:rFonts w:ascii="Book Antiqua" w:hAnsi="Book Antiqua"/>
        </w:rPr>
        <w:t xml:space="preserve"> accepted as credible and accepted the plausibility of the background </w:t>
      </w:r>
      <w:r>
        <w:rPr>
          <w:rFonts w:ascii="Book Antiqua" w:hAnsi="Book Antiqua"/>
        </w:rPr>
        <w:t>material,</w:t>
      </w:r>
      <w:r w:rsidR="0045632F">
        <w:rPr>
          <w:rFonts w:ascii="Book Antiqua" w:hAnsi="Book Antiqua"/>
        </w:rPr>
        <w:t xml:space="preserve"> but the issue is the credibility of what took place. If </w:t>
      </w:r>
      <w:r>
        <w:rPr>
          <w:rFonts w:ascii="Book Antiqua" w:hAnsi="Book Antiqua"/>
        </w:rPr>
        <w:t xml:space="preserve">the incident was </w:t>
      </w:r>
      <w:r w:rsidR="0045632F">
        <w:rPr>
          <w:rFonts w:ascii="Book Antiqua" w:hAnsi="Book Antiqua"/>
        </w:rPr>
        <w:t>not credible then the A</w:t>
      </w:r>
      <w:r>
        <w:rPr>
          <w:rFonts w:ascii="Book Antiqua" w:hAnsi="Book Antiqua"/>
        </w:rPr>
        <w:t>ppellant</w:t>
      </w:r>
      <w:r w:rsidR="0045632F">
        <w:rPr>
          <w:rFonts w:ascii="Book Antiqua" w:hAnsi="Book Antiqua"/>
        </w:rPr>
        <w:t xml:space="preserve"> would not be at risk as a returning Kurd who exited illegally. </w:t>
      </w:r>
      <w:r>
        <w:rPr>
          <w:rFonts w:ascii="Book Antiqua" w:hAnsi="Book Antiqua"/>
        </w:rPr>
        <w:t>He submitted that the p</w:t>
      </w:r>
      <w:r w:rsidR="0045632F">
        <w:rPr>
          <w:rFonts w:ascii="Book Antiqua" w:hAnsi="Book Antiqua"/>
        </w:rPr>
        <w:t>oint the Judge is making is nothing to do with the fact that someone has bee</w:t>
      </w:r>
      <w:r>
        <w:rPr>
          <w:rFonts w:ascii="Book Antiqua" w:hAnsi="Book Antiqua"/>
        </w:rPr>
        <w:t xml:space="preserve">n shot and killed for smuggling: at </w:t>
      </w:r>
      <w:r w:rsidR="0045632F">
        <w:rPr>
          <w:rFonts w:ascii="Book Antiqua" w:hAnsi="Book Antiqua"/>
        </w:rPr>
        <w:t xml:space="preserve">[24] </w:t>
      </w:r>
      <w:r>
        <w:rPr>
          <w:rFonts w:ascii="Book Antiqua" w:hAnsi="Book Antiqua"/>
        </w:rPr>
        <w:t>he sets out the evidence. But the question is</w:t>
      </w:r>
      <w:r w:rsidR="0045632F">
        <w:rPr>
          <w:rFonts w:ascii="Book Antiqua" w:hAnsi="Book Antiqua"/>
        </w:rPr>
        <w:t xml:space="preserve"> </w:t>
      </w:r>
      <w:r>
        <w:rPr>
          <w:rFonts w:ascii="Book Antiqua" w:hAnsi="Book Antiqua"/>
        </w:rPr>
        <w:t xml:space="preserve">why </w:t>
      </w:r>
      <w:r w:rsidR="0045632F">
        <w:rPr>
          <w:rFonts w:ascii="Book Antiqua" w:hAnsi="Book Antiqua"/>
        </w:rPr>
        <w:t xml:space="preserve">was </w:t>
      </w:r>
      <w:r>
        <w:rPr>
          <w:rFonts w:ascii="Book Antiqua" w:hAnsi="Book Antiqua"/>
        </w:rPr>
        <w:t xml:space="preserve">the </w:t>
      </w:r>
      <w:r w:rsidR="0045632F">
        <w:rPr>
          <w:rFonts w:ascii="Book Antiqua" w:hAnsi="Book Antiqua"/>
        </w:rPr>
        <w:t>A</w:t>
      </w:r>
      <w:r>
        <w:rPr>
          <w:rFonts w:ascii="Book Antiqua" w:hAnsi="Book Antiqua"/>
        </w:rPr>
        <w:t>ppellant</w:t>
      </w:r>
      <w:r w:rsidR="0045632F">
        <w:rPr>
          <w:rFonts w:ascii="Book Antiqua" w:hAnsi="Book Antiqua"/>
        </w:rPr>
        <w:t>’s father not arrested as the registered keeper</w:t>
      </w:r>
      <w:r>
        <w:rPr>
          <w:rFonts w:ascii="Book Antiqua" w:hAnsi="Book Antiqua"/>
        </w:rPr>
        <w:t xml:space="preserve"> of the vehicle</w:t>
      </w:r>
      <w:r w:rsidR="0045632F">
        <w:rPr>
          <w:rFonts w:ascii="Book Antiqua" w:hAnsi="Book Antiqua"/>
        </w:rPr>
        <w:t xml:space="preserve">? </w:t>
      </w:r>
      <w:r w:rsidR="00951E7B">
        <w:rPr>
          <w:rFonts w:ascii="Book Antiqua" w:hAnsi="Book Antiqua"/>
        </w:rPr>
        <w:t>And w</w:t>
      </w:r>
      <w:r w:rsidR="0045632F">
        <w:rPr>
          <w:rFonts w:ascii="Book Antiqua" w:hAnsi="Book Antiqua"/>
        </w:rPr>
        <w:t>hy</w:t>
      </w:r>
      <w:r w:rsidR="00951E7B">
        <w:rPr>
          <w:rFonts w:ascii="Book Antiqua" w:hAnsi="Book Antiqua"/>
        </w:rPr>
        <w:t xml:space="preserve"> was there</w:t>
      </w:r>
      <w:r w:rsidR="0045632F">
        <w:rPr>
          <w:rFonts w:ascii="Book Antiqua" w:hAnsi="Book Antiqua"/>
        </w:rPr>
        <w:t xml:space="preserve"> no evidence of </w:t>
      </w:r>
      <w:r w:rsidR="00951E7B">
        <w:rPr>
          <w:rFonts w:ascii="Book Antiqua" w:hAnsi="Book Antiqua"/>
        </w:rPr>
        <w:t xml:space="preserve">an </w:t>
      </w:r>
      <w:r w:rsidR="0045632F">
        <w:rPr>
          <w:rFonts w:ascii="Book Antiqua" w:hAnsi="Book Antiqua"/>
        </w:rPr>
        <w:t xml:space="preserve">arrest warrant and why </w:t>
      </w:r>
      <w:r w:rsidR="00951E7B">
        <w:rPr>
          <w:rFonts w:ascii="Book Antiqua" w:hAnsi="Book Antiqua"/>
        </w:rPr>
        <w:t xml:space="preserve">had </w:t>
      </w:r>
      <w:r w:rsidR="0045632F">
        <w:rPr>
          <w:rFonts w:ascii="Book Antiqua" w:hAnsi="Book Antiqua"/>
        </w:rPr>
        <w:t>the A</w:t>
      </w:r>
      <w:r w:rsidR="00951E7B">
        <w:rPr>
          <w:rFonts w:ascii="Book Antiqua" w:hAnsi="Book Antiqua"/>
        </w:rPr>
        <w:t xml:space="preserve">ppellant not tried to find out, as the Judge found at </w:t>
      </w:r>
      <w:r w:rsidR="0045632F">
        <w:rPr>
          <w:rFonts w:ascii="Book Antiqua" w:hAnsi="Book Antiqua"/>
        </w:rPr>
        <w:t>[60]</w:t>
      </w:r>
      <w:r w:rsidR="00951E7B">
        <w:rPr>
          <w:rFonts w:ascii="Book Antiqua" w:hAnsi="Book Antiqua"/>
        </w:rPr>
        <w:t>. The</w:t>
      </w:r>
      <w:r w:rsidR="0045632F">
        <w:rPr>
          <w:rFonts w:ascii="Book Antiqua" w:hAnsi="Book Antiqua"/>
        </w:rPr>
        <w:t xml:space="preserve"> A</w:t>
      </w:r>
      <w:r w:rsidR="00951E7B">
        <w:rPr>
          <w:rFonts w:ascii="Book Antiqua" w:hAnsi="Book Antiqua"/>
        </w:rPr>
        <w:t>ppellant</w:t>
      </w:r>
      <w:r w:rsidR="0045632F">
        <w:rPr>
          <w:rFonts w:ascii="Book Antiqua" w:hAnsi="Book Antiqua"/>
        </w:rPr>
        <w:t xml:space="preserve"> </w:t>
      </w:r>
      <w:r w:rsidR="00951E7B">
        <w:rPr>
          <w:rFonts w:ascii="Book Antiqua" w:hAnsi="Book Antiqua"/>
        </w:rPr>
        <w:t>could have called someone else and it was</w:t>
      </w:r>
      <w:r w:rsidR="0045632F">
        <w:rPr>
          <w:rFonts w:ascii="Book Antiqua" w:hAnsi="Book Antiqua"/>
        </w:rPr>
        <w:t xml:space="preserve"> not credible that the A</w:t>
      </w:r>
      <w:r w:rsidR="00951E7B">
        <w:rPr>
          <w:rFonts w:ascii="Book Antiqua" w:hAnsi="Book Antiqua"/>
        </w:rPr>
        <w:t>ppellant</w:t>
      </w:r>
      <w:r w:rsidR="0045632F">
        <w:rPr>
          <w:rFonts w:ascii="Book Antiqua" w:hAnsi="Book Antiqua"/>
        </w:rPr>
        <w:t xml:space="preserve"> has not directly tried to find out what happened. </w:t>
      </w:r>
    </w:p>
    <w:p w:rsidR="0045632F" w:rsidRDefault="00951E7B" w:rsidP="00717A52">
      <w:pPr>
        <w:spacing w:before="240"/>
        <w:rPr>
          <w:rFonts w:ascii="Book Antiqua" w:hAnsi="Book Antiqua"/>
        </w:rPr>
      </w:pPr>
      <w:r>
        <w:rPr>
          <w:rFonts w:ascii="Book Antiqua" w:hAnsi="Book Antiqua"/>
        </w:rPr>
        <w:t>10. In respect of the background material, the</w:t>
      </w:r>
      <w:r w:rsidR="0045632F">
        <w:rPr>
          <w:rFonts w:ascii="Book Antiqua" w:hAnsi="Book Antiqua"/>
        </w:rPr>
        <w:t xml:space="preserve"> Judge had to make findings on these issues and did so. </w:t>
      </w:r>
      <w:r>
        <w:rPr>
          <w:rFonts w:ascii="Book Antiqua" w:hAnsi="Book Antiqua"/>
        </w:rPr>
        <w:t>The Appellant’s c</w:t>
      </w:r>
      <w:r w:rsidR="0045632F">
        <w:rPr>
          <w:rFonts w:ascii="Book Antiqua" w:hAnsi="Book Antiqua"/>
        </w:rPr>
        <w:t xml:space="preserve">redibility </w:t>
      </w:r>
      <w:r>
        <w:rPr>
          <w:rFonts w:ascii="Book Antiqua" w:hAnsi="Book Antiqua"/>
        </w:rPr>
        <w:t>was in issue</w:t>
      </w:r>
      <w:r w:rsidR="0045632F">
        <w:rPr>
          <w:rFonts w:ascii="Book Antiqua" w:hAnsi="Book Antiqua"/>
        </w:rPr>
        <w:t xml:space="preserve"> and the Judge </w:t>
      </w:r>
      <w:r w:rsidR="0045632F">
        <w:rPr>
          <w:rFonts w:ascii="Book Antiqua" w:hAnsi="Book Antiqua"/>
        </w:rPr>
        <w:lastRenderedPageBreak/>
        <w:t xml:space="preserve">was entitled to find </w:t>
      </w:r>
      <w:r>
        <w:rPr>
          <w:rFonts w:ascii="Book Antiqua" w:hAnsi="Book Antiqua"/>
        </w:rPr>
        <w:t xml:space="preserve">at [59] that it was </w:t>
      </w:r>
      <w:r w:rsidR="0045632F">
        <w:rPr>
          <w:rFonts w:ascii="Book Antiqua" w:hAnsi="Book Antiqua"/>
        </w:rPr>
        <w:t>not credible that the Iranian aut</w:t>
      </w:r>
      <w:r>
        <w:rPr>
          <w:rFonts w:ascii="Book Antiqua" w:hAnsi="Book Antiqua"/>
        </w:rPr>
        <w:t>horities would have waited for two d</w:t>
      </w:r>
      <w:r w:rsidR="0045632F">
        <w:rPr>
          <w:rFonts w:ascii="Book Antiqua" w:hAnsi="Book Antiqua"/>
        </w:rPr>
        <w:t>ays</w:t>
      </w:r>
      <w:r>
        <w:rPr>
          <w:rFonts w:ascii="Book Antiqua" w:hAnsi="Book Antiqua"/>
        </w:rPr>
        <w:t xml:space="preserve"> before coming to the family home</w:t>
      </w:r>
      <w:r w:rsidR="0045632F">
        <w:rPr>
          <w:rFonts w:ascii="Book Antiqua" w:hAnsi="Book Antiqua"/>
        </w:rPr>
        <w:t>.</w:t>
      </w:r>
    </w:p>
    <w:p w:rsidR="0045632F" w:rsidRDefault="00951E7B" w:rsidP="00717A52">
      <w:pPr>
        <w:spacing w:before="240"/>
        <w:rPr>
          <w:rFonts w:ascii="Book Antiqua" w:hAnsi="Book Antiqua"/>
        </w:rPr>
      </w:pPr>
      <w:r>
        <w:rPr>
          <w:rFonts w:ascii="Book Antiqua" w:hAnsi="Book Antiqua"/>
        </w:rPr>
        <w:t>11. In respect of the Refugee Convention reason, the</w:t>
      </w:r>
      <w:r w:rsidR="0045632F">
        <w:rPr>
          <w:rFonts w:ascii="Book Antiqua" w:hAnsi="Book Antiqua"/>
        </w:rPr>
        <w:t xml:space="preserve"> Judge made the finding on c</w:t>
      </w:r>
      <w:r>
        <w:rPr>
          <w:rFonts w:ascii="Book Antiqua" w:hAnsi="Book Antiqua"/>
        </w:rPr>
        <w:t xml:space="preserve">redibility and did not find Article </w:t>
      </w:r>
      <w:r w:rsidR="0045632F">
        <w:rPr>
          <w:rFonts w:ascii="Book Antiqua" w:hAnsi="Book Antiqua"/>
        </w:rPr>
        <w:t xml:space="preserve">3 </w:t>
      </w:r>
      <w:r>
        <w:rPr>
          <w:rFonts w:ascii="Book Antiqua" w:hAnsi="Book Antiqua"/>
        </w:rPr>
        <w:t>was made out on the evidence, bearing in mind that</w:t>
      </w:r>
      <w:r w:rsidR="0045632F">
        <w:rPr>
          <w:rFonts w:ascii="Book Antiqua" w:hAnsi="Book Antiqua"/>
        </w:rPr>
        <w:t xml:space="preserve"> if it is a prosecutio</w:t>
      </w:r>
      <w:r>
        <w:rPr>
          <w:rFonts w:ascii="Book Antiqua" w:hAnsi="Book Antiqua"/>
        </w:rPr>
        <w:t xml:space="preserve">n case </w:t>
      </w:r>
      <w:r w:rsidR="0045632F">
        <w:rPr>
          <w:rFonts w:ascii="Book Antiqua" w:hAnsi="Book Antiqua"/>
        </w:rPr>
        <w:t>in Iran it arguably does reach the threshold because of prison conditions. So</w:t>
      </w:r>
      <w:r>
        <w:rPr>
          <w:rFonts w:ascii="Book Antiqua" w:hAnsi="Book Antiqua"/>
        </w:rPr>
        <w:t>, he submitted,</w:t>
      </w:r>
      <w:r w:rsidR="0045632F">
        <w:rPr>
          <w:rFonts w:ascii="Book Antiqua" w:hAnsi="Book Antiqua"/>
        </w:rPr>
        <w:t xml:space="preserve"> this issue stands or falls with </w:t>
      </w:r>
      <w:r>
        <w:rPr>
          <w:rFonts w:ascii="Book Antiqua" w:hAnsi="Book Antiqua"/>
        </w:rPr>
        <w:t xml:space="preserve">the </w:t>
      </w:r>
      <w:r w:rsidR="0045632F">
        <w:rPr>
          <w:rFonts w:ascii="Book Antiqua" w:hAnsi="Book Antiqua"/>
        </w:rPr>
        <w:t xml:space="preserve">credibility findings and whether the authorities were aware that </w:t>
      </w:r>
      <w:r>
        <w:rPr>
          <w:rFonts w:ascii="Book Antiqua" w:hAnsi="Book Antiqua"/>
        </w:rPr>
        <w:t>t</w:t>
      </w:r>
      <w:r w:rsidR="0045632F">
        <w:rPr>
          <w:rFonts w:ascii="Book Antiqua" w:hAnsi="Book Antiqua"/>
        </w:rPr>
        <w:t>he</w:t>
      </w:r>
      <w:r>
        <w:rPr>
          <w:rFonts w:ascii="Book Antiqua" w:hAnsi="Book Antiqua"/>
        </w:rPr>
        <w:t xml:space="preserve"> Appellant</w:t>
      </w:r>
      <w:r w:rsidR="0045632F">
        <w:rPr>
          <w:rFonts w:ascii="Book Antiqua" w:hAnsi="Book Antiqua"/>
        </w:rPr>
        <w:t xml:space="preserve"> was a porter/smuggler. </w:t>
      </w:r>
      <w:r>
        <w:rPr>
          <w:rFonts w:ascii="Book Antiqua" w:hAnsi="Book Antiqua"/>
        </w:rPr>
        <w:t xml:space="preserve">The </w:t>
      </w:r>
      <w:r w:rsidR="0045632F">
        <w:rPr>
          <w:rFonts w:ascii="Book Antiqua" w:hAnsi="Book Antiqua"/>
        </w:rPr>
        <w:t>Judge has tried to deal with matters at their highest but has given reasons why he did not find the A</w:t>
      </w:r>
      <w:r>
        <w:rPr>
          <w:rFonts w:ascii="Book Antiqua" w:hAnsi="Book Antiqua"/>
        </w:rPr>
        <w:t>ppellant</w:t>
      </w:r>
      <w:r w:rsidR="0045632F">
        <w:rPr>
          <w:rFonts w:ascii="Book Antiqua" w:hAnsi="Book Antiqua"/>
        </w:rPr>
        <w:t>’s account to be credible.</w:t>
      </w:r>
    </w:p>
    <w:p w:rsidR="0045632F" w:rsidRDefault="00951E7B" w:rsidP="00717A52">
      <w:pPr>
        <w:spacing w:before="240"/>
        <w:rPr>
          <w:rFonts w:ascii="Book Antiqua" w:hAnsi="Book Antiqua"/>
        </w:rPr>
      </w:pPr>
      <w:r>
        <w:rPr>
          <w:rFonts w:ascii="Book Antiqua" w:hAnsi="Book Antiqua"/>
        </w:rPr>
        <w:t xml:space="preserve">12. </w:t>
      </w:r>
      <w:proofErr w:type="spellStart"/>
      <w:r>
        <w:rPr>
          <w:rFonts w:ascii="Book Antiqua" w:hAnsi="Book Antiqua"/>
        </w:rPr>
        <w:t>Mr</w:t>
      </w:r>
      <w:proofErr w:type="spellEnd"/>
      <w:r>
        <w:rPr>
          <w:rFonts w:ascii="Book Antiqua" w:hAnsi="Book Antiqua"/>
        </w:rPr>
        <w:t xml:space="preserve"> Bates acknowledged that i</w:t>
      </w:r>
      <w:r w:rsidR="0045632F">
        <w:rPr>
          <w:rFonts w:ascii="Book Antiqua" w:hAnsi="Book Antiqua"/>
        </w:rPr>
        <w:t xml:space="preserve">n some </w:t>
      </w:r>
      <w:r>
        <w:rPr>
          <w:rFonts w:ascii="Book Antiqua" w:hAnsi="Book Antiqua"/>
        </w:rPr>
        <w:t>ways it is a very simple claim and</w:t>
      </w:r>
      <w:r w:rsidR="0045632F">
        <w:rPr>
          <w:rFonts w:ascii="Book Antiqua" w:hAnsi="Book Antiqua"/>
        </w:rPr>
        <w:t xml:space="preserve"> the issue is whether the A</w:t>
      </w:r>
      <w:r>
        <w:rPr>
          <w:rFonts w:ascii="Book Antiqua" w:hAnsi="Book Antiqua"/>
        </w:rPr>
        <w:t>ppellant</w:t>
      </w:r>
      <w:r w:rsidR="0045632F">
        <w:rPr>
          <w:rFonts w:ascii="Book Antiqua" w:hAnsi="Book Antiqua"/>
        </w:rPr>
        <w:t xml:space="preserve"> came to th</w:t>
      </w:r>
      <w:r>
        <w:rPr>
          <w:rFonts w:ascii="Book Antiqua" w:hAnsi="Book Antiqua"/>
        </w:rPr>
        <w:t>e attention of the authorities. The</w:t>
      </w:r>
      <w:r w:rsidR="0045632F">
        <w:rPr>
          <w:rFonts w:ascii="Book Antiqua" w:hAnsi="Book Antiqua"/>
        </w:rPr>
        <w:t xml:space="preserve"> Judge picked on two key issues and it was open to him on the evidence to do this. The issue of </w:t>
      </w:r>
      <w:proofErr w:type="gramStart"/>
      <w:r w:rsidR="0045632F">
        <w:rPr>
          <w:rFonts w:ascii="Book Antiqua" w:hAnsi="Book Antiqua"/>
        </w:rPr>
        <w:t>whether or not</w:t>
      </w:r>
      <w:proofErr w:type="gramEnd"/>
      <w:r w:rsidR="0045632F">
        <w:rPr>
          <w:rFonts w:ascii="Book Antiqua" w:hAnsi="Book Antiqua"/>
        </w:rPr>
        <w:t xml:space="preserve"> there was alcohol was not known by the authorities at the </w:t>
      </w:r>
      <w:r>
        <w:rPr>
          <w:rFonts w:ascii="Book Antiqua" w:hAnsi="Book Antiqua"/>
        </w:rPr>
        <w:t xml:space="preserve">time they fired at the vehicle and they did so </w:t>
      </w:r>
      <w:r w:rsidR="0045632F">
        <w:rPr>
          <w:rFonts w:ascii="Book Antiqua" w:hAnsi="Book Antiqua"/>
        </w:rPr>
        <w:t>because it did</w:t>
      </w:r>
      <w:r>
        <w:rPr>
          <w:rFonts w:ascii="Book Antiqua" w:hAnsi="Book Antiqua"/>
        </w:rPr>
        <w:t xml:space="preserve"> no</w:t>
      </w:r>
      <w:r w:rsidR="0045632F">
        <w:rPr>
          <w:rFonts w:ascii="Book Antiqua" w:hAnsi="Book Antiqua"/>
        </w:rPr>
        <w:t xml:space="preserve">t stop. </w:t>
      </w:r>
      <w:r>
        <w:rPr>
          <w:rFonts w:ascii="Book Antiqua" w:hAnsi="Book Antiqua"/>
        </w:rPr>
        <w:t>He submitted that the decision was a</w:t>
      </w:r>
      <w:r w:rsidR="0045632F">
        <w:rPr>
          <w:rFonts w:ascii="Book Antiqua" w:hAnsi="Book Antiqua"/>
        </w:rPr>
        <w:t xml:space="preserve">dequately reasoned and the Judge </w:t>
      </w:r>
      <w:r>
        <w:rPr>
          <w:rFonts w:ascii="Book Antiqua" w:hAnsi="Book Antiqua"/>
        </w:rPr>
        <w:t xml:space="preserve">was </w:t>
      </w:r>
      <w:r w:rsidR="0045632F">
        <w:rPr>
          <w:rFonts w:ascii="Book Antiqua" w:hAnsi="Book Antiqua"/>
        </w:rPr>
        <w:t>entitled to find the A</w:t>
      </w:r>
      <w:r>
        <w:rPr>
          <w:rFonts w:ascii="Book Antiqua" w:hAnsi="Book Antiqua"/>
        </w:rPr>
        <w:t>ppellant</w:t>
      </w:r>
      <w:r w:rsidR="0045632F">
        <w:rPr>
          <w:rFonts w:ascii="Book Antiqua" w:hAnsi="Book Antiqua"/>
        </w:rPr>
        <w:t xml:space="preserve"> would not be known on return as a smuggler</w:t>
      </w:r>
      <w:r>
        <w:rPr>
          <w:rFonts w:ascii="Book Antiqua" w:hAnsi="Book Antiqua"/>
        </w:rPr>
        <w:t>,</w:t>
      </w:r>
      <w:r w:rsidR="0045632F">
        <w:rPr>
          <w:rFonts w:ascii="Book Antiqua" w:hAnsi="Book Antiqua"/>
        </w:rPr>
        <w:t xml:space="preserve"> but simply as a Kurd and </w:t>
      </w:r>
      <w:r>
        <w:rPr>
          <w:rFonts w:ascii="Book Antiqua" w:hAnsi="Book Antiqua"/>
        </w:rPr>
        <w:t xml:space="preserve">he would </w:t>
      </w:r>
      <w:r w:rsidR="0045632F">
        <w:rPr>
          <w:rFonts w:ascii="Book Antiqua" w:hAnsi="Book Antiqua"/>
        </w:rPr>
        <w:t>not</w:t>
      </w:r>
      <w:r>
        <w:rPr>
          <w:rFonts w:ascii="Book Antiqua" w:hAnsi="Book Antiqua"/>
        </w:rPr>
        <w:t xml:space="preserve"> be</w:t>
      </w:r>
      <w:r w:rsidR="0045632F">
        <w:rPr>
          <w:rFonts w:ascii="Book Antiqua" w:hAnsi="Book Antiqua"/>
        </w:rPr>
        <w:t xml:space="preserve"> at risk for this reason.</w:t>
      </w:r>
    </w:p>
    <w:p w:rsidR="00B36E4D" w:rsidRDefault="00951E7B" w:rsidP="00717A52">
      <w:pPr>
        <w:spacing w:before="240"/>
        <w:rPr>
          <w:rFonts w:ascii="Book Antiqua" w:hAnsi="Book Antiqua"/>
        </w:rPr>
      </w:pPr>
      <w:r>
        <w:rPr>
          <w:rFonts w:ascii="Book Antiqua" w:hAnsi="Book Antiqua"/>
        </w:rPr>
        <w:t>1</w:t>
      </w:r>
      <w:r w:rsidR="00242240">
        <w:rPr>
          <w:rFonts w:ascii="Book Antiqua" w:hAnsi="Book Antiqua"/>
        </w:rPr>
        <w:t>3</w:t>
      </w:r>
      <w:r>
        <w:rPr>
          <w:rFonts w:ascii="Book Antiqua" w:hAnsi="Book Antiqua"/>
        </w:rPr>
        <w:t xml:space="preserve">. In reply, </w:t>
      </w:r>
      <w:proofErr w:type="spellStart"/>
      <w:r w:rsidR="0045632F">
        <w:rPr>
          <w:rFonts w:ascii="Book Antiqua" w:hAnsi="Book Antiqua"/>
        </w:rPr>
        <w:t>Mrs</w:t>
      </w:r>
      <w:proofErr w:type="spellEnd"/>
      <w:r w:rsidR="0045632F">
        <w:rPr>
          <w:rFonts w:ascii="Book Antiqua" w:hAnsi="Book Antiqua"/>
        </w:rPr>
        <w:t xml:space="preserve"> </w:t>
      </w:r>
      <w:proofErr w:type="spellStart"/>
      <w:r w:rsidR="0045632F">
        <w:rPr>
          <w:rFonts w:ascii="Book Antiqua" w:hAnsi="Book Antiqua"/>
        </w:rPr>
        <w:t>Johnrose</w:t>
      </w:r>
      <w:proofErr w:type="spellEnd"/>
      <w:r>
        <w:rPr>
          <w:rFonts w:ascii="Book Antiqua" w:hAnsi="Book Antiqua"/>
        </w:rPr>
        <w:t xml:space="preserve"> submitted that there is an e</w:t>
      </w:r>
      <w:r w:rsidR="0045632F">
        <w:rPr>
          <w:rFonts w:ascii="Book Antiqua" w:hAnsi="Book Antiqua"/>
        </w:rPr>
        <w:t xml:space="preserve">rror in the submission that the authorities did not know </w:t>
      </w:r>
      <w:r>
        <w:rPr>
          <w:rFonts w:ascii="Book Antiqua" w:hAnsi="Book Antiqua"/>
        </w:rPr>
        <w:t>t</w:t>
      </w:r>
      <w:r w:rsidR="0045632F">
        <w:rPr>
          <w:rFonts w:ascii="Book Antiqua" w:hAnsi="Book Antiqua"/>
        </w:rPr>
        <w:t>he</w:t>
      </w:r>
      <w:r>
        <w:rPr>
          <w:rFonts w:ascii="Book Antiqua" w:hAnsi="Book Antiqua"/>
        </w:rPr>
        <w:t xml:space="preserve"> Appellant</w:t>
      </w:r>
      <w:r w:rsidR="0045632F">
        <w:rPr>
          <w:rFonts w:ascii="Book Antiqua" w:hAnsi="Book Antiqua"/>
        </w:rPr>
        <w:t xml:space="preserve"> was a smuggler because he had a permit to import go</w:t>
      </w:r>
      <w:r>
        <w:rPr>
          <w:rFonts w:ascii="Book Antiqua" w:hAnsi="Book Antiqua"/>
        </w:rPr>
        <w:t xml:space="preserve">ods. </w:t>
      </w:r>
      <w:proofErr w:type="spellStart"/>
      <w:r>
        <w:rPr>
          <w:rFonts w:ascii="Book Antiqua" w:hAnsi="Book Antiqua"/>
        </w:rPr>
        <w:t>Mr</w:t>
      </w:r>
      <w:proofErr w:type="spellEnd"/>
      <w:r>
        <w:rPr>
          <w:rFonts w:ascii="Book Antiqua" w:hAnsi="Book Antiqua"/>
        </w:rPr>
        <w:t xml:space="preserve"> Bates accepted this. She</w:t>
      </w:r>
      <w:r w:rsidR="0045632F">
        <w:rPr>
          <w:rFonts w:ascii="Book Antiqua" w:hAnsi="Book Antiqua"/>
        </w:rPr>
        <w:t xml:space="preserve"> also</w:t>
      </w:r>
      <w:r>
        <w:rPr>
          <w:rFonts w:ascii="Book Antiqua" w:hAnsi="Book Antiqua"/>
        </w:rPr>
        <w:t xml:space="preserve"> </w:t>
      </w:r>
      <w:proofErr w:type="gramStart"/>
      <w:r>
        <w:rPr>
          <w:rFonts w:ascii="Book Antiqua" w:hAnsi="Book Antiqua"/>
        </w:rPr>
        <w:t>made reference</w:t>
      </w:r>
      <w:proofErr w:type="gramEnd"/>
      <w:r>
        <w:rPr>
          <w:rFonts w:ascii="Book Antiqua" w:hAnsi="Book Antiqua"/>
        </w:rPr>
        <w:t xml:space="preserve"> to</w:t>
      </w:r>
      <w:r w:rsidR="0045632F">
        <w:rPr>
          <w:rFonts w:ascii="Book Antiqua" w:hAnsi="Book Antiqua"/>
        </w:rPr>
        <w:t xml:space="preserve"> [10] and [11] of refusal letter</w:t>
      </w:r>
      <w:r w:rsidR="00B36E4D">
        <w:rPr>
          <w:rFonts w:ascii="Book Antiqua" w:hAnsi="Book Antiqua"/>
        </w:rPr>
        <w:t xml:space="preserve"> where this is set out</w:t>
      </w:r>
      <w:r w:rsidR="0045632F">
        <w:rPr>
          <w:rFonts w:ascii="Book Antiqua" w:hAnsi="Book Antiqua"/>
        </w:rPr>
        <w:t xml:space="preserve">. </w:t>
      </w:r>
      <w:proofErr w:type="spellStart"/>
      <w:r w:rsidR="00B36E4D">
        <w:rPr>
          <w:rFonts w:ascii="Book Antiqua" w:hAnsi="Book Antiqua"/>
        </w:rPr>
        <w:t>Mrs</w:t>
      </w:r>
      <w:proofErr w:type="spellEnd"/>
      <w:r w:rsidR="00B36E4D">
        <w:rPr>
          <w:rFonts w:ascii="Book Antiqua" w:hAnsi="Book Antiqua"/>
        </w:rPr>
        <w:t xml:space="preserve"> </w:t>
      </w:r>
      <w:proofErr w:type="spellStart"/>
      <w:r w:rsidR="00B36E4D">
        <w:rPr>
          <w:rFonts w:ascii="Book Antiqua" w:hAnsi="Book Antiqua"/>
        </w:rPr>
        <w:t>Johnrose</w:t>
      </w:r>
      <w:proofErr w:type="spellEnd"/>
      <w:r w:rsidR="00B36E4D">
        <w:rPr>
          <w:rFonts w:ascii="Book Antiqua" w:hAnsi="Book Antiqua"/>
        </w:rPr>
        <w:t xml:space="preserve"> submitted that the J</w:t>
      </w:r>
      <w:r w:rsidR="0045632F">
        <w:rPr>
          <w:rFonts w:ascii="Book Antiqua" w:hAnsi="Book Antiqua"/>
        </w:rPr>
        <w:t xml:space="preserve">udge has not made a clear finding on this issue. Given </w:t>
      </w:r>
      <w:r w:rsidR="00B36E4D">
        <w:rPr>
          <w:rFonts w:ascii="Book Antiqua" w:hAnsi="Book Antiqua"/>
        </w:rPr>
        <w:t>the circumstances of the incident the</w:t>
      </w:r>
      <w:r w:rsidR="0045632F">
        <w:rPr>
          <w:rFonts w:ascii="Book Antiqua" w:hAnsi="Book Antiqua"/>
        </w:rPr>
        <w:t xml:space="preserve"> A</w:t>
      </w:r>
      <w:r w:rsidR="00B36E4D">
        <w:rPr>
          <w:rFonts w:ascii="Book Antiqua" w:hAnsi="Book Antiqua"/>
        </w:rPr>
        <w:t>ppellant was</w:t>
      </w:r>
      <w:r w:rsidR="0045632F">
        <w:rPr>
          <w:rFonts w:ascii="Book Antiqua" w:hAnsi="Book Antiqua"/>
        </w:rPr>
        <w:t xml:space="preserve"> not able to collect the goods with Raza on that occasion and </w:t>
      </w:r>
      <w:r w:rsidR="00B36E4D">
        <w:rPr>
          <w:rFonts w:ascii="Book Antiqua" w:hAnsi="Book Antiqua"/>
        </w:rPr>
        <w:t xml:space="preserve">Raza </w:t>
      </w:r>
      <w:r w:rsidR="0045632F">
        <w:rPr>
          <w:rFonts w:ascii="Book Antiqua" w:hAnsi="Book Antiqua"/>
        </w:rPr>
        <w:t>picked the A</w:t>
      </w:r>
      <w:r w:rsidR="00B36E4D">
        <w:rPr>
          <w:rFonts w:ascii="Book Antiqua" w:hAnsi="Book Antiqua"/>
        </w:rPr>
        <w:t>ppellant</w:t>
      </w:r>
      <w:r w:rsidR="0045632F">
        <w:rPr>
          <w:rFonts w:ascii="Book Antiqua" w:hAnsi="Book Antiqua"/>
        </w:rPr>
        <w:t xml:space="preserve"> up on his way back. R</w:t>
      </w:r>
      <w:r w:rsidR="00B36E4D">
        <w:rPr>
          <w:rFonts w:ascii="Book Antiqua" w:hAnsi="Book Antiqua"/>
        </w:rPr>
        <w:t>aza</w:t>
      </w:r>
      <w:r w:rsidR="0045632F">
        <w:rPr>
          <w:rFonts w:ascii="Book Antiqua" w:hAnsi="Book Antiqua"/>
        </w:rPr>
        <w:t xml:space="preserve"> must have taken the oppo</w:t>
      </w:r>
      <w:r w:rsidR="00B36E4D">
        <w:rPr>
          <w:rFonts w:ascii="Book Antiqua" w:hAnsi="Book Antiqua"/>
        </w:rPr>
        <w:t xml:space="preserve">rtunity to collect the alcohol. </w:t>
      </w:r>
      <w:proofErr w:type="spellStart"/>
      <w:r w:rsidR="00B36E4D">
        <w:rPr>
          <w:rFonts w:ascii="Book Antiqua" w:hAnsi="Book Antiqua"/>
        </w:rPr>
        <w:t>Mrs</w:t>
      </w:r>
      <w:proofErr w:type="spellEnd"/>
      <w:r w:rsidR="00B36E4D">
        <w:rPr>
          <w:rFonts w:ascii="Book Antiqua" w:hAnsi="Book Antiqua"/>
        </w:rPr>
        <w:t xml:space="preserve"> </w:t>
      </w:r>
      <w:proofErr w:type="spellStart"/>
      <w:r w:rsidR="00B36E4D">
        <w:rPr>
          <w:rFonts w:ascii="Book Antiqua" w:hAnsi="Book Antiqua"/>
        </w:rPr>
        <w:t>Johnrose</w:t>
      </w:r>
      <w:proofErr w:type="spellEnd"/>
      <w:r w:rsidR="00B36E4D">
        <w:rPr>
          <w:rFonts w:ascii="Book Antiqua" w:hAnsi="Book Antiqua"/>
        </w:rPr>
        <w:t xml:space="preserve"> referred to </w:t>
      </w:r>
      <w:r w:rsidR="0045632F">
        <w:rPr>
          <w:rFonts w:ascii="Book Antiqua" w:hAnsi="Book Antiqua"/>
        </w:rPr>
        <w:t xml:space="preserve">Q52 of </w:t>
      </w:r>
      <w:r w:rsidR="00B36E4D">
        <w:rPr>
          <w:rFonts w:ascii="Book Antiqua" w:hAnsi="Book Antiqua"/>
        </w:rPr>
        <w:t>the AIR where the</w:t>
      </w:r>
      <w:r w:rsidR="0045632F">
        <w:rPr>
          <w:rFonts w:ascii="Book Antiqua" w:hAnsi="Book Antiqua"/>
        </w:rPr>
        <w:t xml:space="preserve"> A</w:t>
      </w:r>
      <w:r w:rsidR="00B36E4D">
        <w:rPr>
          <w:rFonts w:ascii="Book Antiqua" w:hAnsi="Book Antiqua"/>
        </w:rPr>
        <w:t>ppellant</w:t>
      </w:r>
      <w:r w:rsidR="0045632F">
        <w:rPr>
          <w:rFonts w:ascii="Book Antiqua" w:hAnsi="Book Antiqua"/>
        </w:rPr>
        <w:t xml:space="preserve"> said he has only smuggled the goods he was entitled to and did not know whether alcohol had been smuggled previously.</w:t>
      </w:r>
      <w:r w:rsidR="00B36E4D">
        <w:rPr>
          <w:rFonts w:ascii="Book Antiqua" w:hAnsi="Book Antiqua"/>
        </w:rPr>
        <w:t xml:space="preserve"> </w:t>
      </w:r>
    </w:p>
    <w:p w:rsidR="0045632F" w:rsidRDefault="00B36E4D" w:rsidP="00717A52">
      <w:pPr>
        <w:spacing w:before="240"/>
        <w:rPr>
          <w:rFonts w:ascii="Book Antiqua" w:hAnsi="Book Antiqua"/>
        </w:rPr>
      </w:pPr>
      <w:r>
        <w:rPr>
          <w:rFonts w:ascii="Book Antiqua" w:hAnsi="Book Antiqua"/>
        </w:rPr>
        <w:t>1</w:t>
      </w:r>
      <w:r w:rsidR="00C8723B">
        <w:rPr>
          <w:rFonts w:ascii="Book Antiqua" w:hAnsi="Book Antiqua"/>
        </w:rPr>
        <w:t>4</w:t>
      </w:r>
      <w:r>
        <w:rPr>
          <w:rFonts w:ascii="Book Antiqua" w:hAnsi="Book Antiqua"/>
        </w:rPr>
        <w:t xml:space="preserve">. </w:t>
      </w:r>
      <w:proofErr w:type="spellStart"/>
      <w:r>
        <w:rPr>
          <w:rFonts w:ascii="Book Antiqua" w:hAnsi="Book Antiqua"/>
        </w:rPr>
        <w:t>Mrs</w:t>
      </w:r>
      <w:proofErr w:type="spellEnd"/>
      <w:r>
        <w:rPr>
          <w:rFonts w:ascii="Book Antiqua" w:hAnsi="Book Antiqua"/>
        </w:rPr>
        <w:t xml:space="preserve"> </w:t>
      </w:r>
      <w:proofErr w:type="spellStart"/>
      <w:r>
        <w:rPr>
          <w:rFonts w:ascii="Book Antiqua" w:hAnsi="Book Antiqua"/>
        </w:rPr>
        <w:t>Johnrose</w:t>
      </w:r>
      <w:proofErr w:type="spellEnd"/>
      <w:r>
        <w:rPr>
          <w:rFonts w:ascii="Book Antiqua" w:hAnsi="Book Antiqua"/>
        </w:rPr>
        <w:t xml:space="preserve"> further submitted that there was n</w:t>
      </w:r>
      <w:r w:rsidR="0045632F">
        <w:rPr>
          <w:rFonts w:ascii="Book Antiqua" w:hAnsi="Book Antiqua"/>
        </w:rPr>
        <w:t>o evidence the authorities w</w:t>
      </w:r>
      <w:r>
        <w:rPr>
          <w:rFonts w:ascii="Book Antiqua" w:hAnsi="Book Antiqua"/>
        </w:rPr>
        <w:t xml:space="preserve">ould have acted more quickly nor how they operate nor </w:t>
      </w:r>
      <w:r w:rsidR="0045632F">
        <w:rPr>
          <w:rFonts w:ascii="Book Antiqua" w:hAnsi="Book Antiqua"/>
        </w:rPr>
        <w:t xml:space="preserve">how many incidents they were investigating </w:t>
      </w:r>
      <w:r>
        <w:rPr>
          <w:rFonts w:ascii="Book Antiqua" w:hAnsi="Book Antiqua"/>
        </w:rPr>
        <w:t>n</w:t>
      </w:r>
      <w:r w:rsidR="0045632F">
        <w:rPr>
          <w:rFonts w:ascii="Book Antiqua" w:hAnsi="Book Antiqua"/>
        </w:rPr>
        <w:t>or that they act th</w:t>
      </w:r>
      <w:r>
        <w:rPr>
          <w:rFonts w:ascii="Book Antiqua" w:hAnsi="Book Antiqua"/>
        </w:rPr>
        <w:t xml:space="preserve">e same day as receiving information. She submitted that the vehicle was </w:t>
      </w:r>
      <w:r w:rsidR="0045632F">
        <w:rPr>
          <w:rFonts w:ascii="Book Antiqua" w:hAnsi="Book Antiqua"/>
        </w:rPr>
        <w:t>registered to the A</w:t>
      </w:r>
      <w:r>
        <w:rPr>
          <w:rFonts w:ascii="Book Antiqua" w:hAnsi="Book Antiqua"/>
        </w:rPr>
        <w:t>ppellant</w:t>
      </w:r>
      <w:r w:rsidR="0045632F">
        <w:rPr>
          <w:rFonts w:ascii="Book Antiqua" w:hAnsi="Book Antiqua"/>
        </w:rPr>
        <w:t xml:space="preserve"> and not </w:t>
      </w:r>
      <w:r>
        <w:rPr>
          <w:rFonts w:ascii="Book Antiqua" w:hAnsi="Book Antiqua"/>
        </w:rPr>
        <w:t xml:space="preserve">to his father and the Appellant </w:t>
      </w:r>
      <w:r w:rsidR="0045632F">
        <w:rPr>
          <w:rFonts w:ascii="Book Antiqua" w:hAnsi="Book Antiqua"/>
        </w:rPr>
        <w:t xml:space="preserve">did not drive it because he could not drive. </w:t>
      </w:r>
      <w:r>
        <w:rPr>
          <w:rFonts w:ascii="Book Antiqua" w:hAnsi="Book Antiqua"/>
        </w:rPr>
        <w:t>She referred me to the Screening Interview at O5 4.1. where the Appellant stated that they told his</w:t>
      </w:r>
      <w:r w:rsidR="0045632F">
        <w:rPr>
          <w:rFonts w:ascii="Book Antiqua" w:hAnsi="Book Antiqua"/>
        </w:rPr>
        <w:t xml:space="preserve"> father alcohol </w:t>
      </w:r>
      <w:r>
        <w:rPr>
          <w:rFonts w:ascii="Book Antiqua" w:hAnsi="Book Antiqua"/>
        </w:rPr>
        <w:t xml:space="preserve">had been </w:t>
      </w:r>
      <w:r w:rsidR="0045632F">
        <w:rPr>
          <w:rFonts w:ascii="Book Antiqua" w:hAnsi="Book Antiqua"/>
        </w:rPr>
        <w:t>fou</w:t>
      </w:r>
      <w:r>
        <w:rPr>
          <w:rFonts w:ascii="Book Antiqua" w:hAnsi="Book Antiqua"/>
        </w:rPr>
        <w:t>nd in a vehicle registered to him and they wanted him</w:t>
      </w:r>
      <w:r w:rsidR="0045632F">
        <w:rPr>
          <w:rFonts w:ascii="Book Antiqua" w:hAnsi="Book Antiqua"/>
        </w:rPr>
        <w:t xml:space="preserve">. </w:t>
      </w:r>
    </w:p>
    <w:p w:rsidR="0045632F" w:rsidRDefault="00B36E4D" w:rsidP="00717A52">
      <w:pPr>
        <w:spacing w:before="240"/>
        <w:rPr>
          <w:rFonts w:ascii="Book Antiqua" w:hAnsi="Book Antiqua"/>
        </w:rPr>
      </w:pPr>
      <w:r>
        <w:rPr>
          <w:rFonts w:ascii="Book Antiqua" w:hAnsi="Book Antiqua"/>
        </w:rPr>
        <w:t>1</w:t>
      </w:r>
      <w:r w:rsidR="00C8723B">
        <w:rPr>
          <w:rFonts w:ascii="Book Antiqua" w:hAnsi="Book Antiqua"/>
        </w:rPr>
        <w:t>5</w:t>
      </w:r>
      <w:r>
        <w:rPr>
          <w:rFonts w:ascii="Book Antiqua" w:hAnsi="Book Antiqua"/>
        </w:rPr>
        <w:t xml:space="preserve">. </w:t>
      </w:r>
      <w:proofErr w:type="gramStart"/>
      <w:r>
        <w:rPr>
          <w:rFonts w:ascii="Book Antiqua" w:hAnsi="Book Antiqua"/>
        </w:rPr>
        <w:t>With regard to</w:t>
      </w:r>
      <w:proofErr w:type="gramEnd"/>
      <w:r>
        <w:rPr>
          <w:rFonts w:ascii="Book Antiqua" w:hAnsi="Book Antiqua"/>
        </w:rPr>
        <w:t xml:space="preserve"> the submission that the </w:t>
      </w:r>
      <w:r w:rsidR="0045632F">
        <w:rPr>
          <w:rFonts w:ascii="Book Antiqua" w:hAnsi="Book Antiqua"/>
        </w:rPr>
        <w:t>A</w:t>
      </w:r>
      <w:r>
        <w:rPr>
          <w:rFonts w:ascii="Book Antiqua" w:hAnsi="Book Antiqua"/>
        </w:rPr>
        <w:t xml:space="preserve">ppellant could have found </w:t>
      </w:r>
      <w:r w:rsidR="0045632F">
        <w:rPr>
          <w:rFonts w:ascii="Book Antiqua" w:hAnsi="Book Antiqua"/>
        </w:rPr>
        <w:t>out about the warrant and could have</w:t>
      </w:r>
      <w:r>
        <w:rPr>
          <w:rFonts w:ascii="Book Antiqua" w:hAnsi="Book Antiqua"/>
        </w:rPr>
        <w:t xml:space="preserve"> contacted other people, she submitted that there was no-one who </w:t>
      </w:r>
      <w:r w:rsidR="0045632F">
        <w:rPr>
          <w:rFonts w:ascii="Book Antiqua" w:hAnsi="Book Antiqua"/>
        </w:rPr>
        <w:t>he</w:t>
      </w:r>
      <w:r>
        <w:rPr>
          <w:rFonts w:ascii="Book Antiqua" w:hAnsi="Book Antiqua"/>
        </w:rPr>
        <w:t xml:space="preserve"> could be expected to contact. She submitted that there was n</w:t>
      </w:r>
      <w:r w:rsidR="0045632F">
        <w:rPr>
          <w:rFonts w:ascii="Book Antiqua" w:hAnsi="Book Antiqua"/>
        </w:rPr>
        <w:t xml:space="preserve">o evidence of this or that he </w:t>
      </w:r>
      <w:r>
        <w:rPr>
          <w:rFonts w:ascii="Book Antiqua" w:hAnsi="Book Antiqua"/>
        </w:rPr>
        <w:t xml:space="preserve">had contact numbers for anyone </w:t>
      </w:r>
      <w:proofErr w:type="gramStart"/>
      <w:r>
        <w:rPr>
          <w:rFonts w:ascii="Book Antiqua" w:hAnsi="Book Antiqua"/>
        </w:rPr>
        <w:t xml:space="preserve">nor </w:t>
      </w:r>
      <w:r w:rsidR="0045632F">
        <w:rPr>
          <w:rFonts w:ascii="Book Antiqua" w:hAnsi="Book Antiqua"/>
        </w:rPr>
        <w:t xml:space="preserve"> has</w:t>
      </w:r>
      <w:proofErr w:type="gramEnd"/>
      <w:r w:rsidR="0045632F">
        <w:rPr>
          <w:rFonts w:ascii="Book Antiqua" w:hAnsi="Book Antiqua"/>
        </w:rPr>
        <w:t xml:space="preserve"> </w:t>
      </w:r>
      <w:r>
        <w:rPr>
          <w:rFonts w:ascii="Book Antiqua" w:hAnsi="Book Antiqua"/>
        </w:rPr>
        <w:t xml:space="preserve">this been disputed. </w:t>
      </w:r>
      <w:proofErr w:type="spellStart"/>
      <w:r>
        <w:rPr>
          <w:rFonts w:ascii="Book Antiqua" w:hAnsi="Book Antiqua"/>
        </w:rPr>
        <w:t>Mrs</w:t>
      </w:r>
      <w:proofErr w:type="spellEnd"/>
      <w:r>
        <w:rPr>
          <w:rFonts w:ascii="Book Antiqua" w:hAnsi="Book Antiqua"/>
        </w:rPr>
        <w:t xml:space="preserve"> </w:t>
      </w:r>
      <w:proofErr w:type="spellStart"/>
      <w:r>
        <w:rPr>
          <w:rFonts w:ascii="Book Antiqua" w:hAnsi="Book Antiqua"/>
        </w:rPr>
        <w:t>Johnrose</w:t>
      </w:r>
      <w:proofErr w:type="spellEnd"/>
      <w:r>
        <w:rPr>
          <w:rFonts w:ascii="Book Antiqua" w:hAnsi="Book Antiqua"/>
        </w:rPr>
        <w:t xml:space="preserve"> drew attention to the fact that in his </w:t>
      </w:r>
      <w:r>
        <w:rPr>
          <w:rFonts w:ascii="Book Antiqua" w:hAnsi="Book Antiqua"/>
        </w:rPr>
        <w:lastRenderedPageBreak/>
        <w:t xml:space="preserve">witness statement </w:t>
      </w:r>
      <w:r w:rsidR="0045632F">
        <w:rPr>
          <w:rFonts w:ascii="Book Antiqua" w:hAnsi="Book Antiqua"/>
        </w:rPr>
        <w:t xml:space="preserve">at [18] </w:t>
      </w:r>
      <w:r>
        <w:rPr>
          <w:rFonts w:ascii="Book Antiqua" w:hAnsi="Book Antiqua"/>
        </w:rPr>
        <w:t xml:space="preserve">the Appellant </w:t>
      </w:r>
      <w:r w:rsidR="0045632F">
        <w:rPr>
          <w:rFonts w:ascii="Book Antiqua" w:hAnsi="Book Antiqua"/>
        </w:rPr>
        <w:t xml:space="preserve">said he threw his mobile away in a bush. He was given a SIM card by the agent but did not </w:t>
      </w:r>
      <w:proofErr w:type="spellStart"/>
      <w:r w:rsidR="0045632F">
        <w:rPr>
          <w:rFonts w:ascii="Book Antiqua" w:hAnsi="Book Antiqua"/>
        </w:rPr>
        <w:t>memorise</w:t>
      </w:r>
      <w:proofErr w:type="spellEnd"/>
      <w:r w:rsidR="0045632F">
        <w:rPr>
          <w:rFonts w:ascii="Book Antiqua" w:hAnsi="Book Antiqua"/>
        </w:rPr>
        <w:t xml:space="preserve"> his own number. His evidence is that the phones are tapped and </w:t>
      </w:r>
      <w:r>
        <w:rPr>
          <w:rFonts w:ascii="Book Antiqua" w:hAnsi="Book Antiqua"/>
        </w:rPr>
        <w:t xml:space="preserve">it is a </w:t>
      </w:r>
      <w:proofErr w:type="spellStart"/>
      <w:proofErr w:type="gramStart"/>
      <w:r w:rsidR="0045632F">
        <w:rPr>
          <w:rFonts w:ascii="Book Antiqua" w:hAnsi="Book Antiqua"/>
        </w:rPr>
        <w:t>well known</w:t>
      </w:r>
      <w:proofErr w:type="spellEnd"/>
      <w:proofErr w:type="gramEnd"/>
      <w:r w:rsidR="0045632F">
        <w:rPr>
          <w:rFonts w:ascii="Book Antiqua" w:hAnsi="Book Antiqua"/>
        </w:rPr>
        <w:t xml:space="preserve"> fact the Iranian authorities monitor phone lines and the A</w:t>
      </w:r>
      <w:r>
        <w:rPr>
          <w:rFonts w:ascii="Book Antiqua" w:hAnsi="Book Antiqua"/>
        </w:rPr>
        <w:t>ppellant</w:t>
      </w:r>
      <w:r w:rsidR="0045632F">
        <w:rPr>
          <w:rFonts w:ascii="Book Antiqua" w:hAnsi="Book Antiqua"/>
        </w:rPr>
        <w:t xml:space="preserve"> has consistently maintained he is frightened. </w:t>
      </w:r>
      <w:r>
        <w:rPr>
          <w:rFonts w:ascii="Book Antiqua" w:hAnsi="Book Antiqua"/>
        </w:rPr>
        <w:t>At B17-B18 it is recorded that the</w:t>
      </w:r>
      <w:r w:rsidR="0045632F">
        <w:rPr>
          <w:rFonts w:ascii="Book Antiqua" w:hAnsi="Book Antiqua"/>
        </w:rPr>
        <w:t xml:space="preserve"> agent spoke to </w:t>
      </w:r>
      <w:r>
        <w:rPr>
          <w:rFonts w:ascii="Book Antiqua" w:hAnsi="Book Antiqua"/>
        </w:rPr>
        <w:t xml:space="preserve">the Appellant’s </w:t>
      </w:r>
      <w:r w:rsidR="0045632F">
        <w:rPr>
          <w:rFonts w:ascii="Book Antiqua" w:hAnsi="Book Antiqua"/>
        </w:rPr>
        <w:t>father and the A</w:t>
      </w:r>
      <w:r>
        <w:rPr>
          <w:rFonts w:ascii="Book Antiqua" w:hAnsi="Book Antiqua"/>
        </w:rPr>
        <w:t>ppellant</w:t>
      </w:r>
      <w:r w:rsidR="0045632F">
        <w:rPr>
          <w:rFonts w:ascii="Book Antiqua" w:hAnsi="Book Antiqua"/>
        </w:rPr>
        <w:t xml:space="preserve"> did not speak to him directly. Given the seriousness of the consequences for the A</w:t>
      </w:r>
      <w:r>
        <w:rPr>
          <w:rFonts w:ascii="Book Antiqua" w:hAnsi="Book Antiqua"/>
        </w:rPr>
        <w:t>ppellant with regard either to</w:t>
      </w:r>
      <w:r w:rsidR="0045632F">
        <w:rPr>
          <w:rFonts w:ascii="Book Antiqua" w:hAnsi="Book Antiqua"/>
        </w:rPr>
        <w:t xml:space="preserve"> Art</w:t>
      </w:r>
      <w:r>
        <w:rPr>
          <w:rFonts w:ascii="Book Antiqua" w:hAnsi="Book Antiqua"/>
        </w:rPr>
        <w:t>icle</w:t>
      </w:r>
      <w:r w:rsidR="0045632F">
        <w:rPr>
          <w:rFonts w:ascii="Book Antiqua" w:hAnsi="Book Antiqua"/>
        </w:rPr>
        <w:t xml:space="preserve"> 3 or </w:t>
      </w:r>
      <w:r>
        <w:rPr>
          <w:rFonts w:ascii="Book Antiqua" w:hAnsi="Book Antiqua"/>
        </w:rPr>
        <w:t>the Refugee Convention, the Judge did</w:t>
      </w:r>
      <w:r w:rsidR="0045632F">
        <w:rPr>
          <w:rFonts w:ascii="Book Antiqua" w:hAnsi="Book Antiqua"/>
        </w:rPr>
        <w:t xml:space="preserve"> not give good reasons based on cogent evidence to support the findings he has made and does not deal with the core issue.</w:t>
      </w:r>
    </w:p>
    <w:p w:rsidR="00B36E4D" w:rsidRDefault="00B36E4D" w:rsidP="00717A52">
      <w:pPr>
        <w:spacing w:before="240"/>
        <w:rPr>
          <w:rFonts w:ascii="Book Antiqua" w:hAnsi="Book Antiqua"/>
        </w:rPr>
      </w:pPr>
      <w:r>
        <w:rPr>
          <w:rFonts w:ascii="Book Antiqua" w:hAnsi="Book Antiqua"/>
        </w:rPr>
        <w:t>1</w:t>
      </w:r>
      <w:r w:rsidR="00C8723B">
        <w:rPr>
          <w:rFonts w:ascii="Book Antiqua" w:hAnsi="Book Antiqua"/>
        </w:rPr>
        <w:t>6</w:t>
      </w:r>
      <w:r>
        <w:rPr>
          <w:rFonts w:ascii="Book Antiqua" w:hAnsi="Book Antiqua"/>
        </w:rPr>
        <w:t>.  I f</w:t>
      </w:r>
      <w:r w:rsidR="0045632F">
        <w:rPr>
          <w:rFonts w:ascii="Book Antiqua" w:hAnsi="Book Antiqua"/>
        </w:rPr>
        <w:t xml:space="preserve">ound </w:t>
      </w:r>
      <w:r>
        <w:rPr>
          <w:rFonts w:ascii="Book Antiqua" w:hAnsi="Book Antiqua"/>
        </w:rPr>
        <w:t xml:space="preserve">a </w:t>
      </w:r>
      <w:r w:rsidR="0045632F">
        <w:rPr>
          <w:rFonts w:ascii="Book Antiqua" w:hAnsi="Book Antiqua"/>
        </w:rPr>
        <w:t xml:space="preserve">material error </w:t>
      </w:r>
      <w:r>
        <w:rPr>
          <w:rFonts w:ascii="Book Antiqua" w:hAnsi="Book Antiqua"/>
        </w:rPr>
        <w:t xml:space="preserve">of law </w:t>
      </w:r>
      <w:r w:rsidR="0045632F">
        <w:rPr>
          <w:rFonts w:ascii="Book Antiqua" w:hAnsi="Book Antiqua"/>
        </w:rPr>
        <w:t xml:space="preserve">for </w:t>
      </w:r>
      <w:r>
        <w:rPr>
          <w:rFonts w:ascii="Book Antiqua" w:hAnsi="Book Antiqua"/>
        </w:rPr>
        <w:t>the reasons set out in first two</w:t>
      </w:r>
      <w:r w:rsidR="0045632F">
        <w:rPr>
          <w:rFonts w:ascii="Book Antiqua" w:hAnsi="Book Antiqua"/>
        </w:rPr>
        <w:t xml:space="preserve"> grounds </w:t>
      </w:r>
      <w:r>
        <w:rPr>
          <w:rFonts w:ascii="Book Antiqua" w:hAnsi="Book Antiqua"/>
        </w:rPr>
        <w:t xml:space="preserve">of appeal </w:t>
      </w:r>
      <w:r w:rsidR="0045632F">
        <w:rPr>
          <w:rFonts w:ascii="Book Antiqua" w:hAnsi="Book Antiqua"/>
        </w:rPr>
        <w:t>and remit</w:t>
      </w:r>
      <w:r>
        <w:rPr>
          <w:rFonts w:ascii="Book Antiqua" w:hAnsi="Book Antiqua"/>
        </w:rPr>
        <w:t>ted the appeal</w:t>
      </w:r>
      <w:r w:rsidR="0045632F">
        <w:rPr>
          <w:rFonts w:ascii="Book Antiqua" w:hAnsi="Book Antiqua"/>
        </w:rPr>
        <w:t xml:space="preserve"> for hearing </w:t>
      </w:r>
      <w:r w:rsidR="0045632F" w:rsidRPr="00B36E4D">
        <w:rPr>
          <w:rFonts w:ascii="Book Antiqua" w:hAnsi="Book Antiqua"/>
          <w:i/>
        </w:rPr>
        <w:t>de novo</w:t>
      </w:r>
      <w:r>
        <w:rPr>
          <w:rFonts w:ascii="Book Antiqua" w:hAnsi="Book Antiqua"/>
        </w:rPr>
        <w:t xml:space="preserve"> before the First </w:t>
      </w:r>
      <w:proofErr w:type="gramStart"/>
      <w:r>
        <w:rPr>
          <w:rFonts w:ascii="Book Antiqua" w:hAnsi="Book Antiqua"/>
        </w:rPr>
        <w:t>tier</w:t>
      </w:r>
      <w:proofErr w:type="gramEnd"/>
      <w:r>
        <w:rPr>
          <w:rFonts w:ascii="Book Antiqua" w:hAnsi="Book Antiqua"/>
        </w:rPr>
        <w:t xml:space="preserve"> Tribunal. I now give my reasons.</w:t>
      </w:r>
    </w:p>
    <w:p w:rsidR="0045632F" w:rsidRPr="00B36E4D" w:rsidRDefault="00B36E4D" w:rsidP="00717A52">
      <w:pPr>
        <w:spacing w:before="240"/>
        <w:rPr>
          <w:rFonts w:ascii="Book Antiqua" w:hAnsi="Book Antiqua"/>
          <w:i/>
        </w:rPr>
      </w:pPr>
      <w:r>
        <w:rPr>
          <w:rFonts w:ascii="Book Antiqua" w:hAnsi="Book Antiqua"/>
          <w:i/>
        </w:rPr>
        <w:t xml:space="preserve">Findings </w:t>
      </w:r>
    </w:p>
    <w:p w:rsidR="00167B75" w:rsidRDefault="00730D31" w:rsidP="00717A52">
      <w:pPr>
        <w:spacing w:before="240"/>
        <w:rPr>
          <w:rFonts w:ascii="Book Antiqua" w:hAnsi="Book Antiqua"/>
        </w:rPr>
      </w:pPr>
      <w:r>
        <w:rPr>
          <w:rFonts w:ascii="Book Antiqua" w:hAnsi="Book Antiqua"/>
        </w:rPr>
        <w:t>1</w:t>
      </w:r>
      <w:r w:rsidR="00C8723B">
        <w:rPr>
          <w:rFonts w:ascii="Book Antiqua" w:hAnsi="Book Antiqua"/>
        </w:rPr>
        <w:t>7</w:t>
      </w:r>
      <w:r>
        <w:rPr>
          <w:rFonts w:ascii="Book Antiqua" w:hAnsi="Book Antiqua"/>
        </w:rPr>
        <w:t xml:space="preserve">. It is clear from the refusal decision of 17 December 2017 that the Respondent substantially accepted the Appellant’s account of being a Kurdish smuggler from the </w:t>
      </w:r>
      <w:proofErr w:type="spellStart"/>
      <w:r>
        <w:rPr>
          <w:rFonts w:ascii="Book Antiqua" w:hAnsi="Book Antiqua"/>
        </w:rPr>
        <w:t>S</w:t>
      </w:r>
      <w:r w:rsidR="00167B75">
        <w:rPr>
          <w:rFonts w:ascii="Book Antiqua" w:hAnsi="Book Antiqua"/>
        </w:rPr>
        <w:t>ardasht</w:t>
      </w:r>
      <w:proofErr w:type="spellEnd"/>
      <w:r w:rsidR="00167B75">
        <w:rPr>
          <w:rFonts w:ascii="Book Antiqua" w:hAnsi="Book Antiqua"/>
        </w:rPr>
        <w:t xml:space="preserve"> region of Iran, including the fact that it was plausible that he was involved in smuggling alcohol across Iran although there was nothing to link him to this offence apart from ownership of the vehicle [9]</w:t>
      </w:r>
      <w:proofErr w:type="gramStart"/>
      <w:r w:rsidR="00167B75">
        <w:rPr>
          <w:rFonts w:ascii="Book Antiqua" w:hAnsi="Book Antiqua"/>
        </w:rPr>
        <w:t>-[</w:t>
      </w:r>
      <w:proofErr w:type="gramEnd"/>
      <w:r w:rsidR="00167B75">
        <w:rPr>
          <w:rFonts w:ascii="Book Antiqua" w:hAnsi="Book Antiqua"/>
        </w:rPr>
        <w:t xml:space="preserve">15]. </w:t>
      </w:r>
      <w:r>
        <w:rPr>
          <w:rFonts w:ascii="Book Antiqua" w:hAnsi="Book Antiqua"/>
        </w:rPr>
        <w:t>The Respondent’s position, how</w:t>
      </w:r>
      <w:r w:rsidR="00A62661">
        <w:rPr>
          <w:rFonts w:ascii="Book Antiqua" w:hAnsi="Book Antiqua"/>
        </w:rPr>
        <w:t>ever, at [28] of the refusal decision is</w:t>
      </w:r>
      <w:r w:rsidR="00A62661">
        <w:rPr>
          <w:rFonts w:ascii="Book Antiqua" w:hAnsi="Book Antiqua"/>
          <w:i/>
        </w:rPr>
        <w:t xml:space="preserve"> </w:t>
      </w:r>
      <w:r w:rsidR="00A62661">
        <w:rPr>
          <w:rFonts w:ascii="Book Antiqua" w:hAnsi="Book Antiqua"/>
        </w:rPr>
        <w:t xml:space="preserve">it was not accepted that the Appellant’s smuggling partner (Raza) was killed by the authorities, nor that the authorities apprehended his vehicle carrying a quantity of alcohol nor that the authorities raided his home looking for him. </w:t>
      </w:r>
    </w:p>
    <w:p w:rsidR="00167B75" w:rsidRDefault="00167B75" w:rsidP="00717A52">
      <w:pPr>
        <w:spacing w:before="240"/>
        <w:rPr>
          <w:rFonts w:ascii="Book Antiqua" w:hAnsi="Book Antiqua"/>
        </w:rPr>
      </w:pPr>
      <w:r>
        <w:rPr>
          <w:rFonts w:ascii="Book Antiqua" w:hAnsi="Book Antiqua"/>
        </w:rPr>
        <w:t>1</w:t>
      </w:r>
      <w:r w:rsidR="00C8723B">
        <w:rPr>
          <w:rFonts w:ascii="Book Antiqua" w:hAnsi="Book Antiqua"/>
        </w:rPr>
        <w:t>8</w:t>
      </w:r>
      <w:r>
        <w:rPr>
          <w:rFonts w:ascii="Book Antiqua" w:hAnsi="Book Antiqua"/>
        </w:rPr>
        <w:t xml:space="preserve">. </w:t>
      </w:r>
      <w:r w:rsidR="00730D31">
        <w:rPr>
          <w:rFonts w:ascii="Book Antiqua" w:hAnsi="Book Antiqua"/>
        </w:rPr>
        <w:t>The Respondent did not accept the claim that the authorities chose to raid his home two days after the vehicle had been captured on the basis that it was inconsistent with the COIS report on Iran dat</w:t>
      </w:r>
      <w:r>
        <w:rPr>
          <w:rFonts w:ascii="Book Antiqua" w:hAnsi="Book Antiqua"/>
        </w:rPr>
        <w:t>ed September 2013 at 9.04. [16] and that: “</w:t>
      </w:r>
      <w:r w:rsidR="00FA7651">
        <w:rPr>
          <w:rFonts w:ascii="Book Antiqua" w:hAnsi="Book Antiqua"/>
          <w:i/>
        </w:rPr>
        <w:t xml:space="preserve">the </w:t>
      </w:r>
      <w:proofErr w:type="spellStart"/>
      <w:r w:rsidR="00FA7651">
        <w:rPr>
          <w:rFonts w:ascii="Book Antiqua" w:hAnsi="Book Antiqua"/>
          <w:i/>
        </w:rPr>
        <w:t>be</w:t>
      </w:r>
      <w:r>
        <w:rPr>
          <w:rFonts w:ascii="Book Antiqua" w:hAnsi="Book Antiqua"/>
          <w:i/>
        </w:rPr>
        <w:t>h</w:t>
      </w:r>
      <w:r w:rsidR="00FA7651">
        <w:rPr>
          <w:rFonts w:ascii="Book Antiqua" w:hAnsi="Book Antiqua"/>
          <w:i/>
        </w:rPr>
        <w:t>a</w:t>
      </w:r>
      <w:r>
        <w:rPr>
          <w:rFonts w:ascii="Book Antiqua" w:hAnsi="Book Antiqua"/>
          <w:i/>
        </w:rPr>
        <w:t>viour</w:t>
      </w:r>
      <w:proofErr w:type="spellEnd"/>
      <w:r>
        <w:rPr>
          <w:rFonts w:ascii="Book Antiqua" w:hAnsi="Book Antiqua"/>
          <w:i/>
        </w:rPr>
        <w:t xml:space="preserve"> of the Iranian authorities is deciding to raid your home after you fled some days after the vehicle was apprehended is considered inconsistent with external evidence on the modus operandi of those same authorities in apprehending those they target in Iran. Given the ruthless efficiency of the Iranian authorities</w:t>
      </w:r>
      <w:r w:rsidR="00FA7651">
        <w:rPr>
          <w:rFonts w:ascii="Book Antiqua" w:hAnsi="Book Antiqua"/>
          <w:i/>
        </w:rPr>
        <w:t xml:space="preserve"> in apprehending</w:t>
      </w:r>
      <w:r>
        <w:rPr>
          <w:rFonts w:ascii="Book Antiqua" w:hAnsi="Book Antiqua"/>
          <w:i/>
        </w:rPr>
        <w:t xml:space="preserve"> dissidents at home and abroad as per above, your claimed account is inconsistent.”</w:t>
      </w:r>
      <w:r>
        <w:rPr>
          <w:rFonts w:ascii="Book Antiqua" w:hAnsi="Book Antiqua"/>
        </w:rPr>
        <w:t xml:space="preserve"> [17]. </w:t>
      </w:r>
    </w:p>
    <w:p w:rsidR="00813B36" w:rsidRPr="00A62661" w:rsidRDefault="00167B75" w:rsidP="00717A52">
      <w:pPr>
        <w:spacing w:before="240"/>
        <w:rPr>
          <w:rFonts w:ascii="Book Antiqua" w:hAnsi="Book Antiqua"/>
          <w:i/>
        </w:rPr>
      </w:pPr>
      <w:r>
        <w:rPr>
          <w:rFonts w:ascii="Book Antiqua" w:hAnsi="Book Antiqua"/>
        </w:rPr>
        <w:t>1</w:t>
      </w:r>
      <w:r w:rsidR="00C8723B">
        <w:rPr>
          <w:rFonts w:ascii="Book Antiqua" w:hAnsi="Book Antiqua"/>
        </w:rPr>
        <w:t>9</w:t>
      </w:r>
      <w:r>
        <w:rPr>
          <w:rFonts w:ascii="Book Antiqua" w:hAnsi="Book Antiqua"/>
        </w:rPr>
        <w:t>. I find that the Judge materially erred</w:t>
      </w:r>
      <w:r w:rsidR="00F42A82">
        <w:rPr>
          <w:rFonts w:ascii="Book Antiqua" w:hAnsi="Book Antiqua"/>
        </w:rPr>
        <w:t xml:space="preserve"> in his</w:t>
      </w:r>
      <w:r w:rsidR="00FA7651">
        <w:rPr>
          <w:rFonts w:ascii="Book Antiqua" w:hAnsi="Book Antiqua"/>
        </w:rPr>
        <w:t xml:space="preserve"> assessment of the case at [17] as being “</w:t>
      </w:r>
      <w:r w:rsidR="00FA7651" w:rsidRPr="00FA7651">
        <w:rPr>
          <w:rFonts w:ascii="Book Antiqua" w:hAnsi="Book Antiqua"/>
          <w:i/>
        </w:rPr>
        <w:t>whether the appellant smuggled alcohol or other prohibited goods</w:t>
      </w:r>
      <w:r w:rsidR="00F42A82">
        <w:rPr>
          <w:rFonts w:ascii="Book Antiqua" w:hAnsi="Book Antiqua"/>
        </w:rPr>
        <w:t>” which is an incomple</w:t>
      </w:r>
      <w:r w:rsidR="00FA7651">
        <w:rPr>
          <w:rFonts w:ascii="Book Antiqua" w:hAnsi="Book Antiqua"/>
        </w:rPr>
        <w:t>t</w:t>
      </w:r>
      <w:r w:rsidR="00F42A82">
        <w:rPr>
          <w:rFonts w:ascii="Book Antiqua" w:hAnsi="Book Antiqua"/>
        </w:rPr>
        <w:t>e</w:t>
      </w:r>
      <w:r w:rsidR="00FA7651">
        <w:rPr>
          <w:rFonts w:ascii="Book Antiqua" w:hAnsi="Book Antiqua"/>
        </w:rPr>
        <w:t xml:space="preserve"> assessment of the core issue which was rather that set out by the</w:t>
      </w:r>
      <w:r w:rsidR="00813B36">
        <w:rPr>
          <w:rFonts w:ascii="Book Antiqua" w:hAnsi="Book Antiqua"/>
        </w:rPr>
        <w:t xml:space="preserve"> Respondent at [28</w:t>
      </w:r>
      <w:r w:rsidR="00FA7651">
        <w:rPr>
          <w:rFonts w:ascii="Book Antiqua" w:hAnsi="Book Antiqua"/>
        </w:rPr>
        <w:t>] of the refusal decision</w:t>
      </w:r>
      <w:r w:rsidR="00A62661">
        <w:rPr>
          <w:rFonts w:ascii="Book Antiqua" w:hAnsi="Book Antiqua"/>
        </w:rPr>
        <w:t>.</w:t>
      </w:r>
      <w:r w:rsidR="00FA7651">
        <w:rPr>
          <w:rFonts w:ascii="Book Antiqua" w:hAnsi="Book Antiqua"/>
        </w:rPr>
        <w:t xml:space="preserve"> </w:t>
      </w:r>
      <w:r w:rsidR="00F42A82">
        <w:rPr>
          <w:rFonts w:ascii="Book Antiqua" w:hAnsi="Book Antiqua"/>
        </w:rPr>
        <w:t>Whilst at [61] the Judge rejected the Appellant’s claim in these respects, I find that he failed to provide clear and adequate reasons for so doing in respect of the first two issues and that that the Judge failed to engage sufficiently with</w:t>
      </w:r>
      <w:r w:rsidR="00A62661">
        <w:rPr>
          <w:rFonts w:ascii="Book Antiqua" w:hAnsi="Book Antiqua"/>
        </w:rPr>
        <w:t xml:space="preserve"> these key aspects of the claim in his finding that: </w:t>
      </w:r>
      <w:r w:rsidR="00A62661">
        <w:rPr>
          <w:rFonts w:ascii="Book Antiqua" w:hAnsi="Book Antiqua"/>
          <w:i/>
        </w:rPr>
        <w:t xml:space="preserve">“Accordingly, whilst aspects of his claim are plausible I am not satisfied that the account he has provided is credible. I do not accept the appellant is </w:t>
      </w:r>
      <w:r w:rsidR="00A62661">
        <w:rPr>
          <w:rFonts w:ascii="Book Antiqua" w:hAnsi="Book Antiqua"/>
          <w:i/>
        </w:rPr>
        <w:lastRenderedPageBreak/>
        <w:t>wanted for smuggling alcohol or that R was killed by the authorities. I do not accept his evidence on this evidence. The fact the respondent accepted aspects of his claim as plausible has to be read alongside those aspects rejected as lacking credibility.”</w:t>
      </w:r>
    </w:p>
    <w:p w:rsidR="00162707" w:rsidRDefault="00C8723B" w:rsidP="00717A52">
      <w:pPr>
        <w:spacing w:before="240"/>
        <w:rPr>
          <w:rFonts w:ascii="Book Antiqua" w:hAnsi="Book Antiqua"/>
        </w:rPr>
      </w:pPr>
      <w:r>
        <w:rPr>
          <w:rFonts w:ascii="Book Antiqua" w:hAnsi="Book Antiqua"/>
        </w:rPr>
        <w:t>20.</w:t>
      </w:r>
      <w:r w:rsidR="00FA7651">
        <w:rPr>
          <w:rFonts w:ascii="Book Antiqua" w:hAnsi="Book Antiqua"/>
        </w:rPr>
        <w:t xml:space="preserve"> </w:t>
      </w:r>
      <w:r w:rsidR="00F42A82">
        <w:rPr>
          <w:rFonts w:ascii="Book Antiqua" w:hAnsi="Book Antiqua"/>
        </w:rPr>
        <w:t xml:space="preserve">I further find that the Judge erred </w:t>
      </w:r>
      <w:r w:rsidR="00FA7651">
        <w:rPr>
          <w:rFonts w:ascii="Book Antiqua" w:hAnsi="Book Antiqua"/>
        </w:rPr>
        <w:t xml:space="preserve">in adopting the position set out by the Respondent at [17] of the refusal decision, given that the COIS report relied upon has no bearing on the treatment of smugglers by the Iranian authorities but rather is concerned with the treatment of those opposed to the regime </w:t>
      </w:r>
      <w:proofErr w:type="spellStart"/>
      <w:r w:rsidR="00FA7651">
        <w:rPr>
          <w:rFonts w:ascii="Book Antiqua" w:hAnsi="Book Antiqua"/>
        </w:rPr>
        <w:t>eg</w:t>
      </w:r>
      <w:proofErr w:type="spellEnd"/>
      <w:r w:rsidR="00FA7651">
        <w:rPr>
          <w:rFonts w:ascii="Book Antiqua" w:hAnsi="Book Antiqua"/>
        </w:rPr>
        <w:t xml:space="preserve"> political dissidents. </w:t>
      </w:r>
      <w:r w:rsidR="00813B36">
        <w:rPr>
          <w:rFonts w:ascii="Book Antiqua" w:hAnsi="Book Antiqua"/>
        </w:rPr>
        <w:t>The Respondent considers the position of smugglers and refers to the CIG July 2016 at 5.2.12</w:t>
      </w:r>
      <w:r w:rsidR="00F42A82">
        <w:rPr>
          <w:rFonts w:ascii="Book Antiqua" w:hAnsi="Book Antiqua"/>
        </w:rPr>
        <w:t>,</w:t>
      </w:r>
      <w:r w:rsidR="00813B36">
        <w:rPr>
          <w:rFonts w:ascii="Book Antiqua" w:hAnsi="Book Antiqua"/>
        </w:rPr>
        <w:t xml:space="preserve"> which provides that “</w:t>
      </w:r>
      <w:r w:rsidR="00813B36">
        <w:rPr>
          <w:rFonts w:ascii="Book Antiqua" w:hAnsi="Book Antiqua"/>
          <w:i/>
        </w:rPr>
        <w:t>Iranian soldiers and border guards deliberately shoot to kill” smugglers “across border areas.”</w:t>
      </w:r>
      <w:r w:rsidR="00F42A82">
        <w:rPr>
          <w:rFonts w:ascii="Book Antiqua" w:hAnsi="Book Antiqua"/>
        </w:rPr>
        <w:t xml:space="preserve"> I find that those the Appellant </w:t>
      </w:r>
      <w:r w:rsidR="00706B2F">
        <w:rPr>
          <w:rFonts w:ascii="Book Antiqua" w:hAnsi="Book Antiqua"/>
        </w:rPr>
        <w:t xml:space="preserve">claims to fear </w:t>
      </w:r>
      <w:r w:rsidR="00F42A82">
        <w:rPr>
          <w:rFonts w:ascii="Book Antiqua" w:hAnsi="Book Antiqua"/>
        </w:rPr>
        <w:t xml:space="preserve">are </w:t>
      </w:r>
      <w:r w:rsidR="00706B2F">
        <w:rPr>
          <w:rFonts w:ascii="Book Antiqua" w:hAnsi="Book Antiqua"/>
        </w:rPr>
        <w:t xml:space="preserve">likely to be </w:t>
      </w:r>
      <w:r w:rsidR="00F42A82">
        <w:rPr>
          <w:rFonts w:ascii="Book Antiqua" w:hAnsi="Book Antiqua"/>
        </w:rPr>
        <w:t xml:space="preserve">the soldiers and border guards rather than the intelligence services and thus the Respondent failed to provide any meaningful evidential basis for asserting at [17] of the refusal decision that it was not credible that the authorities would have waited for two days before raiding the Appellant’s family home. </w:t>
      </w:r>
      <w:proofErr w:type="gramStart"/>
      <w:r w:rsidR="00162707">
        <w:rPr>
          <w:rFonts w:ascii="Book Antiqua" w:hAnsi="Book Antiqua"/>
        </w:rPr>
        <w:t>Consequently</w:t>
      </w:r>
      <w:proofErr w:type="gramEnd"/>
      <w:r w:rsidR="00162707">
        <w:rPr>
          <w:rFonts w:ascii="Book Antiqua" w:hAnsi="Book Antiqua"/>
        </w:rPr>
        <w:t xml:space="preserve"> I find that the Judge erred at [59] in upholding this issue in the Respondent’s </w:t>
      </w:r>
      <w:proofErr w:type="spellStart"/>
      <w:r w:rsidR="00162707">
        <w:rPr>
          <w:rFonts w:ascii="Book Antiqua" w:hAnsi="Book Antiqua"/>
        </w:rPr>
        <w:t>favour</w:t>
      </w:r>
      <w:proofErr w:type="spellEnd"/>
      <w:r w:rsidR="00162707">
        <w:rPr>
          <w:rFonts w:ascii="Book Antiqua" w:hAnsi="Book Antiqua"/>
        </w:rPr>
        <w:t>, on the presumed basis that the local authorities would have checked for the registered owner of the vehicle and sought to ar</w:t>
      </w:r>
      <w:r w:rsidR="00706B2F">
        <w:rPr>
          <w:rFonts w:ascii="Book Antiqua" w:hAnsi="Book Antiqua"/>
        </w:rPr>
        <w:t>rest the Appellant straightaway, absent any evidential basis for so finding.</w:t>
      </w:r>
    </w:p>
    <w:p w:rsidR="00706B2F" w:rsidRDefault="00706B2F" w:rsidP="00717A52">
      <w:pPr>
        <w:spacing w:before="240"/>
        <w:rPr>
          <w:rFonts w:ascii="Book Antiqua" w:hAnsi="Book Antiqua"/>
        </w:rPr>
      </w:pPr>
      <w:r>
        <w:rPr>
          <w:rFonts w:ascii="Book Antiqua" w:hAnsi="Book Antiqua"/>
        </w:rPr>
        <w:t>2</w:t>
      </w:r>
      <w:r w:rsidR="00C8723B">
        <w:rPr>
          <w:rFonts w:ascii="Book Antiqua" w:hAnsi="Book Antiqua"/>
        </w:rPr>
        <w:t>1</w:t>
      </w:r>
      <w:r w:rsidR="00162707">
        <w:rPr>
          <w:rFonts w:ascii="Book Antiqua" w:hAnsi="Book Antiqua"/>
        </w:rPr>
        <w:t xml:space="preserve">. I find that the Judge further erred at [60] in respect of the second of the two findings provided as reasons for rejecting the credibility of the claim </w:t>
      </w:r>
      <w:r w:rsidR="00162707">
        <w:rPr>
          <w:rFonts w:ascii="Book Antiqua" w:hAnsi="Book Antiqua"/>
          <w:i/>
        </w:rPr>
        <w:t xml:space="preserve">viz </w:t>
      </w:r>
      <w:r w:rsidR="00162707">
        <w:rPr>
          <w:rFonts w:ascii="Book Antiqua" w:hAnsi="Book Antiqua"/>
        </w:rPr>
        <w:t xml:space="preserve">that the Appellant did not know </w:t>
      </w:r>
      <w:proofErr w:type="gramStart"/>
      <w:r w:rsidR="00162707">
        <w:rPr>
          <w:rFonts w:ascii="Book Antiqua" w:hAnsi="Book Antiqua"/>
        </w:rPr>
        <w:t>whether or not</w:t>
      </w:r>
      <w:proofErr w:type="gramEnd"/>
      <w:r w:rsidR="00162707">
        <w:rPr>
          <w:rFonts w:ascii="Book Antiqua" w:hAnsi="Book Antiqua"/>
        </w:rPr>
        <w:t xml:space="preserve"> an arrest warrant had been issued, because the Judge did not believe he had had no contact with his father or anyone else in Iran. Whilst on the face of it this was a finding open to the Judge on the evidence, my concern is that the absence of an arrest warrant was a new issue not raised in the refusal decision but appears to have been raised for the first time in the Respondent’s submissions, recorded at [31] of the decision and reasons and there is no indication that the matter was put to the Appellant in cross-examination.</w:t>
      </w:r>
      <w:r>
        <w:rPr>
          <w:rFonts w:ascii="Book Antiqua" w:hAnsi="Book Antiqua"/>
        </w:rPr>
        <w:t xml:space="preserve"> </w:t>
      </w:r>
      <w:proofErr w:type="gramStart"/>
      <w:r>
        <w:rPr>
          <w:rFonts w:ascii="Book Antiqua" w:hAnsi="Book Antiqua"/>
        </w:rPr>
        <w:t>Thus</w:t>
      </w:r>
      <w:proofErr w:type="gramEnd"/>
      <w:r>
        <w:rPr>
          <w:rFonts w:ascii="Book Antiqua" w:hAnsi="Book Antiqua"/>
        </w:rPr>
        <w:t xml:space="preserve"> it was procedurally unfair to take the point against the Appellant.</w:t>
      </w:r>
    </w:p>
    <w:p w:rsidR="00706B2F" w:rsidRDefault="00706B2F" w:rsidP="00717A52">
      <w:pPr>
        <w:spacing w:before="240"/>
        <w:rPr>
          <w:rFonts w:ascii="Book Antiqua" w:hAnsi="Book Antiqua"/>
        </w:rPr>
      </w:pPr>
      <w:r>
        <w:rPr>
          <w:rFonts w:ascii="Book Antiqua" w:hAnsi="Book Antiqua"/>
        </w:rPr>
        <w:t>2</w:t>
      </w:r>
      <w:r w:rsidR="00C8723B">
        <w:rPr>
          <w:rFonts w:ascii="Book Antiqua" w:hAnsi="Book Antiqua"/>
        </w:rPr>
        <w:t>2</w:t>
      </w:r>
      <w:r>
        <w:rPr>
          <w:rFonts w:ascii="Book Antiqua" w:hAnsi="Book Antiqua"/>
        </w:rPr>
        <w:t xml:space="preserve">. Whilst it is not, strictly speaking, necessary to decide the point, I further find </w:t>
      </w:r>
      <w:proofErr w:type="gramStart"/>
      <w:r>
        <w:rPr>
          <w:rFonts w:ascii="Book Antiqua" w:hAnsi="Book Antiqua"/>
        </w:rPr>
        <w:t>in light of</w:t>
      </w:r>
      <w:proofErr w:type="gramEnd"/>
      <w:r>
        <w:rPr>
          <w:rFonts w:ascii="Book Antiqua" w:hAnsi="Book Antiqua"/>
        </w:rPr>
        <w:t xml:space="preserve"> the judgment in </w:t>
      </w:r>
      <w:proofErr w:type="spellStart"/>
      <w:r w:rsidRPr="00757CDC">
        <w:rPr>
          <w:rFonts w:ascii="Book Antiqua" w:hAnsi="Book Antiqua"/>
          <w:u w:val="single"/>
        </w:rPr>
        <w:t>Fornah</w:t>
      </w:r>
      <w:proofErr w:type="spellEnd"/>
      <w:r>
        <w:rPr>
          <w:rFonts w:ascii="Book Antiqua" w:hAnsi="Book Antiqua"/>
        </w:rPr>
        <w:t xml:space="preserve"> [2006] UKHL 46 at [66] that the Appellant’s case may fall for consideration under the Refugee Convention on the basis that he is a member of a particular social group </w:t>
      </w:r>
      <w:r>
        <w:rPr>
          <w:rFonts w:ascii="Book Antiqua" w:hAnsi="Book Antiqua"/>
          <w:i/>
        </w:rPr>
        <w:t xml:space="preserve">viz </w:t>
      </w:r>
      <w:r>
        <w:rPr>
          <w:rFonts w:ascii="Book Antiqua" w:hAnsi="Book Antiqua"/>
        </w:rPr>
        <w:t>smugglers in the context of the Kurdish region of Iran.</w:t>
      </w:r>
    </w:p>
    <w:p w:rsidR="00706B2F" w:rsidRPr="00706B2F" w:rsidRDefault="00706B2F" w:rsidP="00717A52">
      <w:pPr>
        <w:spacing w:before="240"/>
        <w:rPr>
          <w:rFonts w:ascii="Book Antiqua" w:hAnsi="Book Antiqua"/>
          <w:i/>
        </w:rPr>
      </w:pPr>
      <w:r>
        <w:rPr>
          <w:rFonts w:ascii="Book Antiqua" w:hAnsi="Book Antiqua"/>
          <w:i/>
        </w:rPr>
        <w:t>Decision</w:t>
      </w:r>
    </w:p>
    <w:p w:rsidR="00706B2F" w:rsidRDefault="00706B2F" w:rsidP="00717A52">
      <w:pPr>
        <w:spacing w:before="240"/>
        <w:rPr>
          <w:rFonts w:ascii="Book Antiqua" w:hAnsi="Book Antiqua"/>
        </w:rPr>
      </w:pPr>
      <w:r>
        <w:rPr>
          <w:rFonts w:ascii="Book Antiqua" w:hAnsi="Book Antiqua"/>
        </w:rPr>
        <w:t>2</w:t>
      </w:r>
      <w:r w:rsidR="00C8723B">
        <w:rPr>
          <w:rFonts w:ascii="Book Antiqua" w:hAnsi="Book Antiqua"/>
        </w:rPr>
        <w:t>3</w:t>
      </w:r>
      <w:r>
        <w:rPr>
          <w:rFonts w:ascii="Book Antiqua" w:hAnsi="Book Antiqua"/>
        </w:rPr>
        <w:t xml:space="preserve">. For the reasons set out above, I find material errors of law in the decision of First </w:t>
      </w:r>
      <w:proofErr w:type="gramStart"/>
      <w:r>
        <w:rPr>
          <w:rFonts w:ascii="Book Antiqua" w:hAnsi="Book Antiqua"/>
        </w:rPr>
        <w:t>tier</w:t>
      </w:r>
      <w:proofErr w:type="gramEnd"/>
      <w:r>
        <w:rPr>
          <w:rFonts w:ascii="Book Antiqua" w:hAnsi="Book Antiqua"/>
        </w:rPr>
        <w:t xml:space="preserve"> Tribunal Judge </w:t>
      </w:r>
      <w:proofErr w:type="spellStart"/>
      <w:r>
        <w:rPr>
          <w:rFonts w:ascii="Book Antiqua" w:hAnsi="Book Antiqua"/>
        </w:rPr>
        <w:t>Alis</w:t>
      </w:r>
      <w:proofErr w:type="spellEnd"/>
      <w:r>
        <w:rPr>
          <w:rFonts w:ascii="Book Antiqua" w:hAnsi="Book Antiqua"/>
        </w:rPr>
        <w:t xml:space="preserve">. I set that decision aside and remit the appeal for a hearing </w:t>
      </w:r>
      <w:r>
        <w:rPr>
          <w:rFonts w:ascii="Book Antiqua" w:hAnsi="Book Antiqua"/>
          <w:i/>
        </w:rPr>
        <w:t xml:space="preserve">de novo </w:t>
      </w:r>
      <w:r>
        <w:rPr>
          <w:rFonts w:ascii="Book Antiqua" w:hAnsi="Book Antiqua"/>
        </w:rPr>
        <w:t xml:space="preserve">before the First </w:t>
      </w:r>
      <w:proofErr w:type="gramStart"/>
      <w:r>
        <w:rPr>
          <w:rFonts w:ascii="Book Antiqua" w:hAnsi="Book Antiqua"/>
        </w:rPr>
        <w:t>tier</w:t>
      </w:r>
      <w:proofErr w:type="gramEnd"/>
      <w:r>
        <w:rPr>
          <w:rFonts w:ascii="Book Antiqua" w:hAnsi="Book Antiqua"/>
        </w:rPr>
        <w:t xml:space="preserve"> Tribunal.</w:t>
      </w:r>
    </w:p>
    <w:p w:rsidR="00706B2F" w:rsidRDefault="00706B2F">
      <w:pPr>
        <w:rPr>
          <w:rFonts w:ascii="Book Antiqua" w:hAnsi="Book Antiqua"/>
        </w:rPr>
      </w:pPr>
    </w:p>
    <w:p w:rsidR="00706B2F" w:rsidRPr="00706B2F" w:rsidRDefault="00706B2F">
      <w:pPr>
        <w:rPr>
          <w:rFonts w:ascii="Lucida Calligraphy" w:hAnsi="Lucida Calligraphy"/>
        </w:rPr>
      </w:pPr>
      <w:r>
        <w:rPr>
          <w:rFonts w:ascii="Lucida Calligraphy" w:hAnsi="Lucida Calligraphy"/>
        </w:rPr>
        <w:t>Rebecca Chapman</w:t>
      </w:r>
    </w:p>
    <w:p w:rsidR="00706B2F" w:rsidRDefault="00706B2F">
      <w:pPr>
        <w:rPr>
          <w:rFonts w:ascii="Book Antiqua" w:hAnsi="Book Antiqua"/>
        </w:rPr>
      </w:pPr>
      <w:r>
        <w:rPr>
          <w:rFonts w:ascii="Book Antiqua" w:hAnsi="Book Antiqua"/>
        </w:rPr>
        <w:t>Deputy Upper Tribunal Judge Chapman</w:t>
      </w:r>
      <w:r>
        <w:rPr>
          <w:rFonts w:ascii="Book Antiqua" w:hAnsi="Book Antiqua"/>
        </w:rPr>
        <w:tab/>
      </w:r>
      <w:r>
        <w:rPr>
          <w:rFonts w:ascii="Book Antiqua" w:hAnsi="Book Antiqua"/>
        </w:rPr>
        <w:tab/>
      </w:r>
      <w:r>
        <w:rPr>
          <w:rFonts w:ascii="Book Antiqua" w:hAnsi="Book Antiqua"/>
        </w:rPr>
        <w:tab/>
      </w:r>
      <w:r>
        <w:rPr>
          <w:rFonts w:ascii="Book Antiqua" w:hAnsi="Book Antiqua"/>
        </w:rPr>
        <w:tab/>
        <w:t>16 July 2018</w:t>
      </w:r>
    </w:p>
    <w:sectPr w:rsidR="00706B2F" w:rsidSect="00EA5B6F">
      <w:headerReference w:type="default" r:id="rId7"/>
      <w:footerReference w:type="even" r:id="rId8"/>
      <w:footerReference w:type="default" r:id="rId9"/>
      <w:footerReference w:type="first" r:id="rId10"/>
      <w:pgSz w:w="11900" w:h="16840"/>
      <w:pgMar w:top="1440" w:right="1800" w:bottom="1440" w:left="1800"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5F27" w:rsidRDefault="00205F27">
      <w:r>
        <w:separator/>
      </w:r>
    </w:p>
  </w:endnote>
  <w:endnote w:type="continuationSeparator" w:id="0">
    <w:p w:rsidR="00205F27" w:rsidRDefault="00205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707" w:rsidRDefault="005B2699" w:rsidP="007E6B05">
    <w:pPr>
      <w:pStyle w:val="Footer"/>
      <w:framePr w:wrap="around" w:vAnchor="text" w:hAnchor="margin" w:xAlign="center" w:y="1"/>
      <w:rPr>
        <w:rStyle w:val="PageNumber"/>
      </w:rPr>
    </w:pPr>
    <w:r>
      <w:rPr>
        <w:rStyle w:val="PageNumber"/>
      </w:rPr>
      <w:fldChar w:fldCharType="begin"/>
    </w:r>
    <w:r w:rsidR="00162707">
      <w:rPr>
        <w:rStyle w:val="PageNumber"/>
      </w:rPr>
      <w:instrText xml:space="preserve">PAGE  </w:instrText>
    </w:r>
    <w:r>
      <w:rPr>
        <w:rStyle w:val="PageNumber"/>
      </w:rPr>
      <w:fldChar w:fldCharType="end"/>
    </w:r>
  </w:p>
  <w:p w:rsidR="00162707" w:rsidRDefault="001627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8737879"/>
      <w:docPartObj>
        <w:docPartGallery w:val="Page Numbers (Bottom of Page)"/>
        <w:docPartUnique/>
      </w:docPartObj>
    </w:sdtPr>
    <w:sdtEndPr>
      <w:rPr>
        <w:noProof/>
      </w:rPr>
    </w:sdtEndPr>
    <w:sdtContent>
      <w:p w:rsidR="00EA5B6F" w:rsidRDefault="00EA5B6F">
        <w:pPr>
          <w:pStyle w:val="Footer"/>
          <w:jc w:val="center"/>
        </w:pPr>
        <w:r>
          <w:fldChar w:fldCharType="begin"/>
        </w:r>
        <w:r>
          <w:instrText xml:space="preserve"> PAGE   \* MERGEFORMAT </w:instrText>
        </w:r>
        <w:r>
          <w:fldChar w:fldCharType="separate"/>
        </w:r>
        <w:r w:rsidR="00E25BD8">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B6F" w:rsidRPr="00D65CD4" w:rsidRDefault="00EA5B6F" w:rsidP="00EA5B6F">
    <w:pPr>
      <w:jc w:val="center"/>
      <w:rPr>
        <w:rFonts w:ascii="Book Antiqua" w:hAnsi="Book Antiqua" w:cs="Arial"/>
        <w:b/>
      </w:rPr>
    </w:pPr>
    <w:bookmarkStart w:id="2" w:name="_Hlk511652932"/>
    <w:r w:rsidRPr="00D65CD4">
      <w:rPr>
        <w:rFonts w:ascii="Book Antiqua" w:hAnsi="Book Antiqua" w:cs="Arial"/>
        <w:b/>
        <w:spacing w:val="-6"/>
      </w:rPr>
      <w:t>©</w:t>
    </w:r>
    <w:r w:rsidR="0090417F">
      <w:rPr>
        <w:rFonts w:ascii="Book Antiqua" w:hAnsi="Book Antiqua" w:cs="Arial"/>
        <w:b/>
      </w:rPr>
      <w:t xml:space="preserve"> CROWN COPYRIGHT 2018</w:t>
    </w:r>
  </w:p>
  <w:bookmarkEnd w:i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5F27" w:rsidRDefault="00205F27">
      <w:r>
        <w:separator/>
      </w:r>
    </w:p>
  </w:footnote>
  <w:footnote w:type="continuationSeparator" w:id="0">
    <w:p w:rsidR="00205F27" w:rsidRDefault="00205F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417F" w:rsidRPr="0090417F" w:rsidRDefault="0090417F" w:rsidP="0090417F">
    <w:pPr>
      <w:pStyle w:val="Header"/>
      <w:jc w:val="right"/>
      <w:rPr>
        <w:sz w:val="20"/>
        <w:szCs w:val="20"/>
      </w:rPr>
    </w:pPr>
    <w:r w:rsidRPr="0090417F">
      <w:rPr>
        <w:rFonts w:ascii="Book Antiqua" w:hAnsi="Book Antiqua" w:cs="Arial"/>
        <w:color w:val="000000"/>
        <w:sz w:val="20"/>
        <w:szCs w:val="20"/>
      </w:rPr>
      <w:t xml:space="preserve">Appeal Number: </w:t>
    </w:r>
    <w:r w:rsidRPr="0090417F">
      <w:rPr>
        <w:rFonts w:ascii="Book Antiqua" w:hAnsi="Book Antiqua" w:cs="Arial"/>
        <w:caps/>
        <w:color w:val="000000"/>
        <w:sz w:val="20"/>
        <w:szCs w:val="20"/>
      </w:rPr>
      <w:t>PA/00556/2018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948"/>
    <w:rsid w:val="000653E4"/>
    <w:rsid w:val="000A2698"/>
    <w:rsid w:val="00162707"/>
    <w:rsid w:val="00167B75"/>
    <w:rsid w:val="00205F27"/>
    <w:rsid w:val="00242240"/>
    <w:rsid w:val="0045632F"/>
    <w:rsid w:val="004B6854"/>
    <w:rsid w:val="00515098"/>
    <w:rsid w:val="005B2699"/>
    <w:rsid w:val="0060750F"/>
    <w:rsid w:val="00706B2F"/>
    <w:rsid w:val="00717A52"/>
    <w:rsid w:val="00730D31"/>
    <w:rsid w:val="00757CDC"/>
    <w:rsid w:val="007E6B05"/>
    <w:rsid w:val="00813B36"/>
    <w:rsid w:val="0090417F"/>
    <w:rsid w:val="00951E7B"/>
    <w:rsid w:val="009C74A1"/>
    <w:rsid w:val="00A41B57"/>
    <w:rsid w:val="00A62661"/>
    <w:rsid w:val="00B207B8"/>
    <w:rsid w:val="00B36E4D"/>
    <w:rsid w:val="00B649A0"/>
    <w:rsid w:val="00B77948"/>
    <w:rsid w:val="00C8723B"/>
    <w:rsid w:val="00CC6E1E"/>
    <w:rsid w:val="00DC5021"/>
    <w:rsid w:val="00E25BD8"/>
    <w:rsid w:val="00EA5B6F"/>
    <w:rsid w:val="00F42A82"/>
    <w:rsid w:val="00FA7651"/>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7948"/>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653E4"/>
    <w:pPr>
      <w:tabs>
        <w:tab w:val="center" w:pos="4320"/>
        <w:tab w:val="right" w:pos="8640"/>
      </w:tabs>
    </w:pPr>
  </w:style>
  <w:style w:type="character" w:customStyle="1" w:styleId="FooterChar">
    <w:name w:val="Footer Char"/>
    <w:basedOn w:val="DefaultParagraphFont"/>
    <w:link w:val="Footer"/>
    <w:uiPriority w:val="99"/>
    <w:rsid w:val="000653E4"/>
    <w:rPr>
      <w:rFonts w:ascii="Cambria" w:eastAsia="Cambria" w:hAnsi="Cambria" w:cs="Times New Roman"/>
    </w:rPr>
  </w:style>
  <w:style w:type="character" w:styleId="PageNumber">
    <w:name w:val="page number"/>
    <w:basedOn w:val="DefaultParagraphFont"/>
    <w:uiPriority w:val="99"/>
    <w:semiHidden/>
    <w:unhideWhenUsed/>
    <w:rsid w:val="000653E4"/>
  </w:style>
  <w:style w:type="paragraph" w:styleId="Header">
    <w:name w:val="header"/>
    <w:basedOn w:val="Normal"/>
    <w:link w:val="HeaderChar"/>
    <w:uiPriority w:val="99"/>
    <w:unhideWhenUsed/>
    <w:rsid w:val="00EA5B6F"/>
    <w:pPr>
      <w:tabs>
        <w:tab w:val="center" w:pos="4513"/>
        <w:tab w:val="right" w:pos="9026"/>
      </w:tabs>
    </w:pPr>
  </w:style>
  <w:style w:type="character" w:customStyle="1" w:styleId="HeaderChar">
    <w:name w:val="Header Char"/>
    <w:basedOn w:val="DefaultParagraphFont"/>
    <w:link w:val="Header"/>
    <w:uiPriority w:val="99"/>
    <w:rsid w:val="00EA5B6F"/>
    <w:rPr>
      <w:rFonts w:ascii="Cambria" w:eastAsia="Cambria" w:hAnsi="Cambria" w:cs="Times New Roman"/>
    </w:rPr>
  </w:style>
  <w:style w:type="paragraph" w:styleId="BalloonText">
    <w:name w:val="Balloon Text"/>
    <w:basedOn w:val="Normal"/>
    <w:link w:val="BalloonTextChar"/>
    <w:uiPriority w:val="99"/>
    <w:semiHidden/>
    <w:unhideWhenUsed/>
    <w:rsid w:val="00A41B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1B57"/>
    <w:rPr>
      <w:rFonts w:ascii="Segoe UI" w:eastAsia="Cambr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6042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2371</Words>
  <Characters>13518</Characters>
  <Application>Microsoft Office Word</Application>
  <DocSecurity>0</DocSecurity>
  <Lines>112</Lines>
  <Paragraphs>31</Paragraphs>
  <ScaleCrop>false</ScaleCrop>
  <Company/>
  <LinksUpToDate>false</LinksUpToDate>
  <CharactersWithSpaces>15858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2018-08-02T11:47:00Z</dcterms:created>
  <dcterms:modified xsi:type="dcterms:W3CDTF">2018-08-02T11:47:00Z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