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EDBCD" w14:textId="243EC199" w:rsidR="00F97703" w:rsidRPr="004C2CDF" w:rsidRDefault="0022796C" w:rsidP="00F97703">
      <w:pPr>
        <w:jc w:val="center"/>
        <w:rPr>
          <w:rFonts w:ascii="Sylfaen" w:hAnsi="Sylfaen" w:cs="Arial"/>
          <w:color w:val="000000"/>
          <w:sz w:val="16"/>
          <w:szCs w:val="16"/>
        </w:rPr>
      </w:pPr>
      <w:r w:rsidRPr="004C2CDF">
        <w:rPr>
          <w:rFonts w:ascii="Sylfaen" w:hAnsi="Sylfaen"/>
          <w:noProof/>
          <w:sz w:val="16"/>
          <w:szCs w:val="16"/>
        </w:rPr>
        <w:drawing>
          <wp:inline distT="0" distB="0" distL="0" distR="0" wp14:anchorId="617A2382" wp14:editId="65A273BB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C262" w14:textId="77777777" w:rsidR="004C2CDF" w:rsidRPr="004C2CDF" w:rsidRDefault="004C2CDF" w:rsidP="004C2CDF">
      <w:pPr>
        <w:rPr>
          <w:rFonts w:ascii="Sylfaen" w:hAnsi="Sylfaen" w:cs="Arial"/>
          <w:color w:val="000000"/>
          <w:sz w:val="16"/>
          <w:szCs w:val="16"/>
        </w:rPr>
      </w:pPr>
    </w:p>
    <w:p w14:paraId="67132668" w14:textId="77777777" w:rsidR="00F97703" w:rsidRPr="00A544A8" w:rsidRDefault="00611011" w:rsidP="00780F86">
      <w:pPr>
        <w:tabs>
          <w:tab w:val="right" w:pos="9720"/>
        </w:tabs>
        <w:ind w:right="-82"/>
        <w:rPr>
          <w:rFonts w:ascii="Sylfaen" w:hAnsi="Sylfaen" w:cs="Arial"/>
          <w:b/>
          <w:color w:val="000000"/>
        </w:rPr>
      </w:pPr>
      <w:r w:rsidRPr="00A544A8">
        <w:rPr>
          <w:rFonts w:ascii="Sylfaen" w:hAnsi="Sylfaen" w:cs="Arial"/>
          <w:b/>
          <w:color w:val="000000"/>
        </w:rPr>
        <w:t>Upper</w:t>
      </w:r>
      <w:r w:rsidR="00F97703" w:rsidRPr="00A544A8">
        <w:rPr>
          <w:rFonts w:ascii="Sylfaen" w:hAnsi="Sylfaen" w:cs="Arial"/>
          <w:b/>
          <w:color w:val="000000"/>
        </w:rPr>
        <w:t xml:space="preserve"> Tribunal </w:t>
      </w:r>
    </w:p>
    <w:p w14:paraId="64B542F0" w14:textId="77777777" w:rsidR="007B0824" w:rsidRPr="00A544A8" w:rsidRDefault="00F97703" w:rsidP="00780F86">
      <w:pPr>
        <w:tabs>
          <w:tab w:val="right" w:pos="9720"/>
        </w:tabs>
        <w:ind w:right="-82"/>
        <w:rPr>
          <w:rFonts w:ascii="Sylfaen" w:hAnsi="Sylfaen" w:cs="Arial"/>
          <w:color w:val="000000"/>
        </w:rPr>
      </w:pPr>
      <w:r w:rsidRPr="00A544A8">
        <w:rPr>
          <w:rFonts w:ascii="Sylfaen" w:hAnsi="Sylfaen" w:cs="Arial"/>
          <w:b/>
          <w:color w:val="000000"/>
        </w:rPr>
        <w:t>(Immigration and Asylum Chamber)</w:t>
      </w:r>
      <w:r w:rsidR="00DB70AE" w:rsidRPr="00A544A8">
        <w:rPr>
          <w:rFonts w:ascii="Sylfaen" w:hAnsi="Sylfaen" w:cs="Arial"/>
          <w:b/>
          <w:color w:val="000000"/>
        </w:rPr>
        <w:tab/>
      </w:r>
      <w:r w:rsidR="00B3524D" w:rsidRPr="00A544A8">
        <w:rPr>
          <w:rFonts w:ascii="Sylfaen" w:hAnsi="Sylfaen" w:cs="Arial"/>
          <w:color w:val="000000"/>
        </w:rPr>
        <w:t>Appeal</w:t>
      </w:r>
      <w:r w:rsidR="00BD3A9C">
        <w:rPr>
          <w:rFonts w:ascii="Sylfaen" w:hAnsi="Sylfaen" w:cs="Arial"/>
          <w:color w:val="000000"/>
        </w:rPr>
        <w:t xml:space="preserve"> no</w:t>
      </w:r>
      <w:r w:rsidR="00D53769" w:rsidRPr="00A544A8">
        <w:rPr>
          <w:rFonts w:ascii="Sylfaen" w:hAnsi="Sylfaen" w:cs="Arial"/>
          <w:color w:val="000000"/>
        </w:rPr>
        <w:t>:</w:t>
      </w:r>
      <w:r w:rsidR="00B3524D" w:rsidRPr="00A544A8">
        <w:rPr>
          <w:rFonts w:ascii="Sylfaen" w:hAnsi="Sylfaen" w:cs="Arial"/>
          <w:color w:val="000000"/>
        </w:rPr>
        <w:t xml:space="preserve"> </w:t>
      </w:r>
      <w:r w:rsidR="00C17B75">
        <w:rPr>
          <w:rFonts w:ascii="Sylfaen" w:hAnsi="Sylfaen" w:cs="Arial"/>
          <w:b/>
          <w:caps/>
          <w:color w:val="000000"/>
        </w:rPr>
        <w:t>PA</w:t>
      </w:r>
      <w:r w:rsidR="00E83FF4">
        <w:rPr>
          <w:rFonts w:ascii="Sylfaen" w:hAnsi="Sylfaen" w:cs="Arial"/>
          <w:b/>
          <w:caps/>
          <w:color w:val="000000"/>
        </w:rPr>
        <w:t>/01091/20</w:t>
      </w:r>
      <w:r w:rsidR="00C17B75">
        <w:rPr>
          <w:rFonts w:ascii="Sylfaen" w:hAnsi="Sylfaen" w:cs="Arial"/>
          <w:b/>
          <w:caps/>
          <w:color w:val="000000"/>
        </w:rPr>
        <w:t>16</w:t>
      </w:r>
    </w:p>
    <w:p w14:paraId="18D5E541" w14:textId="77777777" w:rsidR="00C345E1" w:rsidRPr="00A544A8" w:rsidRDefault="00C345E1" w:rsidP="00C345E1">
      <w:pPr>
        <w:jc w:val="center"/>
        <w:rPr>
          <w:rFonts w:ascii="Sylfaen" w:hAnsi="Sylfaen" w:cs="Arial"/>
          <w:color w:val="000000"/>
        </w:rPr>
      </w:pPr>
    </w:p>
    <w:p w14:paraId="61C46681" w14:textId="77777777" w:rsidR="004C2CDF" w:rsidRDefault="004C2CDF" w:rsidP="00C345E1">
      <w:pPr>
        <w:jc w:val="center"/>
        <w:rPr>
          <w:rFonts w:ascii="Sylfaen" w:hAnsi="Sylfaen" w:cs="Arial"/>
          <w:b/>
          <w:color w:val="000000"/>
          <w:u w:val="single"/>
        </w:rPr>
      </w:pPr>
    </w:p>
    <w:p w14:paraId="60C8AFF3" w14:textId="469D4A57" w:rsidR="00C345E1" w:rsidRDefault="00C345E1" w:rsidP="00C345E1">
      <w:pPr>
        <w:jc w:val="center"/>
        <w:rPr>
          <w:rFonts w:ascii="Sylfaen" w:hAnsi="Sylfaen" w:cs="Arial"/>
          <w:b/>
          <w:color w:val="000000"/>
          <w:u w:val="single"/>
        </w:rPr>
      </w:pPr>
      <w:r w:rsidRPr="00A544A8">
        <w:rPr>
          <w:rFonts w:ascii="Sylfaen" w:hAnsi="Sylfaen" w:cs="Arial"/>
          <w:b/>
          <w:color w:val="000000"/>
          <w:u w:val="single"/>
        </w:rPr>
        <w:t>THE IMMIGRATION ACTS</w:t>
      </w:r>
    </w:p>
    <w:p w14:paraId="1B39BF87" w14:textId="77777777" w:rsidR="004C2CDF" w:rsidRPr="00A544A8" w:rsidRDefault="004C2CDF" w:rsidP="00C345E1">
      <w:pPr>
        <w:jc w:val="center"/>
        <w:rPr>
          <w:rFonts w:ascii="Sylfaen" w:hAnsi="Sylfaen" w:cs="Arial"/>
          <w:b/>
          <w:color w:val="000000"/>
          <w:u w:val="single"/>
        </w:rPr>
      </w:pPr>
    </w:p>
    <w:p w14:paraId="0E12E61B" w14:textId="77777777" w:rsidR="00C345E1" w:rsidRPr="00A544A8" w:rsidRDefault="00C345E1" w:rsidP="00C345E1">
      <w:pPr>
        <w:jc w:val="center"/>
        <w:rPr>
          <w:rFonts w:ascii="Sylfaen" w:hAnsi="Sylfaen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880"/>
        <w:gridCol w:w="3758"/>
      </w:tblGrid>
      <w:tr w:rsidR="00D22636" w:rsidRPr="007A7CEE" w14:paraId="1DF387BE" w14:textId="77777777" w:rsidTr="007A7CEE">
        <w:tc>
          <w:tcPr>
            <w:tcW w:w="6048" w:type="dxa"/>
            <w:shd w:val="clear" w:color="auto" w:fill="auto"/>
          </w:tcPr>
          <w:p w14:paraId="061251B5" w14:textId="77777777" w:rsidR="00D22636" w:rsidRPr="007A7CEE" w:rsidRDefault="00BD3A9C" w:rsidP="007A7CEE">
            <w:pPr>
              <w:ind w:left="540" w:hanging="540"/>
              <w:jc w:val="both"/>
              <w:rPr>
                <w:rFonts w:ascii="Sylfaen" w:hAnsi="Sylfaen" w:cs="Arial"/>
                <w:b/>
              </w:rPr>
            </w:pPr>
            <w:r w:rsidRPr="007A7CEE">
              <w:rPr>
                <w:rFonts w:ascii="Sylfaen" w:hAnsi="Sylfaen" w:cs="Arial"/>
              </w:rPr>
              <w:t>At</w:t>
            </w:r>
            <w:r w:rsidRPr="007A7CEE">
              <w:rPr>
                <w:rFonts w:ascii="Sylfaen" w:hAnsi="Sylfaen" w:cs="Arial"/>
                <w:b/>
              </w:rPr>
              <w:t xml:space="preserve">    </w:t>
            </w:r>
            <w:r w:rsidR="00C17B75">
              <w:rPr>
                <w:rFonts w:ascii="Sylfaen" w:hAnsi="Sylfaen" w:cs="Arial"/>
                <w:b/>
              </w:rPr>
              <w:t>Royal Courts of Justice, Belfast</w:t>
            </w:r>
          </w:p>
        </w:tc>
        <w:tc>
          <w:tcPr>
            <w:tcW w:w="3780" w:type="dxa"/>
            <w:shd w:val="clear" w:color="auto" w:fill="auto"/>
          </w:tcPr>
          <w:p w14:paraId="07D55391" w14:textId="77777777" w:rsidR="00D22636" w:rsidRPr="007A7CEE" w:rsidRDefault="00A544A8" w:rsidP="007A7CEE">
            <w:pPr>
              <w:ind w:left="1872" w:hanging="1872"/>
              <w:jc w:val="both"/>
              <w:rPr>
                <w:rFonts w:ascii="Sylfaen" w:hAnsi="Sylfaen" w:cs="Arial"/>
                <w:b/>
                <w:color w:val="000000"/>
              </w:rPr>
            </w:pPr>
            <w:r w:rsidRPr="007A7CEE">
              <w:rPr>
                <w:rFonts w:ascii="Sylfaen" w:hAnsi="Sylfaen" w:cs="Arial"/>
                <w:color w:val="000000"/>
              </w:rPr>
              <w:t xml:space="preserve">Decision </w:t>
            </w:r>
            <w:r w:rsidR="00F07170" w:rsidRPr="007A7CEE">
              <w:rPr>
                <w:rFonts w:ascii="Sylfaen" w:hAnsi="Sylfaen" w:cs="Arial"/>
                <w:color w:val="000000"/>
              </w:rPr>
              <w:t>signed:</w:t>
            </w:r>
            <w:r w:rsidR="00F07170" w:rsidRPr="007A7CEE">
              <w:rPr>
                <w:rFonts w:ascii="Sylfaen" w:hAnsi="Sylfaen" w:cs="Arial"/>
                <w:b/>
                <w:color w:val="000000"/>
              </w:rPr>
              <w:t xml:space="preserve">   </w:t>
            </w:r>
            <w:r w:rsidR="00C17B75">
              <w:rPr>
                <w:rFonts w:ascii="Sylfaen" w:hAnsi="Sylfaen" w:cs="Arial"/>
                <w:b/>
                <w:color w:val="000000"/>
              </w:rPr>
              <w:t>24.07.2018</w:t>
            </w:r>
          </w:p>
        </w:tc>
      </w:tr>
      <w:tr w:rsidR="00D22636" w:rsidRPr="007A7CEE" w14:paraId="2D3E8911" w14:textId="77777777" w:rsidTr="007A7CEE">
        <w:tc>
          <w:tcPr>
            <w:tcW w:w="6048" w:type="dxa"/>
            <w:shd w:val="clear" w:color="auto" w:fill="auto"/>
          </w:tcPr>
          <w:p w14:paraId="22AB41FE" w14:textId="77777777" w:rsidR="00D22636" w:rsidRPr="007A7CEE" w:rsidRDefault="00BD3A9C" w:rsidP="007A7CEE">
            <w:pPr>
              <w:jc w:val="both"/>
              <w:rPr>
                <w:rFonts w:ascii="Sylfaen" w:hAnsi="Sylfaen" w:cs="Arial"/>
                <w:b/>
              </w:rPr>
            </w:pPr>
            <w:r w:rsidRPr="007A7CEE">
              <w:rPr>
                <w:rFonts w:ascii="Sylfaen" w:hAnsi="Sylfaen" w:cs="Arial"/>
              </w:rPr>
              <w:t>on</w:t>
            </w:r>
            <w:r w:rsidRPr="007A7CEE">
              <w:rPr>
                <w:rFonts w:ascii="Sylfaen" w:hAnsi="Sylfaen" w:cs="Arial"/>
                <w:b/>
              </w:rPr>
              <w:t xml:space="preserve">    </w:t>
            </w:r>
            <w:r w:rsidR="00C17B75">
              <w:rPr>
                <w:rFonts w:ascii="Sylfaen" w:hAnsi="Sylfaen" w:cs="Arial"/>
                <w:b/>
              </w:rPr>
              <w:t>24.07.2018</w:t>
            </w:r>
          </w:p>
        </w:tc>
        <w:tc>
          <w:tcPr>
            <w:tcW w:w="3780" w:type="dxa"/>
            <w:shd w:val="clear" w:color="auto" w:fill="auto"/>
          </w:tcPr>
          <w:p w14:paraId="1F0F6912" w14:textId="77777777" w:rsidR="00D22636" w:rsidRPr="007A7CEE" w:rsidRDefault="00F07170" w:rsidP="007A7CEE">
            <w:pPr>
              <w:ind w:left="1872" w:hanging="1872"/>
              <w:jc w:val="both"/>
              <w:rPr>
                <w:rFonts w:ascii="Sylfaen" w:hAnsi="Sylfaen" w:cs="Arial"/>
                <w:b/>
              </w:rPr>
            </w:pPr>
            <w:r w:rsidRPr="007A7CEE">
              <w:rPr>
                <w:rFonts w:ascii="Sylfaen" w:hAnsi="Sylfaen" w:cs="Arial"/>
                <w:color w:val="000000"/>
              </w:rPr>
              <w:t>sent out:</w:t>
            </w:r>
            <w:r w:rsidRPr="007A7CEE">
              <w:rPr>
                <w:rFonts w:ascii="Sylfaen" w:hAnsi="Sylfaen" w:cs="Arial"/>
                <w:b/>
                <w:color w:val="000000"/>
              </w:rPr>
              <w:t xml:space="preserve">                </w:t>
            </w:r>
            <w:r w:rsidR="00D62C44">
              <w:rPr>
                <w:rFonts w:ascii="Sylfaen" w:hAnsi="Sylfaen" w:cs="Arial"/>
                <w:b/>
                <w:color w:val="000000"/>
              </w:rPr>
              <w:t>02.08.2018</w:t>
            </w:r>
          </w:p>
        </w:tc>
      </w:tr>
    </w:tbl>
    <w:p w14:paraId="531D2D7D" w14:textId="77777777" w:rsidR="00F07170" w:rsidRDefault="00F07170" w:rsidP="00BD3A9C">
      <w:pPr>
        <w:rPr>
          <w:rFonts w:ascii="Sylfaen" w:hAnsi="Sylfaen" w:cs="Arial"/>
          <w:b/>
        </w:rPr>
      </w:pPr>
    </w:p>
    <w:p w14:paraId="57D00647" w14:textId="77777777" w:rsidR="004C2CDF" w:rsidRDefault="004C2CDF" w:rsidP="00BD3A9C">
      <w:pPr>
        <w:rPr>
          <w:rFonts w:ascii="Sylfaen" w:hAnsi="Sylfaen" w:cs="Arial"/>
        </w:rPr>
      </w:pPr>
    </w:p>
    <w:p w14:paraId="2166E5DC" w14:textId="68D1E877" w:rsidR="00A15234" w:rsidRPr="003860CF" w:rsidRDefault="00207617" w:rsidP="00BD3A9C">
      <w:pPr>
        <w:rPr>
          <w:rFonts w:ascii="Sylfaen" w:hAnsi="Sylfaen" w:cs="Arial"/>
        </w:rPr>
      </w:pPr>
      <w:r w:rsidRPr="003860CF">
        <w:rPr>
          <w:rFonts w:ascii="Sylfaen" w:hAnsi="Sylfaen" w:cs="Arial"/>
        </w:rPr>
        <w:t>Befo</w:t>
      </w:r>
      <w:r w:rsidR="00A15234" w:rsidRPr="003860CF">
        <w:rPr>
          <w:rFonts w:ascii="Sylfaen" w:hAnsi="Sylfaen" w:cs="Arial"/>
        </w:rPr>
        <w:t>re</w:t>
      </w:r>
      <w:r w:rsidR="00BD3A9C" w:rsidRPr="003860CF">
        <w:rPr>
          <w:rFonts w:ascii="Sylfaen" w:hAnsi="Sylfaen" w:cs="Arial"/>
        </w:rPr>
        <w:t>:</w:t>
      </w:r>
    </w:p>
    <w:p w14:paraId="038CED69" w14:textId="77777777" w:rsidR="00D20757" w:rsidRPr="003860CF" w:rsidRDefault="00BA334F" w:rsidP="00A15234">
      <w:pPr>
        <w:jc w:val="center"/>
        <w:rPr>
          <w:rFonts w:ascii="Sylfaen" w:hAnsi="Sylfaen" w:cs="Arial"/>
          <w:color w:val="000000"/>
        </w:rPr>
      </w:pPr>
      <w:r>
        <w:rPr>
          <w:rFonts w:ascii="Sylfaen" w:hAnsi="Sylfaen" w:cs="Arial"/>
          <w:color w:val="000000"/>
        </w:rPr>
        <w:t>Upper Tribunal Ju</w:t>
      </w:r>
      <w:r w:rsidRPr="003860CF">
        <w:rPr>
          <w:rFonts w:ascii="Sylfaen" w:hAnsi="Sylfaen" w:cs="Arial"/>
          <w:color w:val="000000"/>
        </w:rPr>
        <w:t xml:space="preserve">dge </w:t>
      </w:r>
    </w:p>
    <w:p w14:paraId="507C895E" w14:textId="77777777" w:rsidR="00A544A8" w:rsidRPr="00A544A8" w:rsidRDefault="00A544A8" w:rsidP="00A544A8">
      <w:pPr>
        <w:jc w:val="center"/>
        <w:rPr>
          <w:rFonts w:ascii="Sylfaen" w:hAnsi="Sylfaen" w:cs="Arial"/>
          <w:b/>
          <w:color w:val="000000"/>
        </w:rPr>
      </w:pPr>
      <w:r w:rsidRPr="00A544A8">
        <w:rPr>
          <w:rFonts w:ascii="Sylfaen" w:hAnsi="Sylfaen" w:cs="Arial"/>
          <w:b/>
          <w:color w:val="000000"/>
        </w:rPr>
        <w:t>John FREEMAN</w:t>
      </w:r>
    </w:p>
    <w:p w14:paraId="5A500A5F" w14:textId="77777777" w:rsidR="004C2CDF" w:rsidRDefault="004C2CDF" w:rsidP="00BD3A9C">
      <w:pPr>
        <w:rPr>
          <w:rFonts w:ascii="Sylfaen" w:hAnsi="Sylfaen" w:cs="Arial"/>
        </w:rPr>
      </w:pPr>
    </w:p>
    <w:p w14:paraId="54AECC24" w14:textId="1F9CB81E" w:rsidR="00A845DC" w:rsidRPr="003860CF" w:rsidRDefault="00A845DC" w:rsidP="00BD3A9C">
      <w:pPr>
        <w:rPr>
          <w:rFonts w:ascii="Sylfaen" w:hAnsi="Sylfaen" w:cs="Arial"/>
        </w:rPr>
      </w:pPr>
      <w:r w:rsidRPr="003860CF">
        <w:rPr>
          <w:rFonts w:ascii="Sylfaen" w:hAnsi="Sylfaen" w:cs="Arial"/>
        </w:rPr>
        <w:t>Between</w:t>
      </w:r>
      <w:r w:rsidR="00BD3A9C" w:rsidRPr="003860CF">
        <w:rPr>
          <w:rFonts w:ascii="Sylfaen" w:hAnsi="Sylfaen" w:cs="Arial"/>
        </w:rPr>
        <w:t>:</w:t>
      </w:r>
    </w:p>
    <w:p w14:paraId="50DA579F" w14:textId="64D62B6C" w:rsidR="00704B61" w:rsidRPr="00A544A8" w:rsidRDefault="000A4427" w:rsidP="00A15234">
      <w:pPr>
        <w:jc w:val="center"/>
        <w:rPr>
          <w:rFonts w:ascii="Sylfaen" w:hAnsi="Sylfaen" w:cs="Arial"/>
          <w:b/>
        </w:rPr>
      </w:pPr>
      <w:r>
        <w:rPr>
          <w:rFonts w:ascii="Sylfaen" w:hAnsi="Sylfaen" w:cs="Arial"/>
          <w:b/>
        </w:rPr>
        <w:t>[</w:t>
      </w:r>
      <w:r w:rsidR="001F722C">
        <w:rPr>
          <w:rFonts w:ascii="Sylfaen" w:hAnsi="Sylfaen" w:cs="Arial"/>
          <w:b/>
        </w:rPr>
        <w:t>F</w:t>
      </w:r>
      <w:r>
        <w:rPr>
          <w:rFonts w:ascii="Sylfaen" w:hAnsi="Sylfaen" w:cs="Arial"/>
          <w:b/>
        </w:rPr>
        <w:t xml:space="preserve"> </w:t>
      </w:r>
      <w:r w:rsidR="001F722C">
        <w:rPr>
          <w:rFonts w:ascii="Sylfaen" w:hAnsi="Sylfaen" w:cs="Arial"/>
          <w:b/>
        </w:rPr>
        <w:t>H</w:t>
      </w:r>
      <w:r>
        <w:rPr>
          <w:rFonts w:ascii="Sylfaen" w:hAnsi="Sylfaen" w:cs="Arial"/>
          <w:b/>
        </w:rPr>
        <w:t>]</w:t>
      </w:r>
    </w:p>
    <w:p w14:paraId="636040BB" w14:textId="77777777" w:rsidR="00704B61" w:rsidRPr="003860CF" w:rsidRDefault="00BD3A9C" w:rsidP="00704B61">
      <w:pPr>
        <w:jc w:val="right"/>
        <w:rPr>
          <w:rFonts w:ascii="Sylfaen" w:hAnsi="Sylfaen" w:cs="Arial"/>
        </w:rPr>
      </w:pPr>
      <w:r w:rsidRPr="003860CF">
        <w:rPr>
          <w:rFonts w:ascii="Sylfaen" w:hAnsi="Sylfaen" w:cs="Arial"/>
        </w:rPr>
        <w:t>appellant</w:t>
      </w:r>
    </w:p>
    <w:p w14:paraId="7EA03B31" w14:textId="77777777" w:rsidR="00704B61" w:rsidRPr="00A544A8" w:rsidRDefault="00DD5071" w:rsidP="00704B61">
      <w:pPr>
        <w:jc w:val="center"/>
        <w:rPr>
          <w:rFonts w:ascii="Sylfaen" w:hAnsi="Sylfaen" w:cs="Arial"/>
          <w:b/>
        </w:rPr>
      </w:pPr>
      <w:r w:rsidRPr="00A544A8">
        <w:rPr>
          <w:rFonts w:ascii="Sylfaen" w:hAnsi="Sylfaen" w:cs="Arial"/>
          <w:b/>
        </w:rPr>
        <w:t>and</w:t>
      </w:r>
    </w:p>
    <w:p w14:paraId="640BD144" w14:textId="77777777" w:rsidR="00DD5071" w:rsidRPr="00A544A8" w:rsidRDefault="00DD5071" w:rsidP="00704B61">
      <w:pPr>
        <w:jc w:val="center"/>
        <w:rPr>
          <w:rFonts w:ascii="Sylfaen" w:hAnsi="Sylfaen" w:cs="Arial"/>
          <w:b/>
        </w:rPr>
      </w:pPr>
    </w:p>
    <w:bookmarkStart w:id="0" w:name="Dropdown1"/>
    <w:p w14:paraId="34681152" w14:textId="77777777" w:rsidR="00DD5071" w:rsidRPr="00A544A8" w:rsidRDefault="00A544A8" w:rsidP="00704B61">
      <w:pPr>
        <w:jc w:val="center"/>
        <w:rPr>
          <w:rFonts w:ascii="Sylfaen" w:hAnsi="Sylfaen" w:cs="Arial"/>
          <w:b/>
        </w:rPr>
      </w:pPr>
      <w:r w:rsidRPr="00A544A8">
        <w:rPr>
          <w:rFonts w:ascii="Sylfaen" w:hAnsi="Sylfaen" w:cs="Arial"/>
          <w:b/>
        </w:rPr>
        <w:fldChar w:fldCharType="begin">
          <w:ffData>
            <w:name w:val="Dropdown1"/>
            <w:enabled/>
            <w:calcOnExit w:val="0"/>
            <w:ddList>
              <w:listEntry w:val="Secretary of State for the Home Department"/>
              <w:listEntry w:val="Entry Clearance Officer,"/>
              <w:listEntry w:val="Immigration Officer, "/>
            </w:ddList>
          </w:ffData>
        </w:fldChar>
      </w:r>
      <w:r w:rsidRPr="00A544A8">
        <w:rPr>
          <w:rFonts w:ascii="Sylfaen" w:hAnsi="Sylfaen" w:cs="Arial"/>
          <w:b/>
        </w:rPr>
        <w:instrText xml:space="preserve"> FORMDROPDOWN </w:instrText>
      </w:r>
      <w:r w:rsidR="00E42AD0">
        <w:rPr>
          <w:rFonts w:ascii="Sylfaen" w:hAnsi="Sylfaen" w:cs="Arial"/>
          <w:b/>
        </w:rPr>
      </w:r>
      <w:r w:rsidR="00E42AD0">
        <w:rPr>
          <w:rFonts w:ascii="Sylfaen" w:hAnsi="Sylfaen" w:cs="Arial"/>
          <w:b/>
        </w:rPr>
        <w:fldChar w:fldCharType="separate"/>
      </w:r>
      <w:r w:rsidRPr="00A544A8">
        <w:rPr>
          <w:rFonts w:ascii="Sylfaen" w:hAnsi="Sylfaen" w:cs="Arial"/>
          <w:b/>
        </w:rPr>
        <w:fldChar w:fldCharType="end"/>
      </w:r>
      <w:bookmarkEnd w:id="0"/>
      <w:r w:rsidR="009E30EE">
        <w:rPr>
          <w:rFonts w:ascii="Sylfaen" w:hAnsi="Sylfaen" w:cs="Arial"/>
          <w:b/>
        </w:rPr>
        <w:t xml:space="preserve"> </w:t>
      </w:r>
      <w:r w:rsidR="009E30EE">
        <w:rPr>
          <w:rFonts w:ascii="Sylfaen" w:hAnsi="Sylfaen" w:cs="Arial"/>
          <w:b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1" w:name="Text34"/>
      <w:r w:rsidR="009E30EE">
        <w:rPr>
          <w:rFonts w:ascii="Sylfaen" w:hAnsi="Sylfaen" w:cs="Arial"/>
          <w:b/>
        </w:rPr>
        <w:instrText xml:space="preserve"> FORMTEXT </w:instrText>
      </w:r>
      <w:r w:rsidR="009E30EE">
        <w:rPr>
          <w:rFonts w:ascii="Sylfaen" w:hAnsi="Sylfaen" w:cs="Arial"/>
          <w:b/>
        </w:rPr>
      </w:r>
      <w:r w:rsidR="009E30EE">
        <w:rPr>
          <w:rFonts w:ascii="Sylfaen" w:hAnsi="Sylfaen" w:cs="Arial"/>
          <w:b/>
        </w:rPr>
        <w:fldChar w:fldCharType="separate"/>
      </w:r>
      <w:r w:rsidR="00374981">
        <w:rPr>
          <w:rFonts w:ascii="Sylfaen" w:hAnsi="Sylfaen" w:cs="Arial"/>
          <w:b/>
          <w:noProof/>
        </w:rPr>
        <w:t> </w:t>
      </w:r>
      <w:r w:rsidR="00374981">
        <w:rPr>
          <w:rFonts w:ascii="Sylfaen" w:hAnsi="Sylfaen" w:cs="Arial"/>
          <w:b/>
          <w:noProof/>
        </w:rPr>
        <w:t> </w:t>
      </w:r>
      <w:r w:rsidR="00374981">
        <w:rPr>
          <w:rFonts w:ascii="Sylfaen" w:hAnsi="Sylfaen" w:cs="Arial"/>
          <w:b/>
          <w:noProof/>
        </w:rPr>
        <w:t> </w:t>
      </w:r>
      <w:r w:rsidR="00374981">
        <w:rPr>
          <w:rFonts w:ascii="Sylfaen" w:hAnsi="Sylfaen" w:cs="Arial"/>
          <w:b/>
          <w:noProof/>
        </w:rPr>
        <w:t> </w:t>
      </w:r>
      <w:r w:rsidR="00374981">
        <w:rPr>
          <w:rFonts w:ascii="Sylfaen" w:hAnsi="Sylfaen" w:cs="Arial"/>
          <w:b/>
          <w:noProof/>
        </w:rPr>
        <w:t> </w:t>
      </w:r>
      <w:r w:rsidR="009E30EE">
        <w:rPr>
          <w:rFonts w:ascii="Sylfaen" w:hAnsi="Sylfaen" w:cs="Arial"/>
          <w:b/>
        </w:rPr>
        <w:fldChar w:fldCharType="end"/>
      </w:r>
      <w:bookmarkEnd w:id="1"/>
    </w:p>
    <w:p w14:paraId="176D34AF" w14:textId="77777777" w:rsidR="00DD5071" w:rsidRPr="003860CF" w:rsidRDefault="00BD3A9C" w:rsidP="00DD5071">
      <w:pPr>
        <w:jc w:val="right"/>
        <w:rPr>
          <w:rFonts w:ascii="Sylfaen" w:hAnsi="Sylfaen" w:cs="Arial"/>
        </w:rPr>
      </w:pPr>
      <w:r w:rsidRPr="003860CF">
        <w:rPr>
          <w:rFonts w:ascii="Sylfaen" w:hAnsi="Sylfaen" w:cs="Arial"/>
        </w:rPr>
        <w:t>respondent</w:t>
      </w:r>
    </w:p>
    <w:p w14:paraId="73F5923F" w14:textId="77777777" w:rsidR="004C2CDF" w:rsidRDefault="004C2CDF" w:rsidP="00DD5071">
      <w:pPr>
        <w:rPr>
          <w:rFonts w:ascii="Sylfaen" w:hAnsi="Sylfaen" w:cs="Arial"/>
          <w:u w:val="single"/>
        </w:rPr>
      </w:pPr>
    </w:p>
    <w:p w14:paraId="69F20B9E" w14:textId="77777777" w:rsidR="004C2CDF" w:rsidRDefault="004C2CDF" w:rsidP="00DD5071">
      <w:pPr>
        <w:rPr>
          <w:rFonts w:ascii="Sylfaen" w:hAnsi="Sylfaen" w:cs="Arial"/>
          <w:u w:val="single"/>
        </w:rPr>
      </w:pPr>
    </w:p>
    <w:p w14:paraId="538AD266" w14:textId="2E540FE2" w:rsidR="00DD5071" w:rsidRPr="003860CF" w:rsidRDefault="00DE7DB7" w:rsidP="00DD5071">
      <w:pPr>
        <w:rPr>
          <w:rFonts w:ascii="Sylfaen" w:hAnsi="Sylfaen" w:cs="Arial"/>
        </w:rPr>
      </w:pPr>
      <w:r w:rsidRPr="003860CF">
        <w:rPr>
          <w:rFonts w:ascii="Sylfaen" w:hAnsi="Sylfaen" w:cs="Arial"/>
          <w:u w:val="single"/>
        </w:rPr>
        <w:t>Representation</w:t>
      </w:r>
      <w:r w:rsidRPr="003860CF">
        <w:rPr>
          <w:rFonts w:ascii="Sylfaen" w:hAnsi="Sylfaen" w:cs="Arial"/>
        </w:rPr>
        <w:t>:</w:t>
      </w:r>
    </w:p>
    <w:p w14:paraId="0FB66F12" w14:textId="72E49E9A" w:rsidR="00DE7DB7" w:rsidRPr="001F722C" w:rsidRDefault="00DE7DB7" w:rsidP="00DE7DB7">
      <w:pPr>
        <w:tabs>
          <w:tab w:val="left" w:pos="2520"/>
        </w:tabs>
        <w:rPr>
          <w:rFonts w:ascii="Sylfaen" w:hAnsi="Sylfaen" w:cs="Arial"/>
        </w:rPr>
      </w:pPr>
      <w:r w:rsidRPr="00A544A8">
        <w:rPr>
          <w:rFonts w:ascii="Sylfaen" w:hAnsi="Sylfaen" w:cs="Arial"/>
        </w:rPr>
        <w:t xml:space="preserve">For the </w:t>
      </w:r>
      <w:r w:rsidR="00A544A8" w:rsidRPr="00A544A8">
        <w:rPr>
          <w:rFonts w:ascii="Sylfaen" w:hAnsi="Sylfaen" w:cs="Arial"/>
        </w:rPr>
        <w:t>appellant</w:t>
      </w:r>
      <w:r w:rsidRPr="00A544A8">
        <w:rPr>
          <w:rFonts w:ascii="Sylfaen" w:hAnsi="Sylfaen" w:cs="Arial"/>
        </w:rPr>
        <w:t>:</w:t>
      </w:r>
      <w:r w:rsidRPr="00A544A8">
        <w:rPr>
          <w:rFonts w:ascii="Sylfaen" w:hAnsi="Sylfaen" w:cs="Arial"/>
        </w:rPr>
        <w:tab/>
      </w:r>
      <w:r w:rsidR="001F722C">
        <w:rPr>
          <w:rFonts w:ascii="Sylfaen" w:hAnsi="Sylfaen" w:cs="Arial"/>
          <w:i/>
        </w:rPr>
        <w:t xml:space="preserve">Stuart McTaggart </w:t>
      </w:r>
      <w:bookmarkStart w:id="2" w:name="_GoBack"/>
      <w:bookmarkEnd w:id="2"/>
      <w:r w:rsidR="001F722C">
        <w:rPr>
          <w:rFonts w:ascii="Sylfaen" w:hAnsi="Sylfaen" w:cs="Arial"/>
        </w:rPr>
        <w:t>(counsel instructed by Andrew Russell &amp; Co)</w:t>
      </w:r>
    </w:p>
    <w:p w14:paraId="64CFBB1C" w14:textId="77777777" w:rsidR="00DE7DB7" w:rsidRPr="00A544A8" w:rsidRDefault="00DE7DB7" w:rsidP="00DE7DB7">
      <w:pPr>
        <w:tabs>
          <w:tab w:val="left" w:pos="2520"/>
        </w:tabs>
        <w:rPr>
          <w:rFonts w:ascii="Sylfaen" w:hAnsi="Sylfaen" w:cs="Arial"/>
        </w:rPr>
      </w:pPr>
      <w:r w:rsidRPr="00A544A8">
        <w:rPr>
          <w:rFonts w:ascii="Sylfaen" w:hAnsi="Sylfaen" w:cs="Arial"/>
        </w:rPr>
        <w:t xml:space="preserve">For the </w:t>
      </w:r>
      <w:r w:rsidR="00A544A8" w:rsidRPr="00A544A8">
        <w:rPr>
          <w:rFonts w:ascii="Sylfaen" w:hAnsi="Sylfaen" w:cs="Arial"/>
        </w:rPr>
        <w:t>respondent</w:t>
      </w:r>
      <w:r w:rsidRPr="00A544A8">
        <w:rPr>
          <w:rFonts w:ascii="Sylfaen" w:hAnsi="Sylfaen" w:cs="Arial"/>
        </w:rPr>
        <w:t>:</w:t>
      </w:r>
      <w:r w:rsidRPr="00A544A8">
        <w:rPr>
          <w:rFonts w:ascii="Sylfaen" w:hAnsi="Sylfaen" w:cs="Arial"/>
        </w:rPr>
        <w:tab/>
      </w:r>
      <w:r w:rsidR="001F722C">
        <w:rPr>
          <w:rFonts w:ascii="Sylfaen" w:hAnsi="Sylfaen" w:cs="Arial"/>
        </w:rPr>
        <w:t xml:space="preserve">Mr A </w:t>
      </w:r>
      <w:proofErr w:type="spellStart"/>
      <w:r w:rsidR="001F722C">
        <w:rPr>
          <w:rFonts w:ascii="Sylfaen" w:hAnsi="Sylfaen" w:cs="Arial"/>
        </w:rPr>
        <w:t>McVeety</w:t>
      </w:r>
      <w:proofErr w:type="spellEnd"/>
    </w:p>
    <w:p w14:paraId="104A1C82" w14:textId="77777777" w:rsidR="00DE7DB7" w:rsidRPr="00A544A8" w:rsidRDefault="00DE7DB7" w:rsidP="00402B9E">
      <w:pPr>
        <w:tabs>
          <w:tab w:val="left" w:pos="2520"/>
        </w:tabs>
        <w:jc w:val="center"/>
        <w:rPr>
          <w:rFonts w:ascii="Sylfaen" w:hAnsi="Sylfaen" w:cs="Arial"/>
        </w:rPr>
      </w:pPr>
    </w:p>
    <w:p w14:paraId="2A50AC5D" w14:textId="77777777" w:rsidR="004C2CDF" w:rsidRDefault="004C2CDF" w:rsidP="00BD3A9C">
      <w:pPr>
        <w:tabs>
          <w:tab w:val="left" w:pos="2520"/>
        </w:tabs>
        <w:spacing w:after="120"/>
        <w:jc w:val="center"/>
        <w:rPr>
          <w:rFonts w:ascii="Sylfaen" w:hAnsi="Sylfaen" w:cs="Arial"/>
          <w:b/>
          <w:u w:val="single"/>
        </w:rPr>
      </w:pPr>
    </w:p>
    <w:p w14:paraId="063459F5" w14:textId="677C658C" w:rsidR="00DE7DB7" w:rsidRPr="00A544A8" w:rsidRDefault="00402B9E" w:rsidP="00BD3A9C">
      <w:pPr>
        <w:tabs>
          <w:tab w:val="left" w:pos="2520"/>
        </w:tabs>
        <w:spacing w:after="120"/>
        <w:jc w:val="center"/>
        <w:rPr>
          <w:rFonts w:ascii="Sylfaen" w:hAnsi="Sylfaen" w:cs="Arial"/>
        </w:rPr>
      </w:pPr>
      <w:r w:rsidRPr="00A544A8">
        <w:rPr>
          <w:rFonts w:ascii="Sylfaen" w:hAnsi="Sylfaen" w:cs="Arial"/>
          <w:b/>
          <w:u w:val="single"/>
        </w:rPr>
        <w:t>DETERMINATION AND REASONS</w:t>
      </w:r>
    </w:p>
    <w:p w14:paraId="216BBE5C" w14:textId="77777777" w:rsidR="00BF23BB" w:rsidRPr="00A544A8" w:rsidRDefault="00402B9E" w:rsidP="00BD3A9C">
      <w:pPr>
        <w:tabs>
          <w:tab w:val="left" w:pos="567"/>
        </w:tabs>
        <w:spacing w:after="120"/>
        <w:ind w:left="567" w:hanging="567"/>
        <w:jc w:val="both"/>
        <w:rPr>
          <w:rFonts w:ascii="Sylfaen" w:hAnsi="Sylfaen" w:cs="Arial"/>
        </w:rPr>
      </w:pPr>
      <w:r w:rsidRPr="00A544A8">
        <w:rPr>
          <w:rFonts w:ascii="Sylfaen" w:hAnsi="Sylfaen" w:cs="Arial"/>
        </w:rPr>
        <w:tab/>
      </w:r>
      <w:r w:rsidR="00FE4D99">
        <w:rPr>
          <w:rFonts w:ascii="Sylfaen" w:hAnsi="Sylfaen" w:cs="Arial"/>
        </w:rPr>
        <w:t>This is an appeal</w:t>
      </w:r>
      <w:r w:rsidR="00DF392C">
        <w:rPr>
          <w:rFonts w:ascii="Sylfaen" w:hAnsi="Sylfaen" w:cs="Arial"/>
        </w:rPr>
        <w:t>,</w:t>
      </w:r>
      <w:r w:rsidR="00FE4D99">
        <w:rPr>
          <w:rFonts w:ascii="Sylfaen" w:hAnsi="Sylfaen" w:cs="Arial"/>
        </w:rPr>
        <w:t xml:space="preserve"> by</w:t>
      </w:r>
      <w:r w:rsidR="00DE20CE">
        <w:rPr>
          <w:rFonts w:ascii="Sylfaen" w:hAnsi="Sylfaen" w:cs="Arial"/>
        </w:rPr>
        <w:t xml:space="preserve"> the </w:t>
      </w:r>
      <w:bookmarkStart w:id="3" w:name="Dropdown4"/>
      <w:r w:rsidR="00DE20CE">
        <w:rPr>
          <w:rFonts w:ascii="Sylfaen" w:hAnsi="Sylfaen" w:cs="Arial"/>
        </w:rPr>
        <w:fldChar w:fldCharType="begin">
          <w:ffData>
            <w:name w:val="Dropdown4"/>
            <w:enabled/>
            <w:calcOnExit w:val="0"/>
            <w:ddList>
              <w:listEntry w:val="appellant"/>
              <w:listEntry w:val="appellants"/>
              <w:listEntry w:val="respondent to the original appeal"/>
            </w:ddList>
          </w:ffData>
        </w:fldChar>
      </w:r>
      <w:r w:rsidR="00DE20CE">
        <w:rPr>
          <w:rFonts w:ascii="Sylfaen" w:hAnsi="Sylfaen" w:cs="Arial"/>
        </w:rPr>
        <w:instrText xml:space="preserve"> FORMDROPDOWN </w:instrText>
      </w:r>
      <w:r w:rsidR="00E42AD0">
        <w:rPr>
          <w:rFonts w:ascii="Sylfaen" w:hAnsi="Sylfaen" w:cs="Arial"/>
        </w:rPr>
      </w:r>
      <w:r w:rsidR="00E42AD0">
        <w:rPr>
          <w:rFonts w:ascii="Sylfaen" w:hAnsi="Sylfaen" w:cs="Arial"/>
        </w:rPr>
        <w:fldChar w:fldCharType="separate"/>
      </w:r>
      <w:r w:rsidR="00DE20CE">
        <w:rPr>
          <w:rFonts w:ascii="Sylfaen" w:hAnsi="Sylfaen" w:cs="Arial"/>
        </w:rPr>
        <w:fldChar w:fldCharType="end"/>
      </w:r>
      <w:bookmarkEnd w:id="3"/>
      <w:r w:rsidR="00DF392C">
        <w:rPr>
          <w:rFonts w:ascii="Sylfaen" w:hAnsi="Sylfaen" w:cs="Arial"/>
        </w:rPr>
        <w:t>,</w:t>
      </w:r>
      <w:r w:rsidR="00FE4D99">
        <w:rPr>
          <w:rFonts w:ascii="Sylfaen" w:hAnsi="Sylfaen" w:cs="Arial"/>
        </w:rPr>
        <w:t xml:space="preserve"> against the decision of </w:t>
      </w:r>
      <w:r w:rsidR="00194E6E">
        <w:rPr>
          <w:rFonts w:ascii="Sylfaen" w:hAnsi="Sylfaen" w:cs="Arial"/>
        </w:rPr>
        <w:t>the First-tier Tribunal</w:t>
      </w:r>
      <w:r w:rsidR="00FE4D99">
        <w:rPr>
          <w:rFonts w:ascii="Sylfaen" w:hAnsi="Sylfaen" w:cs="Arial"/>
        </w:rPr>
        <w:t xml:space="preserve"> </w:t>
      </w:r>
      <w:r w:rsidR="00194E6E">
        <w:rPr>
          <w:rFonts w:ascii="Sylfaen" w:hAnsi="Sylfaen" w:cs="Arial"/>
        </w:rPr>
        <w:t>(</w:t>
      </w:r>
      <w:r w:rsidR="00FE4D99">
        <w:rPr>
          <w:rFonts w:ascii="Sylfaen" w:hAnsi="Sylfaen" w:cs="Arial"/>
        </w:rPr>
        <w:t xml:space="preserve">Judge </w:t>
      </w:r>
      <w:r w:rsidR="001F722C">
        <w:rPr>
          <w:rFonts w:ascii="Sylfaen" w:hAnsi="Sylfaen" w:cs="Arial"/>
        </w:rPr>
        <w:t xml:space="preserve">Francis </w:t>
      </w:r>
      <w:proofErr w:type="spellStart"/>
      <w:r w:rsidR="001F722C">
        <w:rPr>
          <w:rFonts w:ascii="Sylfaen" w:hAnsi="Sylfaen" w:cs="Arial"/>
        </w:rPr>
        <w:t>Farrelly</w:t>
      </w:r>
      <w:proofErr w:type="spellEnd"/>
      <w:r w:rsidR="00194E6E">
        <w:rPr>
          <w:rFonts w:ascii="Sylfaen" w:hAnsi="Sylfaen" w:cs="Arial"/>
        </w:rPr>
        <w:t>)</w:t>
      </w:r>
      <w:r w:rsidR="00FE4D99">
        <w:rPr>
          <w:rFonts w:ascii="Sylfaen" w:hAnsi="Sylfaen" w:cs="Arial"/>
        </w:rPr>
        <w:t xml:space="preserve">, sitting at </w:t>
      </w:r>
      <w:r w:rsidR="001F722C">
        <w:rPr>
          <w:rFonts w:ascii="Sylfaen" w:hAnsi="Sylfaen" w:cs="Arial"/>
        </w:rPr>
        <w:t>Belfast</w:t>
      </w:r>
      <w:r w:rsidR="00FE4D99">
        <w:rPr>
          <w:rFonts w:ascii="Sylfaen" w:hAnsi="Sylfaen" w:cs="Arial"/>
        </w:rPr>
        <w:t xml:space="preserve"> on </w:t>
      </w:r>
      <w:r w:rsidR="001F722C">
        <w:rPr>
          <w:rFonts w:ascii="Sylfaen" w:hAnsi="Sylfaen" w:cs="Arial"/>
        </w:rPr>
        <w:t>21 July 2017</w:t>
      </w:r>
      <w:r w:rsidR="00FE4D99">
        <w:rPr>
          <w:rFonts w:ascii="Sylfaen" w:hAnsi="Sylfaen" w:cs="Arial"/>
        </w:rPr>
        <w:t xml:space="preserve">, to </w:t>
      </w:r>
      <w:bookmarkStart w:id="4" w:name="Dropdown2"/>
      <w:r w:rsidR="004617F0">
        <w:rPr>
          <w:rFonts w:ascii="Sylfaen" w:hAnsi="Sylfaen" w:cs="Arial"/>
        </w:rPr>
        <w:fldChar w:fldCharType="begin">
          <w:ffData>
            <w:name w:val="Dropdown2"/>
            <w:enabled/>
            <w:calcOnExit w:val="0"/>
            <w:ddList>
              <w:listEntry w:val="dismiss"/>
              <w:listEntry w:val="allow"/>
            </w:ddList>
          </w:ffData>
        </w:fldChar>
      </w:r>
      <w:r w:rsidR="004617F0">
        <w:rPr>
          <w:rFonts w:ascii="Sylfaen" w:hAnsi="Sylfaen" w:cs="Arial"/>
        </w:rPr>
        <w:instrText xml:space="preserve"> FORMDROPDOWN </w:instrText>
      </w:r>
      <w:r w:rsidR="00E42AD0">
        <w:rPr>
          <w:rFonts w:ascii="Sylfaen" w:hAnsi="Sylfaen" w:cs="Arial"/>
        </w:rPr>
      </w:r>
      <w:r w:rsidR="00E42AD0">
        <w:rPr>
          <w:rFonts w:ascii="Sylfaen" w:hAnsi="Sylfaen" w:cs="Arial"/>
        </w:rPr>
        <w:fldChar w:fldCharType="separate"/>
      </w:r>
      <w:r w:rsidR="004617F0">
        <w:rPr>
          <w:rFonts w:ascii="Sylfaen" w:hAnsi="Sylfaen" w:cs="Arial"/>
        </w:rPr>
        <w:fldChar w:fldCharType="end"/>
      </w:r>
      <w:bookmarkEnd w:id="4"/>
      <w:r w:rsidR="00FE4D99">
        <w:rPr>
          <w:rFonts w:ascii="Sylfaen" w:hAnsi="Sylfaen" w:cs="Arial"/>
        </w:rPr>
        <w:t xml:space="preserve"> </w:t>
      </w:r>
      <w:r w:rsidR="001F722C">
        <w:rPr>
          <w:rFonts w:ascii="Sylfaen" w:hAnsi="Sylfaen" w:cs="Arial"/>
        </w:rPr>
        <w:t>an asylum</w:t>
      </w:r>
      <w:r w:rsidR="00FE4D99">
        <w:rPr>
          <w:rFonts w:ascii="Sylfaen" w:hAnsi="Sylfaen" w:cs="Arial"/>
        </w:rPr>
        <w:t xml:space="preserve"> appeal by a </w:t>
      </w:r>
      <w:r w:rsidR="001F722C">
        <w:rPr>
          <w:rFonts w:ascii="Sylfaen" w:hAnsi="Sylfaen" w:cs="Arial"/>
        </w:rPr>
        <w:t xml:space="preserve">Ndebele </w:t>
      </w:r>
      <w:r w:rsidR="00FE4D99">
        <w:rPr>
          <w:rFonts w:ascii="Sylfaen" w:hAnsi="Sylfaen" w:cs="Arial"/>
        </w:rPr>
        <w:t xml:space="preserve">citizen of </w:t>
      </w:r>
      <w:r w:rsidR="001F722C">
        <w:rPr>
          <w:rFonts w:ascii="Sylfaen" w:hAnsi="Sylfaen" w:cs="Arial"/>
        </w:rPr>
        <w:t>Zimbabwe</w:t>
      </w:r>
      <w:r w:rsidR="00102EBC">
        <w:rPr>
          <w:rFonts w:ascii="Sylfaen" w:hAnsi="Sylfaen" w:cs="Arial"/>
        </w:rPr>
        <w:t xml:space="preserve">, born </w:t>
      </w:r>
      <w:r w:rsidR="001F722C">
        <w:rPr>
          <w:rFonts w:ascii="Sylfaen" w:hAnsi="Sylfaen" w:cs="Arial"/>
        </w:rPr>
        <w:t>1956</w:t>
      </w:r>
      <w:r w:rsidR="00FE4D99">
        <w:rPr>
          <w:rFonts w:ascii="Sylfaen" w:hAnsi="Sylfaen" w:cs="Arial"/>
        </w:rPr>
        <w:t>.</w:t>
      </w:r>
    </w:p>
    <w:p w14:paraId="3D72854C" w14:textId="77777777" w:rsidR="004617F0" w:rsidRDefault="001F722C" w:rsidP="00BD3A9C">
      <w:pPr>
        <w:numPr>
          <w:ilvl w:val="0"/>
          <w:numId w:val="1"/>
        </w:numPr>
        <w:tabs>
          <w:tab w:val="clear" w:pos="757"/>
        </w:tabs>
        <w:spacing w:after="120"/>
        <w:ind w:left="540" w:hanging="540"/>
        <w:jc w:val="both"/>
        <w:rPr>
          <w:rFonts w:ascii="Sylfaen" w:hAnsi="Sylfaen" w:cs="Arial"/>
        </w:rPr>
      </w:pPr>
      <w:r>
        <w:rPr>
          <w:rFonts w:ascii="Sylfaen" w:hAnsi="Sylfaen" w:cs="Arial"/>
        </w:rPr>
        <w:t xml:space="preserve">The appellant said she had been seriously assaulted in </w:t>
      </w:r>
      <w:r w:rsidR="00F214CA">
        <w:rPr>
          <w:rFonts w:ascii="Sylfaen" w:hAnsi="Sylfaen" w:cs="Arial"/>
        </w:rPr>
        <w:t xml:space="preserve">September </w:t>
      </w:r>
      <w:r>
        <w:rPr>
          <w:rFonts w:ascii="Sylfaen" w:hAnsi="Sylfaen" w:cs="Arial"/>
        </w:rPr>
        <w:t xml:space="preserve">2003, together with her son, who had died of his injuries. The perpetrators had been a </w:t>
      </w:r>
      <w:r w:rsidR="00F214CA">
        <w:rPr>
          <w:rFonts w:ascii="Sylfaen" w:hAnsi="Sylfaen" w:cs="Arial"/>
        </w:rPr>
        <w:t xml:space="preserve">group of police and others </w:t>
      </w:r>
      <w:r w:rsidR="00F214CA">
        <w:rPr>
          <w:rFonts w:ascii="Sylfaen" w:hAnsi="Sylfaen" w:cs="Arial"/>
        </w:rPr>
        <w:lastRenderedPageBreak/>
        <w:t xml:space="preserve">who had wanted to know the </w:t>
      </w:r>
      <w:r w:rsidR="00F214CA" w:rsidRPr="00F214CA">
        <w:rPr>
          <w:rFonts w:ascii="Sylfaen" w:hAnsi="Sylfaen" w:cs="Arial"/>
        </w:rPr>
        <w:t>whereabouts</w:t>
      </w:r>
      <w:r w:rsidR="00F214CA">
        <w:rPr>
          <w:rFonts w:ascii="Sylfaen" w:hAnsi="Sylfaen" w:cs="Arial"/>
        </w:rPr>
        <w:t xml:space="preserve"> of her brother, a former policeman and an opponent of the regime as a ZAPU member. In his account of the respondent’s case at paragraph 6, the judge noted that the appellant had also said in her asylum interview, though not at her </w:t>
      </w:r>
      <w:r w:rsidR="00F214CA" w:rsidRPr="00F214CA">
        <w:rPr>
          <w:rFonts w:ascii="Sylfaen" w:hAnsi="Sylfaen" w:cs="Arial"/>
        </w:rPr>
        <w:t>screening interview</w:t>
      </w:r>
      <w:r w:rsidR="00F214CA">
        <w:rPr>
          <w:rFonts w:ascii="Sylfaen" w:hAnsi="Sylfaen" w:cs="Arial"/>
        </w:rPr>
        <w:t xml:space="preserve">, that she had been “… arrested a lot during the 2013 elections and questioned about her brother’s </w:t>
      </w:r>
      <w:r w:rsidR="00F214CA" w:rsidRPr="00F214CA">
        <w:rPr>
          <w:rFonts w:ascii="Sylfaen" w:hAnsi="Sylfaen" w:cs="Arial"/>
        </w:rPr>
        <w:t>whereabouts</w:t>
      </w:r>
      <w:r w:rsidR="00F214CA">
        <w:rPr>
          <w:rFonts w:ascii="Sylfaen" w:hAnsi="Sylfaen" w:cs="Arial"/>
        </w:rPr>
        <w:t>”.</w:t>
      </w:r>
    </w:p>
    <w:p w14:paraId="0FC85DF7" w14:textId="77777777" w:rsidR="00F214CA" w:rsidRDefault="00F214CA" w:rsidP="00BD3A9C">
      <w:pPr>
        <w:numPr>
          <w:ilvl w:val="0"/>
          <w:numId w:val="1"/>
        </w:numPr>
        <w:tabs>
          <w:tab w:val="clear" w:pos="757"/>
        </w:tabs>
        <w:spacing w:after="120"/>
        <w:ind w:left="540" w:hanging="540"/>
        <w:jc w:val="both"/>
        <w:rPr>
          <w:rFonts w:ascii="Sylfaen" w:hAnsi="Sylfaen" w:cs="Arial"/>
        </w:rPr>
      </w:pPr>
      <w:r>
        <w:rPr>
          <w:rFonts w:ascii="Sylfaen" w:hAnsi="Sylfaen" w:cs="Arial"/>
        </w:rPr>
        <w:t>If the appellant’s claim of presen</w:t>
      </w:r>
      <w:r w:rsidR="00C17B75">
        <w:rPr>
          <w:rFonts w:ascii="Sylfaen" w:hAnsi="Sylfaen" w:cs="Arial"/>
        </w:rPr>
        <w:t>t risk on return to Zimbabwe were</w:t>
      </w:r>
      <w:r>
        <w:rPr>
          <w:rFonts w:ascii="Sylfaen" w:hAnsi="Sylfaen" w:cs="Arial"/>
        </w:rPr>
        <w:t xml:space="preserve"> to have any chance of succeeding at all, then </w:t>
      </w:r>
      <w:proofErr w:type="gramStart"/>
      <w:r>
        <w:rPr>
          <w:rFonts w:ascii="Sylfaen" w:hAnsi="Sylfaen" w:cs="Arial"/>
        </w:rPr>
        <w:t>clearly</w:t>
      </w:r>
      <w:proofErr w:type="gramEnd"/>
      <w:r>
        <w:rPr>
          <w:rFonts w:ascii="Sylfaen" w:hAnsi="Sylfaen" w:cs="Arial"/>
        </w:rPr>
        <w:t xml:space="preserve"> she needed to establish her credibility on the 2013 incidents, though in the light of political changes since, that would only be the first step. The </w:t>
      </w:r>
      <w:r w:rsidR="00C17B75">
        <w:rPr>
          <w:rFonts w:ascii="Sylfaen" w:hAnsi="Sylfaen" w:cs="Arial"/>
        </w:rPr>
        <w:t xml:space="preserve">judge, at 23, </w:t>
      </w:r>
      <w:r>
        <w:rPr>
          <w:rFonts w:ascii="Sylfaen" w:hAnsi="Sylfaen" w:cs="Arial"/>
        </w:rPr>
        <w:t xml:space="preserve">accepted the 2003 events; but he made no direct credibility finding on those of 2013, though at 20 he referred in general terms to </w:t>
      </w:r>
      <w:r w:rsidR="00C17B75">
        <w:rPr>
          <w:rFonts w:ascii="Sylfaen" w:hAnsi="Sylfaen" w:cs="Arial"/>
        </w:rPr>
        <w:t xml:space="preserve">“… inconsistencies in her account as set out by the respondent”. He needed to reach his own view on that, and explain why, before going on to </w:t>
      </w:r>
      <w:proofErr w:type="gramStart"/>
      <w:r w:rsidR="00C17B75">
        <w:rPr>
          <w:rFonts w:ascii="Sylfaen" w:hAnsi="Sylfaen" w:cs="Arial"/>
        </w:rPr>
        <w:t>say</w:t>
      </w:r>
      <w:proofErr w:type="gramEnd"/>
      <w:r w:rsidR="00C17B75">
        <w:rPr>
          <w:rFonts w:ascii="Sylfaen" w:hAnsi="Sylfaen" w:cs="Arial"/>
        </w:rPr>
        <w:t xml:space="preserve"> “The appellant has been able to live in her home area ever since [2003]”.</w:t>
      </w:r>
    </w:p>
    <w:p w14:paraId="14C980A9" w14:textId="77777777" w:rsidR="009F5220" w:rsidRPr="00C17B75" w:rsidRDefault="00C17B75" w:rsidP="00780F86">
      <w:pPr>
        <w:numPr>
          <w:ilvl w:val="0"/>
          <w:numId w:val="1"/>
        </w:numPr>
        <w:tabs>
          <w:tab w:val="clear" w:pos="757"/>
        </w:tabs>
        <w:spacing w:after="120"/>
        <w:ind w:left="540" w:hanging="540"/>
        <w:jc w:val="both"/>
        <w:rPr>
          <w:rFonts w:ascii="Sylfaen" w:hAnsi="Sylfaen" w:cs="Arial"/>
        </w:rPr>
      </w:pPr>
      <w:r w:rsidRPr="00C17B75">
        <w:rPr>
          <w:rFonts w:ascii="Sylfaen" w:hAnsi="Sylfaen" w:cs="Arial"/>
        </w:rPr>
        <w:t xml:space="preserve">This was why Mr </w:t>
      </w:r>
      <w:proofErr w:type="spellStart"/>
      <w:r w:rsidRPr="00C17B75">
        <w:rPr>
          <w:rFonts w:ascii="Sylfaen" w:hAnsi="Sylfaen" w:cs="Arial"/>
        </w:rPr>
        <w:t>McVeety</w:t>
      </w:r>
      <w:proofErr w:type="spellEnd"/>
      <w:r w:rsidRPr="00C17B75">
        <w:rPr>
          <w:rFonts w:ascii="Sylfaen" w:hAnsi="Sylfaen" w:cs="Arial"/>
        </w:rPr>
        <w:t xml:space="preserve"> realistically conceded that this appeal must be allowed and a fresh hearing directed.</w:t>
      </w:r>
    </w:p>
    <w:p w14:paraId="11598227" w14:textId="77777777" w:rsidR="009F5220" w:rsidRDefault="008F23F4" w:rsidP="00780F86">
      <w:pPr>
        <w:ind w:left="540" w:hanging="540"/>
        <w:jc w:val="both"/>
        <w:rPr>
          <w:rFonts w:ascii="Sylfaen" w:hAnsi="Sylfaen" w:cs="Arial"/>
          <w:b/>
        </w:rPr>
      </w:pPr>
      <w:r>
        <w:rPr>
          <w:rFonts w:ascii="Sylfaen" w:hAnsi="Sylfaen" w:cs="Arial"/>
          <w:b/>
        </w:rPr>
        <w:t xml:space="preserve">Appeal </w:t>
      </w:r>
      <w:r w:rsidR="00C17B75">
        <w:rPr>
          <w:rFonts w:ascii="Sylfaen" w:hAnsi="Sylfaen" w:cs="Arial"/>
          <w:b/>
        </w:rPr>
        <w:fldChar w:fldCharType="begin">
          <w:ffData>
            <w:name w:val="Dropdown3"/>
            <w:enabled/>
            <w:calcOnExit w:val="0"/>
            <w:ddList>
              <w:listEntry w:val="allowed"/>
              <w:listEntry w:val="dismissed"/>
            </w:ddList>
          </w:ffData>
        </w:fldChar>
      </w:r>
      <w:bookmarkStart w:id="5" w:name="Dropdown3"/>
      <w:r w:rsidR="00C17B75">
        <w:rPr>
          <w:rFonts w:ascii="Sylfaen" w:hAnsi="Sylfaen" w:cs="Arial"/>
          <w:b/>
        </w:rPr>
        <w:instrText xml:space="preserve"> FORMDROPDOWN </w:instrText>
      </w:r>
      <w:r w:rsidR="00E42AD0">
        <w:rPr>
          <w:rFonts w:ascii="Sylfaen" w:hAnsi="Sylfaen" w:cs="Arial"/>
          <w:b/>
        </w:rPr>
      </w:r>
      <w:r w:rsidR="00E42AD0">
        <w:rPr>
          <w:rFonts w:ascii="Sylfaen" w:hAnsi="Sylfaen" w:cs="Arial"/>
          <w:b/>
        </w:rPr>
        <w:fldChar w:fldCharType="separate"/>
      </w:r>
      <w:r w:rsidR="00C17B75">
        <w:rPr>
          <w:rFonts w:ascii="Sylfaen" w:hAnsi="Sylfaen" w:cs="Arial"/>
          <w:b/>
        </w:rPr>
        <w:fldChar w:fldCharType="end"/>
      </w:r>
      <w:bookmarkEnd w:id="5"/>
      <w:r w:rsidR="00C17B75">
        <w:rPr>
          <w:rFonts w:ascii="Sylfaen" w:hAnsi="Sylfaen" w:cs="Arial"/>
          <w:b/>
        </w:rPr>
        <w:t>: first-tier decision set aside</w:t>
      </w:r>
    </w:p>
    <w:p w14:paraId="31E2D2D5" w14:textId="77777777" w:rsidR="00C17B75" w:rsidRPr="008F23F4" w:rsidRDefault="00C17B75" w:rsidP="00780F86">
      <w:pPr>
        <w:ind w:left="540" w:hanging="540"/>
        <w:jc w:val="both"/>
        <w:rPr>
          <w:rFonts w:ascii="Sylfaen" w:hAnsi="Sylfaen" w:cs="Arial"/>
          <w:b/>
        </w:rPr>
      </w:pPr>
      <w:r>
        <w:rPr>
          <w:rFonts w:ascii="Sylfaen" w:hAnsi="Sylfaen" w:cs="Arial"/>
          <w:b/>
        </w:rPr>
        <w:t xml:space="preserve">Fresh hearing in First-Tier Tribunal at Belfast, not before </w:t>
      </w:r>
      <w:r w:rsidRPr="00C17B75">
        <w:rPr>
          <w:rFonts w:ascii="Sylfaen" w:hAnsi="Sylfaen" w:cs="Arial"/>
          <w:b/>
        </w:rPr>
        <w:t xml:space="preserve">Judge </w:t>
      </w:r>
      <w:proofErr w:type="spellStart"/>
      <w:r w:rsidRPr="00C17B75">
        <w:rPr>
          <w:rFonts w:ascii="Sylfaen" w:hAnsi="Sylfaen" w:cs="Arial"/>
          <w:b/>
        </w:rPr>
        <w:t>Farrelly</w:t>
      </w:r>
      <w:proofErr w:type="spellEnd"/>
    </w:p>
    <w:p w14:paraId="65BF05DA" w14:textId="1957A324" w:rsidR="00B95326" w:rsidRDefault="0022796C" w:rsidP="00F07170">
      <w:pPr>
        <w:ind w:left="4508" w:hanging="539"/>
        <w:rPr>
          <w:rFonts w:ascii="Sylfaen" w:hAnsi="Sylfaen" w:cs="Arial"/>
          <w:color w:val="000000"/>
        </w:rPr>
      </w:pPr>
      <w:r w:rsidRPr="00A544A8">
        <w:rPr>
          <w:rFonts w:ascii="Sylfaen" w:hAnsi="Sylfaen" w:cs="Arial"/>
          <w:b/>
          <w:noProof/>
        </w:rPr>
        <w:drawing>
          <wp:inline distT="0" distB="0" distL="0" distR="0" wp14:anchorId="25B11E5A" wp14:editId="514D30D8">
            <wp:extent cx="2143125" cy="103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4A8">
        <w:rPr>
          <w:rFonts w:ascii="Sylfaen" w:hAnsi="Sylfaen" w:cs="Arial"/>
        </w:rPr>
        <w:t xml:space="preserve"> </w:t>
      </w:r>
      <w:r w:rsidR="00780F86" w:rsidRPr="00A544A8">
        <w:rPr>
          <w:rFonts w:ascii="Sylfaen" w:hAnsi="Sylfaen" w:cs="Arial"/>
        </w:rPr>
        <w:tab/>
      </w:r>
      <w:r w:rsidR="00780F86" w:rsidRPr="00A544A8">
        <w:rPr>
          <w:rFonts w:ascii="Sylfaen" w:hAnsi="Sylfaen" w:cs="Arial"/>
        </w:rPr>
        <w:tab/>
      </w:r>
      <w:r w:rsidR="00780F86" w:rsidRPr="00A544A8">
        <w:rPr>
          <w:rFonts w:ascii="Sylfaen" w:hAnsi="Sylfaen" w:cs="Arial"/>
        </w:rPr>
        <w:tab/>
      </w:r>
      <w:r w:rsidR="00780F86" w:rsidRPr="00A544A8">
        <w:rPr>
          <w:rFonts w:ascii="Sylfaen" w:hAnsi="Sylfaen" w:cs="Arial"/>
        </w:rPr>
        <w:tab/>
      </w:r>
      <w:r w:rsidR="00780F86" w:rsidRPr="00A544A8">
        <w:rPr>
          <w:rFonts w:ascii="Sylfaen" w:hAnsi="Sylfaen" w:cs="Arial"/>
        </w:rPr>
        <w:tab/>
      </w:r>
      <w:r w:rsidR="00D9111A" w:rsidRPr="00A544A8">
        <w:rPr>
          <w:rFonts w:ascii="Sylfaen" w:hAnsi="Sylfaen" w:cs="Arial"/>
          <w:color w:val="000000"/>
        </w:rPr>
        <w:t xml:space="preserve"> </w:t>
      </w:r>
      <w:r w:rsidR="00A544A8">
        <w:rPr>
          <w:rFonts w:ascii="Sylfaen" w:hAnsi="Sylfaen" w:cs="Arial"/>
          <w:color w:val="000000"/>
        </w:rPr>
        <w:t xml:space="preserve">(a </w:t>
      </w:r>
      <w:r w:rsidR="00A544A8" w:rsidRPr="00A544A8">
        <w:rPr>
          <w:rFonts w:ascii="Sylfaen" w:hAnsi="Sylfaen" w:cs="Arial"/>
          <w:color w:val="000000"/>
        </w:rPr>
        <w:t xml:space="preserve">judge </w:t>
      </w:r>
      <w:r w:rsidR="00A544A8">
        <w:rPr>
          <w:rFonts w:ascii="Sylfaen" w:hAnsi="Sylfaen" w:cs="Arial"/>
          <w:color w:val="000000"/>
        </w:rPr>
        <w:t>of the Upper Tribunal)</w:t>
      </w:r>
    </w:p>
    <w:p w14:paraId="6C50592E" w14:textId="77777777" w:rsidR="00D62C44" w:rsidRPr="00A544A8" w:rsidRDefault="00D62C44" w:rsidP="00F07170">
      <w:pPr>
        <w:ind w:left="4508" w:hanging="539"/>
        <w:rPr>
          <w:rFonts w:ascii="Sylfaen" w:hAnsi="Sylfaen" w:cs="Arial"/>
          <w:color w:val="000000"/>
        </w:rPr>
      </w:pPr>
      <w:r>
        <w:rPr>
          <w:rFonts w:ascii="Sylfaen" w:hAnsi="Sylfaen" w:cs="Arial"/>
          <w:b/>
        </w:rPr>
        <w:tab/>
      </w:r>
      <w:r>
        <w:rPr>
          <w:rFonts w:ascii="Sylfaen" w:hAnsi="Sylfaen" w:cs="Arial"/>
          <w:b/>
        </w:rPr>
        <w:tab/>
        <w:t xml:space="preserve">               </w:t>
      </w:r>
      <w:bookmarkStart w:id="6" w:name="_Hlk520968870"/>
      <w:r>
        <w:rPr>
          <w:rFonts w:ascii="Sylfaen" w:hAnsi="Sylfaen" w:cs="Arial"/>
          <w:b/>
        </w:rPr>
        <w:t>Date: 24 July 2018</w:t>
      </w:r>
      <w:bookmarkEnd w:id="6"/>
    </w:p>
    <w:sectPr w:rsidR="00D62C44" w:rsidRPr="00A544A8" w:rsidSect="00D62C44">
      <w:headerReference w:type="default" r:id="rId9"/>
      <w:footerReference w:type="defaul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D35DB" w14:textId="77777777" w:rsidR="00E469C5" w:rsidRDefault="00E469C5">
      <w:r>
        <w:separator/>
      </w:r>
    </w:p>
  </w:endnote>
  <w:endnote w:type="continuationSeparator" w:id="0">
    <w:p w14:paraId="58A43F64" w14:textId="77777777" w:rsidR="00E469C5" w:rsidRDefault="00E4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D34B4" w14:textId="435DB289" w:rsidR="00374981" w:rsidRPr="006B058B" w:rsidRDefault="00374981" w:rsidP="00593795">
    <w:pPr>
      <w:pStyle w:val="Footer"/>
      <w:jc w:val="center"/>
      <w:rPr>
        <w:rFonts w:ascii="Sylfaen" w:hAnsi="Sylfaen" w:cs="Arial"/>
        <w:sz w:val="22"/>
        <w:szCs w:val="22"/>
      </w:rPr>
    </w:pPr>
    <w:r w:rsidRPr="006B058B">
      <w:rPr>
        <w:rStyle w:val="PageNumber"/>
        <w:rFonts w:ascii="Sylfaen" w:hAnsi="Sylfaen" w:cs="Arial"/>
        <w:sz w:val="22"/>
        <w:szCs w:val="22"/>
      </w:rPr>
      <w:fldChar w:fldCharType="begin"/>
    </w:r>
    <w:r w:rsidRPr="006B058B">
      <w:rPr>
        <w:rStyle w:val="PageNumber"/>
        <w:rFonts w:ascii="Sylfaen" w:hAnsi="Sylfaen" w:cs="Arial"/>
        <w:sz w:val="22"/>
        <w:szCs w:val="22"/>
      </w:rPr>
      <w:instrText xml:space="preserve"> PAGE </w:instrText>
    </w:r>
    <w:r w:rsidRPr="006B058B">
      <w:rPr>
        <w:rStyle w:val="PageNumber"/>
        <w:rFonts w:ascii="Sylfaen" w:hAnsi="Sylfaen" w:cs="Arial"/>
        <w:sz w:val="22"/>
        <w:szCs w:val="22"/>
      </w:rPr>
      <w:fldChar w:fldCharType="separate"/>
    </w:r>
    <w:r w:rsidR="00E42AD0">
      <w:rPr>
        <w:rStyle w:val="PageNumber"/>
        <w:rFonts w:ascii="Sylfaen" w:hAnsi="Sylfaen" w:cs="Arial"/>
        <w:noProof/>
        <w:sz w:val="22"/>
        <w:szCs w:val="22"/>
      </w:rPr>
      <w:t>2</w:t>
    </w:r>
    <w:r w:rsidRPr="006B058B">
      <w:rPr>
        <w:rStyle w:val="PageNumber"/>
        <w:rFonts w:ascii="Sylfaen" w:hAnsi="Sylfaen" w:cs="Arial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4CEA1" w14:textId="77777777" w:rsidR="00C45496" w:rsidRPr="00686C0C" w:rsidRDefault="00C45496" w:rsidP="00FF5012">
    <w:pPr>
      <w:ind w:left="720" w:hanging="720"/>
      <w:jc w:val="both"/>
      <w:rPr>
        <w:rFonts w:ascii="Sylfaen" w:hAnsi="Sylfaen" w:cs="Arial"/>
        <w:i/>
        <w:spacing w:val="-6"/>
        <w:sz w:val="22"/>
        <w:szCs w:val="22"/>
      </w:rPr>
    </w:pPr>
    <w:r w:rsidRPr="00686C0C">
      <w:rPr>
        <w:rFonts w:ascii="Sylfaen" w:hAnsi="Sylfaen" w:cs="Arial"/>
        <w:i/>
        <w:spacing w:val="-6"/>
        <w:sz w:val="22"/>
        <w:szCs w:val="22"/>
        <w:u w:val="single"/>
      </w:rPr>
      <w:t>NOTE</w:t>
    </w:r>
    <w:r w:rsidRPr="00686C0C">
      <w:rPr>
        <w:rFonts w:ascii="Sylfaen" w:hAnsi="Sylfaen" w:cs="Arial"/>
        <w:i/>
        <w:spacing w:val="-6"/>
        <w:sz w:val="22"/>
        <w:szCs w:val="22"/>
      </w:rPr>
      <w:t xml:space="preserve">: </w:t>
    </w:r>
    <w:r w:rsidR="00D50A21">
      <w:rPr>
        <w:rFonts w:ascii="Sylfaen" w:hAnsi="Sylfaen" w:cs="Arial"/>
        <w:i/>
        <w:spacing w:val="-6"/>
        <w:sz w:val="22"/>
        <w:szCs w:val="22"/>
      </w:rPr>
      <w:tab/>
      <w:t>(1)</w:t>
    </w:r>
    <w:r w:rsidR="00D50A21">
      <w:rPr>
        <w:rFonts w:ascii="Sylfaen" w:hAnsi="Sylfaen" w:cs="Arial"/>
        <w:i/>
        <w:spacing w:val="-6"/>
        <w:sz w:val="22"/>
        <w:szCs w:val="22"/>
      </w:rPr>
      <w:tab/>
    </w:r>
    <w:r w:rsidRPr="00686C0C">
      <w:rPr>
        <w:rFonts w:ascii="Sylfaen" w:hAnsi="Sylfaen" w:cs="Arial"/>
        <w:i/>
        <w:spacing w:val="-6"/>
        <w:sz w:val="22"/>
        <w:szCs w:val="22"/>
      </w:rPr>
      <w:t xml:space="preserve">no anonymity direction made at first instance </w:t>
    </w:r>
    <w:r w:rsidR="007B67B0">
      <w:rPr>
        <w:rFonts w:ascii="Sylfaen" w:hAnsi="Sylfaen" w:cs="Arial"/>
        <w:i/>
        <w:spacing w:val="-6"/>
        <w:sz w:val="22"/>
        <w:szCs w:val="22"/>
      </w:rPr>
      <w:t xml:space="preserve">will continue, unless extended </w:t>
    </w:r>
    <w:r w:rsidR="00742454" w:rsidRPr="00686C0C">
      <w:rPr>
        <w:rFonts w:ascii="Sylfaen" w:hAnsi="Sylfaen" w:cs="Arial"/>
        <w:i/>
        <w:spacing w:val="-6"/>
        <w:sz w:val="22"/>
        <w:szCs w:val="22"/>
      </w:rPr>
      <w:t>by me</w:t>
    </w:r>
    <w:r w:rsidR="00FF5012" w:rsidRPr="00686C0C">
      <w:rPr>
        <w:rFonts w:ascii="Sylfaen" w:hAnsi="Sylfaen" w:cs="Arial"/>
        <w:i/>
        <w:spacing w:val="-6"/>
        <w:sz w:val="22"/>
        <w:szCs w:val="22"/>
      </w:rPr>
      <w:t>.</w:t>
    </w:r>
  </w:p>
  <w:p w14:paraId="6E47C742" w14:textId="77777777" w:rsidR="00686C0C" w:rsidRPr="00686C0C" w:rsidRDefault="00D50A21" w:rsidP="00FF5012">
    <w:pPr>
      <w:ind w:left="720" w:hanging="720"/>
      <w:jc w:val="both"/>
      <w:rPr>
        <w:rFonts w:ascii="Sylfaen" w:hAnsi="Sylfaen" w:cs="Arial"/>
        <w:i/>
        <w:spacing w:val="-6"/>
        <w:sz w:val="22"/>
        <w:szCs w:val="22"/>
      </w:rPr>
    </w:pPr>
    <w:r>
      <w:rPr>
        <w:rFonts w:ascii="Sylfaen" w:hAnsi="Sylfaen" w:cs="Arial"/>
        <w:i/>
        <w:spacing w:val="-6"/>
        <w:sz w:val="22"/>
        <w:szCs w:val="22"/>
      </w:rPr>
      <w:tab/>
      <w:t>(2)</w:t>
    </w:r>
    <w:r>
      <w:rPr>
        <w:rFonts w:ascii="Sylfaen" w:hAnsi="Sylfaen" w:cs="Arial"/>
        <w:i/>
        <w:spacing w:val="-6"/>
        <w:sz w:val="22"/>
        <w:szCs w:val="22"/>
      </w:rPr>
      <w:tab/>
      <w:t>persons under 18 are referred to by initials, and must not be further identified.</w:t>
    </w:r>
  </w:p>
  <w:p w14:paraId="7E7515C5" w14:textId="77777777" w:rsidR="003A2A21" w:rsidRDefault="003A2A21" w:rsidP="00090CF9">
    <w:pPr>
      <w:jc w:val="center"/>
      <w:rPr>
        <w:rFonts w:ascii="Sylfaen" w:hAnsi="Sylfaen" w:cs="Arial"/>
        <w:i/>
        <w:spacing w:val="-6"/>
        <w:sz w:val="22"/>
        <w:szCs w:val="22"/>
      </w:rPr>
    </w:pPr>
  </w:p>
  <w:p w14:paraId="52B427D6" w14:textId="1168D9B8" w:rsidR="00374981" w:rsidRPr="003A2A21" w:rsidRDefault="00374981" w:rsidP="00090CF9">
    <w:pPr>
      <w:jc w:val="center"/>
      <w:rPr>
        <w:rFonts w:ascii="Sylfaen" w:hAnsi="Sylfaen" w:cs="Arial"/>
        <w:b/>
        <w:i/>
        <w:sz w:val="22"/>
        <w:szCs w:val="22"/>
      </w:rPr>
    </w:pPr>
    <w:r w:rsidRPr="003A2A21">
      <w:rPr>
        <w:rFonts w:ascii="Sylfaen" w:hAnsi="Sylfaen" w:cs="Arial"/>
        <w:b/>
        <w:i/>
        <w:spacing w:val="-6"/>
        <w:sz w:val="22"/>
        <w:szCs w:val="22"/>
      </w:rPr>
      <w:t>©</w:t>
    </w:r>
    <w:r w:rsidRPr="003A2A21">
      <w:rPr>
        <w:rFonts w:ascii="Sylfaen" w:hAnsi="Sylfaen" w:cs="Arial"/>
        <w:b/>
        <w:i/>
        <w:sz w:val="22"/>
        <w:szCs w:val="22"/>
      </w:rPr>
      <w:t xml:space="preserve"> CROWN COPYRIGHT 201</w:t>
    </w:r>
    <w:r w:rsidR="00990B37" w:rsidRPr="003A2A21">
      <w:rPr>
        <w:rFonts w:ascii="Sylfaen" w:hAnsi="Sylfaen" w:cs="Arial"/>
        <w:b/>
        <w:i/>
        <w:sz w:val="22"/>
        <w:szCs w:val="22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BAA5D" w14:textId="77777777" w:rsidR="00E469C5" w:rsidRDefault="00E469C5">
      <w:r>
        <w:separator/>
      </w:r>
    </w:p>
  </w:footnote>
  <w:footnote w:type="continuationSeparator" w:id="0">
    <w:p w14:paraId="4215E348" w14:textId="77777777" w:rsidR="00E469C5" w:rsidRDefault="00E46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D8C01" w14:textId="77777777" w:rsidR="00990B37" w:rsidRDefault="00D62C44" w:rsidP="00D62C44">
    <w:pPr>
      <w:pStyle w:val="Header"/>
      <w:jc w:val="right"/>
    </w:pPr>
    <w:r w:rsidRPr="00A544A8">
      <w:rPr>
        <w:rFonts w:ascii="Sylfaen" w:hAnsi="Sylfaen" w:cs="Arial"/>
        <w:color w:val="000000"/>
      </w:rPr>
      <w:t>Appeal</w:t>
    </w:r>
    <w:r>
      <w:rPr>
        <w:rFonts w:ascii="Sylfaen" w:hAnsi="Sylfaen" w:cs="Arial"/>
        <w:color w:val="000000"/>
      </w:rPr>
      <w:t xml:space="preserve"> no</w:t>
    </w:r>
    <w:r w:rsidRPr="00A544A8">
      <w:rPr>
        <w:rFonts w:ascii="Sylfaen" w:hAnsi="Sylfaen" w:cs="Arial"/>
        <w:color w:val="000000"/>
      </w:rPr>
      <w:t xml:space="preserve">: </w:t>
    </w:r>
    <w:r>
      <w:rPr>
        <w:rFonts w:ascii="Sylfaen" w:hAnsi="Sylfaen" w:cs="Arial"/>
        <w:b/>
        <w:caps/>
        <w:color w:val="000000"/>
      </w:rPr>
      <w:t>PA/01091/2016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C2D46"/>
    <w:multiLevelType w:val="hybridMultilevel"/>
    <w:tmpl w:val="8760021E"/>
    <w:lvl w:ilvl="0" w:tplc="0542F5A8">
      <w:start w:val="2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ascii="Sylfaen" w:hAnsi="Sylfaen" w:hint="default"/>
        <w:b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252B96"/>
    <w:multiLevelType w:val="multilevel"/>
    <w:tmpl w:val="49B4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3A"/>
    <w:rsid w:val="00000621"/>
    <w:rsid w:val="000036C2"/>
    <w:rsid w:val="00033D3D"/>
    <w:rsid w:val="00057601"/>
    <w:rsid w:val="00062F02"/>
    <w:rsid w:val="00071A7E"/>
    <w:rsid w:val="000746C0"/>
    <w:rsid w:val="00074D1D"/>
    <w:rsid w:val="000857AF"/>
    <w:rsid w:val="00090CF9"/>
    <w:rsid w:val="00092580"/>
    <w:rsid w:val="00093D4D"/>
    <w:rsid w:val="000A1210"/>
    <w:rsid w:val="000A4427"/>
    <w:rsid w:val="000B2183"/>
    <w:rsid w:val="000D5D94"/>
    <w:rsid w:val="000F1A0E"/>
    <w:rsid w:val="00102EBC"/>
    <w:rsid w:val="001165A7"/>
    <w:rsid w:val="00117FD8"/>
    <w:rsid w:val="00131D3A"/>
    <w:rsid w:val="001435AF"/>
    <w:rsid w:val="00167D3A"/>
    <w:rsid w:val="00194E6E"/>
    <w:rsid w:val="001A3082"/>
    <w:rsid w:val="001A5D86"/>
    <w:rsid w:val="001B186A"/>
    <w:rsid w:val="001B2F75"/>
    <w:rsid w:val="001E6DE8"/>
    <w:rsid w:val="001F114E"/>
    <w:rsid w:val="001F2716"/>
    <w:rsid w:val="001F722C"/>
    <w:rsid w:val="00206F6B"/>
    <w:rsid w:val="00207617"/>
    <w:rsid w:val="0022796C"/>
    <w:rsid w:val="0023134B"/>
    <w:rsid w:val="00233CA8"/>
    <w:rsid w:val="0026015E"/>
    <w:rsid w:val="002667BE"/>
    <w:rsid w:val="00270E13"/>
    <w:rsid w:val="00283659"/>
    <w:rsid w:val="002B5149"/>
    <w:rsid w:val="002C6BD4"/>
    <w:rsid w:val="002D68BF"/>
    <w:rsid w:val="002F6B98"/>
    <w:rsid w:val="00310B90"/>
    <w:rsid w:val="00336CBF"/>
    <w:rsid w:val="00343FE3"/>
    <w:rsid w:val="003546C8"/>
    <w:rsid w:val="00374981"/>
    <w:rsid w:val="003860CF"/>
    <w:rsid w:val="003A2A21"/>
    <w:rsid w:val="003A3DA7"/>
    <w:rsid w:val="003A7CF2"/>
    <w:rsid w:val="003C5CE5"/>
    <w:rsid w:val="003E267B"/>
    <w:rsid w:val="003E5773"/>
    <w:rsid w:val="003E7CD1"/>
    <w:rsid w:val="003F2E3F"/>
    <w:rsid w:val="00402B9E"/>
    <w:rsid w:val="00420643"/>
    <w:rsid w:val="004249CB"/>
    <w:rsid w:val="0044127D"/>
    <w:rsid w:val="004448DB"/>
    <w:rsid w:val="00446C9A"/>
    <w:rsid w:val="00452F2B"/>
    <w:rsid w:val="004617F0"/>
    <w:rsid w:val="00473EEA"/>
    <w:rsid w:val="00477193"/>
    <w:rsid w:val="00480D87"/>
    <w:rsid w:val="004A1848"/>
    <w:rsid w:val="004A6F4A"/>
    <w:rsid w:val="004C2CDF"/>
    <w:rsid w:val="004C5C63"/>
    <w:rsid w:val="004E4717"/>
    <w:rsid w:val="005035E7"/>
    <w:rsid w:val="00507FEC"/>
    <w:rsid w:val="00510F0E"/>
    <w:rsid w:val="00531929"/>
    <w:rsid w:val="005479E1"/>
    <w:rsid w:val="00553E0A"/>
    <w:rsid w:val="005570FD"/>
    <w:rsid w:val="005575EA"/>
    <w:rsid w:val="00574E42"/>
    <w:rsid w:val="0057790C"/>
    <w:rsid w:val="005829AB"/>
    <w:rsid w:val="00593795"/>
    <w:rsid w:val="00593821"/>
    <w:rsid w:val="00597008"/>
    <w:rsid w:val="005A549B"/>
    <w:rsid w:val="005A75FF"/>
    <w:rsid w:val="005D10AB"/>
    <w:rsid w:val="005D721A"/>
    <w:rsid w:val="005F1F19"/>
    <w:rsid w:val="00601D8F"/>
    <w:rsid w:val="00611011"/>
    <w:rsid w:val="00653E97"/>
    <w:rsid w:val="00676204"/>
    <w:rsid w:val="00684A74"/>
    <w:rsid w:val="00686C0C"/>
    <w:rsid w:val="00690B8A"/>
    <w:rsid w:val="0069160E"/>
    <w:rsid w:val="00696018"/>
    <w:rsid w:val="00696D3B"/>
    <w:rsid w:val="006B058B"/>
    <w:rsid w:val="006F2CF1"/>
    <w:rsid w:val="007038ED"/>
    <w:rsid w:val="00703BC3"/>
    <w:rsid w:val="00704B61"/>
    <w:rsid w:val="007334B3"/>
    <w:rsid w:val="00741157"/>
    <w:rsid w:val="007420F1"/>
    <w:rsid w:val="00742454"/>
    <w:rsid w:val="00750745"/>
    <w:rsid w:val="007552A9"/>
    <w:rsid w:val="00761858"/>
    <w:rsid w:val="00767D59"/>
    <w:rsid w:val="00776E97"/>
    <w:rsid w:val="00780F86"/>
    <w:rsid w:val="007912AD"/>
    <w:rsid w:val="007A37E8"/>
    <w:rsid w:val="007A7CEE"/>
    <w:rsid w:val="007B0824"/>
    <w:rsid w:val="007B5D3C"/>
    <w:rsid w:val="007B67B0"/>
    <w:rsid w:val="00821B72"/>
    <w:rsid w:val="00823EF2"/>
    <w:rsid w:val="008303B8"/>
    <w:rsid w:val="00833DCE"/>
    <w:rsid w:val="00871D34"/>
    <w:rsid w:val="008A414E"/>
    <w:rsid w:val="008B270C"/>
    <w:rsid w:val="008B382D"/>
    <w:rsid w:val="008B5078"/>
    <w:rsid w:val="008C3D3D"/>
    <w:rsid w:val="008D4131"/>
    <w:rsid w:val="008F0697"/>
    <w:rsid w:val="008F1932"/>
    <w:rsid w:val="008F23F4"/>
    <w:rsid w:val="00921062"/>
    <w:rsid w:val="00923B15"/>
    <w:rsid w:val="00925AB2"/>
    <w:rsid w:val="009722BC"/>
    <w:rsid w:val="009727A3"/>
    <w:rsid w:val="00977EB3"/>
    <w:rsid w:val="00987774"/>
    <w:rsid w:val="00990B37"/>
    <w:rsid w:val="00996FBB"/>
    <w:rsid w:val="009A11E8"/>
    <w:rsid w:val="009C5F92"/>
    <w:rsid w:val="009E30EE"/>
    <w:rsid w:val="009F3381"/>
    <w:rsid w:val="009F5220"/>
    <w:rsid w:val="00A11F19"/>
    <w:rsid w:val="00A15234"/>
    <w:rsid w:val="00A201AB"/>
    <w:rsid w:val="00A240AA"/>
    <w:rsid w:val="00A253BF"/>
    <w:rsid w:val="00A31C8B"/>
    <w:rsid w:val="00A509FA"/>
    <w:rsid w:val="00A544A8"/>
    <w:rsid w:val="00A845DC"/>
    <w:rsid w:val="00A8721C"/>
    <w:rsid w:val="00AE226C"/>
    <w:rsid w:val="00B024D9"/>
    <w:rsid w:val="00B20636"/>
    <w:rsid w:val="00B26AA2"/>
    <w:rsid w:val="00B3524D"/>
    <w:rsid w:val="00B40F69"/>
    <w:rsid w:val="00B46616"/>
    <w:rsid w:val="00B7040A"/>
    <w:rsid w:val="00B83391"/>
    <w:rsid w:val="00B95326"/>
    <w:rsid w:val="00BA334F"/>
    <w:rsid w:val="00BB3FC4"/>
    <w:rsid w:val="00BB7997"/>
    <w:rsid w:val="00BC481C"/>
    <w:rsid w:val="00BC4DE5"/>
    <w:rsid w:val="00BD2083"/>
    <w:rsid w:val="00BD3A9C"/>
    <w:rsid w:val="00BD4196"/>
    <w:rsid w:val="00BF22CA"/>
    <w:rsid w:val="00BF23BB"/>
    <w:rsid w:val="00C12F97"/>
    <w:rsid w:val="00C17B75"/>
    <w:rsid w:val="00C217AF"/>
    <w:rsid w:val="00C26032"/>
    <w:rsid w:val="00C345E1"/>
    <w:rsid w:val="00C43BFD"/>
    <w:rsid w:val="00C45496"/>
    <w:rsid w:val="00CB6E35"/>
    <w:rsid w:val="00CC0CC9"/>
    <w:rsid w:val="00CE1A46"/>
    <w:rsid w:val="00D20757"/>
    <w:rsid w:val="00D22636"/>
    <w:rsid w:val="00D40FD9"/>
    <w:rsid w:val="00D50A21"/>
    <w:rsid w:val="00D53769"/>
    <w:rsid w:val="00D62C44"/>
    <w:rsid w:val="00D85C13"/>
    <w:rsid w:val="00D9111A"/>
    <w:rsid w:val="00D91BE3"/>
    <w:rsid w:val="00D94AFC"/>
    <w:rsid w:val="00DB1EA9"/>
    <w:rsid w:val="00DB70AE"/>
    <w:rsid w:val="00DD5071"/>
    <w:rsid w:val="00DD5C39"/>
    <w:rsid w:val="00DD6918"/>
    <w:rsid w:val="00DE20CE"/>
    <w:rsid w:val="00DE65C8"/>
    <w:rsid w:val="00DE7DB7"/>
    <w:rsid w:val="00DF1BC1"/>
    <w:rsid w:val="00DF2161"/>
    <w:rsid w:val="00DF392C"/>
    <w:rsid w:val="00E00A0A"/>
    <w:rsid w:val="00E066DE"/>
    <w:rsid w:val="00E07F57"/>
    <w:rsid w:val="00E30683"/>
    <w:rsid w:val="00E42AD0"/>
    <w:rsid w:val="00E453D8"/>
    <w:rsid w:val="00E469C5"/>
    <w:rsid w:val="00E50BCE"/>
    <w:rsid w:val="00E574BF"/>
    <w:rsid w:val="00E61292"/>
    <w:rsid w:val="00E74B5A"/>
    <w:rsid w:val="00E77C4D"/>
    <w:rsid w:val="00E80AD9"/>
    <w:rsid w:val="00E81D01"/>
    <w:rsid w:val="00E83FF4"/>
    <w:rsid w:val="00E862ED"/>
    <w:rsid w:val="00EE43F3"/>
    <w:rsid w:val="00EE45D8"/>
    <w:rsid w:val="00F07170"/>
    <w:rsid w:val="00F118C6"/>
    <w:rsid w:val="00F214CA"/>
    <w:rsid w:val="00F22EDA"/>
    <w:rsid w:val="00F556F2"/>
    <w:rsid w:val="00F97703"/>
    <w:rsid w:val="00FA48DC"/>
    <w:rsid w:val="00FC5AE2"/>
    <w:rsid w:val="00FD79ED"/>
    <w:rsid w:val="00FE4D99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4DABE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customStyle="1" w:styleId="ownfootnote">
    <w:name w:val="own footnote"/>
    <w:basedOn w:val="FootnoteText"/>
    <w:autoRedefine/>
    <w:rsid w:val="00DE65C8"/>
    <w:pPr>
      <w:ind w:left="540" w:hanging="540"/>
    </w:pPr>
    <w:rPr>
      <w:rFonts w:ascii="Sylfaen" w:hAnsi="Sylfaen"/>
      <w:sz w:val="22"/>
      <w:szCs w:val="22"/>
    </w:rPr>
  </w:style>
  <w:style w:type="paragraph" w:styleId="FootnoteText">
    <w:name w:val="footnote text"/>
    <w:basedOn w:val="Normal"/>
    <w:semiHidden/>
    <w:rsid w:val="00DE65C8"/>
    <w:rPr>
      <w:sz w:val="20"/>
      <w:szCs w:val="20"/>
    </w:rPr>
  </w:style>
  <w:style w:type="paragraph" w:customStyle="1" w:styleId="pedal">
    <w:name w:val="pedal"/>
    <w:basedOn w:val="Footer"/>
    <w:autoRedefine/>
    <w:rsid w:val="00E862ED"/>
    <w:pPr>
      <w:ind w:left="540" w:hanging="540"/>
    </w:pPr>
    <w:rPr>
      <w:rFonts w:ascii="Sylfaen" w:hAnsi="Sylfaen"/>
      <w:sz w:val="22"/>
      <w:szCs w:val="22"/>
    </w:rPr>
  </w:style>
  <w:style w:type="paragraph" w:customStyle="1" w:styleId="pedal1">
    <w:name w:val="pedal1"/>
    <w:basedOn w:val="pedal"/>
    <w:autoRedefine/>
    <w:rsid w:val="000B2183"/>
    <w:pPr>
      <w:ind w:left="539" w:hanging="539"/>
    </w:pPr>
  </w:style>
  <w:style w:type="paragraph" w:customStyle="1" w:styleId="pedal2">
    <w:name w:val="pedal2"/>
    <w:basedOn w:val="pedal"/>
    <w:autoRedefine/>
    <w:rsid w:val="000B2183"/>
    <w:pPr>
      <w:ind w:left="539" w:hanging="539"/>
      <w:jc w:val="both"/>
    </w:pPr>
  </w:style>
  <w:style w:type="paragraph" w:customStyle="1" w:styleId="foot-note">
    <w:name w:val="foot-note"/>
    <w:basedOn w:val="pedal2"/>
    <w:rsid w:val="003A3DA7"/>
  </w:style>
  <w:style w:type="paragraph" w:styleId="ListParagraph">
    <w:name w:val="List Paragraph"/>
    <w:basedOn w:val="Normal"/>
    <w:uiPriority w:val="34"/>
    <w:qFormat/>
    <w:rsid w:val="00C17B7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2018-08-20T11:37:00Z</dcterms:created>
  <dcterms:modified xsi:type="dcterms:W3CDTF">2018-08-20T11:39:00Z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