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7B3B9C" w:rsidP="00F97703">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Pr="003F0D41" w:rsidRDefault="00F97703" w:rsidP="003F0D41">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3F0D41">
        <w:rPr>
          <w:rFonts w:ascii="Book Antiqua" w:hAnsi="Book Antiqua" w:cs="Arial"/>
          <w:b/>
          <w:color w:val="000000"/>
        </w:rPr>
        <w:t xml:space="preserve">   </w:t>
      </w:r>
      <w:proofErr w:type="gramEnd"/>
      <w:r w:rsidR="003F0D41">
        <w:rPr>
          <w:rFonts w:ascii="Book Antiqua" w:hAnsi="Book Antiqua" w:cs="Arial"/>
          <w:b/>
          <w:color w:val="000000"/>
        </w:rPr>
        <w:t xml:space="preserve">                        </w:t>
      </w:r>
      <w:r w:rsidR="00B3524D" w:rsidRPr="003F0D41">
        <w:rPr>
          <w:rFonts w:ascii="Book Antiqua" w:hAnsi="Book Antiqua" w:cs="Arial"/>
          <w:b/>
          <w:color w:val="000000"/>
        </w:rPr>
        <w:t>Appeal Number</w:t>
      </w:r>
      <w:r w:rsidR="00D53769" w:rsidRPr="003F0D41">
        <w:rPr>
          <w:rFonts w:ascii="Book Antiqua" w:hAnsi="Book Antiqua" w:cs="Arial"/>
          <w:b/>
          <w:color w:val="000000"/>
        </w:rPr>
        <w:t>:</w:t>
      </w:r>
      <w:r w:rsidR="00B3524D" w:rsidRPr="003F0D41">
        <w:rPr>
          <w:rFonts w:ascii="Book Antiqua" w:hAnsi="Book Antiqua" w:cs="Arial"/>
          <w:b/>
          <w:color w:val="000000"/>
        </w:rPr>
        <w:t xml:space="preserve"> </w:t>
      </w:r>
      <w:r w:rsidR="003F0D41" w:rsidRPr="003F0D41">
        <w:rPr>
          <w:rFonts w:ascii="Book Antiqua" w:hAnsi="Book Antiqua" w:cs="Arial"/>
          <w:b/>
          <w:color w:val="000000"/>
        </w:rPr>
        <w:t>PA/01272/2018</w:t>
      </w:r>
    </w:p>
    <w:p w:rsidR="00E533BA" w:rsidRPr="00D32B8A" w:rsidRDefault="00E533BA" w:rsidP="003446EF">
      <w:pPr>
        <w:tabs>
          <w:tab w:val="right" w:pos="9720"/>
        </w:tabs>
        <w:ind w:right="-82"/>
        <w:jc w:val="right"/>
        <w:rPr>
          <w:rFonts w:ascii="Book Antiqua" w:hAnsi="Book Antiqua" w:cs="Arial"/>
          <w:color w:val="000000"/>
        </w:rPr>
      </w:pPr>
    </w:p>
    <w:p w:rsidR="004F283E" w:rsidRPr="00D32B8A" w:rsidRDefault="004F283E" w:rsidP="004F283E">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4F283E" w:rsidRPr="00D32B8A" w:rsidRDefault="004F283E" w:rsidP="004F283E">
      <w:pPr>
        <w:jc w:val="center"/>
        <w:rPr>
          <w:rFonts w:ascii="Book Antiqua" w:hAnsi="Book Antiqua" w:cs="Arial"/>
          <w:b/>
          <w:u w:val="single"/>
        </w:rPr>
      </w:pPr>
    </w:p>
    <w:tbl>
      <w:tblPr>
        <w:tblW w:w="10608" w:type="dxa"/>
        <w:tblLook w:val="01E0" w:firstRow="1" w:lastRow="1" w:firstColumn="1" w:lastColumn="1" w:noHBand="0" w:noVBand="0"/>
      </w:tblPr>
      <w:tblGrid>
        <w:gridCol w:w="5529"/>
        <w:gridCol w:w="5079"/>
      </w:tblGrid>
      <w:tr w:rsidR="00E533BA" w:rsidRPr="003C5723" w:rsidTr="003F0D41">
        <w:trPr>
          <w:trHeight w:val="729"/>
        </w:trPr>
        <w:tc>
          <w:tcPr>
            <w:tcW w:w="5529" w:type="dxa"/>
            <w:shd w:val="clear" w:color="auto" w:fill="auto"/>
          </w:tcPr>
          <w:p w:rsidR="00E533BA" w:rsidRDefault="00E533BA" w:rsidP="003C5723">
            <w:pPr>
              <w:jc w:val="both"/>
              <w:rPr>
                <w:rFonts w:ascii="Book Antiqua" w:hAnsi="Book Antiqua" w:cs="Arial"/>
                <w:b/>
              </w:rPr>
            </w:pPr>
            <w:r w:rsidRPr="003C5723">
              <w:rPr>
                <w:rFonts w:ascii="Book Antiqua" w:hAnsi="Book Antiqua" w:cs="Arial"/>
                <w:b/>
              </w:rPr>
              <w:t xml:space="preserve">Heard at </w:t>
            </w:r>
            <w:r w:rsidR="000B48C0">
              <w:rPr>
                <w:rFonts w:ascii="Book Antiqua" w:hAnsi="Book Antiqua" w:cs="Arial"/>
                <w:b/>
              </w:rPr>
              <w:t>Birmingham</w:t>
            </w:r>
          </w:p>
          <w:p w:rsidR="00C2716D" w:rsidRPr="003C5723" w:rsidRDefault="00C2716D" w:rsidP="003C5723">
            <w:pPr>
              <w:jc w:val="both"/>
              <w:rPr>
                <w:rFonts w:ascii="Book Antiqua" w:hAnsi="Book Antiqua" w:cs="Arial"/>
                <w:b/>
              </w:rPr>
            </w:pPr>
            <w:r>
              <w:rPr>
                <w:rFonts w:ascii="Book Antiqua" w:hAnsi="Book Antiqua" w:cs="Arial"/>
                <w:b/>
              </w:rPr>
              <w:t>On 10 May 2018</w:t>
            </w:r>
          </w:p>
        </w:tc>
        <w:tc>
          <w:tcPr>
            <w:tcW w:w="5079" w:type="dxa"/>
            <w:shd w:val="clear" w:color="auto" w:fill="auto"/>
          </w:tcPr>
          <w:p w:rsidR="00E533BA" w:rsidRDefault="00E533BA" w:rsidP="003C5723">
            <w:pPr>
              <w:jc w:val="both"/>
              <w:rPr>
                <w:rFonts w:ascii="Book Antiqua" w:hAnsi="Book Antiqua" w:cs="Arial"/>
                <w:b/>
                <w:color w:val="000000"/>
              </w:rPr>
            </w:pPr>
            <w:r w:rsidRPr="003C5723">
              <w:rPr>
                <w:rFonts w:ascii="Book Antiqua" w:hAnsi="Book Antiqua" w:cs="Arial"/>
                <w:b/>
                <w:color w:val="000000"/>
              </w:rPr>
              <w:t>De</w:t>
            </w:r>
            <w:r w:rsidR="000B48C0">
              <w:rPr>
                <w:rFonts w:ascii="Book Antiqua" w:hAnsi="Book Antiqua" w:cs="Arial"/>
                <w:b/>
                <w:color w:val="000000"/>
              </w:rPr>
              <w:t>cision</w:t>
            </w:r>
            <w:r w:rsidR="00C2716D">
              <w:rPr>
                <w:rFonts w:ascii="Book Antiqua" w:hAnsi="Book Antiqua" w:cs="Arial"/>
                <w:b/>
                <w:color w:val="000000"/>
              </w:rPr>
              <w:t xml:space="preserve"> &amp; Reasons</w:t>
            </w:r>
            <w:r w:rsidR="000B48C0">
              <w:rPr>
                <w:rFonts w:ascii="Book Antiqua" w:hAnsi="Book Antiqua" w:cs="Arial"/>
                <w:b/>
                <w:color w:val="000000"/>
              </w:rPr>
              <w:t xml:space="preserve"> </w:t>
            </w:r>
            <w:r w:rsidR="00C2716D">
              <w:rPr>
                <w:rFonts w:ascii="Book Antiqua" w:hAnsi="Book Antiqua" w:cs="Arial"/>
                <w:b/>
                <w:color w:val="000000"/>
              </w:rPr>
              <w:t>P</w:t>
            </w:r>
            <w:r w:rsidRPr="003C5723">
              <w:rPr>
                <w:rFonts w:ascii="Book Antiqua" w:hAnsi="Book Antiqua" w:cs="Arial"/>
                <w:b/>
                <w:color w:val="000000"/>
              </w:rPr>
              <w:t>romulgated</w:t>
            </w:r>
          </w:p>
          <w:p w:rsidR="00C2716D" w:rsidRPr="003C5723" w:rsidRDefault="00C2716D" w:rsidP="003C5723">
            <w:pPr>
              <w:jc w:val="both"/>
              <w:rPr>
                <w:rFonts w:ascii="Book Antiqua" w:hAnsi="Book Antiqua" w:cs="Arial"/>
                <w:b/>
                <w:color w:val="000000"/>
              </w:rPr>
            </w:pPr>
            <w:r>
              <w:rPr>
                <w:rFonts w:ascii="Book Antiqua" w:hAnsi="Book Antiqua" w:cs="Arial"/>
                <w:b/>
                <w:color w:val="000000"/>
              </w:rPr>
              <w:t>On 5 June 2018</w:t>
            </w:r>
          </w:p>
        </w:tc>
      </w:tr>
      <w:tr w:rsidR="00E533BA" w:rsidRPr="003C5723" w:rsidTr="003F0D41">
        <w:trPr>
          <w:trHeight w:val="364"/>
        </w:trPr>
        <w:tc>
          <w:tcPr>
            <w:tcW w:w="5529" w:type="dxa"/>
            <w:shd w:val="clear" w:color="auto" w:fill="auto"/>
          </w:tcPr>
          <w:p w:rsidR="00E533BA" w:rsidRPr="003C5723" w:rsidRDefault="00E533BA" w:rsidP="003C5723">
            <w:pPr>
              <w:jc w:val="both"/>
              <w:rPr>
                <w:rFonts w:ascii="Book Antiqua" w:hAnsi="Book Antiqua" w:cs="Arial"/>
                <w:b/>
              </w:rPr>
            </w:pPr>
          </w:p>
        </w:tc>
        <w:tc>
          <w:tcPr>
            <w:tcW w:w="5079" w:type="dxa"/>
            <w:shd w:val="clear" w:color="auto" w:fill="auto"/>
          </w:tcPr>
          <w:p w:rsidR="00E533BA" w:rsidRPr="003C5723" w:rsidRDefault="00E533BA" w:rsidP="003C5723">
            <w:pPr>
              <w:jc w:val="both"/>
              <w:rPr>
                <w:rFonts w:ascii="Book Antiqua" w:hAnsi="Book Antiqua" w:cs="Arial"/>
                <w:b/>
              </w:rPr>
            </w:pPr>
          </w:p>
        </w:tc>
      </w:tr>
    </w:tbl>
    <w:p w:rsidR="00E533BA" w:rsidRPr="00D32B8A" w:rsidRDefault="00E533BA" w:rsidP="00C345E1">
      <w:pPr>
        <w:jc w:val="center"/>
        <w:rPr>
          <w:rFonts w:ascii="Book Antiqua" w:hAnsi="Book Antiqua" w:cs="Arial"/>
          <w:color w:val="000000"/>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0B48C0" w:rsidRDefault="000B48C0" w:rsidP="00B467EA">
      <w:pPr>
        <w:jc w:val="center"/>
        <w:outlineLvl w:val="0"/>
        <w:rPr>
          <w:rFonts w:ascii="Book Antiqua" w:hAnsi="Book Antiqua" w:cs="Arial"/>
          <w:b/>
        </w:rPr>
      </w:pPr>
    </w:p>
    <w:p w:rsidR="003F0D41" w:rsidRPr="00D32B8A" w:rsidRDefault="003F0D41" w:rsidP="00B467EA">
      <w:pPr>
        <w:jc w:val="center"/>
        <w:outlineLvl w:val="0"/>
        <w:rPr>
          <w:rFonts w:ascii="Book Antiqua" w:hAnsi="Book Antiqua" w:cs="Arial"/>
          <w:b/>
        </w:rPr>
      </w:pPr>
      <w:r>
        <w:rPr>
          <w:rFonts w:ascii="Book Antiqua" w:hAnsi="Book Antiqua" w:cs="Arial"/>
          <w:b/>
        </w:rPr>
        <w:t>THE SECRETARY OF STATE FOR THE HOME DEPARTMENT</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3F0D41" w:rsidRDefault="003F0D41"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0B48C0" w:rsidRDefault="000B48C0" w:rsidP="000B48C0">
      <w:pPr>
        <w:jc w:val="center"/>
        <w:rPr>
          <w:rFonts w:ascii="Book Antiqua" w:hAnsi="Book Antiqua" w:cs="Arial"/>
          <w:b/>
        </w:rPr>
      </w:pPr>
      <w:r>
        <w:rPr>
          <w:rFonts w:ascii="Book Antiqua" w:hAnsi="Book Antiqua" w:cs="Arial"/>
          <w:b/>
        </w:rPr>
        <w:t>RS</w:t>
      </w:r>
    </w:p>
    <w:p w:rsidR="000B48C0" w:rsidRPr="000B48C0" w:rsidRDefault="003F0D41" w:rsidP="000B48C0">
      <w:pPr>
        <w:jc w:val="center"/>
        <w:rPr>
          <w:rFonts w:ascii="Book Antiqua" w:hAnsi="Book Antiqua" w:cs="Arial"/>
        </w:rPr>
      </w:pPr>
      <w:r>
        <w:rPr>
          <w:rFonts w:ascii="Book Antiqua" w:hAnsi="Book Antiqua" w:cs="Arial"/>
        </w:rPr>
        <w:t>(ANONYMITY DIRECTION MADE)</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3F0D41">
        <w:rPr>
          <w:rFonts w:ascii="Book Antiqua" w:hAnsi="Book Antiqua" w:cs="Arial"/>
        </w:rPr>
        <w:t xml:space="preserve">      Mr Mills, Senior Home Office Presenting Officer</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3F0D41">
        <w:rPr>
          <w:rFonts w:ascii="Book Antiqua" w:hAnsi="Book Antiqua" w:cs="Arial"/>
        </w:rPr>
        <w:t xml:space="preserve">   </w:t>
      </w:r>
      <w:r w:rsidR="007B7741">
        <w:rPr>
          <w:rFonts w:ascii="Book Antiqua" w:hAnsi="Book Antiqua" w:cs="Arial"/>
        </w:rPr>
        <w:t>Mr Uddin instructed by Duncan Lewis &amp; Co Solicitors</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0B48C0">
        <w:rPr>
          <w:rFonts w:ascii="Book Antiqua" w:hAnsi="Book Antiqua"/>
          <w:b/>
          <w:u w:val="single"/>
        </w:rPr>
        <w:t>RROR OF LAW FINDING A</w:t>
      </w:r>
      <w:r>
        <w:rPr>
          <w:rFonts w:ascii="Book Antiqua" w:hAnsi="Book Antiqua"/>
          <w:b/>
          <w:u w:val="single"/>
        </w:rPr>
        <w:t>ND REASONS</w:t>
      </w:r>
    </w:p>
    <w:p w:rsidR="00BE485D" w:rsidRDefault="00BE485D" w:rsidP="00BE485D">
      <w:pPr>
        <w:tabs>
          <w:tab w:val="left" w:pos="2520"/>
        </w:tabs>
        <w:ind w:left="360"/>
        <w:jc w:val="both"/>
        <w:rPr>
          <w:rFonts w:ascii="Book Antiqua" w:hAnsi="Book Antiqua" w:cs="Arial"/>
        </w:rPr>
      </w:pPr>
    </w:p>
    <w:p w:rsidR="00BE485D" w:rsidRDefault="00BE485D" w:rsidP="00BE485D">
      <w:pPr>
        <w:tabs>
          <w:tab w:val="left" w:pos="2520"/>
        </w:tabs>
        <w:ind w:left="360"/>
        <w:jc w:val="both"/>
        <w:rPr>
          <w:rFonts w:ascii="Book Antiqua" w:hAnsi="Book Antiqua" w:cs="Arial"/>
        </w:rPr>
      </w:pPr>
    </w:p>
    <w:p w:rsidR="00BE485D" w:rsidRDefault="000B48C0" w:rsidP="00BC5D0C">
      <w:pPr>
        <w:numPr>
          <w:ilvl w:val="0"/>
          <w:numId w:val="3"/>
        </w:numPr>
        <w:tabs>
          <w:tab w:val="left" w:pos="2520"/>
        </w:tabs>
        <w:jc w:val="both"/>
        <w:rPr>
          <w:rFonts w:ascii="Book Antiqua" w:hAnsi="Book Antiqua" w:cs="Arial"/>
        </w:rPr>
      </w:pPr>
      <w:r>
        <w:rPr>
          <w:rFonts w:ascii="Book Antiqua" w:hAnsi="Book Antiqua" w:cs="Arial"/>
        </w:rPr>
        <w:t xml:space="preserve">The respondent appeals with permission against a decision of First-tier Tribunal Judge Neville promulgated on 28 February 2018 </w:t>
      </w:r>
      <w:r w:rsidR="002F514F">
        <w:rPr>
          <w:rFonts w:ascii="Book Antiqua" w:hAnsi="Book Antiqua" w:cs="Arial"/>
        </w:rPr>
        <w:t xml:space="preserve">in </w:t>
      </w:r>
      <w:r>
        <w:rPr>
          <w:rFonts w:ascii="Book Antiqua" w:hAnsi="Book Antiqua" w:cs="Arial"/>
        </w:rPr>
        <w:t>which the Judge allowed the appellant’s appeal on asylum and human rights grounds.</w:t>
      </w:r>
    </w:p>
    <w:p w:rsidR="00402B9E" w:rsidRPr="00D32B8A" w:rsidRDefault="00402B9E" w:rsidP="00BC5D0C">
      <w:pPr>
        <w:tabs>
          <w:tab w:val="left" w:pos="2520"/>
        </w:tabs>
        <w:ind w:left="360" w:firstLine="60"/>
        <w:jc w:val="both"/>
        <w:rPr>
          <w:rFonts w:ascii="Book Antiqua" w:hAnsi="Book Antiqua" w:cs="Arial"/>
        </w:rPr>
      </w:pPr>
    </w:p>
    <w:p w:rsidR="00D32B8A" w:rsidRDefault="00FD1BDB" w:rsidP="00BC5D0C">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BC5D0C">
      <w:pPr>
        <w:jc w:val="both"/>
        <w:rPr>
          <w:lang w:eastAsia="en-US"/>
        </w:rPr>
      </w:pPr>
    </w:p>
    <w:p w:rsidR="00FD1BDB" w:rsidRDefault="000B48C0" w:rsidP="00BC5D0C">
      <w:pPr>
        <w:numPr>
          <w:ilvl w:val="0"/>
          <w:numId w:val="3"/>
        </w:numPr>
        <w:jc w:val="both"/>
        <w:rPr>
          <w:rFonts w:ascii="Book Antiqua" w:hAnsi="Book Antiqua" w:cs="Arial"/>
        </w:rPr>
      </w:pPr>
      <w:r>
        <w:rPr>
          <w:rFonts w:ascii="Book Antiqua" w:hAnsi="Book Antiqua" w:cs="Arial"/>
        </w:rPr>
        <w:t>RS, a national of Pakistan, entered the United Kingdom on 24 March 2001 lawfully as a Tier 4 (General) Student Migrant with leave valid to 28 March 2011. A subsequent application for similar</w:t>
      </w:r>
      <w:r w:rsidR="007B7741">
        <w:rPr>
          <w:rFonts w:ascii="Book Antiqua" w:hAnsi="Book Antiqua" w:cs="Arial"/>
        </w:rPr>
        <w:t xml:space="preserve"> leave </w:t>
      </w:r>
      <w:r>
        <w:rPr>
          <w:rFonts w:ascii="Book Antiqua" w:hAnsi="Book Antiqua" w:cs="Arial"/>
        </w:rPr>
        <w:t xml:space="preserve">was refused with no right of appeal on </w:t>
      </w:r>
      <w:r>
        <w:rPr>
          <w:rFonts w:ascii="Book Antiqua" w:hAnsi="Book Antiqua" w:cs="Arial"/>
        </w:rPr>
        <w:lastRenderedPageBreak/>
        <w:t xml:space="preserve">17 December 2012. On 3 November 2016 the respondent listed the appellant </w:t>
      </w:r>
      <w:r w:rsidR="002F514F">
        <w:rPr>
          <w:rFonts w:ascii="Book Antiqua" w:hAnsi="Book Antiqua" w:cs="Arial"/>
        </w:rPr>
        <w:t>a</w:t>
      </w:r>
      <w:r>
        <w:rPr>
          <w:rFonts w:ascii="Book Antiqua" w:hAnsi="Book Antiqua" w:cs="Arial"/>
        </w:rPr>
        <w:t xml:space="preserve">s </w:t>
      </w:r>
      <w:r w:rsidR="007B7741">
        <w:rPr>
          <w:rFonts w:ascii="Book Antiqua" w:hAnsi="Book Antiqua" w:cs="Arial"/>
        </w:rPr>
        <w:t>an absconder</w:t>
      </w:r>
      <w:r>
        <w:rPr>
          <w:rFonts w:ascii="Book Antiqua" w:hAnsi="Book Antiqua" w:cs="Arial"/>
        </w:rPr>
        <w:t>. The appellant was encountered on 4 December 2017 during a police traffic stop whe</w:t>
      </w:r>
      <w:r w:rsidR="007B7741">
        <w:rPr>
          <w:rFonts w:ascii="Book Antiqua" w:hAnsi="Book Antiqua" w:cs="Arial"/>
        </w:rPr>
        <w:t xml:space="preserve">n </w:t>
      </w:r>
      <w:r>
        <w:rPr>
          <w:rFonts w:ascii="Book Antiqua" w:hAnsi="Book Antiqua" w:cs="Arial"/>
        </w:rPr>
        <w:t xml:space="preserve">the appellant’s name </w:t>
      </w:r>
      <w:r w:rsidR="007B7741">
        <w:rPr>
          <w:rFonts w:ascii="Book Antiqua" w:hAnsi="Book Antiqua" w:cs="Arial"/>
        </w:rPr>
        <w:t xml:space="preserve">was </w:t>
      </w:r>
      <w:r>
        <w:rPr>
          <w:rFonts w:ascii="Book Antiqua" w:hAnsi="Book Antiqua" w:cs="Arial"/>
        </w:rPr>
        <w:t>“fla</w:t>
      </w:r>
      <w:r w:rsidR="007B7741">
        <w:rPr>
          <w:rFonts w:ascii="Book Antiqua" w:hAnsi="Book Antiqua" w:cs="Arial"/>
        </w:rPr>
        <w:t>gged</w:t>
      </w:r>
      <w:r w:rsidR="002F514F">
        <w:rPr>
          <w:rFonts w:ascii="Book Antiqua" w:hAnsi="Book Antiqua" w:cs="Arial"/>
        </w:rPr>
        <w:t>”</w:t>
      </w:r>
      <w:r>
        <w:rPr>
          <w:rFonts w:ascii="Book Antiqua" w:hAnsi="Book Antiqua" w:cs="Arial"/>
        </w:rPr>
        <w:t xml:space="preserve"> as an a</w:t>
      </w:r>
      <w:r w:rsidR="007B7741">
        <w:rPr>
          <w:rFonts w:ascii="Book Antiqua" w:hAnsi="Book Antiqua" w:cs="Arial"/>
        </w:rPr>
        <w:t>bsconder</w:t>
      </w:r>
      <w:r>
        <w:rPr>
          <w:rFonts w:ascii="Book Antiqua" w:hAnsi="Book Antiqua" w:cs="Arial"/>
        </w:rPr>
        <w:t>. The appellant claimed asylum on 8 December 2017.</w:t>
      </w:r>
    </w:p>
    <w:p w:rsidR="000B48C0" w:rsidRDefault="000B48C0" w:rsidP="00BC5D0C">
      <w:pPr>
        <w:numPr>
          <w:ilvl w:val="0"/>
          <w:numId w:val="3"/>
        </w:numPr>
        <w:jc w:val="both"/>
        <w:rPr>
          <w:rFonts w:ascii="Book Antiqua" w:hAnsi="Book Antiqua" w:cs="Arial"/>
        </w:rPr>
      </w:pPr>
      <w:r>
        <w:rPr>
          <w:rFonts w:ascii="Book Antiqua" w:hAnsi="Book Antiqua" w:cs="Arial"/>
        </w:rPr>
        <w:t>The Judge noted the basis of the claim before setting out findings and reasons from [14] of the decision under challenge.</w:t>
      </w:r>
    </w:p>
    <w:p w:rsidR="000B48C0" w:rsidRDefault="007B7741" w:rsidP="00BC5D0C">
      <w:pPr>
        <w:numPr>
          <w:ilvl w:val="0"/>
          <w:numId w:val="3"/>
        </w:numPr>
        <w:jc w:val="both"/>
        <w:rPr>
          <w:rFonts w:ascii="Book Antiqua" w:hAnsi="Book Antiqua" w:cs="Arial"/>
        </w:rPr>
      </w:pPr>
      <w:r>
        <w:rPr>
          <w:rFonts w:ascii="Book Antiqua" w:hAnsi="Book Antiqua" w:cs="Arial"/>
        </w:rPr>
        <w:t xml:space="preserve">The </w:t>
      </w:r>
      <w:r w:rsidR="000B48C0">
        <w:rPr>
          <w:rFonts w:ascii="Book Antiqua" w:hAnsi="Book Antiqua" w:cs="Arial"/>
        </w:rPr>
        <w:t>Judge was very critical of the manner in which the appellants asylum interview was conducted recording at [17 – 18] the following:</w:t>
      </w:r>
    </w:p>
    <w:p w:rsidR="000B48C0" w:rsidRDefault="000B48C0" w:rsidP="00BC5D0C">
      <w:pPr>
        <w:ind w:left="1080"/>
        <w:jc w:val="both"/>
        <w:rPr>
          <w:rFonts w:ascii="Book Antiqua" w:hAnsi="Book Antiqua" w:cs="Arial"/>
        </w:rPr>
      </w:pPr>
    </w:p>
    <w:p w:rsidR="000B48C0" w:rsidRDefault="000B48C0" w:rsidP="00BC5D0C">
      <w:pPr>
        <w:ind w:left="2265" w:hanging="564"/>
        <w:jc w:val="both"/>
        <w:rPr>
          <w:rFonts w:ascii="Book Antiqua" w:hAnsi="Book Antiqua" w:cs="Arial"/>
          <w:sz w:val="20"/>
          <w:szCs w:val="20"/>
        </w:rPr>
      </w:pPr>
      <w:r>
        <w:rPr>
          <w:rFonts w:ascii="Book Antiqua" w:hAnsi="Book Antiqua" w:cs="Arial"/>
          <w:sz w:val="20"/>
          <w:szCs w:val="20"/>
        </w:rPr>
        <w:t xml:space="preserve">17. </w:t>
      </w:r>
      <w:r w:rsidR="007B7741">
        <w:rPr>
          <w:rFonts w:ascii="Book Antiqua" w:hAnsi="Book Antiqua" w:cs="Arial"/>
          <w:sz w:val="20"/>
          <w:szCs w:val="20"/>
        </w:rPr>
        <w:tab/>
      </w:r>
      <w:r>
        <w:rPr>
          <w:rFonts w:ascii="Book Antiqua" w:hAnsi="Book Antiqua" w:cs="Arial"/>
          <w:sz w:val="20"/>
          <w:szCs w:val="20"/>
        </w:rPr>
        <w:t>From the surrounding context it was plainly obvious to whom ’next-door auntie’ referred.  Either the interviewing officer did not know that in countries including India and Pakistan ‘auntie’ and ‘uncle’ is used as a term of respect to one’s elders, which would be remarkable, or he was being disingenuous. Either way the response at q 100 is rude and confrontational, was never likely to improve the Appellant’s ability to give quality answers during the interview. Nor did the Appellant ever say the neighbour took her in. The interview also suffers from answers being inaccurately summarised and then treated as propositions made by the Appellant. An example is at q36 where the Appellant is asked why she was educated, and says that a neighbour t</w:t>
      </w:r>
      <w:r w:rsidR="007B7741">
        <w:rPr>
          <w:rFonts w:ascii="Book Antiqua" w:hAnsi="Book Antiqua" w:cs="Arial"/>
          <w:sz w:val="20"/>
          <w:szCs w:val="20"/>
        </w:rPr>
        <w:t xml:space="preserve">aught </w:t>
      </w:r>
      <w:r>
        <w:rPr>
          <w:rFonts w:ascii="Book Antiqua" w:hAnsi="Book Antiqua" w:cs="Arial"/>
          <w:sz w:val="20"/>
          <w:szCs w:val="20"/>
        </w:rPr>
        <w:t>her at home. The interviewer asks where she learned English,</w:t>
      </w:r>
      <w:r w:rsidR="00754F92">
        <w:rPr>
          <w:rFonts w:ascii="Book Antiqua" w:hAnsi="Book Antiqua" w:cs="Arial"/>
          <w:sz w:val="20"/>
          <w:szCs w:val="20"/>
        </w:rPr>
        <w:t xml:space="preserve"> </w:t>
      </w:r>
      <w:r w:rsidR="007B7741">
        <w:rPr>
          <w:rFonts w:ascii="Book Antiqua" w:hAnsi="Book Antiqua" w:cs="Arial"/>
          <w:sz w:val="20"/>
          <w:szCs w:val="20"/>
        </w:rPr>
        <w:t xml:space="preserve">and </w:t>
      </w:r>
      <w:r w:rsidR="00754F92">
        <w:rPr>
          <w:rFonts w:ascii="Book Antiqua" w:hAnsi="Book Antiqua" w:cs="Arial"/>
          <w:sz w:val="20"/>
          <w:szCs w:val="20"/>
        </w:rPr>
        <w:t xml:space="preserve">was told that it was the same neighbour. This plainly means a general education by the neighbour, and it included some English. Yet at q. 129 the interview challenges the Appellant by putting “your neighbour only taught you English </w:t>
      </w:r>
      <w:r w:rsidR="007B7741">
        <w:rPr>
          <w:rFonts w:ascii="Book Antiqua" w:hAnsi="Book Antiqua" w:cs="Arial"/>
          <w:sz w:val="20"/>
          <w:szCs w:val="20"/>
        </w:rPr>
        <w:t xml:space="preserve">and </w:t>
      </w:r>
      <w:r w:rsidR="00754F92">
        <w:rPr>
          <w:rFonts w:ascii="Book Antiqua" w:hAnsi="Book Antiqua" w:cs="Arial"/>
          <w:sz w:val="20"/>
          <w:szCs w:val="20"/>
        </w:rPr>
        <w:t>this was up to level 10”. No such answers had ever been given.</w:t>
      </w:r>
    </w:p>
    <w:p w:rsidR="00754F92" w:rsidRDefault="00754F92" w:rsidP="00BC5D0C">
      <w:pPr>
        <w:ind w:left="1701"/>
        <w:jc w:val="both"/>
        <w:rPr>
          <w:rFonts w:ascii="Book Antiqua" w:hAnsi="Book Antiqua" w:cs="Arial"/>
          <w:sz w:val="20"/>
          <w:szCs w:val="20"/>
        </w:rPr>
      </w:pPr>
    </w:p>
    <w:p w:rsidR="00754F92" w:rsidRDefault="00754F92" w:rsidP="00BC5D0C">
      <w:pPr>
        <w:ind w:left="2265" w:hanging="564"/>
        <w:jc w:val="both"/>
        <w:rPr>
          <w:rFonts w:ascii="Book Antiqua" w:hAnsi="Book Antiqua" w:cs="Arial"/>
          <w:sz w:val="20"/>
          <w:szCs w:val="20"/>
        </w:rPr>
      </w:pPr>
      <w:r>
        <w:rPr>
          <w:rFonts w:ascii="Book Antiqua" w:hAnsi="Book Antiqua" w:cs="Arial"/>
          <w:sz w:val="20"/>
          <w:szCs w:val="20"/>
        </w:rPr>
        <w:t xml:space="preserve">18. </w:t>
      </w:r>
      <w:r w:rsidR="007B7741">
        <w:rPr>
          <w:rFonts w:ascii="Book Antiqua" w:hAnsi="Book Antiqua" w:cs="Arial"/>
          <w:sz w:val="20"/>
          <w:szCs w:val="20"/>
        </w:rPr>
        <w:tab/>
      </w:r>
      <w:r>
        <w:rPr>
          <w:rFonts w:ascii="Book Antiqua" w:hAnsi="Book Antiqua" w:cs="Arial"/>
          <w:sz w:val="20"/>
          <w:szCs w:val="20"/>
        </w:rPr>
        <w:t xml:space="preserve">The above is illustrative of themes that pervade the interview. The result is that any inconsistencies in the interview carried little weight against the Appellant wherever they could be explained by misunderstanding of, or confused or nervous reaction to, the interviewer’s questions. An example is that at her interview at qq.77-93 she suggests her brother escaped when her father went to a </w:t>
      </w:r>
      <w:proofErr w:type="gramStart"/>
      <w:r w:rsidR="007B7741">
        <w:rPr>
          <w:rFonts w:ascii="Book Antiqua" w:hAnsi="Book Antiqua" w:cs="Arial"/>
          <w:sz w:val="20"/>
          <w:szCs w:val="20"/>
        </w:rPr>
        <w:t>three d</w:t>
      </w:r>
      <w:r>
        <w:rPr>
          <w:rFonts w:ascii="Book Antiqua" w:hAnsi="Book Antiqua" w:cs="Arial"/>
          <w:sz w:val="20"/>
          <w:szCs w:val="20"/>
        </w:rPr>
        <w:t>ay</w:t>
      </w:r>
      <w:proofErr w:type="gramEnd"/>
      <w:r>
        <w:rPr>
          <w:rFonts w:ascii="Book Antiqua" w:hAnsi="Book Antiqua" w:cs="Arial"/>
          <w:sz w:val="20"/>
          <w:szCs w:val="20"/>
        </w:rPr>
        <w:t xml:space="preserve"> wedding, </w:t>
      </w:r>
      <w:r w:rsidR="007B7741">
        <w:rPr>
          <w:rFonts w:ascii="Book Antiqua" w:hAnsi="Book Antiqua" w:cs="Arial"/>
          <w:sz w:val="20"/>
          <w:szCs w:val="20"/>
        </w:rPr>
        <w:t xml:space="preserve">but </w:t>
      </w:r>
      <w:r>
        <w:rPr>
          <w:rFonts w:ascii="Book Antiqua" w:hAnsi="Book Antiqua" w:cs="Arial"/>
          <w:sz w:val="20"/>
          <w:szCs w:val="20"/>
        </w:rPr>
        <w:t>paragraph 25 of her witness statement says that her father was at home. This inconsistency initially appeared to me as demonstrating that the Appellant might have forgotten a detail of a fabricated account. Yet rereading the relevant part of the interview in light of my above observations I placed no weight on the inconsistency, as it is just possible that the Appellant was referring to her brother visiting an embassy for issue of the Visa rather than it being at the time he actually escaped.</w:t>
      </w:r>
    </w:p>
    <w:p w:rsidR="00754F92" w:rsidRDefault="00754F92" w:rsidP="00BC5D0C">
      <w:pPr>
        <w:ind w:left="1701"/>
        <w:jc w:val="both"/>
        <w:rPr>
          <w:rFonts w:ascii="Book Antiqua" w:hAnsi="Book Antiqua" w:cs="Arial"/>
          <w:sz w:val="20"/>
          <w:szCs w:val="20"/>
        </w:rPr>
      </w:pPr>
    </w:p>
    <w:p w:rsidR="00754F92" w:rsidRDefault="00754F92" w:rsidP="00BC5D0C">
      <w:pPr>
        <w:numPr>
          <w:ilvl w:val="0"/>
          <w:numId w:val="3"/>
        </w:numPr>
        <w:jc w:val="both"/>
        <w:rPr>
          <w:rFonts w:ascii="Book Antiqua" w:hAnsi="Book Antiqua" w:cs="Arial"/>
        </w:rPr>
      </w:pPr>
      <w:r>
        <w:rPr>
          <w:rFonts w:ascii="Book Antiqua" w:hAnsi="Book Antiqua" w:cs="Arial"/>
        </w:rPr>
        <w:t xml:space="preserve">The Judge analyses other aspects of the evidence before finding at [26] </w:t>
      </w:r>
    </w:p>
    <w:p w:rsidR="00754F92" w:rsidRDefault="00754F92" w:rsidP="00BC5D0C">
      <w:pPr>
        <w:ind w:left="1080"/>
        <w:jc w:val="both"/>
        <w:rPr>
          <w:rFonts w:ascii="Book Antiqua" w:hAnsi="Book Antiqua" w:cs="Arial"/>
        </w:rPr>
      </w:pPr>
    </w:p>
    <w:p w:rsidR="00FD1BDB" w:rsidRDefault="00754F92" w:rsidP="00BC5D0C">
      <w:pPr>
        <w:ind w:left="2265" w:hanging="564"/>
        <w:jc w:val="both"/>
        <w:rPr>
          <w:rFonts w:ascii="Book Antiqua" w:hAnsi="Book Antiqua" w:cs="Arial"/>
          <w:sz w:val="20"/>
          <w:szCs w:val="20"/>
        </w:rPr>
      </w:pPr>
      <w:r>
        <w:rPr>
          <w:rFonts w:ascii="Book Antiqua" w:hAnsi="Book Antiqua" w:cs="Arial"/>
          <w:sz w:val="20"/>
          <w:szCs w:val="20"/>
        </w:rPr>
        <w:t xml:space="preserve">26. </w:t>
      </w:r>
      <w:r w:rsidR="007B7741">
        <w:rPr>
          <w:rFonts w:ascii="Book Antiqua" w:hAnsi="Book Antiqua" w:cs="Arial"/>
          <w:sz w:val="20"/>
          <w:szCs w:val="20"/>
        </w:rPr>
        <w:tab/>
      </w:r>
      <w:r>
        <w:rPr>
          <w:rFonts w:ascii="Book Antiqua" w:hAnsi="Book Antiqua" w:cs="Arial"/>
          <w:sz w:val="20"/>
          <w:szCs w:val="20"/>
        </w:rPr>
        <w:t>Taking the evidence in the round I find that her omissions, and even potentially some misrepresentation of the facts, is still consistent with the core of her account being true. Were I working to a higher standard than the applicable reasonable likelihood, I would find that her core account is probably untrue. Yet the “positive role for certainty” in Karanakaran [2000] 3 All ER 449, as discussed in KS (benefit of the doubt) [2014] UKUT 5</w:t>
      </w:r>
      <w:r w:rsidR="007B7741">
        <w:rPr>
          <w:rFonts w:ascii="Book Antiqua" w:hAnsi="Book Antiqua" w:cs="Arial"/>
          <w:sz w:val="20"/>
          <w:szCs w:val="20"/>
        </w:rPr>
        <w:t>2</w:t>
      </w:r>
      <w:r>
        <w:rPr>
          <w:rFonts w:ascii="Book Antiqua" w:hAnsi="Book Antiqua" w:cs="Arial"/>
          <w:sz w:val="20"/>
          <w:szCs w:val="20"/>
        </w:rPr>
        <w:t>2 (IAC), causes me to assign just enough credit to the positive indications of credibility to overcome the negative.</w:t>
      </w:r>
    </w:p>
    <w:p w:rsidR="00754F92" w:rsidRPr="00754F92" w:rsidRDefault="00754F92" w:rsidP="00BC5D0C">
      <w:pPr>
        <w:ind w:left="1701"/>
        <w:jc w:val="both"/>
        <w:rPr>
          <w:rFonts w:ascii="Book Antiqua" w:hAnsi="Book Antiqua" w:cs="Arial"/>
          <w:sz w:val="20"/>
          <w:szCs w:val="20"/>
        </w:rPr>
      </w:pPr>
    </w:p>
    <w:p w:rsidR="00754F92" w:rsidRDefault="00754F92" w:rsidP="00BC5D0C">
      <w:pPr>
        <w:numPr>
          <w:ilvl w:val="0"/>
          <w:numId w:val="3"/>
        </w:numPr>
        <w:jc w:val="both"/>
        <w:rPr>
          <w:rFonts w:ascii="Book Antiqua" w:hAnsi="Book Antiqua" w:cs="Arial"/>
        </w:rPr>
      </w:pPr>
      <w:r>
        <w:rPr>
          <w:rFonts w:ascii="Book Antiqua" w:hAnsi="Book Antiqua" w:cs="Arial"/>
        </w:rPr>
        <w:t>The Judge sets out material findings at [27] and apply</w:t>
      </w:r>
      <w:r w:rsidR="007B7741">
        <w:rPr>
          <w:rFonts w:ascii="Book Antiqua" w:hAnsi="Book Antiqua" w:cs="Arial"/>
        </w:rPr>
        <w:t>ing</w:t>
      </w:r>
      <w:r>
        <w:rPr>
          <w:rFonts w:ascii="Book Antiqua" w:hAnsi="Book Antiqua" w:cs="Arial"/>
        </w:rPr>
        <w:t xml:space="preserve"> the findings to the country guidance</w:t>
      </w:r>
      <w:r w:rsidR="002F514F">
        <w:rPr>
          <w:rFonts w:ascii="Book Antiqua" w:hAnsi="Book Antiqua" w:cs="Arial"/>
        </w:rPr>
        <w:t>,</w:t>
      </w:r>
      <w:r>
        <w:rPr>
          <w:rFonts w:ascii="Book Antiqua" w:hAnsi="Book Antiqua" w:cs="Arial"/>
        </w:rPr>
        <w:t xml:space="preserve"> </w:t>
      </w:r>
      <w:r w:rsidR="007B7741">
        <w:rPr>
          <w:rFonts w:ascii="Book Antiqua" w:hAnsi="Book Antiqua" w:cs="Arial"/>
        </w:rPr>
        <w:t xml:space="preserve">and </w:t>
      </w:r>
      <w:r>
        <w:rPr>
          <w:rFonts w:ascii="Book Antiqua" w:hAnsi="Book Antiqua" w:cs="Arial"/>
        </w:rPr>
        <w:t xml:space="preserve">in rejecting the appellant’s contention that </w:t>
      </w:r>
      <w:r w:rsidR="007B7741">
        <w:rPr>
          <w:rFonts w:ascii="Book Antiqua" w:hAnsi="Book Antiqua" w:cs="Arial"/>
        </w:rPr>
        <w:t xml:space="preserve">her </w:t>
      </w:r>
      <w:r>
        <w:rPr>
          <w:rFonts w:ascii="Book Antiqua" w:hAnsi="Book Antiqua" w:cs="Arial"/>
        </w:rPr>
        <w:t xml:space="preserve">father will be alerted to the appellant’s arrival the airport in Pakistan, finds there is no support in any of the background evidence or country guidance </w:t>
      </w:r>
      <w:r w:rsidR="002F514F">
        <w:rPr>
          <w:rFonts w:ascii="Book Antiqua" w:hAnsi="Book Antiqua" w:cs="Arial"/>
        </w:rPr>
        <w:t xml:space="preserve">for </w:t>
      </w:r>
      <w:r>
        <w:rPr>
          <w:rFonts w:ascii="Book Antiqua" w:hAnsi="Book Antiqua" w:cs="Arial"/>
        </w:rPr>
        <w:t xml:space="preserve">the notion that a person with connections such as the appellants father will be able to have a returnee detained on arrival. </w:t>
      </w:r>
    </w:p>
    <w:p w:rsidR="00754F92" w:rsidRDefault="00754F92" w:rsidP="00BC5D0C">
      <w:pPr>
        <w:numPr>
          <w:ilvl w:val="0"/>
          <w:numId w:val="3"/>
        </w:numPr>
        <w:jc w:val="both"/>
        <w:rPr>
          <w:rFonts w:ascii="Book Antiqua" w:hAnsi="Book Antiqua" w:cs="Arial"/>
        </w:rPr>
      </w:pPr>
      <w:r>
        <w:rPr>
          <w:rFonts w:ascii="Book Antiqua" w:hAnsi="Book Antiqua" w:cs="Arial"/>
        </w:rPr>
        <w:lastRenderedPageBreak/>
        <w:t xml:space="preserve">The Judge finds if the appellant </w:t>
      </w:r>
      <w:r w:rsidR="007B7741">
        <w:rPr>
          <w:rFonts w:ascii="Book Antiqua" w:hAnsi="Book Antiqua" w:cs="Arial"/>
        </w:rPr>
        <w:t xml:space="preserve">is </w:t>
      </w:r>
      <w:r>
        <w:rPr>
          <w:rFonts w:ascii="Book Antiqua" w:hAnsi="Book Antiqua" w:cs="Arial"/>
        </w:rPr>
        <w:t xml:space="preserve">returned to her home area </w:t>
      </w:r>
      <w:r w:rsidR="007B7741">
        <w:rPr>
          <w:rFonts w:ascii="Book Antiqua" w:hAnsi="Book Antiqua" w:cs="Arial"/>
        </w:rPr>
        <w:t xml:space="preserve">she </w:t>
      </w:r>
      <w:r>
        <w:rPr>
          <w:rFonts w:ascii="Book Antiqua" w:hAnsi="Book Antiqua" w:cs="Arial"/>
        </w:rPr>
        <w:t xml:space="preserve">shall be at risk of violence from her father or his family </w:t>
      </w:r>
      <w:r w:rsidR="002F514F">
        <w:rPr>
          <w:rFonts w:ascii="Book Antiqua" w:hAnsi="Book Antiqua" w:cs="Arial"/>
        </w:rPr>
        <w:t xml:space="preserve">and </w:t>
      </w:r>
      <w:r>
        <w:rPr>
          <w:rFonts w:ascii="Book Antiqua" w:hAnsi="Book Antiqua" w:cs="Arial"/>
        </w:rPr>
        <w:t xml:space="preserve">that there would not be a sufficiency </w:t>
      </w:r>
      <w:r w:rsidR="002F514F">
        <w:rPr>
          <w:rFonts w:ascii="Book Antiqua" w:hAnsi="Book Antiqua" w:cs="Arial"/>
        </w:rPr>
        <w:t xml:space="preserve">of </w:t>
      </w:r>
      <w:r>
        <w:rPr>
          <w:rFonts w:ascii="Book Antiqua" w:hAnsi="Book Antiqua" w:cs="Arial"/>
        </w:rPr>
        <w:t xml:space="preserve">protection from the police in that area. Thereafter the Judge considers the question of internal relocation </w:t>
      </w:r>
      <w:r w:rsidR="002F514F">
        <w:rPr>
          <w:rFonts w:ascii="Book Antiqua" w:hAnsi="Book Antiqua" w:cs="Arial"/>
        </w:rPr>
        <w:t xml:space="preserve">before </w:t>
      </w:r>
      <w:r>
        <w:rPr>
          <w:rFonts w:ascii="Book Antiqua" w:hAnsi="Book Antiqua" w:cs="Arial"/>
        </w:rPr>
        <w:t xml:space="preserve">concluding at [30] that the appellant’s previous abuse, her vulnerabilities, her emotional dependence on her brother, the lack of any financial support, male protector, or meaningful education, makes it not reasonable for her to relocate to one of the largest cities in Pakistan. Whilst accepting shelters provide </w:t>
      </w:r>
      <w:r w:rsidR="007B7741">
        <w:rPr>
          <w:rFonts w:ascii="Book Antiqua" w:hAnsi="Book Antiqua" w:cs="Arial"/>
        </w:rPr>
        <w:t xml:space="preserve">short </w:t>
      </w:r>
      <w:r>
        <w:rPr>
          <w:rFonts w:ascii="Book Antiqua" w:hAnsi="Book Antiqua" w:cs="Arial"/>
        </w:rPr>
        <w:t>term support no long</w:t>
      </w:r>
      <w:r w:rsidR="007B7741">
        <w:rPr>
          <w:rFonts w:ascii="Book Antiqua" w:hAnsi="Book Antiqua" w:cs="Arial"/>
        </w:rPr>
        <w:t>-</w:t>
      </w:r>
      <w:r>
        <w:rPr>
          <w:rFonts w:ascii="Book Antiqua" w:hAnsi="Book Antiqua" w:cs="Arial"/>
        </w:rPr>
        <w:t xml:space="preserve">term support </w:t>
      </w:r>
      <w:r w:rsidR="007B7741">
        <w:rPr>
          <w:rFonts w:ascii="Book Antiqua" w:hAnsi="Book Antiqua" w:cs="Arial"/>
        </w:rPr>
        <w:t xml:space="preserve">is said to be </w:t>
      </w:r>
      <w:r>
        <w:rPr>
          <w:rFonts w:ascii="Book Antiqua" w:hAnsi="Book Antiqua" w:cs="Arial"/>
        </w:rPr>
        <w:t xml:space="preserve">available in </w:t>
      </w:r>
      <w:r w:rsidR="007B7741">
        <w:rPr>
          <w:rFonts w:ascii="Book Antiqua" w:hAnsi="Book Antiqua" w:cs="Arial"/>
        </w:rPr>
        <w:t xml:space="preserve">a </w:t>
      </w:r>
      <w:r>
        <w:rPr>
          <w:rFonts w:ascii="Book Antiqua" w:hAnsi="Book Antiqua" w:cs="Arial"/>
        </w:rPr>
        <w:t xml:space="preserve">situation </w:t>
      </w:r>
      <w:r w:rsidR="007B7741">
        <w:rPr>
          <w:rFonts w:ascii="Book Antiqua" w:hAnsi="Book Antiqua" w:cs="Arial"/>
        </w:rPr>
        <w:t xml:space="preserve">in </w:t>
      </w:r>
      <w:r w:rsidR="002F514F">
        <w:rPr>
          <w:rFonts w:ascii="Book Antiqua" w:hAnsi="Book Antiqua" w:cs="Arial"/>
        </w:rPr>
        <w:t>which there i</w:t>
      </w:r>
      <w:r>
        <w:rPr>
          <w:rFonts w:ascii="Book Antiqua" w:hAnsi="Book Antiqua" w:cs="Arial"/>
        </w:rPr>
        <w:t>s no reconciliation possible with her family. On this basis the Judge allows the appeal on asylum grounds and article 2 and 3 on the same findings and concludes there is no need to consider article 8 ECHR.</w:t>
      </w:r>
    </w:p>
    <w:p w:rsidR="00FD1BDB" w:rsidRPr="007B7741" w:rsidRDefault="00754F92" w:rsidP="00BC5D0C">
      <w:pPr>
        <w:numPr>
          <w:ilvl w:val="0"/>
          <w:numId w:val="3"/>
        </w:numPr>
        <w:jc w:val="both"/>
        <w:rPr>
          <w:rFonts w:ascii="Book Antiqua" w:hAnsi="Book Antiqua" w:cs="Arial"/>
        </w:rPr>
      </w:pPr>
      <w:r w:rsidRPr="007B7741">
        <w:rPr>
          <w:rFonts w:ascii="Book Antiqua" w:hAnsi="Book Antiqua" w:cs="Arial"/>
        </w:rPr>
        <w:t xml:space="preserve">The Secretary </w:t>
      </w:r>
      <w:r w:rsidR="007B7741" w:rsidRPr="007B7741">
        <w:rPr>
          <w:rFonts w:ascii="Book Antiqua" w:hAnsi="Book Antiqua" w:cs="Arial"/>
        </w:rPr>
        <w:t xml:space="preserve">of </w:t>
      </w:r>
      <w:r w:rsidRPr="007B7741">
        <w:rPr>
          <w:rFonts w:ascii="Book Antiqua" w:hAnsi="Book Antiqua" w:cs="Arial"/>
        </w:rPr>
        <w:t xml:space="preserve">State sought permission to appeal </w:t>
      </w:r>
      <w:r w:rsidR="007B7741" w:rsidRPr="007B7741">
        <w:rPr>
          <w:rFonts w:ascii="Book Antiqua" w:hAnsi="Book Antiqua" w:cs="Arial"/>
        </w:rPr>
        <w:t xml:space="preserve">which was </w:t>
      </w:r>
      <w:r w:rsidRPr="007B7741">
        <w:rPr>
          <w:rFonts w:ascii="Book Antiqua" w:hAnsi="Book Antiqua" w:cs="Arial"/>
        </w:rPr>
        <w:t xml:space="preserve">granted by another judge of the First-tier Tribunal on the basis the grounds disclose arguable errors of law. </w:t>
      </w:r>
    </w:p>
    <w:p w:rsidR="00FD1BDB" w:rsidRDefault="00FD1BDB" w:rsidP="00BC5D0C">
      <w:pPr>
        <w:pStyle w:val="Heading5"/>
        <w:jc w:val="both"/>
        <w:rPr>
          <w:rFonts w:ascii="Book Antiqua" w:hAnsi="Book Antiqua" w:cs="Arial"/>
          <w:sz w:val="24"/>
        </w:rPr>
      </w:pPr>
    </w:p>
    <w:p w:rsidR="00D32B8A" w:rsidRPr="00D32B8A" w:rsidRDefault="007B7741" w:rsidP="00BC5D0C">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Pr="00D32B8A" w:rsidRDefault="00D32B8A" w:rsidP="00BC5D0C">
      <w:pPr>
        <w:jc w:val="both"/>
        <w:rPr>
          <w:rFonts w:ascii="Book Antiqua" w:hAnsi="Book Antiqua" w:cs="Arial"/>
          <w:b/>
          <w:bCs/>
          <w:u w:val="single"/>
        </w:rPr>
      </w:pPr>
    </w:p>
    <w:p w:rsidR="00D32B8A" w:rsidRDefault="00CD5D1A" w:rsidP="00BC5D0C">
      <w:pPr>
        <w:numPr>
          <w:ilvl w:val="0"/>
          <w:numId w:val="3"/>
        </w:numPr>
        <w:jc w:val="both"/>
        <w:rPr>
          <w:rFonts w:ascii="Book Antiqua" w:hAnsi="Book Antiqua" w:cs="Arial"/>
        </w:rPr>
      </w:pPr>
      <w:r>
        <w:rPr>
          <w:rFonts w:ascii="Book Antiqua" w:hAnsi="Book Antiqua" w:cs="Arial"/>
        </w:rPr>
        <w:t xml:space="preserve">The </w:t>
      </w:r>
      <w:r w:rsidR="007B7741">
        <w:rPr>
          <w:rFonts w:ascii="Book Antiqua" w:hAnsi="Book Antiqua" w:cs="Arial"/>
        </w:rPr>
        <w:t>Secretary of State’s grounds take issue with the findings by the Judge</w:t>
      </w:r>
      <w:r w:rsidR="008F37A0">
        <w:rPr>
          <w:rFonts w:ascii="Book Antiqua" w:hAnsi="Book Antiqua" w:cs="Arial"/>
        </w:rPr>
        <w:t xml:space="preserve"> in relation to the manner in which the asylum interview was conducted. Mr Mills, during the course of his preparation, noted that the grounds of challenge</w:t>
      </w:r>
      <w:r>
        <w:rPr>
          <w:rFonts w:ascii="Book Antiqua" w:hAnsi="Book Antiqua" w:cs="Arial"/>
        </w:rPr>
        <w:t xml:space="preserve"> </w:t>
      </w:r>
      <w:r w:rsidR="006A57B0">
        <w:rPr>
          <w:rFonts w:ascii="Book Antiqua" w:hAnsi="Book Antiqua" w:cs="Arial"/>
        </w:rPr>
        <w:t xml:space="preserve">had been drafted by the person who conducted the interview and </w:t>
      </w:r>
      <w:r w:rsidR="002F514F">
        <w:rPr>
          <w:rFonts w:ascii="Book Antiqua" w:hAnsi="Book Antiqua" w:cs="Arial"/>
        </w:rPr>
        <w:t xml:space="preserve">who was </w:t>
      </w:r>
      <w:r w:rsidR="006A57B0">
        <w:rPr>
          <w:rFonts w:ascii="Book Antiqua" w:hAnsi="Book Antiqua" w:cs="Arial"/>
        </w:rPr>
        <w:t>specifically criticised by the Judge. This was an issue highlighted when the N</w:t>
      </w:r>
      <w:r w:rsidR="00B26C15">
        <w:rPr>
          <w:rFonts w:ascii="Book Antiqua" w:hAnsi="Book Antiqua" w:cs="Arial"/>
        </w:rPr>
        <w:t xml:space="preserve">ew </w:t>
      </w:r>
      <w:r w:rsidR="006A57B0">
        <w:rPr>
          <w:rFonts w:ascii="Book Antiqua" w:hAnsi="Book Antiqua" w:cs="Arial"/>
        </w:rPr>
        <w:t>A</w:t>
      </w:r>
      <w:r w:rsidR="00B26C15">
        <w:rPr>
          <w:rFonts w:ascii="Book Antiqua" w:hAnsi="Book Antiqua" w:cs="Arial"/>
        </w:rPr>
        <w:t xml:space="preserve">sylum </w:t>
      </w:r>
      <w:r w:rsidR="006A57B0">
        <w:rPr>
          <w:rFonts w:ascii="Book Antiqua" w:hAnsi="Book Antiqua" w:cs="Arial"/>
        </w:rPr>
        <w:t>M</w:t>
      </w:r>
      <w:r w:rsidR="00B26C15">
        <w:rPr>
          <w:rFonts w:ascii="Book Antiqua" w:hAnsi="Book Antiqua" w:cs="Arial"/>
        </w:rPr>
        <w:t>odel (NAM)</w:t>
      </w:r>
      <w:r w:rsidR="006A57B0">
        <w:rPr>
          <w:rFonts w:ascii="Book Antiqua" w:hAnsi="Book Antiqua" w:cs="Arial"/>
        </w:rPr>
        <w:t xml:space="preserve"> procedure was introduced by the respondent for assessing asylum claims more efficiently when there were concerns that a person who conducted</w:t>
      </w:r>
      <w:r w:rsidR="002F514F">
        <w:rPr>
          <w:rFonts w:ascii="Book Antiqua" w:hAnsi="Book Antiqua" w:cs="Arial"/>
        </w:rPr>
        <w:t xml:space="preserve"> an</w:t>
      </w:r>
      <w:r w:rsidR="006A57B0">
        <w:rPr>
          <w:rFonts w:ascii="Book Antiqua" w:hAnsi="Book Antiqua" w:cs="Arial"/>
        </w:rPr>
        <w:t xml:space="preserve"> interview may also be asked to prepare grounds of challenge against </w:t>
      </w:r>
      <w:r w:rsidR="002F514F">
        <w:rPr>
          <w:rFonts w:ascii="Book Antiqua" w:hAnsi="Book Antiqua" w:cs="Arial"/>
        </w:rPr>
        <w:t xml:space="preserve">an </w:t>
      </w:r>
      <w:r w:rsidR="006A57B0">
        <w:rPr>
          <w:rFonts w:ascii="Book Antiqua" w:hAnsi="Book Antiqua" w:cs="Arial"/>
        </w:rPr>
        <w:t>appellant’s successful appeal.</w:t>
      </w:r>
    </w:p>
    <w:p w:rsidR="006A57B0" w:rsidRDefault="006A57B0" w:rsidP="00BC5D0C">
      <w:pPr>
        <w:numPr>
          <w:ilvl w:val="0"/>
          <w:numId w:val="3"/>
        </w:numPr>
        <w:jc w:val="both"/>
        <w:rPr>
          <w:rFonts w:ascii="Book Antiqua" w:hAnsi="Book Antiqua" w:cs="Arial"/>
        </w:rPr>
      </w:pPr>
      <w:r>
        <w:rPr>
          <w:rFonts w:ascii="Book Antiqua" w:hAnsi="Book Antiqua" w:cs="Arial"/>
        </w:rPr>
        <w:t xml:space="preserve">It is human nature in a situation that may be deemed a personal attack </w:t>
      </w:r>
      <w:r w:rsidR="002F514F">
        <w:rPr>
          <w:rFonts w:ascii="Book Antiqua" w:hAnsi="Book Antiqua" w:cs="Arial"/>
        </w:rPr>
        <w:t xml:space="preserve">for </w:t>
      </w:r>
      <w:r>
        <w:rPr>
          <w:rFonts w:ascii="Book Antiqua" w:hAnsi="Book Antiqua" w:cs="Arial"/>
        </w:rPr>
        <w:t>some</w:t>
      </w:r>
      <w:r w:rsidR="002F514F">
        <w:rPr>
          <w:rFonts w:ascii="Book Antiqua" w:hAnsi="Book Antiqua" w:cs="Arial"/>
        </w:rPr>
        <w:t xml:space="preserve"> to then lack the </w:t>
      </w:r>
      <w:r>
        <w:rPr>
          <w:rFonts w:ascii="Book Antiqua" w:hAnsi="Book Antiqua" w:cs="Arial"/>
        </w:rPr>
        <w:t>degree of objectivity required when assessing whether arguable grounds of challenge actually exist</w:t>
      </w:r>
      <w:r w:rsidR="002F514F">
        <w:rPr>
          <w:rFonts w:ascii="Book Antiqua" w:hAnsi="Book Antiqua" w:cs="Arial"/>
        </w:rPr>
        <w:t xml:space="preserve"> </w:t>
      </w:r>
      <w:r>
        <w:rPr>
          <w:rFonts w:ascii="Book Antiqua" w:hAnsi="Book Antiqua" w:cs="Arial"/>
        </w:rPr>
        <w:t xml:space="preserve">sufficient to warrant an onward appeal. Mr Mills has therefore prepared his consideration of the application bearing in mind this case specific fact. Having </w:t>
      </w:r>
      <w:r w:rsidR="00B26C15">
        <w:rPr>
          <w:rFonts w:ascii="Book Antiqua" w:hAnsi="Book Antiqua" w:cs="Arial"/>
        </w:rPr>
        <w:t xml:space="preserve">done </w:t>
      </w:r>
      <w:r>
        <w:rPr>
          <w:rFonts w:ascii="Book Antiqua" w:hAnsi="Book Antiqua" w:cs="Arial"/>
        </w:rPr>
        <w:t>so</w:t>
      </w:r>
      <w:r w:rsidR="00B26C15">
        <w:rPr>
          <w:rFonts w:ascii="Book Antiqua" w:hAnsi="Book Antiqua" w:cs="Arial"/>
        </w:rPr>
        <w:t>,</w:t>
      </w:r>
      <w:r>
        <w:rPr>
          <w:rFonts w:ascii="Book Antiqua" w:hAnsi="Book Antiqua" w:cs="Arial"/>
        </w:rPr>
        <w:t xml:space="preserve"> Mr Mills submitted it was a matter in which permission to appeal was warranted although submitted that he could not see any basis for the Judges conclusion that the interviewing officer was confrontational and had disregarded the content of the interview.</w:t>
      </w:r>
    </w:p>
    <w:p w:rsidR="006A57B0" w:rsidRDefault="006A57B0" w:rsidP="00BC5D0C">
      <w:pPr>
        <w:numPr>
          <w:ilvl w:val="0"/>
          <w:numId w:val="3"/>
        </w:numPr>
        <w:jc w:val="both"/>
        <w:rPr>
          <w:rFonts w:ascii="Book Antiqua" w:hAnsi="Book Antiqua" w:cs="Arial"/>
        </w:rPr>
      </w:pPr>
      <w:r>
        <w:rPr>
          <w:rFonts w:ascii="Book Antiqua" w:hAnsi="Book Antiqua" w:cs="Arial"/>
        </w:rPr>
        <w:t>M</w:t>
      </w:r>
      <w:r w:rsidR="00B26C15">
        <w:rPr>
          <w:rFonts w:ascii="Book Antiqua" w:hAnsi="Book Antiqua" w:cs="Arial"/>
        </w:rPr>
        <w:t>r</w:t>
      </w:r>
      <w:r>
        <w:rPr>
          <w:rFonts w:ascii="Book Antiqua" w:hAnsi="Book Antiqua" w:cs="Arial"/>
        </w:rPr>
        <w:t xml:space="preserve"> Mills submitted it was not clear why the Judge chose to place little weight upon the section of the asylum interview referred to at [16] of the decision under challenge. It was submitted the section </w:t>
      </w:r>
      <w:r w:rsidR="00B26C15">
        <w:rPr>
          <w:rFonts w:ascii="Book Antiqua" w:hAnsi="Book Antiqua" w:cs="Arial"/>
        </w:rPr>
        <w:t xml:space="preserve">is neither </w:t>
      </w:r>
      <w:r>
        <w:rPr>
          <w:rFonts w:ascii="Book Antiqua" w:hAnsi="Book Antiqua" w:cs="Arial"/>
        </w:rPr>
        <w:t xml:space="preserve">confrontational </w:t>
      </w:r>
      <w:r w:rsidR="00B26C15">
        <w:rPr>
          <w:rFonts w:ascii="Book Antiqua" w:hAnsi="Book Antiqua" w:cs="Arial"/>
        </w:rPr>
        <w:t xml:space="preserve">nor </w:t>
      </w:r>
      <w:r>
        <w:rPr>
          <w:rFonts w:ascii="Book Antiqua" w:hAnsi="Book Antiqua" w:cs="Arial"/>
        </w:rPr>
        <w:t xml:space="preserve">offensive in attitude </w:t>
      </w:r>
      <w:r w:rsidR="00B26C15">
        <w:rPr>
          <w:rFonts w:ascii="Book Antiqua" w:hAnsi="Book Antiqua" w:cs="Arial"/>
        </w:rPr>
        <w:t xml:space="preserve">and </w:t>
      </w:r>
      <w:r>
        <w:rPr>
          <w:rFonts w:ascii="Book Antiqua" w:hAnsi="Book Antiqua" w:cs="Arial"/>
        </w:rPr>
        <w:t>the Judge gives no reasons for making such a finding.</w:t>
      </w:r>
    </w:p>
    <w:p w:rsidR="006A57B0" w:rsidRDefault="006A57B0" w:rsidP="00BC5D0C">
      <w:pPr>
        <w:numPr>
          <w:ilvl w:val="0"/>
          <w:numId w:val="3"/>
        </w:numPr>
        <w:jc w:val="both"/>
        <w:rPr>
          <w:rFonts w:ascii="Book Antiqua" w:hAnsi="Book Antiqua" w:cs="Arial"/>
        </w:rPr>
      </w:pPr>
      <w:r>
        <w:rPr>
          <w:rFonts w:ascii="Book Antiqua" w:hAnsi="Book Antiqua" w:cs="Arial"/>
        </w:rPr>
        <w:t xml:space="preserve">Within the NAM model </w:t>
      </w:r>
      <w:r w:rsidR="00B26C15">
        <w:rPr>
          <w:rFonts w:ascii="Book Antiqua" w:hAnsi="Book Antiqua" w:cs="Arial"/>
        </w:rPr>
        <w:t xml:space="preserve">a </w:t>
      </w:r>
      <w:r>
        <w:rPr>
          <w:rFonts w:ascii="Book Antiqua" w:hAnsi="Book Antiqua" w:cs="Arial"/>
        </w:rPr>
        <w:t xml:space="preserve">representative for the appellant </w:t>
      </w:r>
      <w:r w:rsidR="00B26C15">
        <w:rPr>
          <w:rFonts w:ascii="Book Antiqua" w:hAnsi="Book Antiqua" w:cs="Arial"/>
        </w:rPr>
        <w:t xml:space="preserve">is entitled to be </w:t>
      </w:r>
      <w:r>
        <w:rPr>
          <w:rFonts w:ascii="Book Antiqua" w:hAnsi="Book Antiqua" w:cs="Arial"/>
        </w:rPr>
        <w:t xml:space="preserve">present who can intervene in </w:t>
      </w:r>
      <w:r w:rsidR="00B26C15">
        <w:rPr>
          <w:rFonts w:ascii="Book Antiqua" w:hAnsi="Book Antiqua" w:cs="Arial"/>
        </w:rPr>
        <w:t>if an interview i</w:t>
      </w:r>
      <w:r>
        <w:rPr>
          <w:rFonts w:ascii="Book Antiqua" w:hAnsi="Book Antiqua" w:cs="Arial"/>
        </w:rPr>
        <w:t>s problematic and who c</w:t>
      </w:r>
      <w:r w:rsidR="00B26C15">
        <w:rPr>
          <w:rFonts w:ascii="Book Antiqua" w:hAnsi="Book Antiqua" w:cs="Arial"/>
        </w:rPr>
        <w:t xml:space="preserve">an </w:t>
      </w:r>
      <w:r>
        <w:rPr>
          <w:rFonts w:ascii="Book Antiqua" w:hAnsi="Book Antiqua" w:cs="Arial"/>
        </w:rPr>
        <w:t xml:space="preserve">ask </w:t>
      </w:r>
      <w:r w:rsidR="00B26C15">
        <w:rPr>
          <w:rFonts w:ascii="Book Antiqua" w:hAnsi="Book Antiqua" w:cs="Arial"/>
        </w:rPr>
        <w:t xml:space="preserve">for the interview </w:t>
      </w:r>
      <w:r>
        <w:rPr>
          <w:rFonts w:ascii="Book Antiqua" w:hAnsi="Book Antiqua" w:cs="Arial"/>
        </w:rPr>
        <w:t>to be stopped</w:t>
      </w:r>
      <w:r w:rsidR="00B26C15">
        <w:rPr>
          <w:rFonts w:ascii="Book Antiqua" w:hAnsi="Book Antiqua" w:cs="Arial"/>
        </w:rPr>
        <w:t xml:space="preserve">.  The </w:t>
      </w:r>
      <w:r>
        <w:rPr>
          <w:rFonts w:ascii="Book Antiqua" w:hAnsi="Book Antiqua" w:cs="Arial"/>
        </w:rPr>
        <w:t>appellant’s representative</w:t>
      </w:r>
      <w:r w:rsidR="00B26C15">
        <w:rPr>
          <w:rFonts w:ascii="Book Antiqua" w:hAnsi="Book Antiqua" w:cs="Arial"/>
        </w:rPr>
        <w:t xml:space="preserve"> mad</w:t>
      </w:r>
      <w:r>
        <w:rPr>
          <w:rFonts w:ascii="Book Antiqua" w:hAnsi="Book Antiqua" w:cs="Arial"/>
        </w:rPr>
        <w:t>e no such intervention on the day. A representative can intervene to stop the interview if the manner in which it is being conducted is inappropriate, such as an interviewing officer displaying unnecessary aggression, but in this case the opportunity to object had not been taken up by either the appellant or the representative.</w:t>
      </w:r>
    </w:p>
    <w:p w:rsidR="006A57B0" w:rsidRDefault="006A57B0" w:rsidP="00BC5D0C">
      <w:pPr>
        <w:numPr>
          <w:ilvl w:val="0"/>
          <w:numId w:val="3"/>
        </w:numPr>
        <w:jc w:val="both"/>
        <w:rPr>
          <w:rFonts w:ascii="Book Antiqua" w:hAnsi="Book Antiqua" w:cs="Arial"/>
        </w:rPr>
      </w:pPr>
      <w:r>
        <w:rPr>
          <w:rFonts w:ascii="Book Antiqua" w:hAnsi="Book Antiqua" w:cs="Arial"/>
        </w:rPr>
        <w:t>Mr Mills submitted that the Judge</w:t>
      </w:r>
      <w:r w:rsidR="00B26C15">
        <w:rPr>
          <w:rFonts w:ascii="Book Antiqua" w:hAnsi="Book Antiqua" w:cs="Arial"/>
        </w:rPr>
        <w:t>’</w:t>
      </w:r>
      <w:r>
        <w:rPr>
          <w:rFonts w:ascii="Book Antiqua" w:hAnsi="Book Antiqua" w:cs="Arial"/>
        </w:rPr>
        <w:t>s conclusions are irrational and inadequately reasoned in relation to the interview.</w:t>
      </w:r>
    </w:p>
    <w:p w:rsidR="006A57B0" w:rsidRDefault="00B26C15" w:rsidP="00BC5D0C">
      <w:pPr>
        <w:numPr>
          <w:ilvl w:val="0"/>
          <w:numId w:val="3"/>
        </w:numPr>
        <w:jc w:val="both"/>
        <w:rPr>
          <w:rFonts w:ascii="Book Antiqua" w:hAnsi="Book Antiqua" w:cs="Arial"/>
        </w:rPr>
      </w:pPr>
      <w:r>
        <w:rPr>
          <w:rFonts w:ascii="Book Antiqua" w:hAnsi="Book Antiqua" w:cs="Arial"/>
        </w:rPr>
        <w:lastRenderedPageBreak/>
        <w:t>In r</w:t>
      </w:r>
      <w:r w:rsidR="006A57B0">
        <w:rPr>
          <w:rFonts w:ascii="Book Antiqua" w:hAnsi="Book Antiqua" w:cs="Arial"/>
        </w:rPr>
        <w:t>elation to the question of whether any error is material, Mr Mills submitted that the Judge finds this to be a knife edge case and therefore any error is material.</w:t>
      </w:r>
    </w:p>
    <w:p w:rsidR="006A57B0" w:rsidRDefault="006A57B0" w:rsidP="00BC5D0C">
      <w:pPr>
        <w:numPr>
          <w:ilvl w:val="0"/>
          <w:numId w:val="3"/>
        </w:numPr>
        <w:jc w:val="both"/>
        <w:rPr>
          <w:rFonts w:ascii="Book Antiqua" w:hAnsi="Book Antiqua" w:cs="Arial"/>
        </w:rPr>
      </w:pPr>
      <w:r>
        <w:rPr>
          <w:rFonts w:ascii="Book Antiqua" w:hAnsi="Book Antiqua" w:cs="Arial"/>
        </w:rPr>
        <w:t xml:space="preserve">Mr Mills accepted that the freestanding ground pleaded in relation to </w:t>
      </w:r>
      <w:r w:rsidR="00B26C15" w:rsidRPr="00B26C15">
        <w:rPr>
          <w:rFonts w:ascii="Book Antiqua" w:hAnsi="Book Antiqua" w:cs="Arial"/>
          <w:i/>
        </w:rPr>
        <w:t>SM</w:t>
      </w:r>
      <w:r w:rsidR="00B26C15">
        <w:rPr>
          <w:rFonts w:ascii="Book Antiqua" w:hAnsi="Book Antiqua" w:cs="Arial"/>
        </w:rPr>
        <w:t xml:space="preserve"> </w:t>
      </w:r>
      <w:r>
        <w:rPr>
          <w:rFonts w:ascii="Book Antiqua" w:hAnsi="Book Antiqua" w:cs="Arial"/>
        </w:rPr>
        <w:t xml:space="preserve">did not </w:t>
      </w:r>
      <w:r w:rsidR="00B26C15">
        <w:rPr>
          <w:rFonts w:ascii="Book Antiqua" w:hAnsi="Book Antiqua" w:cs="Arial"/>
        </w:rPr>
        <w:t xml:space="preserve">add </w:t>
      </w:r>
      <w:r>
        <w:rPr>
          <w:rFonts w:ascii="Book Antiqua" w:hAnsi="Book Antiqua" w:cs="Arial"/>
        </w:rPr>
        <w:t>much to the case.</w:t>
      </w:r>
    </w:p>
    <w:p w:rsidR="006A57B0" w:rsidRDefault="006A57B0" w:rsidP="00BC5D0C">
      <w:pPr>
        <w:numPr>
          <w:ilvl w:val="0"/>
          <w:numId w:val="3"/>
        </w:numPr>
        <w:jc w:val="both"/>
        <w:rPr>
          <w:rFonts w:ascii="Book Antiqua" w:hAnsi="Book Antiqua" w:cs="Arial"/>
        </w:rPr>
      </w:pPr>
      <w:r>
        <w:rPr>
          <w:rFonts w:ascii="Book Antiqua" w:hAnsi="Book Antiqua" w:cs="Arial"/>
        </w:rPr>
        <w:t xml:space="preserve">Mr Mills submitted the Judge found the appellant was vulnerable </w:t>
      </w:r>
      <w:r w:rsidR="00B26C15">
        <w:rPr>
          <w:rFonts w:ascii="Book Antiqua" w:hAnsi="Book Antiqua" w:cs="Arial"/>
        </w:rPr>
        <w:t xml:space="preserve">and </w:t>
      </w:r>
      <w:r>
        <w:rPr>
          <w:rFonts w:ascii="Book Antiqua" w:hAnsi="Book Antiqua" w:cs="Arial"/>
        </w:rPr>
        <w:t>not educated even though</w:t>
      </w:r>
      <w:r w:rsidR="00B26C15">
        <w:rPr>
          <w:rFonts w:ascii="Book Antiqua" w:hAnsi="Book Antiqua" w:cs="Arial"/>
        </w:rPr>
        <w:t xml:space="preserve"> she h</w:t>
      </w:r>
      <w:r>
        <w:rPr>
          <w:rFonts w:ascii="Book Antiqua" w:hAnsi="Book Antiqua" w:cs="Arial"/>
        </w:rPr>
        <w:t>ad been educated.</w:t>
      </w:r>
    </w:p>
    <w:p w:rsidR="006A57B0" w:rsidRDefault="006A57B0" w:rsidP="00BC5D0C">
      <w:pPr>
        <w:numPr>
          <w:ilvl w:val="0"/>
          <w:numId w:val="3"/>
        </w:numPr>
        <w:jc w:val="both"/>
        <w:rPr>
          <w:rFonts w:ascii="Book Antiqua" w:hAnsi="Book Antiqua" w:cs="Arial"/>
        </w:rPr>
      </w:pPr>
      <w:r>
        <w:rPr>
          <w:rFonts w:ascii="Book Antiqua" w:hAnsi="Book Antiqua" w:cs="Arial"/>
        </w:rPr>
        <w:t xml:space="preserve">Mr </w:t>
      </w:r>
      <w:r w:rsidR="00B26C15">
        <w:rPr>
          <w:rFonts w:ascii="Book Antiqua" w:hAnsi="Book Antiqua" w:cs="Arial"/>
        </w:rPr>
        <w:t xml:space="preserve">Uddin submitted </w:t>
      </w:r>
      <w:r>
        <w:rPr>
          <w:rFonts w:ascii="Book Antiqua" w:hAnsi="Book Antiqua" w:cs="Arial"/>
        </w:rPr>
        <w:t xml:space="preserve">the grounds did not provide adequate reasons for interfering with the decision. Ground </w:t>
      </w:r>
      <w:r w:rsidR="00B26C15">
        <w:rPr>
          <w:rFonts w:ascii="Book Antiqua" w:hAnsi="Book Antiqua" w:cs="Arial"/>
        </w:rPr>
        <w:t>1</w:t>
      </w:r>
      <w:r>
        <w:rPr>
          <w:rFonts w:ascii="Book Antiqua" w:hAnsi="Book Antiqua" w:cs="Arial"/>
        </w:rPr>
        <w:t xml:space="preserve"> is </w:t>
      </w:r>
      <w:r w:rsidR="00B26C15">
        <w:rPr>
          <w:rFonts w:ascii="Book Antiqua" w:hAnsi="Book Antiqua" w:cs="Arial"/>
        </w:rPr>
        <w:t xml:space="preserve">an </w:t>
      </w:r>
      <w:r>
        <w:rPr>
          <w:rFonts w:ascii="Book Antiqua" w:hAnsi="Book Antiqua" w:cs="Arial"/>
        </w:rPr>
        <w:t>irrationality challenge</w:t>
      </w:r>
      <w:r w:rsidR="00B26C15">
        <w:rPr>
          <w:rFonts w:ascii="Book Antiqua" w:hAnsi="Book Antiqua" w:cs="Arial"/>
        </w:rPr>
        <w:t xml:space="preserve"> and</w:t>
      </w:r>
      <w:r>
        <w:rPr>
          <w:rFonts w:ascii="Book Antiqua" w:hAnsi="Book Antiqua" w:cs="Arial"/>
        </w:rPr>
        <w:t xml:space="preserve"> not adequately reasoned </w:t>
      </w:r>
      <w:r w:rsidR="00B26C15">
        <w:rPr>
          <w:rFonts w:ascii="Book Antiqua" w:hAnsi="Book Antiqua" w:cs="Arial"/>
        </w:rPr>
        <w:t xml:space="preserve">to undermine the </w:t>
      </w:r>
      <w:r>
        <w:rPr>
          <w:rFonts w:ascii="Book Antiqua" w:hAnsi="Book Antiqua" w:cs="Arial"/>
        </w:rPr>
        <w:t xml:space="preserve">findings made </w:t>
      </w:r>
      <w:r w:rsidR="00B26C15">
        <w:rPr>
          <w:rFonts w:ascii="Book Antiqua" w:hAnsi="Book Antiqua" w:cs="Arial"/>
        </w:rPr>
        <w:t xml:space="preserve">by </w:t>
      </w:r>
      <w:r>
        <w:rPr>
          <w:rFonts w:ascii="Book Antiqua" w:hAnsi="Book Antiqua" w:cs="Arial"/>
        </w:rPr>
        <w:t>the Judge. The Judge found little weight could be attached to the interview when combined with the findings made which led to the specific findings at [27] of the decision under challenge.</w:t>
      </w:r>
    </w:p>
    <w:p w:rsidR="006A57B0" w:rsidRDefault="006A57B0" w:rsidP="00BC5D0C">
      <w:pPr>
        <w:numPr>
          <w:ilvl w:val="0"/>
          <w:numId w:val="3"/>
        </w:numPr>
        <w:jc w:val="both"/>
        <w:rPr>
          <w:rFonts w:ascii="Book Antiqua" w:hAnsi="Book Antiqua" w:cs="Arial"/>
        </w:rPr>
      </w:pPr>
      <w:r>
        <w:rPr>
          <w:rFonts w:ascii="Book Antiqua" w:hAnsi="Book Antiqua" w:cs="Arial"/>
        </w:rPr>
        <w:t xml:space="preserve">Mr </w:t>
      </w:r>
      <w:r w:rsidR="00B26C15">
        <w:rPr>
          <w:rFonts w:ascii="Book Antiqua" w:hAnsi="Book Antiqua" w:cs="Arial"/>
        </w:rPr>
        <w:t xml:space="preserve">Uddin </w:t>
      </w:r>
      <w:r>
        <w:rPr>
          <w:rFonts w:ascii="Book Antiqua" w:hAnsi="Book Antiqua" w:cs="Arial"/>
        </w:rPr>
        <w:t>submitted that even if weight</w:t>
      </w:r>
      <w:r w:rsidR="00B26C15">
        <w:rPr>
          <w:rFonts w:ascii="Book Antiqua" w:hAnsi="Book Antiqua" w:cs="Arial"/>
        </w:rPr>
        <w:t xml:space="preserve"> had </w:t>
      </w:r>
      <w:r>
        <w:rPr>
          <w:rFonts w:ascii="Book Antiqua" w:hAnsi="Book Antiqua" w:cs="Arial"/>
        </w:rPr>
        <w:t xml:space="preserve">been given to inconsistencies </w:t>
      </w:r>
      <w:r w:rsidR="00B26C15">
        <w:rPr>
          <w:rFonts w:ascii="Book Antiqua" w:hAnsi="Book Antiqua" w:cs="Arial"/>
        </w:rPr>
        <w:t xml:space="preserve">it </w:t>
      </w:r>
      <w:r>
        <w:rPr>
          <w:rFonts w:ascii="Book Antiqua" w:hAnsi="Book Antiqua" w:cs="Arial"/>
        </w:rPr>
        <w:t>was up to the Judge to consider all the evidence and come to the conclusions as a whole</w:t>
      </w:r>
      <w:r w:rsidR="00B26C15">
        <w:rPr>
          <w:rFonts w:ascii="Book Antiqua" w:hAnsi="Book Antiqua" w:cs="Arial"/>
        </w:rPr>
        <w:t xml:space="preserve">, which </w:t>
      </w:r>
      <w:r>
        <w:rPr>
          <w:rFonts w:ascii="Book Antiqua" w:hAnsi="Book Antiqua" w:cs="Arial"/>
        </w:rPr>
        <w:t xml:space="preserve">the Judge did, leading to a rational decision. The First-tier Tribunal </w:t>
      </w:r>
      <w:r w:rsidR="00B26C15">
        <w:rPr>
          <w:rFonts w:ascii="Book Antiqua" w:hAnsi="Book Antiqua" w:cs="Arial"/>
        </w:rPr>
        <w:t xml:space="preserve">is a </w:t>
      </w:r>
      <w:r>
        <w:rPr>
          <w:rFonts w:ascii="Book Antiqua" w:hAnsi="Book Antiqua" w:cs="Arial"/>
        </w:rPr>
        <w:t xml:space="preserve">specialist Tribunal </w:t>
      </w:r>
      <w:r w:rsidR="00B26C15">
        <w:rPr>
          <w:rFonts w:ascii="Book Antiqua" w:hAnsi="Book Antiqua" w:cs="Arial"/>
        </w:rPr>
        <w:t>and its j</w:t>
      </w:r>
      <w:r>
        <w:rPr>
          <w:rFonts w:ascii="Book Antiqua" w:hAnsi="Book Antiqua" w:cs="Arial"/>
        </w:rPr>
        <w:t>udges apply their own normative and objective standards which is what the Judge did in this case.</w:t>
      </w:r>
    </w:p>
    <w:p w:rsidR="006A57B0" w:rsidRDefault="00B26C15" w:rsidP="00BC5D0C">
      <w:pPr>
        <w:numPr>
          <w:ilvl w:val="0"/>
          <w:numId w:val="3"/>
        </w:numPr>
        <w:jc w:val="both"/>
        <w:rPr>
          <w:rFonts w:ascii="Book Antiqua" w:hAnsi="Book Antiqua" w:cs="Arial"/>
        </w:rPr>
      </w:pPr>
      <w:r>
        <w:rPr>
          <w:rFonts w:ascii="Book Antiqua" w:hAnsi="Book Antiqua" w:cs="Arial"/>
        </w:rPr>
        <w:t xml:space="preserve">Mr Uddin submitted </w:t>
      </w:r>
      <w:r w:rsidR="00485D09">
        <w:rPr>
          <w:rFonts w:ascii="Book Antiqua" w:hAnsi="Book Antiqua" w:cs="Arial"/>
        </w:rPr>
        <w:t xml:space="preserve">[20 – 22] </w:t>
      </w:r>
      <w:r>
        <w:rPr>
          <w:rFonts w:ascii="Book Antiqua" w:hAnsi="Book Antiqua" w:cs="Arial"/>
        </w:rPr>
        <w:t xml:space="preserve">form part </w:t>
      </w:r>
      <w:r w:rsidR="00485D09">
        <w:rPr>
          <w:rFonts w:ascii="Book Antiqua" w:hAnsi="Book Antiqua" w:cs="Arial"/>
        </w:rPr>
        <w:t xml:space="preserve">of the decision </w:t>
      </w:r>
      <w:r>
        <w:rPr>
          <w:rFonts w:ascii="Book Antiqua" w:hAnsi="Book Antiqua" w:cs="Arial"/>
        </w:rPr>
        <w:t xml:space="preserve">which </w:t>
      </w:r>
      <w:r w:rsidR="00485D09">
        <w:rPr>
          <w:rFonts w:ascii="Book Antiqua" w:hAnsi="Book Antiqua" w:cs="Arial"/>
        </w:rPr>
        <w:t>must be read as a whole</w:t>
      </w:r>
      <w:r>
        <w:rPr>
          <w:rFonts w:ascii="Book Antiqua" w:hAnsi="Book Antiqua" w:cs="Arial"/>
        </w:rPr>
        <w:t>, in</w:t>
      </w:r>
      <w:r w:rsidR="00485D09">
        <w:rPr>
          <w:rFonts w:ascii="Book Antiqua" w:hAnsi="Book Antiqua" w:cs="Arial"/>
        </w:rPr>
        <w:t xml:space="preserve"> which the Judge carefully evaluates the evidence and all factors including those in favour of the appellant and gives weight to the evidence </w:t>
      </w:r>
      <w:r>
        <w:rPr>
          <w:rFonts w:ascii="Book Antiqua" w:hAnsi="Book Antiqua" w:cs="Arial"/>
        </w:rPr>
        <w:t xml:space="preserve">the </w:t>
      </w:r>
      <w:r w:rsidR="00485D09">
        <w:rPr>
          <w:rFonts w:ascii="Book Antiqua" w:hAnsi="Book Antiqua" w:cs="Arial"/>
        </w:rPr>
        <w:t xml:space="preserve">Judge was prepared to give. The Judge finds as a result of factors outlined in [27] </w:t>
      </w:r>
      <w:r>
        <w:rPr>
          <w:rFonts w:ascii="Book Antiqua" w:hAnsi="Book Antiqua" w:cs="Arial"/>
        </w:rPr>
        <w:t xml:space="preserve">the </w:t>
      </w:r>
      <w:r w:rsidR="00485D09">
        <w:rPr>
          <w:rFonts w:ascii="Book Antiqua" w:hAnsi="Book Antiqua" w:cs="Arial"/>
        </w:rPr>
        <w:t>balance comes down in favour of the appellant.</w:t>
      </w:r>
    </w:p>
    <w:p w:rsidR="00485D09" w:rsidRDefault="00485D09" w:rsidP="00BC5D0C">
      <w:pPr>
        <w:numPr>
          <w:ilvl w:val="0"/>
          <w:numId w:val="3"/>
        </w:numPr>
        <w:jc w:val="both"/>
        <w:rPr>
          <w:rFonts w:ascii="Book Antiqua" w:hAnsi="Book Antiqua" w:cs="Arial"/>
        </w:rPr>
      </w:pPr>
      <w:r>
        <w:rPr>
          <w:rFonts w:ascii="Book Antiqua" w:hAnsi="Book Antiqua" w:cs="Arial"/>
        </w:rPr>
        <w:t xml:space="preserve">Mr </w:t>
      </w:r>
      <w:r w:rsidR="00B26C15">
        <w:rPr>
          <w:rFonts w:ascii="Book Antiqua" w:hAnsi="Book Antiqua" w:cs="Arial"/>
        </w:rPr>
        <w:t xml:space="preserve">Uddin </w:t>
      </w:r>
      <w:r>
        <w:rPr>
          <w:rFonts w:ascii="Book Antiqua" w:hAnsi="Book Antiqua" w:cs="Arial"/>
        </w:rPr>
        <w:t xml:space="preserve">submitted the </w:t>
      </w:r>
      <w:r w:rsidR="00B26C15">
        <w:rPr>
          <w:rFonts w:ascii="Book Antiqua" w:hAnsi="Book Antiqua" w:cs="Arial"/>
        </w:rPr>
        <w:t xml:space="preserve">issue of </w:t>
      </w:r>
      <w:r>
        <w:rPr>
          <w:rFonts w:ascii="Book Antiqua" w:hAnsi="Book Antiqua" w:cs="Arial"/>
        </w:rPr>
        <w:t>irrationality had not been made out on the basis of the Secretary of State’s challenge.</w:t>
      </w:r>
    </w:p>
    <w:p w:rsidR="00485D09" w:rsidRDefault="00B26C15" w:rsidP="00BC5D0C">
      <w:pPr>
        <w:numPr>
          <w:ilvl w:val="0"/>
          <w:numId w:val="3"/>
        </w:numPr>
        <w:jc w:val="both"/>
        <w:rPr>
          <w:rFonts w:ascii="Book Antiqua" w:hAnsi="Book Antiqua" w:cs="Arial"/>
        </w:rPr>
      </w:pPr>
      <w:r>
        <w:rPr>
          <w:rFonts w:ascii="Book Antiqua" w:hAnsi="Book Antiqua" w:cs="Arial"/>
        </w:rPr>
        <w:t xml:space="preserve">The </w:t>
      </w:r>
      <w:r w:rsidR="00485D09">
        <w:rPr>
          <w:rFonts w:ascii="Book Antiqua" w:hAnsi="Book Antiqua" w:cs="Arial"/>
        </w:rPr>
        <w:t xml:space="preserve">Judge dealt with the health issues raised by the appellant and found against the appellant. Mr </w:t>
      </w:r>
      <w:r>
        <w:rPr>
          <w:rFonts w:ascii="Book Antiqua" w:hAnsi="Book Antiqua" w:cs="Arial"/>
        </w:rPr>
        <w:t>Uddin s</w:t>
      </w:r>
      <w:r w:rsidR="00485D09">
        <w:rPr>
          <w:rFonts w:ascii="Book Antiqua" w:hAnsi="Book Antiqua" w:cs="Arial"/>
        </w:rPr>
        <w:t xml:space="preserve">ubmitted this </w:t>
      </w:r>
      <w:r>
        <w:rPr>
          <w:rFonts w:ascii="Book Antiqua" w:hAnsi="Book Antiqua" w:cs="Arial"/>
        </w:rPr>
        <w:t xml:space="preserve">does </w:t>
      </w:r>
      <w:r w:rsidR="00485D09">
        <w:rPr>
          <w:rFonts w:ascii="Book Antiqua" w:hAnsi="Book Antiqua" w:cs="Arial"/>
        </w:rPr>
        <w:t>therefore not give rise to any arguable legal error.</w:t>
      </w:r>
    </w:p>
    <w:p w:rsidR="00485D09" w:rsidRDefault="00B26C15" w:rsidP="00BC5D0C">
      <w:pPr>
        <w:numPr>
          <w:ilvl w:val="0"/>
          <w:numId w:val="3"/>
        </w:numPr>
        <w:jc w:val="both"/>
        <w:rPr>
          <w:rFonts w:ascii="Book Antiqua" w:hAnsi="Book Antiqua" w:cs="Arial"/>
        </w:rPr>
      </w:pPr>
      <w:r>
        <w:rPr>
          <w:rFonts w:ascii="Book Antiqua" w:hAnsi="Book Antiqua" w:cs="Arial"/>
        </w:rPr>
        <w:t xml:space="preserve">Mr Uddin accepted that the </w:t>
      </w:r>
      <w:r w:rsidR="00485D09">
        <w:rPr>
          <w:rFonts w:ascii="Book Antiqua" w:hAnsi="Book Antiqua" w:cs="Arial"/>
        </w:rPr>
        <w:t xml:space="preserve">more detail could have been given </w:t>
      </w:r>
      <w:r>
        <w:rPr>
          <w:rFonts w:ascii="Book Antiqua" w:hAnsi="Book Antiqua" w:cs="Arial"/>
        </w:rPr>
        <w:t xml:space="preserve">but submitted </w:t>
      </w:r>
      <w:r w:rsidR="00485D09">
        <w:rPr>
          <w:rFonts w:ascii="Book Antiqua" w:hAnsi="Book Antiqua" w:cs="Arial"/>
        </w:rPr>
        <w:t>this is not required to test.</w:t>
      </w:r>
    </w:p>
    <w:p w:rsidR="00485D09" w:rsidRDefault="00B26C15" w:rsidP="00BC5D0C">
      <w:pPr>
        <w:numPr>
          <w:ilvl w:val="0"/>
          <w:numId w:val="3"/>
        </w:numPr>
        <w:jc w:val="both"/>
        <w:rPr>
          <w:rFonts w:ascii="Book Antiqua" w:hAnsi="Book Antiqua" w:cs="Arial"/>
        </w:rPr>
      </w:pPr>
      <w:r>
        <w:rPr>
          <w:rFonts w:ascii="Book Antiqua" w:hAnsi="Book Antiqua" w:cs="Arial"/>
        </w:rPr>
        <w:t>In r</w:t>
      </w:r>
      <w:r w:rsidR="00485D09">
        <w:rPr>
          <w:rFonts w:ascii="Book Antiqua" w:hAnsi="Book Antiqua" w:cs="Arial"/>
        </w:rPr>
        <w:t xml:space="preserve">elation to </w:t>
      </w:r>
      <w:r w:rsidR="00485D09" w:rsidRPr="00B26C15">
        <w:rPr>
          <w:rFonts w:ascii="Book Antiqua" w:hAnsi="Book Antiqua" w:cs="Arial"/>
          <w:i/>
        </w:rPr>
        <w:t>SM</w:t>
      </w:r>
      <w:r w:rsidR="00485D09">
        <w:rPr>
          <w:rFonts w:ascii="Book Antiqua" w:hAnsi="Book Antiqua" w:cs="Arial"/>
        </w:rPr>
        <w:t xml:space="preserve">, the Judge assessed the evidence and the guidance set out in the case law giving rise to no arguable legal error. It was submitted this is not a knife edge decision </w:t>
      </w:r>
      <w:r>
        <w:rPr>
          <w:rFonts w:ascii="Book Antiqua" w:hAnsi="Book Antiqua" w:cs="Arial"/>
        </w:rPr>
        <w:t xml:space="preserve">but a </w:t>
      </w:r>
      <w:r w:rsidR="00485D09">
        <w:rPr>
          <w:rFonts w:ascii="Book Antiqua" w:hAnsi="Book Antiqua" w:cs="Arial"/>
        </w:rPr>
        <w:t>nuanced decision and even if problems did exist in the Judges comment the</w:t>
      </w:r>
      <w:r>
        <w:rPr>
          <w:rFonts w:ascii="Book Antiqua" w:hAnsi="Book Antiqua" w:cs="Arial"/>
        </w:rPr>
        <w:t xml:space="preserve">y </w:t>
      </w:r>
      <w:r w:rsidR="00485D09">
        <w:rPr>
          <w:rFonts w:ascii="Book Antiqua" w:hAnsi="Book Antiqua" w:cs="Arial"/>
        </w:rPr>
        <w:t>were not sufficient to amount to a material error.</w:t>
      </w:r>
    </w:p>
    <w:p w:rsidR="00B26C15" w:rsidRPr="00D32B8A" w:rsidRDefault="00B26C15" w:rsidP="00B26C15">
      <w:pPr>
        <w:ind w:left="1080"/>
        <w:jc w:val="both"/>
        <w:rPr>
          <w:rFonts w:ascii="Book Antiqua" w:hAnsi="Book Antiqua" w:cs="Arial"/>
        </w:rPr>
      </w:pPr>
    </w:p>
    <w:p w:rsidR="00D32B8A" w:rsidRPr="00D32B8A" w:rsidRDefault="00FD1BDB" w:rsidP="00BC5D0C">
      <w:pPr>
        <w:pStyle w:val="Heading5"/>
        <w:jc w:val="both"/>
        <w:rPr>
          <w:rFonts w:ascii="Book Antiqua" w:hAnsi="Book Antiqua" w:cs="Arial"/>
          <w:sz w:val="24"/>
        </w:rPr>
      </w:pPr>
      <w:r>
        <w:rPr>
          <w:rFonts w:ascii="Book Antiqua" w:hAnsi="Book Antiqua" w:cs="Arial"/>
          <w:sz w:val="24"/>
        </w:rPr>
        <w:t>Discussion</w:t>
      </w:r>
    </w:p>
    <w:p w:rsidR="00D32B8A" w:rsidRPr="00D32B8A" w:rsidRDefault="00D32B8A" w:rsidP="00BC5D0C">
      <w:pPr>
        <w:ind w:firstLine="60"/>
        <w:jc w:val="both"/>
        <w:rPr>
          <w:rFonts w:ascii="Book Antiqua" w:hAnsi="Book Antiqua" w:cs="Arial"/>
        </w:rPr>
      </w:pPr>
    </w:p>
    <w:p w:rsidR="00D32B8A" w:rsidRDefault="00485D09" w:rsidP="00BC5D0C">
      <w:pPr>
        <w:numPr>
          <w:ilvl w:val="0"/>
          <w:numId w:val="3"/>
        </w:numPr>
        <w:jc w:val="both"/>
        <w:rPr>
          <w:rFonts w:ascii="Book Antiqua" w:hAnsi="Book Antiqua" w:cs="Arial"/>
        </w:rPr>
      </w:pPr>
      <w:r>
        <w:rPr>
          <w:rFonts w:ascii="Book Antiqua" w:hAnsi="Book Antiqua" w:cs="Arial"/>
        </w:rPr>
        <w:t>Mr Mills was correct to identify the issues surrounding the practice of an interviewing officer also drafting grounds of appeal as part of the New Asylum Model, especially in a case where that same person is the subject to criticism by a judge. It would better practice in such a case for the papers to be referred to another individual of higher standing who could give</w:t>
      </w:r>
      <w:r w:rsidR="00B26C15">
        <w:rPr>
          <w:rFonts w:ascii="Book Antiqua" w:hAnsi="Book Antiqua" w:cs="Arial"/>
        </w:rPr>
        <w:t xml:space="preserve"> </w:t>
      </w:r>
      <w:r>
        <w:rPr>
          <w:rFonts w:ascii="Book Antiqua" w:hAnsi="Book Antiqua" w:cs="Arial"/>
        </w:rPr>
        <w:t xml:space="preserve">objective consideration to whether such criticism is justified </w:t>
      </w:r>
      <w:r w:rsidR="00B26C15">
        <w:rPr>
          <w:rFonts w:ascii="Book Antiqua" w:hAnsi="Book Antiqua" w:cs="Arial"/>
        </w:rPr>
        <w:t>and/</w:t>
      </w:r>
      <w:r>
        <w:rPr>
          <w:rFonts w:ascii="Book Antiqua" w:hAnsi="Book Antiqua" w:cs="Arial"/>
        </w:rPr>
        <w:t xml:space="preserve">or whether grounds </w:t>
      </w:r>
      <w:r w:rsidR="00B26C15">
        <w:rPr>
          <w:rFonts w:ascii="Book Antiqua" w:hAnsi="Book Antiqua" w:cs="Arial"/>
        </w:rPr>
        <w:t xml:space="preserve">exist that </w:t>
      </w:r>
      <w:r>
        <w:rPr>
          <w:rFonts w:ascii="Book Antiqua" w:hAnsi="Book Antiqua" w:cs="Arial"/>
        </w:rPr>
        <w:t>warrant</w:t>
      </w:r>
      <w:r w:rsidR="00B26C15">
        <w:rPr>
          <w:rFonts w:ascii="Book Antiqua" w:hAnsi="Book Antiqua" w:cs="Arial"/>
        </w:rPr>
        <w:t xml:space="preserve"> a </w:t>
      </w:r>
      <w:r>
        <w:rPr>
          <w:rFonts w:ascii="Book Antiqua" w:hAnsi="Book Antiqua" w:cs="Arial"/>
        </w:rPr>
        <w:t>challenge by way of appeal to the Upper Tribunal.</w:t>
      </w:r>
    </w:p>
    <w:p w:rsidR="00485D09" w:rsidRDefault="00485D09" w:rsidP="00BC5D0C">
      <w:pPr>
        <w:numPr>
          <w:ilvl w:val="0"/>
          <w:numId w:val="3"/>
        </w:numPr>
        <w:jc w:val="both"/>
        <w:rPr>
          <w:rFonts w:ascii="Book Antiqua" w:hAnsi="Book Antiqua" w:cs="Arial"/>
        </w:rPr>
      </w:pPr>
      <w:r>
        <w:rPr>
          <w:rFonts w:ascii="Book Antiqua" w:hAnsi="Book Antiqua" w:cs="Arial"/>
        </w:rPr>
        <w:t>That did not happen in this case but Mr Mills examine the merits objectively leading to the submissions referred to above.</w:t>
      </w:r>
    </w:p>
    <w:p w:rsidR="00485D09" w:rsidRDefault="00485D09" w:rsidP="00BC5D0C">
      <w:pPr>
        <w:numPr>
          <w:ilvl w:val="0"/>
          <w:numId w:val="3"/>
        </w:numPr>
        <w:jc w:val="both"/>
        <w:rPr>
          <w:rFonts w:ascii="Book Antiqua" w:hAnsi="Book Antiqua" w:cs="Arial"/>
        </w:rPr>
      </w:pPr>
      <w:r>
        <w:rPr>
          <w:rFonts w:ascii="Book Antiqua" w:hAnsi="Book Antiqua" w:cs="Arial"/>
        </w:rPr>
        <w:t>The first finding I make is that although the Judge is critical of the interviewing officer</w:t>
      </w:r>
      <w:r w:rsidR="00B26C15">
        <w:rPr>
          <w:rFonts w:ascii="Book Antiqua" w:hAnsi="Book Antiqua" w:cs="Arial"/>
        </w:rPr>
        <w:t>,</w:t>
      </w:r>
      <w:r>
        <w:rPr>
          <w:rFonts w:ascii="Book Antiqua" w:hAnsi="Book Antiqua" w:cs="Arial"/>
        </w:rPr>
        <w:t xml:space="preserve"> in the manner in which the interview was conducted</w:t>
      </w:r>
      <w:r w:rsidR="00B26C15">
        <w:rPr>
          <w:rFonts w:ascii="Book Antiqua" w:hAnsi="Book Antiqua" w:cs="Arial"/>
        </w:rPr>
        <w:t>,</w:t>
      </w:r>
      <w:r>
        <w:rPr>
          <w:rFonts w:ascii="Book Antiqua" w:hAnsi="Book Antiqua" w:cs="Arial"/>
        </w:rPr>
        <w:t xml:space="preserve"> I do not find that a </w:t>
      </w:r>
      <w:r>
        <w:rPr>
          <w:rFonts w:ascii="Book Antiqua" w:hAnsi="Book Antiqua" w:cs="Arial"/>
        </w:rPr>
        <w:lastRenderedPageBreak/>
        <w:t>reading of the interview or the determination support</w:t>
      </w:r>
      <w:r w:rsidR="00B26C15">
        <w:rPr>
          <w:rFonts w:ascii="Book Antiqua" w:hAnsi="Book Antiqua" w:cs="Arial"/>
        </w:rPr>
        <w:t>s</w:t>
      </w:r>
      <w:r>
        <w:rPr>
          <w:rFonts w:ascii="Book Antiqua" w:hAnsi="Book Antiqua" w:cs="Arial"/>
        </w:rPr>
        <w:t xml:space="preserve"> such a view. The Judge fails to set out in sufficient detail what factors led to such an attack especially as there was no indication that the appellants representative who was present at the interview thought there was anything to justify intervention during the interview process. I do not find anything established in the decision under challenge to warrant no weight being given to the interview.</w:t>
      </w:r>
    </w:p>
    <w:p w:rsidR="00485D09" w:rsidRDefault="00485D09" w:rsidP="00BC5D0C">
      <w:pPr>
        <w:numPr>
          <w:ilvl w:val="0"/>
          <w:numId w:val="3"/>
        </w:numPr>
        <w:jc w:val="both"/>
        <w:rPr>
          <w:rFonts w:ascii="Book Antiqua" w:hAnsi="Book Antiqua" w:cs="Arial"/>
        </w:rPr>
      </w:pPr>
      <w:r>
        <w:rPr>
          <w:rFonts w:ascii="Book Antiqua" w:hAnsi="Book Antiqua" w:cs="Arial"/>
        </w:rPr>
        <w:t>This is a case, however, where the Judge clearly considers that evidence</w:t>
      </w:r>
      <w:r w:rsidR="007226A4">
        <w:rPr>
          <w:rFonts w:ascii="Book Antiqua" w:hAnsi="Book Antiqua" w:cs="Arial"/>
        </w:rPr>
        <w:t xml:space="preserve"> a</w:t>
      </w:r>
      <w:r>
        <w:rPr>
          <w:rFonts w:ascii="Book Antiqua" w:hAnsi="Book Antiqua" w:cs="Arial"/>
        </w:rPr>
        <w:t>s there is specific reference to it in the decision under challenge</w:t>
      </w:r>
      <w:r w:rsidR="007226A4">
        <w:rPr>
          <w:rFonts w:ascii="Book Antiqua" w:hAnsi="Book Antiqua" w:cs="Arial"/>
        </w:rPr>
        <w:t>;</w:t>
      </w:r>
      <w:r>
        <w:rPr>
          <w:rFonts w:ascii="Book Antiqua" w:hAnsi="Book Antiqua" w:cs="Arial"/>
        </w:rPr>
        <w:t xml:space="preserve"> together with all the other evidence put before the Judge. The Judge notes points for and against the appellant and it is not made out the findings set out at [27] were not available to the Judge on the evidence considered as a whole, irrespective of the inadequately reasoned challenge to the interviewing officer.</w:t>
      </w:r>
    </w:p>
    <w:p w:rsidR="00485D09" w:rsidRDefault="00485D09" w:rsidP="00BC5D0C">
      <w:pPr>
        <w:numPr>
          <w:ilvl w:val="0"/>
          <w:numId w:val="3"/>
        </w:numPr>
        <w:jc w:val="both"/>
        <w:rPr>
          <w:rFonts w:ascii="Book Antiqua" w:hAnsi="Book Antiqua" w:cs="Arial"/>
        </w:rPr>
      </w:pPr>
      <w:r>
        <w:rPr>
          <w:rFonts w:ascii="Book Antiqua" w:hAnsi="Book Antiqua" w:cs="Arial"/>
        </w:rPr>
        <w:t>The Judge applied those findings to the country guidance and again at [28] rejects one aspect of the appellant’s case.</w:t>
      </w:r>
    </w:p>
    <w:p w:rsidR="00485D09" w:rsidRDefault="00485D09" w:rsidP="00BC5D0C">
      <w:pPr>
        <w:numPr>
          <w:ilvl w:val="0"/>
          <w:numId w:val="3"/>
        </w:numPr>
        <w:jc w:val="both"/>
        <w:rPr>
          <w:rFonts w:ascii="Book Antiqua" w:hAnsi="Book Antiqua" w:cs="Arial"/>
        </w:rPr>
      </w:pPr>
      <w:r>
        <w:rPr>
          <w:rFonts w:ascii="Book Antiqua" w:hAnsi="Book Antiqua" w:cs="Arial"/>
        </w:rPr>
        <w:t xml:space="preserve">It is at [29– 30] the Judge sets out the fact that if the appellant </w:t>
      </w:r>
      <w:r w:rsidR="007226A4">
        <w:rPr>
          <w:rFonts w:ascii="Book Antiqua" w:hAnsi="Book Antiqua" w:cs="Arial"/>
        </w:rPr>
        <w:t xml:space="preserve">is </w:t>
      </w:r>
      <w:r>
        <w:rPr>
          <w:rFonts w:ascii="Book Antiqua" w:hAnsi="Book Antiqua" w:cs="Arial"/>
        </w:rPr>
        <w:t>returned to her home area sh</w:t>
      </w:r>
      <w:r w:rsidR="007226A4">
        <w:rPr>
          <w:rFonts w:ascii="Book Antiqua" w:hAnsi="Book Antiqua" w:cs="Arial"/>
        </w:rPr>
        <w:t xml:space="preserve">e will </w:t>
      </w:r>
      <w:r>
        <w:rPr>
          <w:rFonts w:ascii="Book Antiqua" w:hAnsi="Book Antiqua" w:cs="Arial"/>
        </w:rPr>
        <w:t xml:space="preserve">be at risk of violence from her father or his family which has not been shown </w:t>
      </w:r>
      <w:r w:rsidR="007226A4">
        <w:rPr>
          <w:rFonts w:ascii="Book Antiqua" w:hAnsi="Book Antiqua" w:cs="Arial"/>
        </w:rPr>
        <w:t xml:space="preserve">not </w:t>
      </w:r>
      <w:r>
        <w:rPr>
          <w:rFonts w:ascii="Book Antiqua" w:hAnsi="Book Antiqua" w:cs="Arial"/>
        </w:rPr>
        <w:t xml:space="preserve">to be a finding within the range of those reasonably open to the Judge on the evidence. The Judge thereafter considers whether it </w:t>
      </w:r>
      <w:r w:rsidR="007226A4">
        <w:rPr>
          <w:rFonts w:ascii="Book Antiqua" w:hAnsi="Book Antiqua" w:cs="Arial"/>
        </w:rPr>
        <w:t xml:space="preserve">is </w:t>
      </w:r>
      <w:r>
        <w:rPr>
          <w:rFonts w:ascii="Book Antiqua" w:hAnsi="Book Antiqua" w:cs="Arial"/>
        </w:rPr>
        <w:t>reasonable for the appellant to internally relocate in Pakistan concluding</w:t>
      </w:r>
      <w:r w:rsidR="007226A4">
        <w:rPr>
          <w:rFonts w:ascii="Book Antiqua" w:hAnsi="Book Antiqua" w:cs="Arial"/>
        </w:rPr>
        <w:t>,</w:t>
      </w:r>
      <w:r>
        <w:rPr>
          <w:rFonts w:ascii="Book Antiqua" w:hAnsi="Book Antiqua" w:cs="Arial"/>
        </w:rPr>
        <w:t xml:space="preserve"> for the reasons set out</w:t>
      </w:r>
      <w:r w:rsidR="007226A4">
        <w:rPr>
          <w:rFonts w:ascii="Book Antiqua" w:hAnsi="Book Antiqua" w:cs="Arial"/>
        </w:rPr>
        <w:t>,</w:t>
      </w:r>
      <w:r>
        <w:rPr>
          <w:rFonts w:ascii="Book Antiqua" w:hAnsi="Book Antiqua" w:cs="Arial"/>
        </w:rPr>
        <w:t xml:space="preserve"> that it would not.</w:t>
      </w:r>
    </w:p>
    <w:p w:rsidR="00485D09" w:rsidRDefault="007226A4" w:rsidP="00BC5D0C">
      <w:pPr>
        <w:numPr>
          <w:ilvl w:val="0"/>
          <w:numId w:val="3"/>
        </w:numPr>
        <w:jc w:val="both"/>
        <w:rPr>
          <w:rFonts w:ascii="Book Antiqua" w:hAnsi="Book Antiqua" w:cs="Arial"/>
        </w:rPr>
      </w:pPr>
      <w:r>
        <w:rPr>
          <w:rFonts w:ascii="Book Antiqua" w:hAnsi="Book Antiqua" w:cs="Arial"/>
        </w:rPr>
        <w:t xml:space="preserve">As </w:t>
      </w:r>
      <w:r w:rsidR="00485D09">
        <w:rPr>
          <w:rFonts w:ascii="Book Antiqua" w:hAnsi="Book Antiqua" w:cs="Arial"/>
        </w:rPr>
        <w:t xml:space="preserve">Mr </w:t>
      </w:r>
      <w:r>
        <w:rPr>
          <w:rFonts w:ascii="Book Antiqua" w:hAnsi="Book Antiqua" w:cs="Arial"/>
        </w:rPr>
        <w:t xml:space="preserve">Uddin </w:t>
      </w:r>
      <w:r w:rsidR="00485D09">
        <w:rPr>
          <w:rFonts w:ascii="Book Antiqua" w:hAnsi="Book Antiqua" w:cs="Arial"/>
        </w:rPr>
        <w:t>submitted</w:t>
      </w:r>
      <w:r>
        <w:rPr>
          <w:rFonts w:ascii="Book Antiqua" w:hAnsi="Book Antiqua" w:cs="Arial"/>
        </w:rPr>
        <w:t>,</w:t>
      </w:r>
      <w:r w:rsidR="00485D09">
        <w:rPr>
          <w:rFonts w:ascii="Book Antiqua" w:hAnsi="Book Antiqua" w:cs="Arial"/>
        </w:rPr>
        <w:t xml:space="preserve"> it </w:t>
      </w:r>
      <w:r>
        <w:rPr>
          <w:rFonts w:ascii="Book Antiqua" w:hAnsi="Book Antiqua" w:cs="Arial"/>
        </w:rPr>
        <w:t xml:space="preserve">has </w:t>
      </w:r>
      <w:r w:rsidR="00485D09">
        <w:rPr>
          <w:rFonts w:ascii="Book Antiqua" w:hAnsi="Book Antiqua" w:cs="Arial"/>
        </w:rPr>
        <w:t xml:space="preserve">not been established that this is </w:t>
      </w:r>
      <w:r>
        <w:rPr>
          <w:rFonts w:ascii="Book Antiqua" w:hAnsi="Book Antiqua" w:cs="Arial"/>
        </w:rPr>
        <w:t xml:space="preserve">a </w:t>
      </w:r>
      <w:r w:rsidR="00485D09">
        <w:rPr>
          <w:rFonts w:ascii="Book Antiqua" w:hAnsi="Book Antiqua" w:cs="Arial"/>
        </w:rPr>
        <w:t>finding outside the range of those reasonably available to the Judge on the evidence such that the finding could be said to be irrational. I agree.</w:t>
      </w:r>
      <w:r w:rsidR="00F94249">
        <w:rPr>
          <w:rFonts w:ascii="Book Antiqua" w:hAnsi="Book Antiqua" w:cs="Arial"/>
        </w:rPr>
        <w:t xml:space="preserve"> Whilst the Judge can be criticised for certain aspects of the decision it </w:t>
      </w:r>
      <w:r>
        <w:rPr>
          <w:rFonts w:ascii="Book Antiqua" w:hAnsi="Book Antiqua" w:cs="Arial"/>
        </w:rPr>
        <w:t xml:space="preserve">has </w:t>
      </w:r>
      <w:r w:rsidR="00F94249">
        <w:rPr>
          <w:rFonts w:ascii="Book Antiqua" w:hAnsi="Book Antiqua" w:cs="Arial"/>
        </w:rPr>
        <w:t>not been made out that the decision under challenge, to allow the appeal, is infected by arguable legal error sufficiently material to warrant the Upper Tribunal interfering in this decision.</w:t>
      </w:r>
      <w:r>
        <w:rPr>
          <w:rFonts w:ascii="Book Antiqua" w:hAnsi="Book Antiqua" w:cs="Arial"/>
        </w:rPr>
        <w:t xml:space="preserve"> It does not matter that some judges may not have come to the same conclusion as that is not the correct test.</w:t>
      </w:r>
    </w:p>
    <w:p w:rsidR="00F94249" w:rsidRPr="00D32B8A" w:rsidRDefault="00F94249" w:rsidP="00BC5D0C">
      <w:pPr>
        <w:ind w:left="1080"/>
        <w:jc w:val="both"/>
        <w:rPr>
          <w:rFonts w:ascii="Book Antiqua" w:hAnsi="Book Antiqua" w:cs="Arial"/>
        </w:rPr>
      </w:pPr>
    </w:p>
    <w:p w:rsidR="00D32B8A" w:rsidRDefault="00D32B8A" w:rsidP="00BC5D0C">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F94249" w:rsidRPr="00D32B8A" w:rsidRDefault="00F94249" w:rsidP="00BC5D0C">
      <w:pPr>
        <w:pStyle w:val="BodyTextIndent"/>
        <w:ind w:left="0"/>
        <w:jc w:val="both"/>
        <w:rPr>
          <w:rFonts w:ascii="Book Antiqua" w:hAnsi="Book Antiqua" w:cs="Arial"/>
          <w:b/>
          <w:bCs/>
          <w:sz w:val="24"/>
          <w:u w:val="single"/>
        </w:rPr>
      </w:pPr>
    </w:p>
    <w:p w:rsidR="00D32B8A" w:rsidRPr="00D32B8A" w:rsidRDefault="00D32B8A" w:rsidP="00BC5D0C">
      <w:pPr>
        <w:pStyle w:val="BodyTextIndent"/>
        <w:numPr>
          <w:ilvl w:val="0"/>
          <w:numId w:val="3"/>
        </w:numPr>
        <w:jc w:val="both"/>
        <w:rPr>
          <w:rFonts w:ascii="Book Antiqua" w:hAnsi="Book Antiqua" w:cs="Arial"/>
          <w:sz w:val="24"/>
          <w:u w:val="single"/>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BC5D0C">
      <w:pPr>
        <w:pStyle w:val="BodyTextIndent"/>
        <w:jc w:val="both"/>
        <w:rPr>
          <w:rFonts w:ascii="Book Antiqua" w:hAnsi="Book Antiqua" w:cs="Arial"/>
          <w:b/>
          <w:sz w:val="24"/>
        </w:rPr>
      </w:pPr>
    </w:p>
    <w:p w:rsidR="00813355" w:rsidRPr="00DB5024" w:rsidRDefault="00813355" w:rsidP="00BC5D0C">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BC5D0C">
      <w:pPr>
        <w:pStyle w:val="BodyTextIndent"/>
        <w:ind w:left="360"/>
        <w:jc w:val="both"/>
        <w:rPr>
          <w:rFonts w:ascii="Book Antiqua" w:hAnsi="Book Antiqua" w:cs="Arial"/>
          <w:sz w:val="24"/>
        </w:rPr>
      </w:pPr>
    </w:p>
    <w:p w:rsidR="00813355" w:rsidRPr="00DB5024" w:rsidRDefault="00813355" w:rsidP="00BC5D0C">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sidR="00F94249">
        <w:rPr>
          <w:rFonts w:ascii="Book Antiqua" w:eastAsia="Book Antiqua,Arial" w:hAnsi="Book Antiqua" w:cs="Book Antiqua,Arial"/>
          <w:sz w:val="24"/>
        </w:rPr>
        <w:t>mad</w:t>
      </w:r>
      <w:r w:rsidRPr="00DB5024">
        <w:rPr>
          <w:rFonts w:ascii="Book Antiqua" w:eastAsia="Book Antiqua,Arial" w:hAnsi="Book Antiqua" w:cs="Book Antiqua,Arial"/>
          <w:sz w:val="24"/>
        </w:rPr>
        <w:t>e an order pursuant to rule 45(4)(i) of the Asylum and Immigration Tribunal (Procedure) Rules 2005.</w:t>
      </w:r>
    </w:p>
    <w:p w:rsidR="00813355" w:rsidRPr="00DB5024" w:rsidRDefault="00813355" w:rsidP="00BC5D0C">
      <w:pPr>
        <w:pStyle w:val="BodyTextIndent"/>
        <w:ind w:left="360"/>
        <w:jc w:val="both"/>
        <w:rPr>
          <w:rFonts w:ascii="Book Antiqua" w:hAnsi="Book Antiqua" w:cs="Arial"/>
          <w:sz w:val="24"/>
        </w:rPr>
      </w:pPr>
    </w:p>
    <w:p w:rsidR="00813355" w:rsidRPr="008E55FE" w:rsidRDefault="00813355" w:rsidP="00BC5D0C">
      <w:pPr>
        <w:pStyle w:val="BodyTextIndent"/>
        <w:jc w:val="both"/>
        <w:rPr>
          <w:rFonts w:ascii="Book Antiqua" w:hAnsi="Book Antiqua" w:cs="Arial"/>
          <w:sz w:val="24"/>
          <w:u w:val="single"/>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 Tribunal) Rules 2008</w:t>
      </w:r>
      <w:r w:rsidR="00F94249">
        <w:rPr>
          <w:rFonts w:ascii="Book Antiqua" w:eastAsia="Book Antiqua,Arial" w:hAnsi="Book Antiqua" w:cs="Book Antiqua,Arial"/>
          <w:sz w:val="24"/>
        </w:rPr>
        <w:t>.</w:t>
      </w:r>
    </w:p>
    <w:p w:rsidR="008E55FE" w:rsidRDefault="008E55FE" w:rsidP="008E55FE">
      <w:pPr>
        <w:pStyle w:val="BodyTextIndent"/>
        <w:ind w:left="360"/>
        <w:rPr>
          <w:rFonts w:ascii="Book Antiqua" w:hAnsi="Book Antiqua" w:cs="Arial"/>
          <w:sz w:val="24"/>
          <w:u w:val="single"/>
        </w:rPr>
      </w:pPr>
    </w:p>
    <w:p w:rsidR="00F94249" w:rsidRPr="00D32B8A" w:rsidRDefault="00F94249"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F94249">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F94249">
        <w:rPr>
          <w:rFonts w:ascii="Book Antiqua" w:hAnsi="Book Antiqua" w:cs="Arial"/>
          <w:sz w:val="24"/>
        </w:rPr>
        <w:t>4 June 2018</w:t>
      </w:r>
    </w:p>
    <w:p w:rsidR="00B95326" w:rsidRPr="00F97703" w:rsidRDefault="00D9111A" w:rsidP="00593821">
      <w:pPr>
        <w:tabs>
          <w:tab w:val="left" w:pos="2520"/>
        </w:tabs>
        <w:ind w:left="4508" w:hanging="539"/>
        <w:rPr>
          <w:rFonts w:ascii="Book Antiqua" w:hAnsi="Book Antiqua" w:cs="Arial"/>
          <w:color w:val="000000"/>
        </w:rPr>
      </w:pPr>
      <w:bookmarkStart w:id="0" w:name="_GoBack"/>
      <w:bookmarkEnd w:id="0"/>
      <w:r w:rsidRPr="00F97703">
        <w:rPr>
          <w:rFonts w:ascii="Book Antiqua" w:hAnsi="Book Antiqua" w:cs="Arial"/>
          <w:color w:val="000000"/>
        </w:rPr>
        <w:t xml:space="preserve"> </w:t>
      </w:r>
    </w:p>
    <w:sectPr w:rsidR="00B95326" w:rsidRPr="00F97703" w:rsidSect="003F0D41">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B07" w:rsidRDefault="006B1B07">
      <w:r>
        <w:separator/>
      </w:r>
    </w:p>
  </w:endnote>
  <w:endnote w:type="continuationSeparator" w:id="0">
    <w:p w:rsidR="006B1B07" w:rsidRDefault="006B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F0D41" w:rsidRDefault="00FD1BDB" w:rsidP="00593795">
    <w:pPr>
      <w:pStyle w:val="Footer"/>
      <w:jc w:val="center"/>
      <w:rPr>
        <w:rFonts w:ascii="Book Antiqua" w:hAnsi="Book Antiqua" w:cs="Arial"/>
      </w:rPr>
    </w:pPr>
    <w:r w:rsidRPr="003F0D41">
      <w:rPr>
        <w:rStyle w:val="PageNumber"/>
        <w:rFonts w:ascii="Book Antiqua" w:hAnsi="Book Antiqua" w:cs="Arial"/>
      </w:rPr>
      <w:fldChar w:fldCharType="begin"/>
    </w:r>
    <w:r w:rsidRPr="003F0D41">
      <w:rPr>
        <w:rStyle w:val="PageNumber"/>
        <w:rFonts w:ascii="Book Antiqua" w:hAnsi="Book Antiqua" w:cs="Arial"/>
      </w:rPr>
      <w:instrText xml:space="preserve"> PAGE </w:instrText>
    </w:r>
    <w:r w:rsidRPr="003F0D41">
      <w:rPr>
        <w:rStyle w:val="PageNumber"/>
        <w:rFonts w:ascii="Book Antiqua" w:hAnsi="Book Antiqua" w:cs="Arial"/>
      </w:rPr>
      <w:fldChar w:fldCharType="separate"/>
    </w:r>
    <w:r w:rsidR="00936FB7">
      <w:rPr>
        <w:rStyle w:val="PageNumber"/>
        <w:rFonts w:ascii="Book Antiqua" w:hAnsi="Book Antiqua" w:cs="Arial"/>
        <w:noProof/>
      </w:rPr>
      <w:t>5</w:t>
    </w:r>
    <w:r w:rsidRPr="003F0D4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F0D41" w:rsidRDefault="00FD1BDB" w:rsidP="00090CF9">
    <w:pPr>
      <w:jc w:val="center"/>
      <w:rPr>
        <w:rFonts w:ascii="Book Antiqua" w:hAnsi="Book Antiqua" w:cs="Arial"/>
        <w:b/>
      </w:rPr>
    </w:pPr>
    <w:r w:rsidRPr="003F0D41">
      <w:rPr>
        <w:rFonts w:ascii="Book Antiqua" w:hAnsi="Book Antiqua" w:cs="Arial"/>
        <w:b/>
        <w:spacing w:val="-6"/>
      </w:rPr>
      <w:t>©</w:t>
    </w:r>
    <w:r w:rsidR="00FB3BB0" w:rsidRPr="003F0D4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B07" w:rsidRDefault="006B1B07">
      <w:r>
        <w:separator/>
      </w:r>
    </w:p>
  </w:footnote>
  <w:footnote w:type="continuationSeparator" w:id="0">
    <w:p w:rsidR="006B1B07" w:rsidRDefault="006B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Default="00FD1BDB" w:rsidP="00593795">
    <w:pPr>
      <w:pStyle w:val="Header"/>
      <w:jc w:val="right"/>
      <w:rPr>
        <w:rFonts w:ascii="Book Antiqua" w:hAnsi="Book Antiqua" w:cs="Arial"/>
        <w:sz w:val="16"/>
        <w:szCs w:val="16"/>
      </w:rPr>
    </w:pPr>
    <w:r w:rsidRPr="003F0D41">
      <w:rPr>
        <w:rFonts w:ascii="Book Antiqua" w:hAnsi="Book Antiqua" w:cs="Arial"/>
        <w:sz w:val="16"/>
        <w:szCs w:val="16"/>
      </w:rPr>
      <w:t xml:space="preserve">Appeal Number: </w:t>
    </w:r>
    <w:r w:rsidR="000B48C0" w:rsidRPr="003F0D41">
      <w:rPr>
        <w:rFonts w:ascii="Book Antiqua" w:hAnsi="Book Antiqua" w:cs="Arial"/>
        <w:sz w:val="16"/>
        <w:szCs w:val="16"/>
      </w:rPr>
      <w:t>PA/01272/2018</w:t>
    </w:r>
  </w:p>
  <w:p w:rsidR="003F0D41" w:rsidRPr="003F0D41" w:rsidRDefault="003F0D41"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B8A6636-EF14-4A34-AE93-CCDDE0AC1443}"/>
    <w:docVar w:name="dgnword-eventsink" w:val="259719648"/>
  </w:docVars>
  <w:rsids>
    <w:rsidRoot w:val="00C26032"/>
    <w:rsid w:val="00000621"/>
    <w:rsid w:val="0000285C"/>
    <w:rsid w:val="000036C2"/>
    <w:rsid w:val="000314A2"/>
    <w:rsid w:val="00033D3D"/>
    <w:rsid w:val="000408E9"/>
    <w:rsid w:val="00057601"/>
    <w:rsid w:val="00062F02"/>
    <w:rsid w:val="00071A7E"/>
    <w:rsid w:val="000746C0"/>
    <w:rsid w:val="00074D1D"/>
    <w:rsid w:val="00090CF9"/>
    <w:rsid w:val="00092580"/>
    <w:rsid w:val="00093D4D"/>
    <w:rsid w:val="000B48C0"/>
    <w:rsid w:val="000D5D94"/>
    <w:rsid w:val="000F1A0E"/>
    <w:rsid w:val="001165A7"/>
    <w:rsid w:val="00167D3A"/>
    <w:rsid w:val="001A3082"/>
    <w:rsid w:val="001B186A"/>
    <w:rsid w:val="001B2F75"/>
    <w:rsid w:val="001F2716"/>
    <w:rsid w:val="00207617"/>
    <w:rsid w:val="0023134B"/>
    <w:rsid w:val="00237CDE"/>
    <w:rsid w:val="00243EB4"/>
    <w:rsid w:val="0026015E"/>
    <w:rsid w:val="002667BE"/>
    <w:rsid w:val="00270E13"/>
    <w:rsid w:val="00283659"/>
    <w:rsid w:val="002B5149"/>
    <w:rsid w:val="002C6BD4"/>
    <w:rsid w:val="002D68BF"/>
    <w:rsid w:val="002F514F"/>
    <w:rsid w:val="002F6B98"/>
    <w:rsid w:val="00324B30"/>
    <w:rsid w:val="00336CBF"/>
    <w:rsid w:val="00343FE3"/>
    <w:rsid w:val="003446EF"/>
    <w:rsid w:val="003546C8"/>
    <w:rsid w:val="00373C30"/>
    <w:rsid w:val="003A7CF2"/>
    <w:rsid w:val="003C5723"/>
    <w:rsid w:val="003C5CE5"/>
    <w:rsid w:val="003C6F27"/>
    <w:rsid w:val="003E267B"/>
    <w:rsid w:val="003E5773"/>
    <w:rsid w:val="003E7CD1"/>
    <w:rsid w:val="003F0D41"/>
    <w:rsid w:val="00402B9E"/>
    <w:rsid w:val="00412714"/>
    <w:rsid w:val="00420643"/>
    <w:rsid w:val="00422BF2"/>
    <w:rsid w:val="004249CB"/>
    <w:rsid w:val="0044127D"/>
    <w:rsid w:val="004448DB"/>
    <w:rsid w:val="00446C9A"/>
    <w:rsid w:val="00452F2B"/>
    <w:rsid w:val="00477193"/>
    <w:rsid w:val="00485D09"/>
    <w:rsid w:val="004A1848"/>
    <w:rsid w:val="004A6F4A"/>
    <w:rsid w:val="004E4717"/>
    <w:rsid w:val="004F283E"/>
    <w:rsid w:val="004F709B"/>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F1F19"/>
    <w:rsid w:val="00601D8F"/>
    <w:rsid w:val="00611011"/>
    <w:rsid w:val="00611B31"/>
    <w:rsid w:val="00647F26"/>
    <w:rsid w:val="00653E97"/>
    <w:rsid w:val="00676204"/>
    <w:rsid w:val="00684A74"/>
    <w:rsid w:val="00690B8A"/>
    <w:rsid w:val="006A57B0"/>
    <w:rsid w:val="006B1B07"/>
    <w:rsid w:val="006F2CF1"/>
    <w:rsid w:val="007038ED"/>
    <w:rsid w:val="00703BC3"/>
    <w:rsid w:val="00704B61"/>
    <w:rsid w:val="007226A4"/>
    <w:rsid w:val="007334B3"/>
    <w:rsid w:val="00754F92"/>
    <w:rsid w:val="007552A9"/>
    <w:rsid w:val="00761858"/>
    <w:rsid w:val="00767D59"/>
    <w:rsid w:val="00776E97"/>
    <w:rsid w:val="00780F86"/>
    <w:rsid w:val="007912AD"/>
    <w:rsid w:val="007A37E8"/>
    <w:rsid w:val="007B0824"/>
    <w:rsid w:val="007B3B9C"/>
    <w:rsid w:val="007B5D3C"/>
    <w:rsid w:val="007B7741"/>
    <w:rsid w:val="0080410F"/>
    <w:rsid w:val="00813355"/>
    <w:rsid w:val="00816BA0"/>
    <w:rsid w:val="00821B72"/>
    <w:rsid w:val="00823EF2"/>
    <w:rsid w:val="00825708"/>
    <w:rsid w:val="00827E1E"/>
    <w:rsid w:val="008303B8"/>
    <w:rsid w:val="00833DCE"/>
    <w:rsid w:val="00870C49"/>
    <w:rsid w:val="00871D34"/>
    <w:rsid w:val="008B270C"/>
    <w:rsid w:val="008B382D"/>
    <w:rsid w:val="008B5078"/>
    <w:rsid w:val="008C3D3D"/>
    <w:rsid w:val="008D4131"/>
    <w:rsid w:val="008E55FE"/>
    <w:rsid w:val="008F1932"/>
    <w:rsid w:val="008F2F5B"/>
    <w:rsid w:val="008F37A0"/>
    <w:rsid w:val="00907F6B"/>
    <w:rsid w:val="00921062"/>
    <w:rsid w:val="00925AB2"/>
    <w:rsid w:val="00936FB7"/>
    <w:rsid w:val="009722BC"/>
    <w:rsid w:val="009727A3"/>
    <w:rsid w:val="00987774"/>
    <w:rsid w:val="009A11E8"/>
    <w:rsid w:val="009D595D"/>
    <w:rsid w:val="009F5220"/>
    <w:rsid w:val="00A15234"/>
    <w:rsid w:val="00A201AB"/>
    <w:rsid w:val="00A240AA"/>
    <w:rsid w:val="00A253BF"/>
    <w:rsid w:val="00A31C8B"/>
    <w:rsid w:val="00A509FA"/>
    <w:rsid w:val="00A845DC"/>
    <w:rsid w:val="00AE582E"/>
    <w:rsid w:val="00B26AA2"/>
    <w:rsid w:val="00B26C15"/>
    <w:rsid w:val="00B3524D"/>
    <w:rsid w:val="00B40F69"/>
    <w:rsid w:val="00B414F3"/>
    <w:rsid w:val="00B46616"/>
    <w:rsid w:val="00B467EA"/>
    <w:rsid w:val="00B7040A"/>
    <w:rsid w:val="00B83391"/>
    <w:rsid w:val="00B95326"/>
    <w:rsid w:val="00BB4138"/>
    <w:rsid w:val="00BC5D0C"/>
    <w:rsid w:val="00BD4196"/>
    <w:rsid w:val="00BE485D"/>
    <w:rsid w:val="00BF22CA"/>
    <w:rsid w:val="00BF23BB"/>
    <w:rsid w:val="00C12F97"/>
    <w:rsid w:val="00C26032"/>
    <w:rsid w:val="00C2716D"/>
    <w:rsid w:val="00C345E1"/>
    <w:rsid w:val="00C43BFD"/>
    <w:rsid w:val="00C51218"/>
    <w:rsid w:val="00CB6E35"/>
    <w:rsid w:val="00CD5D1A"/>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E43F3"/>
    <w:rsid w:val="00EE45D8"/>
    <w:rsid w:val="00F22EDA"/>
    <w:rsid w:val="00F94249"/>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791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2303</Words>
  <Characters>11281</Characters>
  <Application>Microsoft Office Word</Application>
  <DocSecurity>0</DocSecurity>
  <Lines>94</Lines>
  <Paragraphs>27</Paragraphs>
  <ScaleCrop>false</ScaleCrop>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2018-06-28T14:56:00Z</dcterms:created>
  <dcterms:modified xsi:type="dcterms:W3CDTF">2018-06-28T14:56:00Z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