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9F13" w14:textId="77777777" w:rsidR="00933B65" w:rsidRPr="00F97703" w:rsidRDefault="00933B65" w:rsidP="00933B65">
      <w:pPr>
        <w:rPr>
          <w:rFonts w:ascii="Book Antiqua" w:hAnsi="Book Antiqua" w:cs="Arial"/>
          <w:color w:val="000000"/>
          <w:sz w:val="16"/>
          <w:szCs w:val="16"/>
        </w:rPr>
      </w:pPr>
    </w:p>
    <w:p w14:paraId="334D9F14" w14:textId="77777777" w:rsidR="00933B65" w:rsidRDefault="00FE0046" w:rsidP="00933B65">
      <w:pPr>
        <w:jc w:val="center"/>
        <w:rPr>
          <w:rFonts w:ascii="Book Antiqua" w:hAnsi="Book Antiqua" w:cs="Arial"/>
          <w:color w:val="000000"/>
        </w:rPr>
      </w:pPr>
      <w:r>
        <w:rPr>
          <w:noProof/>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334D9F15"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34D9F16" w14:textId="23A3667E" w:rsidR="00933B65" w:rsidRPr="00F97703" w:rsidRDefault="00933B65" w:rsidP="008A64A7">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F06D4A">
        <w:rPr>
          <w:rFonts w:ascii="Book Antiqua" w:hAnsi="Book Antiqua" w:cs="Arial"/>
          <w:caps/>
          <w:color w:val="000000"/>
        </w:rPr>
        <w:t>PA/01395/2018</w:t>
      </w:r>
      <w:bookmarkEnd w:id="0"/>
    </w:p>
    <w:p w14:paraId="334D9F17" w14:textId="77777777" w:rsidR="00933B65" w:rsidRPr="00F97703" w:rsidRDefault="00933B65" w:rsidP="00933B65">
      <w:pPr>
        <w:jc w:val="center"/>
        <w:rPr>
          <w:rFonts w:ascii="Book Antiqua" w:hAnsi="Book Antiqua" w:cs="Arial"/>
          <w:color w:val="000000"/>
        </w:rPr>
      </w:pPr>
    </w:p>
    <w:p w14:paraId="677DB288" w14:textId="77777777" w:rsidR="00C16F60" w:rsidRDefault="00C16F60" w:rsidP="00933B65">
      <w:pPr>
        <w:jc w:val="center"/>
        <w:rPr>
          <w:rFonts w:ascii="Book Antiqua" w:hAnsi="Book Antiqua" w:cs="Arial"/>
          <w:b/>
          <w:color w:val="000000"/>
          <w:u w:val="single"/>
        </w:rPr>
      </w:pPr>
    </w:p>
    <w:p w14:paraId="334D9F18" w14:textId="5C370AC8"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46A592C4" w14:textId="77777777" w:rsidR="00C16F60" w:rsidRPr="00F97703" w:rsidRDefault="00C16F60" w:rsidP="00933B65">
      <w:pPr>
        <w:jc w:val="center"/>
        <w:rPr>
          <w:rFonts w:ascii="Book Antiqua" w:hAnsi="Book Antiqua" w:cs="Arial"/>
          <w:b/>
          <w:u w:val="single"/>
        </w:rPr>
      </w:pPr>
    </w:p>
    <w:p w14:paraId="334D9F19" w14:textId="77777777"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673"/>
        <w:gridCol w:w="4955"/>
      </w:tblGrid>
      <w:tr w:rsidR="00933B65" w:rsidRPr="002154EF" w14:paraId="334D9F1C" w14:textId="77777777" w:rsidTr="00EF2A32">
        <w:tc>
          <w:tcPr>
            <w:tcW w:w="4673" w:type="dxa"/>
            <w:shd w:val="clear" w:color="auto" w:fill="auto"/>
          </w:tcPr>
          <w:p w14:paraId="334D9F1A" w14:textId="6583079D"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4955" w:type="dxa"/>
            <w:shd w:val="clear" w:color="auto" w:fill="auto"/>
          </w:tcPr>
          <w:p w14:paraId="334D9F1B" w14:textId="746DC854" w:rsidR="00933B65" w:rsidRPr="002154EF" w:rsidRDefault="00EF2A32" w:rsidP="002154EF">
            <w:pPr>
              <w:jc w:val="both"/>
              <w:rPr>
                <w:rFonts w:ascii="Book Antiqua" w:hAnsi="Book Antiqua" w:cs="Arial"/>
                <w:b/>
                <w:color w:val="000000"/>
              </w:rPr>
            </w:pPr>
            <w:r>
              <w:rPr>
                <w:rFonts w:ascii="Book Antiqua" w:hAnsi="Book Antiqua" w:cs="Arial"/>
                <w:b/>
                <w:color w:val="000000"/>
              </w:rPr>
              <w:t>Decision &amp; Reasons Promulgated</w:t>
            </w:r>
          </w:p>
        </w:tc>
      </w:tr>
      <w:tr w:rsidR="00933B65" w:rsidRPr="002154EF" w14:paraId="334D9F1F" w14:textId="77777777" w:rsidTr="00EF2A32">
        <w:tc>
          <w:tcPr>
            <w:tcW w:w="4673" w:type="dxa"/>
            <w:shd w:val="clear" w:color="auto" w:fill="auto"/>
          </w:tcPr>
          <w:p w14:paraId="334D9F1D" w14:textId="2D0D1F7F" w:rsidR="00933B65" w:rsidRPr="002154EF" w:rsidRDefault="006D2D9A" w:rsidP="002154EF">
            <w:pPr>
              <w:jc w:val="both"/>
              <w:rPr>
                <w:rFonts w:ascii="Book Antiqua" w:hAnsi="Book Antiqua" w:cs="Arial"/>
                <w:b/>
              </w:rPr>
            </w:pPr>
            <w:r w:rsidRPr="002154EF">
              <w:rPr>
                <w:rFonts w:ascii="Book Antiqua" w:hAnsi="Book Antiqua" w:cs="Arial"/>
                <w:b/>
              </w:rPr>
              <w:t>o</w:t>
            </w:r>
            <w:r w:rsidR="00933B65" w:rsidRPr="002154EF">
              <w:rPr>
                <w:rFonts w:ascii="Book Antiqua" w:hAnsi="Book Antiqua" w:cs="Arial"/>
                <w:b/>
              </w:rPr>
              <w:t xml:space="preserve">n </w:t>
            </w:r>
            <w:r w:rsidR="00F06D4A">
              <w:rPr>
                <w:rFonts w:ascii="Book Antiqua" w:hAnsi="Book Antiqua" w:cs="Arial"/>
                <w:b/>
              </w:rPr>
              <w:t>7 September 2018</w:t>
            </w:r>
          </w:p>
        </w:tc>
        <w:tc>
          <w:tcPr>
            <w:tcW w:w="4955" w:type="dxa"/>
            <w:shd w:val="clear" w:color="auto" w:fill="auto"/>
          </w:tcPr>
          <w:p w14:paraId="334D9F1E" w14:textId="0817624E" w:rsidR="00933B65" w:rsidRPr="002154EF" w:rsidRDefault="00EF2A32" w:rsidP="002154EF">
            <w:pPr>
              <w:jc w:val="both"/>
              <w:rPr>
                <w:rFonts w:ascii="Book Antiqua" w:hAnsi="Book Antiqua" w:cs="Arial"/>
                <w:b/>
              </w:rPr>
            </w:pPr>
            <w:r>
              <w:rPr>
                <w:rFonts w:ascii="Book Antiqua" w:hAnsi="Book Antiqua" w:cs="Arial"/>
                <w:b/>
              </w:rPr>
              <w:t>on 13 September 2018</w:t>
            </w:r>
          </w:p>
        </w:tc>
      </w:tr>
      <w:tr w:rsidR="00933B65" w:rsidRPr="002154EF" w14:paraId="334D9F22" w14:textId="77777777" w:rsidTr="00EF2A32">
        <w:tc>
          <w:tcPr>
            <w:tcW w:w="4673" w:type="dxa"/>
            <w:shd w:val="clear" w:color="auto" w:fill="auto"/>
          </w:tcPr>
          <w:p w14:paraId="334D9F20" w14:textId="77777777" w:rsidR="00933B65" w:rsidRPr="002154EF" w:rsidRDefault="00933B65" w:rsidP="002154EF">
            <w:pPr>
              <w:jc w:val="both"/>
              <w:rPr>
                <w:rFonts w:ascii="Book Antiqua" w:hAnsi="Book Antiqua" w:cs="Arial"/>
                <w:b/>
              </w:rPr>
            </w:pPr>
          </w:p>
        </w:tc>
        <w:tc>
          <w:tcPr>
            <w:tcW w:w="4955" w:type="dxa"/>
            <w:shd w:val="clear" w:color="auto" w:fill="auto"/>
          </w:tcPr>
          <w:p w14:paraId="334D9F21" w14:textId="647CAEB0" w:rsidR="00933B65" w:rsidRPr="002154EF" w:rsidRDefault="00933B65" w:rsidP="002154EF">
            <w:pPr>
              <w:jc w:val="both"/>
              <w:rPr>
                <w:rFonts w:ascii="Book Antiqua" w:hAnsi="Book Antiqua" w:cs="Arial"/>
                <w:b/>
              </w:rPr>
            </w:pPr>
          </w:p>
        </w:tc>
      </w:tr>
    </w:tbl>
    <w:p w14:paraId="619EE36A" w14:textId="77777777" w:rsidR="00C16F60" w:rsidRDefault="00C16F60" w:rsidP="00933B65">
      <w:pPr>
        <w:jc w:val="center"/>
        <w:rPr>
          <w:rFonts w:ascii="Book Antiqua" w:hAnsi="Book Antiqua" w:cs="Arial"/>
          <w:b/>
        </w:rPr>
      </w:pPr>
    </w:p>
    <w:p w14:paraId="334D9F23" w14:textId="58FC498F"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334D9F24" w14:textId="77777777" w:rsidR="00933B65" w:rsidRPr="00F97703" w:rsidRDefault="00933B65" w:rsidP="00933B65">
      <w:pPr>
        <w:jc w:val="center"/>
        <w:rPr>
          <w:rFonts w:ascii="Book Antiqua" w:hAnsi="Book Antiqua" w:cs="Arial"/>
          <w:b/>
        </w:rPr>
      </w:pPr>
    </w:p>
    <w:p w14:paraId="334D9F25" w14:textId="77777777"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14:paraId="334D9F26" w14:textId="77777777" w:rsidR="00933B65" w:rsidRPr="00F97703" w:rsidRDefault="00933B65" w:rsidP="00933B65">
      <w:pPr>
        <w:jc w:val="center"/>
        <w:rPr>
          <w:rFonts w:ascii="Book Antiqua" w:hAnsi="Book Antiqua" w:cs="Arial"/>
          <w:b/>
        </w:rPr>
      </w:pPr>
    </w:p>
    <w:p w14:paraId="775CD70C" w14:textId="77777777" w:rsidR="00C16F60" w:rsidRDefault="00C16F60" w:rsidP="00933B65">
      <w:pPr>
        <w:jc w:val="center"/>
        <w:rPr>
          <w:rFonts w:ascii="Book Antiqua" w:hAnsi="Book Antiqua" w:cs="Arial"/>
          <w:b/>
        </w:rPr>
      </w:pPr>
    </w:p>
    <w:p w14:paraId="334D9F27" w14:textId="74C9A8C7" w:rsidR="00933B65" w:rsidRDefault="00933B65" w:rsidP="00933B65">
      <w:pPr>
        <w:jc w:val="center"/>
        <w:rPr>
          <w:rFonts w:ascii="Book Antiqua" w:hAnsi="Book Antiqua" w:cs="Arial"/>
          <w:b/>
        </w:rPr>
      </w:pPr>
      <w:r w:rsidRPr="00F97703">
        <w:rPr>
          <w:rFonts w:ascii="Book Antiqua" w:hAnsi="Book Antiqua" w:cs="Arial"/>
          <w:b/>
        </w:rPr>
        <w:t>Between</w:t>
      </w:r>
    </w:p>
    <w:p w14:paraId="334D9F28" w14:textId="77777777" w:rsidR="00933B65" w:rsidRDefault="00933B65" w:rsidP="00933B65">
      <w:pPr>
        <w:jc w:val="center"/>
        <w:rPr>
          <w:rFonts w:ascii="Book Antiqua" w:hAnsi="Book Antiqua" w:cs="Arial"/>
          <w:b/>
        </w:rPr>
      </w:pPr>
    </w:p>
    <w:p w14:paraId="334D9F29" w14:textId="5154CEC6" w:rsidR="00933B65" w:rsidRPr="00F97703" w:rsidRDefault="00EE03E3" w:rsidP="00933B65">
      <w:pPr>
        <w:jc w:val="center"/>
        <w:rPr>
          <w:rFonts w:ascii="Book Antiqua" w:hAnsi="Book Antiqua" w:cs="Arial"/>
          <w:b/>
        </w:rPr>
      </w:pPr>
      <w:r>
        <w:rPr>
          <w:rFonts w:ascii="Book Antiqua" w:hAnsi="Book Antiqua" w:cs="Arial"/>
          <w:b/>
        </w:rPr>
        <w:t>D O</w:t>
      </w:r>
      <w:r w:rsidR="008B5B9B">
        <w:rPr>
          <w:rFonts w:ascii="Book Antiqua" w:hAnsi="Book Antiqua" w:cs="Arial"/>
          <w:b/>
        </w:rPr>
        <w:t xml:space="preserve"> </w:t>
      </w:r>
    </w:p>
    <w:p w14:paraId="334D9F2A"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334D9F2B"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334D9F2C" w14:textId="77777777" w:rsidR="00933B65" w:rsidRPr="00F97703" w:rsidRDefault="00933B65" w:rsidP="00933B65">
      <w:pPr>
        <w:jc w:val="center"/>
        <w:rPr>
          <w:rFonts w:ascii="Book Antiqua" w:hAnsi="Book Antiqua" w:cs="Arial"/>
          <w:b/>
        </w:rPr>
      </w:pPr>
    </w:p>
    <w:p w14:paraId="334D9F2D" w14:textId="77777777" w:rsidR="00D44C2B"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334D9F31" w14:textId="77777777" w:rsidR="00933B65" w:rsidRPr="00F97703" w:rsidRDefault="00933B65" w:rsidP="008A64A7">
      <w:pPr>
        <w:jc w:val="right"/>
        <w:rPr>
          <w:rFonts w:ascii="Book Antiqua" w:hAnsi="Book Antiqua" w:cs="Arial"/>
          <w:u w:val="single"/>
        </w:rPr>
      </w:pPr>
      <w:r w:rsidRPr="00F97703">
        <w:rPr>
          <w:rFonts w:ascii="Book Antiqua" w:hAnsi="Book Antiqua" w:cs="Arial"/>
          <w:u w:val="single"/>
        </w:rPr>
        <w:t>Respondent</w:t>
      </w:r>
    </w:p>
    <w:p w14:paraId="334D9F32" w14:textId="3FB2D1D5" w:rsidR="00933B65" w:rsidRDefault="00933B65" w:rsidP="00933B65">
      <w:pPr>
        <w:rPr>
          <w:rFonts w:ascii="Book Antiqua" w:hAnsi="Book Antiqua" w:cs="Arial"/>
        </w:rPr>
      </w:pPr>
    </w:p>
    <w:p w14:paraId="4A28B690" w14:textId="77777777" w:rsidR="00C16F60" w:rsidRPr="00F97703" w:rsidRDefault="00C16F60" w:rsidP="00933B65">
      <w:pPr>
        <w:rPr>
          <w:rFonts w:ascii="Book Antiqua" w:hAnsi="Book Antiqua" w:cs="Arial"/>
        </w:rPr>
      </w:pPr>
    </w:p>
    <w:p w14:paraId="334D9F33" w14:textId="3108EAD6"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2163E9">
        <w:rPr>
          <w:rFonts w:ascii="Book Antiqua" w:hAnsi="Book Antiqua" w:cs="Arial"/>
        </w:rPr>
        <w:t xml:space="preserve">Mr M Ross, of </w:t>
      </w:r>
      <w:r w:rsidR="00B91E28">
        <w:rPr>
          <w:rFonts w:ascii="Book Antiqua" w:hAnsi="Book Antiqua" w:cs="Arial"/>
        </w:rPr>
        <w:t>Ethnic Minorities Law Centre</w:t>
      </w:r>
    </w:p>
    <w:p w14:paraId="334D9F34" w14:textId="3496AFBD" w:rsidR="00933B65" w:rsidRPr="00F97703" w:rsidRDefault="00933B65" w:rsidP="008A64A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B91E28">
        <w:rPr>
          <w:rFonts w:ascii="Book Antiqua" w:hAnsi="Book Antiqua" w:cs="Arial"/>
        </w:rPr>
        <w:t xml:space="preserve">Mrs M O’Brien, </w:t>
      </w:r>
      <w:r w:rsidR="003D7D3D">
        <w:rPr>
          <w:rFonts w:ascii="Book Antiqua" w:hAnsi="Book Antiqua" w:cs="Arial"/>
        </w:rPr>
        <w:t>Senior</w:t>
      </w:r>
      <w:r>
        <w:rPr>
          <w:rFonts w:ascii="Book Antiqua" w:hAnsi="Book Antiqua" w:cs="Arial"/>
        </w:rPr>
        <w:t xml:space="preserve"> Home Office Presenting Officer</w:t>
      </w:r>
    </w:p>
    <w:p w14:paraId="334D9F35" w14:textId="16F09884" w:rsidR="00933B65" w:rsidRDefault="00933B65" w:rsidP="00933B65">
      <w:pPr>
        <w:tabs>
          <w:tab w:val="left" w:pos="2520"/>
        </w:tabs>
        <w:jc w:val="center"/>
        <w:rPr>
          <w:rFonts w:ascii="Book Antiqua" w:hAnsi="Book Antiqua" w:cs="Arial"/>
        </w:rPr>
      </w:pPr>
    </w:p>
    <w:p w14:paraId="2717D081" w14:textId="77777777" w:rsidR="00C16F60" w:rsidRPr="00F97703" w:rsidRDefault="00C16F60" w:rsidP="00933B65">
      <w:pPr>
        <w:tabs>
          <w:tab w:val="left" w:pos="2520"/>
        </w:tabs>
        <w:jc w:val="center"/>
        <w:rPr>
          <w:rFonts w:ascii="Book Antiqua" w:hAnsi="Book Antiqua" w:cs="Arial"/>
        </w:rPr>
      </w:pPr>
    </w:p>
    <w:p w14:paraId="334D9F3A" w14:textId="01568B2C" w:rsidR="00321C6F" w:rsidRPr="002B54F9" w:rsidRDefault="00933B65" w:rsidP="00734D2D">
      <w:pPr>
        <w:tabs>
          <w:tab w:val="left" w:pos="2520"/>
        </w:tabs>
        <w:jc w:val="center"/>
        <w:rPr>
          <w:rFonts w:ascii="Book Antiqua" w:hAnsi="Book Antiqua" w:cs="Arial"/>
          <w:sz w:val="20"/>
          <w:szCs w:val="20"/>
        </w:rPr>
      </w:pPr>
      <w:r w:rsidRPr="00F97703">
        <w:rPr>
          <w:rFonts w:ascii="Book Antiqua" w:hAnsi="Book Antiqua" w:cs="Arial"/>
          <w:b/>
          <w:u w:val="single"/>
        </w:rPr>
        <w:t>DETERMINATION AND REASONS</w:t>
      </w:r>
    </w:p>
    <w:p w14:paraId="55453D1E" w14:textId="77777777" w:rsidR="00D31D54" w:rsidRDefault="00007BAC" w:rsidP="00007BAC">
      <w:pPr>
        <w:numPr>
          <w:ilvl w:val="0"/>
          <w:numId w:val="2"/>
        </w:numPr>
        <w:spacing w:before="240"/>
        <w:jc w:val="both"/>
        <w:rPr>
          <w:rFonts w:ascii="Book Antiqua" w:hAnsi="Book Antiqua" w:cs="Arial"/>
        </w:rPr>
      </w:pPr>
      <w:r>
        <w:rPr>
          <w:rFonts w:ascii="Book Antiqua" w:hAnsi="Book Antiqua" w:cs="Arial"/>
        </w:rPr>
        <w:t>Th</w:t>
      </w:r>
      <w:r w:rsidR="00D31D54">
        <w:rPr>
          <w:rFonts w:ascii="Book Antiqua" w:hAnsi="Book Antiqua" w:cs="Arial"/>
        </w:rPr>
        <w:t>is decision is to be read with:</w:t>
      </w:r>
    </w:p>
    <w:p w14:paraId="4C49F713" w14:textId="7931CA84" w:rsidR="00007BAC" w:rsidRPr="00D31D54" w:rsidRDefault="00D31D54" w:rsidP="00224440">
      <w:pPr>
        <w:numPr>
          <w:ilvl w:val="1"/>
          <w:numId w:val="2"/>
        </w:numPr>
        <w:spacing w:before="240"/>
        <w:jc w:val="both"/>
        <w:rPr>
          <w:rFonts w:ascii="Book Antiqua" w:hAnsi="Book Antiqua" w:cs="Arial"/>
        </w:rPr>
      </w:pPr>
      <w:r w:rsidRPr="00D31D54">
        <w:rPr>
          <w:rFonts w:ascii="Book Antiqua" w:hAnsi="Book Antiqua" w:cs="Arial"/>
        </w:rPr>
        <w:t>The</w:t>
      </w:r>
      <w:r w:rsidR="00007BAC" w:rsidRPr="00D31D54">
        <w:rPr>
          <w:rFonts w:ascii="Book Antiqua" w:hAnsi="Book Antiqua" w:cs="Arial"/>
        </w:rPr>
        <w:t xml:space="preserve"> respondent</w:t>
      </w:r>
      <w:r>
        <w:rPr>
          <w:rFonts w:ascii="Book Antiqua" w:hAnsi="Book Antiqua" w:cs="Arial"/>
        </w:rPr>
        <w:t xml:space="preserve">’s decision dated </w:t>
      </w:r>
      <w:r w:rsidR="00723317">
        <w:rPr>
          <w:rFonts w:ascii="Book Antiqua" w:hAnsi="Book Antiqua" w:cs="Arial"/>
        </w:rPr>
        <w:t xml:space="preserve">16 January 2018, </w:t>
      </w:r>
      <w:r w:rsidR="00007BAC" w:rsidRPr="00D31D54">
        <w:rPr>
          <w:rFonts w:ascii="Book Antiqua" w:hAnsi="Book Antiqua" w:cs="Arial"/>
        </w:rPr>
        <w:t>refus</w:t>
      </w:r>
      <w:r w:rsidR="000777B7">
        <w:rPr>
          <w:rFonts w:ascii="Book Antiqua" w:hAnsi="Book Antiqua" w:cs="Arial"/>
        </w:rPr>
        <w:t>ing the appellant’s</w:t>
      </w:r>
      <w:r w:rsidR="00007BAC" w:rsidRPr="00D31D54">
        <w:rPr>
          <w:rFonts w:ascii="Book Antiqua" w:hAnsi="Book Antiqua" w:cs="Arial"/>
        </w:rPr>
        <w:t xml:space="preserve"> claim</w:t>
      </w:r>
      <w:r w:rsidR="000777B7">
        <w:rPr>
          <w:rFonts w:ascii="Book Antiqua" w:hAnsi="Book Antiqua" w:cs="Arial"/>
        </w:rPr>
        <w:t>.</w:t>
      </w:r>
      <w:r w:rsidR="00007BAC" w:rsidRPr="00D31D54">
        <w:rPr>
          <w:rFonts w:ascii="Book Antiqua" w:hAnsi="Book Antiqua" w:cs="Arial"/>
        </w:rPr>
        <w:t xml:space="preserve"> </w:t>
      </w:r>
    </w:p>
    <w:p w14:paraId="2F1AC52A" w14:textId="7CE3054D" w:rsidR="000777B7" w:rsidRDefault="000777B7" w:rsidP="00224440">
      <w:pPr>
        <w:numPr>
          <w:ilvl w:val="1"/>
          <w:numId w:val="2"/>
        </w:numPr>
        <w:spacing w:before="240"/>
        <w:jc w:val="both"/>
        <w:rPr>
          <w:rFonts w:ascii="Book Antiqua" w:hAnsi="Book Antiqua" w:cs="Arial"/>
        </w:rPr>
      </w:pPr>
      <w:r>
        <w:rPr>
          <w:rFonts w:ascii="Book Antiqua" w:hAnsi="Book Antiqua" w:cs="Arial"/>
        </w:rPr>
        <w:t>The appellant’s grounds of appeal to the First-tier Tribunal.</w:t>
      </w:r>
    </w:p>
    <w:p w14:paraId="4C9880C6" w14:textId="0414890D" w:rsidR="00007BAC" w:rsidRDefault="000777B7" w:rsidP="00224440">
      <w:pPr>
        <w:numPr>
          <w:ilvl w:val="1"/>
          <w:numId w:val="2"/>
        </w:numPr>
        <w:spacing w:before="240"/>
        <w:jc w:val="both"/>
        <w:rPr>
          <w:rFonts w:ascii="Book Antiqua" w:hAnsi="Book Antiqua" w:cs="Arial"/>
        </w:rPr>
      </w:pPr>
      <w:r>
        <w:rPr>
          <w:rFonts w:ascii="Book Antiqua" w:hAnsi="Book Antiqua" w:cs="Arial"/>
        </w:rPr>
        <w:t>The decision of FtT</w:t>
      </w:r>
      <w:r w:rsidR="00007BAC">
        <w:rPr>
          <w:rFonts w:ascii="Book Antiqua" w:hAnsi="Book Antiqua" w:cs="Arial"/>
        </w:rPr>
        <w:t xml:space="preserve"> Judge </w:t>
      </w:r>
      <w:r w:rsidR="00723317">
        <w:rPr>
          <w:rFonts w:ascii="Book Antiqua" w:hAnsi="Book Antiqua" w:cs="Arial"/>
        </w:rPr>
        <w:t>Agnew,</w:t>
      </w:r>
      <w:r w:rsidR="00007BAC">
        <w:rPr>
          <w:rFonts w:ascii="Book Antiqua" w:hAnsi="Book Antiqua" w:cs="Arial"/>
        </w:rPr>
        <w:t xml:space="preserve"> promulgated on</w:t>
      </w:r>
      <w:r w:rsidR="00723317">
        <w:rPr>
          <w:rFonts w:ascii="Book Antiqua" w:hAnsi="Book Antiqua" w:cs="Arial"/>
        </w:rPr>
        <w:t xml:space="preserve"> 15 March 2018.</w:t>
      </w:r>
      <w:r w:rsidR="00007BAC">
        <w:rPr>
          <w:rFonts w:ascii="Book Antiqua" w:hAnsi="Book Antiqua" w:cs="Arial"/>
        </w:rPr>
        <w:t xml:space="preserve"> </w:t>
      </w:r>
    </w:p>
    <w:p w14:paraId="75351646" w14:textId="2D2F7C23" w:rsidR="00F47052" w:rsidRDefault="00C15A7E" w:rsidP="00224440">
      <w:pPr>
        <w:numPr>
          <w:ilvl w:val="1"/>
          <w:numId w:val="2"/>
        </w:numPr>
        <w:spacing w:before="240"/>
        <w:jc w:val="both"/>
        <w:rPr>
          <w:rFonts w:ascii="Book Antiqua" w:hAnsi="Book Antiqua"/>
        </w:rPr>
      </w:pPr>
      <w:r>
        <w:rPr>
          <w:rFonts w:ascii="Book Antiqua" w:hAnsi="Book Antiqua" w:cs="Arial"/>
        </w:rPr>
        <w:lastRenderedPageBreak/>
        <w:t xml:space="preserve">The appellant’s grounds of appeal </w:t>
      </w:r>
      <w:r w:rsidR="00F125AD">
        <w:rPr>
          <w:rFonts w:ascii="Book Antiqua" w:hAnsi="Book Antiqua" w:cs="Arial"/>
        </w:rPr>
        <w:t xml:space="preserve">to the UT, stated </w:t>
      </w:r>
      <w:r>
        <w:rPr>
          <w:rFonts w:ascii="Book Antiqua" w:hAnsi="Book Antiqua" w:cs="Arial"/>
        </w:rPr>
        <w:t xml:space="preserve">in the </w:t>
      </w:r>
      <w:r w:rsidRPr="00F1787C">
        <w:rPr>
          <w:rFonts w:ascii="Book Antiqua" w:hAnsi="Book Antiqua"/>
        </w:rPr>
        <w:t>application for permission to appeal</w:t>
      </w:r>
      <w:r w:rsidR="006E3DE1">
        <w:rPr>
          <w:rFonts w:ascii="Book Antiqua" w:hAnsi="Book Antiqua"/>
        </w:rPr>
        <w:t xml:space="preserve"> </w:t>
      </w:r>
      <w:r w:rsidR="00FB6705">
        <w:rPr>
          <w:rFonts w:ascii="Book Antiqua" w:hAnsi="Book Antiqua"/>
        </w:rPr>
        <w:t>dated 28 March 2018.</w:t>
      </w:r>
    </w:p>
    <w:p w14:paraId="6A0B0DFE" w14:textId="3F1F19F3" w:rsidR="00007BAC" w:rsidRDefault="00F47052" w:rsidP="00224440">
      <w:pPr>
        <w:numPr>
          <w:ilvl w:val="1"/>
          <w:numId w:val="2"/>
        </w:numPr>
        <w:spacing w:before="240"/>
        <w:jc w:val="both"/>
        <w:rPr>
          <w:rFonts w:ascii="Book Antiqua" w:hAnsi="Book Antiqua"/>
        </w:rPr>
      </w:pPr>
      <w:r>
        <w:rPr>
          <w:rFonts w:ascii="Book Antiqua" w:hAnsi="Book Antiqua"/>
        </w:rPr>
        <w:t>The grant of permission</w:t>
      </w:r>
      <w:r w:rsidR="00FB6705">
        <w:rPr>
          <w:rFonts w:ascii="Book Antiqua" w:hAnsi="Book Antiqua"/>
        </w:rPr>
        <w:t xml:space="preserve"> by FtT </w:t>
      </w:r>
      <w:r w:rsidR="000D70FF">
        <w:rPr>
          <w:rFonts w:ascii="Book Antiqua" w:hAnsi="Book Antiqua"/>
        </w:rPr>
        <w:t>J</w:t>
      </w:r>
      <w:r w:rsidR="00FB6705">
        <w:rPr>
          <w:rFonts w:ascii="Book Antiqua" w:hAnsi="Book Antiqua"/>
        </w:rPr>
        <w:t>udge Lambert, dated 12 April 2018.</w:t>
      </w:r>
      <w:r w:rsidR="00470675">
        <w:rPr>
          <w:rFonts w:ascii="Book Antiqua" w:hAnsi="Book Antiqua"/>
        </w:rPr>
        <w:t xml:space="preserve"> </w:t>
      </w:r>
    </w:p>
    <w:p w14:paraId="58BD084A" w14:textId="43CFB6BD" w:rsidR="00522CC5" w:rsidRPr="001E22CD" w:rsidRDefault="00465AA5" w:rsidP="00007BAC">
      <w:pPr>
        <w:numPr>
          <w:ilvl w:val="0"/>
          <w:numId w:val="2"/>
        </w:numPr>
        <w:spacing w:before="240"/>
        <w:jc w:val="both"/>
        <w:rPr>
          <w:rFonts w:ascii="Book Antiqua" w:hAnsi="Book Antiqua"/>
        </w:rPr>
      </w:pPr>
      <w:r>
        <w:rPr>
          <w:rFonts w:ascii="Book Antiqua" w:hAnsi="Book Antiqua" w:cs="Arial"/>
        </w:rPr>
        <w:t>The respondent conceded that the</w:t>
      </w:r>
      <w:r w:rsidR="00522CC5">
        <w:rPr>
          <w:rFonts w:ascii="Book Antiqua" w:hAnsi="Book Antiqua" w:cs="Arial"/>
        </w:rPr>
        <w:t xml:space="preserve"> grounds showed</w:t>
      </w:r>
      <w:r>
        <w:rPr>
          <w:rFonts w:ascii="Book Antiqua" w:hAnsi="Book Antiqua" w:cs="Arial"/>
        </w:rPr>
        <w:t xml:space="preserve"> error of law</w:t>
      </w:r>
      <w:r w:rsidR="00522CC5">
        <w:rPr>
          <w:rFonts w:ascii="Book Antiqua" w:hAnsi="Book Antiqua" w:cs="Arial"/>
        </w:rPr>
        <w:t xml:space="preserve"> </w:t>
      </w:r>
      <w:r w:rsidR="00941DD1">
        <w:rPr>
          <w:rFonts w:ascii="Book Antiqua" w:hAnsi="Book Antiqua" w:cs="Arial"/>
        </w:rPr>
        <w:t xml:space="preserve">through absence of an </w:t>
      </w:r>
      <w:r w:rsidR="009C4A83">
        <w:rPr>
          <w:rFonts w:ascii="Book Antiqua" w:hAnsi="Book Antiqua" w:cs="Arial"/>
        </w:rPr>
        <w:t xml:space="preserve">adequate explanation </w:t>
      </w:r>
      <w:r w:rsidR="00907A80">
        <w:rPr>
          <w:rFonts w:ascii="Book Antiqua" w:hAnsi="Book Antiqua" w:cs="Arial"/>
        </w:rPr>
        <w:t xml:space="preserve">of what the judge made of the </w:t>
      </w:r>
      <w:r w:rsidR="00157FF0">
        <w:rPr>
          <w:rFonts w:ascii="Book Antiqua" w:hAnsi="Book Antiqua" w:cs="Arial"/>
        </w:rPr>
        <w:t>expert</w:t>
      </w:r>
      <w:r w:rsidR="00907A80">
        <w:rPr>
          <w:rFonts w:ascii="Book Antiqua" w:hAnsi="Book Antiqua" w:cs="Arial"/>
        </w:rPr>
        <w:t xml:space="preserve"> reports, in particular the report of Professor Aguilar.</w:t>
      </w:r>
      <w:r w:rsidR="00522CC5">
        <w:rPr>
          <w:rFonts w:ascii="Book Antiqua" w:hAnsi="Book Antiqua" w:cs="Arial"/>
        </w:rPr>
        <w:t xml:space="preserve"> </w:t>
      </w:r>
      <w:r w:rsidR="00583627">
        <w:rPr>
          <w:rFonts w:ascii="Book Antiqua" w:hAnsi="Book Antiqua" w:cs="Arial"/>
        </w:rPr>
        <w:t xml:space="preserve"> </w:t>
      </w:r>
      <w:r w:rsidR="003477B3">
        <w:rPr>
          <w:rFonts w:ascii="Book Antiqua" w:hAnsi="Book Antiqua" w:cs="Arial"/>
        </w:rPr>
        <w:t>T</w:t>
      </w:r>
      <w:r w:rsidR="00583627">
        <w:rPr>
          <w:rFonts w:ascii="Book Antiqua" w:hAnsi="Book Antiqua" w:cs="Arial"/>
        </w:rPr>
        <w:t>hat led to the following outcome.</w:t>
      </w:r>
    </w:p>
    <w:p w14:paraId="18DDFEE5" w14:textId="7B762A52" w:rsidR="008F1891" w:rsidRPr="0085508A" w:rsidRDefault="001E22CD" w:rsidP="0085508A">
      <w:pPr>
        <w:pStyle w:val="ListParagraph"/>
        <w:numPr>
          <w:ilvl w:val="0"/>
          <w:numId w:val="2"/>
        </w:numPr>
        <w:spacing w:before="240"/>
        <w:jc w:val="both"/>
        <w:rPr>
          <w:rFonts w:ascii="Book Antiqua" w:hAnsi="Book Antiqua" w:cs="Arial"/>
        </w:rPr>
      </w:pPr>
      <w:r w:rsidRPr="0085508A">
        <w:rPr>
          <w:rFonts w:ascii="Book Antiqua" w:hAnsi="Book Antiqua"/>
        </w:rPr>
        <w:t>The</w:t>
      </w:r>
      <w:r w:rsidR="008F1891" w:rsidRPr="0085508A">
        <w:rPr>
          <w:rFonts w:ascii="Book Antiqua" w:hAnsi="Book Antiqua" w:cs="Arial"/>
        </w:rPr>
        <w:t xml:space="preserve"> decision of the FtT is </w:t>
      </w:r>
      <w:r w:rsidR="008F1891" w:rsidRPr="0085508A">
        <w:rPr>
          <w:rFonts w:ascii="Book Antiqua" w:hAnsi="Book Antiqua" w:cs="Arial"/>
          <w:b/>
        </w:rPr>
        <w:t>set aside</w:t>
      </w:r>
      <w:r w:rsidR="008F1891" w:rsidRPr="0085508A">
        <w:rPr>
          <w:rFonts w:ascii="Book Antiqua" w:hAnsi="Book Antiqua" w:cs="Arial"/>
        </w:rPr>
        <w:t>. It stands only as a record of what was said at the hearing.</w:t>
      </w:r>
    </w:p>
    <w:p w14:paraId="1788620C" w14:textId="44031687" w:rsidR="008F1891" w:rsidRDefault="00E01613" w:rsidP="0085508A">
      <w:pPr>
        <w:numPr>
          <w:ilvl w:val="0"/>
          <w:numId w:val="2"/>
        </w:numPr>
        <w:spacing w:before="240"/>
        <w:jc w:val="both"/>
        <w:rPr>
          <w:rFonts w:ascii="Book Antiqua" w:hAnsi="Book Antiqua"/>
        </w:rPr>
      </w:pPr>
      <w:r>
        <w:rPr>
          <w:rFonts w:ascii="Book Antiqua" w:hAnsi="Book Antiqua"/>
        </w:rPr>
        <w:t>T</w:t>
      </w:r>
      <w:r w:rsidR="008F1891">
        <w:rPr>
          <w:rFonts w:ascii="Book Antiqua" w:hAnsi="Book Antiqua"/>
        </w:rPr>
        <w:t xml:space="preserve">he nature of this case is such that it is appropriate under section 12 of the 2002 Act and Practice Statement 7.2 to remit to the FtT for an entirely fresh hearing.  </w:t>
      </w:r>
    </w:p>
    <w:p w14:paraId="173AFB34" w14:textId="30C0BF12" w:rsidR="008F1891" w:rsidRPr="00522CC5" w:rsidRDefault="008F1891" w:rsidP="0085508A">
      <w:pPr>
        <w:numPr>
          <w:ilvl w:val="0"/>
          <w:numId w:val="2"/>
        </w:numPr>
        <w:spacing w:before="240"/>
        <w:jc w:val="both"/>
        <w:rPr>
          <w:rFonts w:ascii="Book Antiqua" w:hAnsi="Book Antiqua"/>
        </w:rPr>
      </w:pPr>
      <w:r>
        <w:rPr>
          <w:rFonts w:ascii="Book Antiqua" w:hAnsi="Book Antiqua" w:cs="Arial"/>
        </w:rPr>
        <w:t xml:space="preserve">The member(s) of the FtT chosen to consider the case are not to include Judge </w:t>
      </w:r>
      <w:r w:rsidR="00E01613">
        <w:rPr>
          <w:rFonts w:ascii="Book Antiqua" w:hAnsi="Book Antiqua" w:cs="Arial"/>
        </w:rPr>
        <w:t>Agnew.</w:t>
      </w:r>
    </w:p>
    <w:p w14:paraId="334D9F3E" w14:textId="14F6AA72" w:rsidR="00321C6F" w:rsidRPr="00E01613" w:rsidRDefault="00EE03E3" w:rsidP="0085508A">
      <w:pPr>
        <w:numPr>
          <w:ilvl w:val="0"/>
          <w:numId w:val="2"/>
        </w:numPr>
        <w:spacing w:before="240"/>
        <w:jc w:val="both"/>
        <w:rPr>
          <w:rFonts w:ascii="Book Antiqua" w:hAnsi="Book Antiqua" w:cs="Arial"/>
        </w:rPr>
      </w:pPr>
      <w:r w:rsidRPr="00E01613">
        <w:rPr>
          <w:rFonts w:ascii="Book Antiqua" w:hAnsi="Book Antiqua" w:cs="Arial"/>
        </w:rPr>
        <w:t>In light of the nature of the claim and the involvement of the appellant’s children</w:t>
      </w:r>
      <w:r w:rsidR="00F06D4A" w:rsidRPr="00E01613">
        <w:rPr>
          <w:rFonts w:ascii="Book Antiqua" w:hAnsi="Book Antiqua" w:cs="Arial"/>
        </w:rPr>
        <w:t xml:space="preserve">, an </w:t>
      </w:r>
      <w:r w:rsidR="00321C6F" w:rsidRPr="00E01613">
        <w:rPr>
          <w:rFonts w:ascii="Book Antiqua" w:hAnsi="Book Antiqua"/>
        </w:rPr>
        <w:t xml:space="preserve">anonymity direction </w:t>
      </w:r>
      <w:r w:rsidR="00F06D4A" w:rsidRPr="00E01613">
        <w:rPr>
          <w:rFonts w:ascii="Book Antiqua" w:hAnsi="Book Antiqua"/>
        </w:rPr>
        <w:t>is</w:t>
      </w:r>
      <w:r w:rsidR="00321C6F" w:rsidRPr="00E01613">
        <w:rPr>
          <w:rFonts w:ascii="Book Antiqua" w:hAnsi="Book Antiqua"/>
        </w:rPr>
        <w:t xml:space="preserve"> made.  Unless and until a tribunal or court directs otherwise, the appellant is granted anonymity.  No report of these proceedings shall directly or indirectly identify h</w:t>
      </w:r>
      <w:r w:rsidR="00A42986">
        <w:rPr>
          <w:rFonts w:ascii="Book Antiqua" w:hAnsi="Book Antiqua"/>
        </w:rPr>
        <w:t>er</w:t>
      </w:r>
      <w:r w:rsidR="00321C6F" w:rsidRPr="00E01613">
        <w:rPr>
          <w:rFonts w:ascii="Book Antiqua" w:hAnsi="Book Antiqua"/>
        </w:rPr>
        <w:t xml:space="preserve"> or any member of </w:t>
      </w:r>
      <w:r w:rsidR="00CD5AEE" w:rsidRPr="00E01613">
        <w:rPr>
          <w:rFonts w:ascii="Book Antiqua" w:hAnsi="Book Antiqua"/>
        </w:rPr>
        <w:t>h</w:t>
      </w:r>
      <w:r w:rsidR="00A42986">
        <w:rPr>
          <w:rFonts w:ascii="Book Antiqua" w:hAnsi="Book Antiqua"/>
        </w:rPr>
        <w:t>er</w:t>
      </w:r>
      <w:r w:rsidR="00321C6F" w:rsidRPr="00E01613">
        <w:rPr>
          <w:rFonts w:ascii="Book Antiqua" w:hAnsi="Book Antiqua"/>
        </w:rPr>
        <w:t xml:space="preserve"> family.  This direction applies both to the appellant and to the respondent.  Failure to comply with this direction could lead to contempt of court proceedings.</w:t>
      </w:r>
    </w:p>
    <w:p w14:paraId="334D9F3F" w14:textId="77777777" w:rsidR="00321C6F" w:rsidRPr="00A56832" w:rsidRDefault="00321C6F" w:rsidP="00321C6F">
      <w:pPr>
        <w:jc w:val="both"/>
        <w:rPr>
          <w:rFonts w:ascii="Book Antiqua" w:hAnsi="Book Antiqua" w:cs="Arial"/>
        </w:rPr>
      </w:pPr>
    </w:p>
    <w:p w14:paraId="334D9F40" w14:textId="77777777" w:rsidR="00321C6F" w:rsidRPr="00A56832" w:rsidRDefault="00321C6F" w:rsidP="00321C6F">
      <w:pPr>
        <w:jc w:val="both"/>
        <w:rPr>
          <w:rFonts w:ascii="Book Antiqua" w:hAnsi="Book Antiqua" w:cs="Arial"/>
        </w:rPr>
      </w:pPr>
    </w:p>
    <w:p w14:paraId="334D9F41" w14:textId="77777777"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14:paraId="334D9F42" w14:textId="77777777" w:rsidR="00321C6F" w:rsidRPr="00A56832" w:rsidRDefault="00321C6F" w:rsidP="00321C6F">
      <w:pPr>
        <w:jc w:val="both"/>
        <w:rPr>
          <w:rFonts w:ascii="Book Antiqua" w:hAnsi="Book Antiqua" w:cs="Arial"/>
        </w:rPr>
      </w:pPr>
    </w:p>
    <w:p w14:paraId="334D9F43" w14:textId="77777777" w:rsidR="00321C6F" w:rsidRPr="00A56832" w:rsidRDefault="00321C6F" w:rsidP="00321C6F">
      <w:pPr>
        <w:jc w:val="both"/>
        <w:rPr>
          <w:rFonts w:ascii="Book Antiqua" w:hAnsi="Book Antiqua" w:cs="Arial"/>
        </w:rPr>
      </w:pPr>
    </w:p>
    <w:p w14:paraId="334D9F44" w14:textId="46B1F28C"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E01613">
        <w:rPr>
          <w:rFonts w:ascii="Book Antiqua" w:hAnsi="Book Antiqua" w:cs="Arial"/>
        </w:rPr>
        <w:t>11</w:t>
      </w:r>
      <w:r w:rsidR="00F06D4A">
        <w:rPr>
          <w:rFonts w:ascii="Book Antiqua" w:hAnsi="Book Antiqua" w:cs="Arial"/>
        </w:rPr>
        <w:t xml:space="preserve"> September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Pr>
          <w:rFonts w:ascii="Book Antiqua" w:hAnsi="Book Antiqua" w:cs="Arial"/>
        </w:rPr>
        <w:t xml:space="preserve"> </w:t>
      </w:r>
    </w:p>
    <w:p w14:paraId="334D9F45" w14:textId="77777777" w:rsidR="00321C6F" w:rsidRDefault="00321C6F" w:rsidP="00321C6F">
      <w:pPr>
        <w:jc w:val="both"/>
        <w:rPr>
          <w:rFonts w:ascii="Book Antiqua" w:hAnsi="Book Antiqua" w:cs="Arial"/>
        </w:rPr>
      </w:pPr>
      <w:r>
        <w:rPr>
          <w:rFonts w:ascii="Book Antiqua" w:hAnsi="Book Antiqua" w:cs="Arial"/>
        </w:rPr>
        <w:tab/>
      </w:r>
      <w:r>
        <w:rPr>
          <w:rFonts w:ascii="Book Antiqua" w:hAnsi="Book Antiqua" w:cs="Arial"/>
        </w:rPr>
        <w:tab/>
        <w:t>Upper Tribunal Judge Macleman</w:t>
      </w:r>
    </w:p>
    <w:p w14:paraId="334D9F46" w14:textId="77777777" w:rsidR="00933B65" w:rsidRPr="00F97703" w:rsidRDefault="00933B65" w:rsidP="00933B65">
      <w:pPr>
        <w:tabs>
          <w:tab w:val="left" w:pos="2520"/>
        </w:tabs>
        <w:ind w:left="4508" w:hanging="539"/>
        <w:rPr>
          <w:rFonts w:ascii="Book Antiqua" w:hAnsi="Book Antiqua" w:cs="Arial"/>
          <w:color w:val="000000"/>
        </w:rPr>
      </w:pPr>
    </w:p>
    <w:p w14:paraId="334D9F47" w14:textId="77777777" w:rsidR="00266FFE" w:rsidRDefault="00266FFE"/>
    <w:p w14:paraId="334D9F48" w14:textId="77777777" w:rsidR="006D2D9A" w:rsidRDefault="006D2D9A"/>
    <w:sectPr w:rsidR="006D2D9A"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5CAA6" w14:textId="77777777" w:rsidR="00B241A8" w:rsidRDefault="00B241A8">
      <w:r>
        <w:separator/>
      </w:r>
    </w:p>
  </w:endnote>
  <w:endnote w:type="continuationSeparator" w:id="0">
    <w:p w14:paraId="384C0459" w14:textId="77777777" w:rsidR="00B241A8" w:rsidRDefault="00B24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D9F52" w14:textId="3194B564" w:rsidR="008D4782" w:rsidRPr="00F05E32" w:rsidRDefault="008D4782" w:rsidP="00614E94">
    <w:pPr>
      <w:pStyle w:val="Footer"/>
      <w:jc w:val="center"/>
      <w:rPr>
        <w:rFonts w:ascii="Arial" w:hAnsi="Arial" w:cs="Arial"/>
        <w:sz w:val="20"/>
        <w:szCs w:val="20"/>
      </w:rPr>
    </w:pPr>
    <w:r w:rsidRPr="00F05E32">
      <w:rPr>
        <w:rStyle w:val="PageNumber"/>
        <w:rFonts w:ascii="Arial" w:hAnsi="Arial" w:cs="Arial"/>
        <w:sz w:val="20"/>
        <w:szCs w:val="20"/>
      </w:rPr>
      <w:fldChar w:fldCharType="begin"/>
    </w:r>
    <w:r w:rsidRPr="00F05E32">
      <w:rPr>
        <w:rStyle w:val="PageNumber"/>
        <w:rFonts w:ascii="Arial" w:hAnsi="Arial" w:cs="Arial"/>
        <w:sz w:val="20"/>
        <w:szCs w:val="20"/>
      </w:rPr>
      <w:instrText xml:space="preserve"> PAGE </w:instrText>
    </w:r>
    <w:r w:rsidRPr="00F05E32">
      <w:rPr>
        <w:rStyle w:val="PageNumber"/>
        <w:rFonts w:ascii="Arial" w:hAnsi="Arial" w:cs="Arial"/>
        <w:sz w:val="20"/>
        <w:szCs w:val="20"/>
      </w:rPr>
      <w:fldChar w:fldCharType="separate"/>
    </w:r>
    <w:r w:rsidR="00617695">
      <w:rPr>
        <w:rStyle w:val="PageNumber"/>
        <w:rFonts w:ascii="Arial" w:hAnsi="Arial" w:cs="Arial"/>
        <w:noProof/>
        <w:sz w:val="20"/>
        <w:szCs w:val="20"/>
      </w:rPr>
      <w:t>2</w:t>
    </w:r>
    <w:r w:rsidRPr="00F05E32">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D9F53" w14:textId="5C4EBFE8"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F05E32">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F57B9" w14:textId="77777777" w:rsidR="00B241A8" w:rsidRDefault="00B241A8">
      <w:r>
        <w:separator/>
      </w:r>
    </w:p>
  </w:footnote>
  <w:footnote w:type="continuationSeparator" w:id="0">
    <w:p w14:paraId="55E04BA4" w14:textId="77777777" w:rsidR="00B241A8" w:rsidRDefault="00B24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D9F51" w14:textId="27AC96D3" w:rsidR="008D4782" w:rsidRPr="00F05E32" w:rsidRDefault="008D4782" w:rsidP="00614E94">
    <w:pPr>
      <w:pStyle w:val="Header"/>
      <w:jc w:val="right"/>
      <w:rPr>
        <w:rFonts w:ascii="Arial" w:hAnsi="Arial" w:cs="Arial"/>
        <w:sz w:val="20"/>
        <w:szCs w:val="20"/>
      </w:rPr>
    </w:pPr>
    <w:r w:rsidRPr="00F05E32">
      <w:rPr>
        <w:rFonts w:ascii="Arial" w:hAnsi="Arial" w:cs="Arial"/>
        <w:sz w:val="20"/>
        <w:szCs w:val="20"/>
      </w:rPr>
      <w:t xml:space="preserve">Appeal Number: </w:t>
    </w:r>
    <w:r w:rsidR="00F05E32" w:rsidRPr="00F05E32">
      <w:rPr>
        <w:rFonts w:ascii="Book Antiqua" w:hAnsi="Book Antiqua" w:cs="Arial"/>
        <w:caps/>
        <w:color w:val="000000"/>
        <w:sz w:val="20"/>
        <w:szCs w:val="20"/>
      </w:rPr>
      <w:t>PA/01395/2018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615C5A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AA4D2A-C319-41DE-BC2F-6E1149FFB2E7}"/>
    <w:docVar w:name="dgnword-eventsink" w:val="242408496"/>
  </w:docVars>
  <w:rsids>
    <w:rsidRoot w:val="00933B65"/>
    <w:rsid w:val="00005159"/>
    <w:rsid w:val="00007BAC"/>
    <w:rsid w:val="00050F40"/>
    <w:rsid w:val="000777B7"/>
    <w:rsid w:val="00087C41"/>
    <w:rsid w:val="000B442A"/>
    <w:rsid w:val="000D70FF"/>
    <w:rsid w:val="001103E2"/>
    <w:rsid w:val="00117089"/>
    <w:rsid w:val="00157FF0"/>
    <w:rsid w:val="00172233"/>
    <w:rsid w:val="0017375E"/>
    <w:rsid w:val="00184269"/>
    <w:rsid w:val="001D6343"/>
    <w:rsid w:val="001E0145"/>
    <w:rsid w:val="001E22CD"/>
    <w:rsid w:val="001F3A81"/>
    <w:rsid w:val="002065B8"/>
    <w:rsid w:val="002135A6"/>
    <w:rsid w:val="002154EF"/>
    <w:rsid w:val="002163E9"/>
    <w:rsid w:val="00224440"/>
    <w:rsid w:val="00266FFE"/>
    <w:rsid w:val="00274F92"/>
    <w:rsid w:val="002C683E"/>
    <w:rsid w:val="00321C6F"/>
    <w:rsid w:val="003477B3"/>
    <w:rsid w:val="003812EE"/>
    <w:rsid w:val="003C1934"/>
    <w:rsid w:val="003D7D3D"/>
    <w:rsid w:val="003D7F34"/>
    <w:rsid w:val="003E6445"/>
    <w:rsid w:val="004171D0"/>
    <w:rsid w:val="00427935"/>
    <w:rsid w:val="00441640"/>
    <w:rsid w:val="004541E5"/>
    <w:rsid w:val="0046122D"/>
    <w:rsid w:val="00465AA5"/>
    <w:rsid w:val="00470675"/>
    <w:rsid w:val="004A012D"/>
    <w:rsid w:val="00513527"/>
    <w:rsid w:val="00522CC5"/>
    <w:rsid w:val="0057020B"/>
    <w:rsid w:val="00583627"/>
    <w:rsid w:val="00590CEE"/>
    <w:rsid w:val="00594CA2"/>
    <w:rsid w:val="00595C55"/>
    <w:rsid w:val="005A1712"/>
    <w:rsid w:val="005F6D40"/>
    <w:rsid w:val="00614020"/>
    <w:rsid w:val="00614E94"/>
    <w:rsid w:val="00617695"/>
    <w:rsid w:val="0063091E"/>
    <w:rsid w:val="0065091A"/>
    <w:rsid w:val="00657E4A"/>
    <w:rsid w:val="006D2D9A"/>
    <w:rsid w:val="006D7C16"/>
    <w:rsid w:val="006E3DE1"/>
    <w:rsid w:val="00723317"/>
    <w:rsid w:val="00734D2D"/>
    <w:rsid w:val="007412E0"/>
    <w:rsid w:val="00774C7C"/>
    <w:rsid w:val="007F7538"/>
    <w:rsid w:val="0080239D"/>
    <w:rsid w:val="00810338"/>
    <w:rsid w:val="0084433E"/>
    <w:rsid w:val="0085508A"/>
    <w:rsid w:val="00861DE2"/>
    <w:rsid w:val="008832E8"/>
    <w:rsid w:val="008A64A7"/>
    <w:rsid w:val="008B5B9B"/>
    <w:rsid w:val="008C2761"/>
    <w:rsid w:val="008D4782"/>
    <w:rsid w:val="008F1891"/>
    <w:rsid w:val="008F2CE1"/>
    <w:rsid w:val="00907A80"/>
    <w:rsid w:val="00923BA9"/>
    <w:rsid w:val="00926DE2"/>
    <w:rsid w:val="00933B65"/>
    <w:rsid w:val="00941DD1"/>
    <w:rsid w:val="009701EB"/>
    <w:rsid w:val="009C4A83"/>
    <w:rsid w:val="009E3D21"/>
    <w:rsid w:val="009F361B"/>
    <w:rsid w:val="00A42986"/>
    <w:rsid w:val="00A810D2"/>
    <w:rsid w:val="00A86A8D"/>
    <w:rsid w:val="00AA199C"/>
    <w:rsid w:val="00AA25A1"/>
    <w:rsid w:val="00AA5502"/>
    <w:rsid w:val="00B170ED"/>
    <w:rsid w:val="00B241A8"/>
    <w:rsid w:val="00B52844"/>
    <w:rsid w:val="00B91E28"/>
    <w:rsid w:val="00BB2B34"/>
    <w:rsid w:val="00BB470C"/>
    <w:rsid w:val="00BB69F4"/>
    <w:rsid w:val="00BC0611"/>
    <w:rsid w:val="00BC220A"/>
    <w:rsid w:val="00BE34CF"/>
    <w:rsid w:val="00C01F6A"/>
    <w:rsid w:val="00C15A7E"/>
    <w:rsid w:val="00C16F60"/>
    <w:rsid w:val="00C51B29"/>
    <w:rsid w:val="00C6098F"/>
    <w:rsid w:val="00C628F1"/>
    <w:rsid w:val="00CD5AEE"/>
    <w:rsid w:val="00CF0FE6"/>
    <w:rsid w:val="00D31D54"/>
    <w:rsid w:val="00D44C2B"/>
    <w:rsid w:val="00DA3D04"/>
    <w:rsid w:val="00DC699D"/>
    <w:rsid w:val="00E01613"/>
    <w:rsid w:val="00EA3D98"/>
    <w:rsid w:val="00EE03E3"/>
    <w:rsid w:val="00EE6CE7"/>
    <w:rsid w:val="00EF2A32"/>
    <w:rsid w:val="00F05E32"/>
    <w:rsid w:val="00F06D4A"/>
    <w:rsid w:val="00F125AD"/>
    <w:rsid w:val="00F40619"/>
    <w:rsid w:val="00F47052"/>
    <w:rsid w:val="00F648C0"/>
    <w:rsid w:val="00F84D17"/>
    <w:rsid w:val="00F85C8A"/>
    <w:rsid w:val="00FA0A2E"/>
    <w:rsid w:val="00FA2A43"/>
    <w:rsid w:val="00FA7FC0"/>
    <w:rsid w:val="00FB0516"/>
    <w:rsid w:val="00FB6705"/>
    <w:rsid w:val="00FE0046"/>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D9F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08A"/>
    <w:pPr>
      <w:ind w:left="720"/>
      <w:contextualSpacing/>
    </w:pPr>
  </w:style>
  <w:style w:type="paragraph" w:styleId="BalloonText">
    <w:name w:val="Balloon Text"/>
    <w:basedOn w:val="Normal"/>
    <w:link w:val="BalloonTextChar"/>
    <w:semiHidden/>
    <w:unhideWhenUsed/>
    <w:rsid w:val="00A42986"/>
    <w:rPr>
      <w:rFonts w:ascii="Segoe UI" w:hAnsi="Segoe UI" w:cs="Segoe UI"/>
      <w:sz w:val="18"/>
      <w:szCs w:val="18"/>
    </w:rPr>
  </w:style>
  <w:style w:type="character" w:customStyle="1" w:styleId="BalloonTextChar">
    <w:name w:val="Balloon Text Char"/>
    <w:basedOn w:val="DefaultParagraphFont"/>
    <w:link w:val="BalloonText"/>
    <w:semiHidden/>
    <w:rsid w:val="00A42986"/>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B51D-0459-4197-8445-7FD4CC5B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1708</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2018-10-02T15:34:00Z</dcterms:created>
  <dcterms:modified xsi:type="dcterms:W3CDTF">2018-10-02T15:34:00Z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