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1B2CC5"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E6649C">
        <w:rPr>
          <w:rFonts w:ascii="Book Antiqua" w:hAnsi="Book Antiqua" w:cs="Arial"/>
        </w:rPr>
        <w:t xml:space="preserve"> PA/01577/2018</w:t>
      </w:r>
    </w:p>
    <w:p w:rsidR="00764254" w:rsidRDefault="00725507" w:rsidP="003446EF">
      <w:pPr>
        <w:tabs>
          <w:tab w:val="right" w:pos="9720"/>
        </w:tabs>
        <w:ind w:right="-82"/>
        <w:jc w:val="right"/>
        <w:rPr>
          <w:rFonts w:ascii="Book Antiqua" w:hAnsi="Book Antiqua" w:cs="Arial"/>
        </w:rPr>
      </w:pPr>
      <w:r>
        <w:rPr>
          <w:rFonts w:ascii="Book Antiqua" w:hAnsi="Book Antiqua" w:cs="Arial"/>
        </w:rPr>
        <w:t>PA/01581/2018</w:t>
      </w:r>
    </w:p>
    <w:p w:rsidR="00B52290" w:rsidRDefault="00B52290" w:rsidP="00B52290">
      <w:pPr>
        <w:jc w:val="center"/>
        <w:outlineLvl w:val="0"/>
        <w:rPr>
          <w:rFonts w:ascii="Book Antiqua" w:hAnsi="Book Antiqua" w:cs="Arial"/>
          <w:b/>
          <w:color w:val="000000"/>
          <w:u w:val="single"/>
        </w:rPr>
      </w:pPr>
    </w:p>
    <w:p w:rsidR="00B52290" w:rsidRDefault="00B52290" w:rsidP="00B52290">
      <w:pPr>
        <w:jc w:val="center"/>
        <w:outlineLvl w:val="0"/>
        <w:rPr>
          <w:rFonts w:ascii="Book Antiqua" w:hAnsi="Book Antiqua" w:cs="Arial"/>
          <w:b/>
          <w:color w:val="000000"/>
          <w:u w:val="single"/>
        </w:rPr>
      </w:pPr>
    </w:p>
    <w:p w:rsidR="00B52290" w:rsidRDefault="00B52290" w:rsidP="00B5229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B52290" w:rsidRPr="00D32B8A" w:rsidRDefault="00B52290" w:rsidP="00B52290">
      <w:pPr>
        <w:jc w:val="center"/>
        <w:outlineLvl w:val="0"/>
        <w:rPr>
          <w:rFonts w:ascii="Book Antiqua" w:hAnsi="Book Antiqua" w:cs="Arial"/>
          <w:b/>
          <w:color w:val="000000"/>
          <w:u w:val="single"/>
        </w:rPr>
      </w:pPr>
    </w:p>
    <w:p w:rsidR="00E533BA" w:rsidRPr="00D32B8A" w:rsidRDefault="00E533BA" w:rsidP="003446EF">
      <w:pPr>
        <w:tabs>
          <w:tab w:val="right" w:pos="9720"/>
        </w:tabs>
        <w:ind w:right="-82"/>
        <w:jc w:val="right"/>
        <w:rPr>
          <w:rFonts w:ascii="Book Antiqua" w:hAnsi="Book Antiqua" w:cs="Arial"/>
          <w:color w:val="000000"/>
        </w:rPr>
      </w:pPr>
    </w:p>
    <w:tbl>
      <w:tblPr>
        <w:tblW w:w="0" w:type="auto"/>
        <w:tblLook w:val="01E0" w:firstRow="1" w:lastRow="1" w:firstColumn="1" w:lastColumn="1" w:noHBand="0" w:noVBand="0"/>
      </w:tblPr>
      <w:tblGrid>
        <w:gridCol w:w="4828"/>
        <w:gridCol w:w="4810"/>
      </w:tblGrid>
      <w:tr w:rsidR="00E533BA" w:rsidRPr="003C5723" w:rsidTr="001B2CC5">
        <w:tc>
          <w:tcPr>
            <w:tcW w:w="492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E6649C">
              <w:rPr>
                <w:rFonts w:ascii="Book Antiqua" w:hAnsi="Book Antiqua" w:cs="Arial"/>
                <w:b/>
              </w:rPr>
              <w:t>Liverpool</w:t>
            </w:r>
          </w:p>
        </w:tc>
        <w:tc>
          <w:tcPr>
            <w:tcW w:w="4900"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E6649C">
              <w:rPr>
                <w:rFonts w:ascii="Book Antiqua" w:hAnsi="Book Antiqua" w:cs="Arial"/>
                <w:b/>
                <w:color w:val="000000"/>
              </w:rPr>
              <w:t>cision</w:t>
            </w:r>
            <w:r w:rsidR="001B2CC5">
              <w:rPr>
                <w:rFonts w:ascii="Book Antiqua" w:hAnsi="Book Antiqua" w:cs="Arial"/>
                <w:b/>
                <w:color w:val="000000"/>
              </w:rPr>
              <w:t xml:space="preserve"> &amp; Reasons </w:t>
            </w:r>
            <w:r w:rsidR="00E6649C">
              <w:rPr>
                <w:rFonts w:ascii="Book Antiqua" w:hAnsi="Book Antiqua" w:cs="Arial"/>
                <w:b/>
                <w:color w:val="000000"/>
              </w:rPr>
              <w:t>p</w:t>
            </w:r>
            <w:r w:rsidRPr="003C5723">
              <w:rPr>
                <w:rFonts w:ascii="Book Antiqua" w:hAnsi="Book Antiqua" w:cs="Arial"/>
                <w:b/>
                <w:color w:val="000000"/>
              </w:rPr>
              <w:t>romulgated</w:t>
            </w:r>
          </w:p>
        </w:tc>
      </w:tr>
      <w:tr w:rsidR="00E533BA" w:rsidRPr="003C5723" w:rsidTr="001B2CC5">
        <w:tc>
          <w:tcPr>
            <w:tcW w:w="492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E6649C">
              <w:rPr>
                <w:rFonts w:ascii="Book Antiqua" w:hAnsi="Book Antiqua" w:cs="Arial"/>
                <w:b/>
              </w:rPr>
              <w:t>14 August 2018</w:t>
            </w:r>
          </w:p>
        </w:tc>
        <w:tc>
          <w:tcPr>
            <w:tcW w:w="4900" w:type="dxa"/>
            <w:shd w:val="clear" w:color="auto" w:fill="auto"/>
          </w:tcPr>
          <w:p w:rsidR="00E533BA" w:rsidRPr="003C5723" w:rsidRDefault="0025734F" w:rsidP="003C5723">
            <w:pPr>
              <w:jc w:val="both"/>
              <w:rPr>
                <w:rFonts w:ascii="Book Antiqua" w:hAnsi="Book Antiqua" w:cs="Arial"/>
                <w:b/>
              </w:rPr>
            </w:pPr>
            <w:r>
              <w:rPr>
                <w:rFonts w:ascii="Book Antiqua" w:hAnsi="Book Antiqua" w:cs="Arial"/>
                <w:b/>
              </w:rPr>
              <w:t>on 17 September</w:t>
            </w:r>
            <w:r w:rsidR="001B2CC5">
              <w:rPr>
                <w:rFonts w:ascii="Book Antiqua" w:hAnsi="Book Antiqua" w:cs="Arial"/>
                <w:b/>
              </w:rPr>
              <w:t xml:space="preserve"> 2018</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b/>
          <w:u w:val="single"/>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B52290" w:rsidRDefault="00B52290" w:rsidP="00B467EA">
      <w:pPr>
        <w:jc w:val="center"/>
        <w:outlineLvl w:val="0"/>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E6649C" w:rsidRPr="00764254" w:rsidRDefault="00E6649C" w:rsidP="00B467EA">
      <w:pPr>
        <w:jc w:val="center"/>
        <w:outlineLvl w:val="0"/>
        <w:rPr>
          <w:rFonts w:ascii="Book Antiqua" w:hAnsi="Book Antiqua" w:cs="Arial"/>
          <w:b/>
        </w:rPr>
      </w:pPr>
    </w:p>
    <w:p w:rsidR="00A845DC" w:rsidRDefault="00764254" w:rsidP="00A15234">
      <w:pPr>
        <w:jc w:val="center"/>
        <w:rPr>
          <w:rFonts w:ascii="Book Antiqua" w:hAnsi="Book Antiqua" w:cs="Arial"/>
        </w:rPr>
      </w:pPr>
      <w:r w:rsidRPr="00764254">
        <w:rPr>
          <w:rFonts w:ascii="Book Antiqua" w:hAnsi="Book Antiqua" w:cs="Arial"/>
          <w:b/>
        </w:rPr>
        <w:t xml:space="preserve">DETJON </w:t>
      </w:r>
      <w:r w:rsidR="001C288B">
        <w:rPr>
          <w:rFonts w:ascii="Book Antiqua" w:hAnsi="Book Antiqua" w:cs="Arial"/>
          <w:b/>
        </w:rPr>
        <w:t>[</w:t>
      </w:r>
      <w:r w:rsidRPr="00764254">
        <w:rPr>
          <w:rFonts w:ascii="Book Antiqua" w:hAnsi="Book Antiqua" w:cs="Arial"/>
          <w:b/>
        </w:rPr>
        <w:t>X</w:t>
      </w:r>
      <w:r w:rsidR="001C288B">
        <w:rPr>
          <w:rFonts w:ascii="Book Antiqua" w:hAnsi="Book Antiqua" w:cs="Arial"/>
          <w:b/>
        </w:rPr>
        <w:t>]</w:t>
      </w:r>
    </w:p>
    <w:p w:rsidR="00764254" w:rsidRDefault="00764254" w:rsidP="00A15234">
      <w:pPr>
        <w:jc w:val="center"/>
        <w:rPr>
          <w:rFonts w:ascii="Book Antiqua" w:hAnsi="Book Antiqua" w:cs="Arial"/>
          <w:b/>
        </w:rPr>
      </w:pPr>
      <w:r>
        <w:rPr>
          <w:rFonts w:ascii="Book Antiqua" w:hAnsi="Book Antiqua" w:cs="Arial"/>
          <w:b/>
        </w:rPr>
        <w:t xml:space="preserve">LEDIONA </w:t>
      </w:r>
      <w:r w:rsidR="001C288B">
        <w:rPr>
          <w:rFonts w:ascii="Book Antiqua" w:hAnsi="Book Antiqua" w:cs="Arial"/>
          <w:b/>
        </w:rPr>
        <w:t>[</w:t>
      </w:r>
      <w:r>
        <w:rPr>
          <w:rFonts w:ascii="Book Antiqua" w:hAnsi="Book Antiqua" w:cs="Arial"/>
          <w:b/>
        </w:rPr>
        <w:t>O</w:t>
      </w:r>
      <w:r w:rsidR="001C288B">
        <w:rPr>
          <w:rFonts w:ascii="Book Antiqua" w:hAnsi="Book Antiqua" w:cs="Arial"/>
          <w:b/>
        </w:rPr>
        <w:t>]</w:t>
      </w:r>
    </w:p>
    <w:p w:rsidR="006A4114" w:rsidRPr="00D32B8A" w:rsidRDefault="006A4114" w:rsidP="00A15234">
      <w:pPr>
        <w:jc w:val="center"/>
        <w:rPr>
          <w:rFonts w:ascii="Book Antiqua" w:hAnsi="Book Antiqua" w:cs="Arial"/>
          <w:b/>
        </w:rPr>
      </w:pPr>
      <w:r>
        <w:rPr>
          <w:rFonts w:ascii="Book Antiqua" w:hAnsi="Book Antiqua" w:cs="Arial"/>
          <w:b/>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bookmarkStart w:id="0" w:name="_GoBack"/>
      <w:r w:rsidRPr="00D32B8A">
        <w:rPr>
          <w:rFonts w:ascii="Book Antiqua" w:hAnsi="Book Antiqua" w:cs="Arial"/>
          <w:b/>
        </w:rPr>
        <w:t>and</w:t>
      </w:r>
    </w:p>
    <w:bookmarkEnd w:id="0"/>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B52290" w:rsidRPr="00D32B8A" w:rsidRDefault="00B52290"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7909BB">
        <w:rPr>
          <w:rFonts w:ascii="Book Antiqua" w:hAnsi="Book Antiqua" w:cs="Arial"/>
        </w:rPr>
        <w:t xml:space="preserve"> Mr Schwenk instructed by Karis Solicitors Limited</w:t>
      </w:r>
      <w:r w:rsidRPr="00D32B8A">
        <w:rPr>
          <w:rFonts w:ascii="Book Antiqua" w:hAnsi="Book Antiqua" w:cs="Arial"/>
        </w:rPr>
        <w:tab/>
      </w:r>
      <w:r w:rsidR="006A4114">
        <w:rPr>
          <w:rFonts w:ascii="Book Antiqua" w:hAnsi="Book Antiqua" w:cs="Arial"/>
        </w:rPr>
        <w:t>.</w:t>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7909BB">
        <w:rPr>
          <w:rFonts w:ascii="Book Antiqua" w:hAnsi="Book Antiqua" w:cs="Arial"/>
        </w:rPr>
        <w:t xml:space="preserve"> Mr C Bates – Senior Home Office Presenting Of</w:t>
      </w:r>
      <w:r w:rsidR="006A4114">
        <w:rPr>
          <w:rFonts w:ascii="Book Antiqua" w:hAnsi="Book Antiqua" w:cs="Arial"/>
        </w:rPr>
        <w:t>ficer.</w:t>
      </w:r>
      <w:r w:rsidRPr="00D32B8A">
        <w:rPr>
          <w:rFonts w:ascii="Book Antiqua" w:hAnsi="Book Antiqua" w:cs="Arial"/>
        </w:rPr>
        <w:tab/>
      </w:r>
    </w:p>
    <w:p w:rsidR="00DE7DB7" w:rsidRDefault="00DE7DB7" w:rsidP="00402B9E">
      <w:pPr>
        <w:tabs>
          <w:tab w:val="left" w:pos="2520"/>
        </w:tabs>
        <w:jc w:val="center"/>
        <w:rPr>
          <w:rFonts w:ascii="Book Antiqua" w:hAnsi="Book Antiqua" w:cs="Arial"/>
        </w:rPr>
      </w:pPr>
    </w:p>
    <w:p w:rsidR="00B52290" w:rsidRPr="00D32B8A" w:rsidRDefault="00B52290"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7909BB">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472E98" w:rsidP="004B40FC">
      <w:pPr>
        <w:numPr>
          <w:ilvl w:val="0"/>
          <w:numId w:val="3"/>
        </w:numPr>
        <w:tabs>
          <w:tab w:val="left" w:pos="2520"/>
        </w:tabs>
        <w:jc w:val="both"/>
        <w:rPr>
          <w:rFonts w:ascii="Book Antiqua" w:hAnsi="Book Antiqua" w:cs="Arial"/>
        </w:rPr>
      </w:pPr>
      <w:r>
        <w:rPr>
          <w:rFonts w:ascii="Book Antiqua" w:hAnsi="Book Antiqua" w:cs="Arial"/>
        </w:rPr>
        <w:t>The appellant</w:t>
      </w:r>
      <w:r w:rsidR="006A4114">
        <w:rPr>
          <w:rFonts w:ascii="Book Antiqua" w:hAnsi="Book Antiqua" w:cs="Arial"/>
        </w:rPr>
        <w:t>s’</w:t>
      </w:r>
      <w:r>
        <w:rPr>
          <w:rFonts w:ascii="Book Antiqua" w:hAnsi="Book Antiqua" w:cs="Arial"/>
        </w:rPr>
        <w:t xml:space="preserve"> appeal</w:t>
      </w:r>
      <w:r w:rsidR="006A4114">
        <w:rPr>
          <w:rFonts w:ascii="Book Antiqua" w:hAnsi="Book Antiqua" w:cs="Arial"/>
        </w:rPr>
        <w:t xml:space="preserve"> </w:t>
      </w:r>
      <w:r>
        <w:rPr>
          <w:rFonts w:ascii="Book Antiqua" w:hAnsi="Book Antiqua" w:cs="Arial"/>
        </w:rPr>
        <w:t>with permission a decision of First-Tier Tribunal Judge Chambers promulgated on 14 May 2018 in which the Judge dismissed the appeals on protection and human rights grounds.</w:t>
      </w:r>
    </w:p>
    <w:p w:rsidR="00402B9E" w:rsidRPr="00D32B8A" w:rsidRDefault="00402B9E" w:rsidP="004B40FC">
      <w:pPr>
        <w:tabs>
          <w:tab w:val="left" w:pos="2520"/>
        </w:tabs>
        <w:ind w:left="360" w:firstLine="60"/>
        <w:jc w:val="both"/>
        <w:rPr>
          <w:rFonts w:ascii="Book Antiqua" w:hAnsi="Book Antiqua" w:cs="Arial"/>
        </w:rPr>
      </w:pPr>
    </w:p>
    <w:p w:rsidR="00D32B8A" w:rsidRDefault="00FD1BDB" w:rsidP="004B40FC">
      <w:pPr>
        <w:pStyle w:val="Heading5"/>
        <w:jc w:val="both"/>
        <w:rPr>
          <w:rFonts w:ascii="Book Antiqua" w:hAnsi="Book Antiqua" w:cs="Arial"/>
          <w:sz w:val="24"/>
        </w:rPr>
      </w:pPr>
      <w:r>
        <w:rPr>
          <w:rFonts w:ascii="Book Antiqua" w:hAnsi="Book Antiqua" w:cs="Arial"/>
          <w:sz w:val="24"/>
        </w:rPr>
        <w:lastRenderedPageBreak/>
        <w:t>Background</w:t>
      </w:r>
    </w:p>
    <w:p w:rsidR="00BE485D" w:rsidRPr="00BE485D" w:rsidRDefault="00BE485D" w:rsidP="004B40FC">
      <w:pPr>
        <w:jc w:val="both"/>
        <w:rPr>
          <w:lang w:eastAsia="en-US"/>
        </w:rPr>
      </w:pPr>
    </w:p>
    <w:p w:rsidR="00FD1BDB" w:rsidRDefault="00472E98" w:rsidP="004B40FC">
      <w:pPr>
        <w:numPr>
          <w:ilvl w:val="0"/>
          <w:numId w:val="3"/>
        </w:numPr>
        <w:jc w:val="both"/>
        <w:rPr>
          <w:rFonts w:ascii="Book Antiqua" w:hAnsi="Book Antiqua" w:cs="Arial"/>
        </w:rPr>
      </w:pPr>
      <w:r>
        <w:rPr>
          <w:rFonts w:ascii="Book Antiqua" w:hAnsi="Book Antiqua" w:cs="Arial"/>
        </w:rPr>
        <w:t>Both appellants are citizens of Albania</w:t>
      </w:r>
      <w:r w:rsidR="006A4114">
        <w:rPr>
          <w:rFonts w:ascii="Book Antiqua" w:hAnsi="Book Antiqua" w:cs="Arial"/>
        </w:rPr>
        <w:t xml:space="preserve">.  The </w:t>
      </w:r>
      <w:r>
        <w:rPr>
          <w:rFonts w:ascii="Book Antiqua" w:hAnsi="Book Antiqua" w:cs="Arial"/>
        </w:rPr>
        <w:t xml:space="preserve">first appellant was born on 11 July 1988 and the </w:t>
      </w:r>
      <w:r w:rsidR="006A4114">
        <w:rPr>
          <w:rFonts w:ascii="Book Antiqua" w:hAnsi="Book Antiqua" w:cs="Arial"/>
        </w:rPr>
        <w:t xml:space="preserve">second </w:t>
      </w:r>
      <w:r>
        <w:rPr>
          <w:rFonts w:ascii="Book Antiqua" w:hAnsi="Book Antiqua" w:cs="Arial"/>
        </w:rPr>
        <w:t>appellant, his partner, on 24 March 1989. They have a dependent child born in the United Kingdom</w:t>
      </w:r>
      <w:r w:rsidR="00025AC8">
        <w:rPr>
          <w:rFonts w:ascii="Book Antiqua" w:hAnsi="Book Antiqua" w:cs="Arial"/>
        </w:rPr>
        <w:t xml:space="preserve"> on 18 January 2015.</w:t>
      </w:r>
    </w:p>
    <w:p w:rsidR="00025AC8" w:rsidRDefault="00025AC8" w:rsidP="004B40FC">
      <w:pPr>
        <w:numPr>
          <w:ilvl w:val="0"/>
          <w:numId w:val="3"/>
        </w:numPr>
        <w:jc w:val="both"/>
        <w:rPr>
          <w:rFonts w:ascii="Book Antiqua" w:hAnsi="Book Antiqua" w:cs="Arial"/>
        </w:rPr>
      </w:pPr>
      <w:r>
        <w:rPr>
          <w:rFonts w:ascii="Book Antiqua" w:hAnsi="Book Antiqua" w:cs="Arial"/>
        </w:rPr>
        <w:t>The Judge sets out the immigration history followed by the factual account of the appellant which the Judge summarises in the following terms at [8 – 14] of the decision under challenge:</w:t>
      </w:r>
    </w:p>
    <w:p w:rsidR="00025AC8" w:rsidRDefault="00025AC8" w:rsidP="004B40FC">
      <w:pPr>
        <w:ind w:left="1080"/>
        <w:jc w:val="both"/>
        <w:rPr>
          <w:rFonts w:ascii="Book Antiqua" w:hAnsi="Book Antiqua" w:cs="Arial"/>
        </w:rPr>
      </w:pPr>
    </w:p>
    <w:p w:rsidR="00025AC8" w:rsidRDefault="00025AC8" w:rsidP="006A4114">
      <w:pPr>
        <w:ind w:left="2265" w:hanging="564"/>
        <w:jc w:val="both"/>
        <w:rPr>
          <w:rFonts w:ascii="Book Antiqua" w:hAnsi="Book Antiqua" w:cs="Arial"/>
          <w:sz w:val="20"/>
          <w:szCs w:val="20"/>
        </w:rPr>
      </w:pPr>
      <w:r>
        <w:rPr>
          <w:rFonts w:ascii="Book Antiqua" w:hAnsi="Book Antiqua" w:cs="Arial"/>
          <w:sz w:val="20"/>
          <w:szCs w:val="20"/>
        </w:rPr>
        <w:t xml:space="preserve">8. </w:t>
      </w:r>
      <w:r w:rsidR="006A4114">
        <w:rPr>
          <w:rFonts w:ascii="Book Antiqua" w:hAnsi="Book Antiqua" w:cs="Arial"/>
          <w:sz w:val="20"/>
          <w:szCs w:val="20"/>
        </w:rPr>
        <w:tab/>
      </w:r>
      <w:r w:rsidR="003E0EE7">
        <w:rPr>
          <w:rFonts w:ascii="Book Antiqua" w:hAnsi="Book Antiqua" w:cs="Arial"/>
          <w:sz w:val="20"/>
          <w:szCs w:val="20"/>
        </w:rPr>
        <w:t>The First Appellant said that after going to Albania after his deportation from the UK he worked as a mechanic. Because of an association with a close friend Rigels Rajku a well-known rap artist in Albania known as “Noizy”; the Appellant got involved in music tours in Albania and abroad. The role of the First Appellant was to get the atmosphere going at Noizy</w:t>
      </w:r>
      <w:r w:rsidR="00E52CE0">
        <w:rPr>
          <w:rFonts w:ascii="Book Antiqua" w:hAnsi="Book Antiqua" w:cs="Arial"/>
          <w:sz w:val="20"/>
          <w:szCs w:val="20"/>
        </w:rPr>
        <w:t>’s gigs. Noizy’s group was called OTR (On Top of the Rest). Another rap artist in Albania Arkimed Lushaj known as “Stresi</w:t>
      </w:r>
      <w:r w:rsidR="00A47B76">
        <w:rPr>
          <w:rFonts w:ascii="Book Antiqua" w:hAnsi="Book Antiqua" w:cs="Arial"/>
          <w:sz w:val="20"/>
          <w:szCs w:val="20"/>
        </w:rPr>
        <w:t xml:space="preserve">” had at one time been a member of another group run by Noizy called TBA. </w:t>
      </w:r>
      <w:proofErr w:type="gramStart"/>
      <w:r w:rsidR="00A47B76">
        <w:rPr>
          <w:rFonts w:ascii="Book Antiqua" w:hAnsi="Book Antiqua" w:cs="Arial"/>
          <w:sz w:val="20"/>
          <w:szCs w:val="20"/>
        </w:rPr>
        <w:t>However</w:t>
      </w:r>
      <w:proofErr w:type="gramEnd"/>
      <w:r w:rsidR="00A47B76">
        <w:rPr>
          <w:rFonts w:ascii="Book Antiqua" w:hAnsi="Book Antiqua" w:cs="Arial"/>
          <w:sz w:val="20"/>
          <w:szCs w:val="20"/>
        </w:rPr>
        <w:t xml:space="preserve"> Stresi left TBA. Stresi set up a rival group called “Butuesi”. The groups run by Noizy and Stresi became violently opposed to each other. Violent clashes occurred.</w:t>
      </w:r>
      <w:r w:rsidR="00E77497">
        <w:rPr>
          <w:rFonts w:ascii="Book Antiqua" w:hAnsi="Book Antiqua" w:cs="Arial"/>
          <w:sz w:val="20"/>
          <w:szCs w:val="20"/>
        </w:rPr>
        <w:t xml:space="preserve"> In 2012 the first appellant was attacked by members of the Stresi group. He sustained </w:t>
      </w:r>
      <w:proofErr w:type="gramStart"/>
      <w:r w:rsidR="00E77497">
        <w:rPr>
          <w:rFonts w:ascii="Book Antiqua" w:hAnsi="Book Antiqua" w:cs="Arial"/>
          <w:sz w:val="20"/>
          <w:szCs w:val="20"/>
        </w:rPr>
        <w:t>a very serious injuries</w:t>
      </w:r>
      <w:proofErr w:type="gramEnd"/>
      <w:r w:rsidR="00E77497">
        <w:rPr>
          <w:rFonts w:ascii="Book Antiqua" w:hAnsi="Book Antiqua" w:cs="Arial"/>
          <w:sz w:val="20"/>
          <w:szCs w:val="20"/>
        </w:rPr>
        <w:t xml:space="preserve"> including stab wounds and was hospitalised. When the First Appellant was in hospital he was warned by members of their group that the Stresi group would attack him again.</w:t>
      </w:r>
    </w:p>
    <w:p w:rsidR="00E77497" w:rsidRDefault="00E77497" w:rsidP="004B40FC">
      <w:pPr>
        <w:ind w:left="1701"/>
        <w:jc w:val="both"/>
        <w:rPr>
          <w:rFonts w:ascii="Book Antiqua" w:hAnsi="Book Antiqua" w:cs="Arial"/>
          <w:sz w:val="20"/>
          <w:szCs w:val="20"/>
        </w:rPr>
      </w:pPr>
    </w:p>
    <w:p w:rsidR="00E77497" w:rsidRDefault="00E77497" w:rsidP="006A4114">
      <w:pPr>
        <w:ind w:left="2265" w:hanging="564"/>
        <w:jc w:val="both"/>
        <w:rPr>
          <w:rFonts w:ascii="Book Antiqua" w:hAnsi="Book Antiqua" w:cs="Arial"/>
          <w:sz w:val="20"/>
          <w:szCs w:val="20"/>
        </w:rPr>
      </w:pPr>
      <w:r>
        <w:rPr>
          <w:rFonts w:ascii="Book Antiqua" w:hAnsi="Book Antiqua" w:cs="Arial"/>
          <w:sz w:val="20"/>
          <w:szCs w:val="20"/>
        </w:rPr>
        <w:t xml:space="preserve">9. </w:t>
      </w:r>
      <w:r w:rsidR="006A4114">
        <w:rPr>
          <w:rFonts w:ascii="Book Antiqua" w:hAnsi="Book Antiqua" w:cs="Arial"/>
          <w:sz w:val="20"/>
          <w:szCs w:val="20"/>
        </w:rPr>
        <w:tab/>
      </w:r>
      <w:r>
        <w:rPr>
          <w:rFonts w:ascii="Book Antiqua" w:hAnsi="Book Antiqua" w:cs="Arial"/>
          <w:sz w:val="20"/>
          <w:szCs w:val="20"/>
        </w:rPr>
        <w:t xml:space="preserve">As a result of the </w:t>
      </w:r>
      <w:r w:rsidR="006A4114">
        <w:rPr>
          <w:rFonts w:ascii="Book Antiqua" w:hAnsi="Book Antiqua" w:cs="Arial"/>
          <w:sz w:val="20"/>
          <w:szCs w:val="20"/>
        </w:rPr>
        <w:t xml:space="preserve">Second </w:t>
      </w:r>
      <w:r>
        <w:rPr>
          <w:rFonts w:ascii="Book Antiqua" w:hAnsi="Book Antiqua" w:cs="Arial"/>
          <w:sz w:val="20"/>
          <w:szCs w:val="20"/>
        </w:rPr>
        <w:t>Appellants relationship with the First Appellant she was also harassed and attacked by the Stresi</w:t>
      </w:r>
      <w:r w:rsidR="00944A6F">
        <w:rPr>
          <w:rFonts w:ascii="Book Antiqua" w:hAnsi="Book Antiqua" w:cs="Arial"/>
          <w:sz w:val="20"/>
          <w:szCs w:val="20"/>
        </w:rPr>
        <w:t xml:space="preserve"> group. She was followed and threatened. On an occasion in 2012 she was at a concert when she was grabbed by a man. The </w:t>
      </w:r>
      <w:r w:rsidR="006A4114">
        <w:rPr>
          <w:rFonts w:ascii="Book Antiqua" w:hAnsi="Book Antiqua" w:cs="Arial"/>
          <w:sz w:val="20"/>
          <w:szCs w:val="20"/>
        </w:rPr>
        <w:t xml:space="preserve">Second </w:t>
      </w:r>
      <w:r w:rsidR="00944A6F">
        <w:rPr>
          <w:rFonts w:ascii="Book Antiqua" w:hAnsi="Book Antiqua" w:cs="Arial"/>
          <w:sz w:val="20"/>
          <w:szCs w:val="20"/>
        </w:rPr>
        <w:t>Appellant and a friend she was with hit the man until he ran away.</w:t>
      </w:r>
    </w:p>
    <w:p w:rsidR="00944A6F" w:rsidRDefault="00944A6F" w:rsidP="004B40FC">
      <w:pPr>
        <w:ind w:left="1701"/>
        <w:jc w:val="both"/>
        <w:rPr>
          <w:rFonts w:ascii="Book Antiqua" w:hAnsi="Book Antiqua" w:cs="Arial"/>
          <w:sz w:val="20"/>
          <w:szCs w:val="20"/>
        </w:rPr>
      </w:pPr>
    </w:p>
    <w:p w:rsidR="00944A6F" w:rsidRDefault="00944A6F" w:rsidP="006A4114">
      <w:pPr>
        <w:ind w:left="2265" w:hanging="564"/>
        <w:jc w:val="both"/>
        <w:rPr>
          <w:rFonts w:ascii="Book Antiqua" w:hAnsi="Book Antiqua" w:cs="Arial"/>
          <w:sz w:val="20"/>
          <w:szCs w:val="20"/>
        </w:rPr>
      </w:pPr>
      <w:r>
        <w:rPr>
          <w:rFonts w:ascii="Book Antiqua" w:hAnsi="Book Antiqua" w:cs="Arial"/>
          <w:sz w:val="20"/>
          <w:szCs w:val="20"/>
        </w:rPr>
        <w:t xml:space="preserve">10. </w:t>
      </w:r>
      <w:r w:rsidR="006A4114">
        <w:rPr>
          <w:rFonts w:ascii="Book Antiqua" w:hAnsi="Book Antiqua" w:cs="Arial"/>
          <w:sz w:val="20"/>
          <w:szCs w:val="20"/>
        </w:rPr>
        <w:tab/>
      </w:r>
      <w:r>
        <w:rPr>
          <w:rFonts w:ascii="Book Antiqua" w:hAnsi="Book Antiqua" w:cs="Arial"/>
          <w:sz w:val="20"/>
          <w:szCs w:val="20"/>
        </w:rPr>
        <w:t xml:space="preserve">In another incident in March 2013 the </w:t>
      </w:r>
      <w:r w:rsidR="006A4114">
        <w:rPr>
          <w:rFonts w:ascii="Book Antiqua" w:hAnsi="Book Antiqua" w:cs="Arial"/>
          <w:sz w:val="20"/>
          <w:szCs w:val="20"/>
        </w:rPr>
        <w:t xml:space="preserve">Second </w:t>
      </w:r>
      <w:r>
        <w:rPr>
          <w:rFonts w:ascii="Book Antiqua" w:hAnsi="Book Antiqua" w:cs="Arial"/>
          <w:sz w:val="20"/>
          <w:szCs w:val="20"/>
        </w:rPr>
        <w:t>Appellant was stared at by a man in a bar and then followed by him and struck on the head with an object she believed to be a can.</w:t>
      </w:r>
    </w:p>
    <w:p w:rsidR="00944A6F" w:rsidRDefault="00944A6F" w:rsidP="004B40FC">
      <w:pPr>
        <w:ind w:left="1701"/>
        <w:jc w:val="both"/>
        <w:rPr>
          <w:rFonts w:ascii="Book Antiqua" w:hAnsi="Book Antiqua" w:cs="Arial"/>
          <w:sz w:val="20"/>
          <w:szCs w:val="20"/>
        </w:rPr>
      </w:pPr>
    </w:p>
    <w:p w:rsidR="00944A6F" w:rsidRDefault="00944A6F" w:rsidP="006A4114">
      <w:pPr>
        <w:ind w:left="2265" w:hanging="564"/>
        <w:jc w:val="both"/>
        <w:rPr>
          <w:rFonts w:ascii="Book Antiqua" w:hAnsi="Book Antiqua" w:cs="Arial"/>
          <w:sz w:val="20"/>
          <w:szCs w:val="20"/>
        </w:rPr>
      </w:pPr>
      <w:r>
        <w:rPr>
          <w:rFonts w:ascii="Book Antiqua" w:hAnsi="Book Antiqua" w:cs="Arial"/>
          <w:sz w:val="20"/>
          <w:szCs w:val="20"/>
        </w:rPr>
        <w:t xml:space="preserve">11. </w:t>
      </w:r>
      <w:r w:rsidR="006A4114">
        <w:rPr>
          <w:rFonts w:ascii="Book Antiqua" w:hAnsi="Book Antiqua" w:cs="Arial"/>
          <w:sz w:val="20"/>
          <w:szCs w:val="20"/>
        </w:rPr>
        <w:tab/>
      </w:r>
      <w:r>
        <w:rPr>
          <w:rFonts w:ascii="Book Antiqua" w:hAnsi="Book Antiqua" w:cs="Arial"/>
          <w:sz w:val="20"/>
          <w:szCs w:val="20"/>
        </w:rPr>
        <w:t xml:space="preserve">In another incident in May 2013 the </w:t>
      </w:r>
      <w:r w:rsidR="006A4114">
        <w:rPr>
          <w:rFonts w:ascii="Book Antiqua" w:hAnsi="Book Antiqua" w:cs="Arial"/>
          <w:sz w:val="20"/>
          <w:szCs w:val="20"/>
        </w:rPr>
        <w:t xml:space="preserve">Second </w:t>
      </w:r>
      <w:r>
        <w:rPr>
          <w:rFonts w:ascii="Book Antiqua" w:hAnsi="Book Antiqua" w:cs="Arial"/>
          <w:sz w:val="20"/>
          <w:szCs w:val="20"/>
        </w:rPr>
        <w:t>Appellant was in the presence of</w:t>
      </w:r>
      <w:r w:rsidR="00CE1E5D">
        <w:rPr>
          <w:rFonts w:ascii="Book Antiqua" w:hAnsi="Book Antiqua" w:cs="Arial"/>
          <w:sz w:val="20"/>
          <w:szCs w:val="20"/>
        </w:rPr>
        <w:t xml:space="preserve"> Stresi and his friends in a bar when she was called names; asked where the First Appellant was and her phone taken from her. The Second Appellants car was vandalised.</w:t>
      </w:r>
    </w:p>
    <w:p w:rsidR="00CE1E5D" w:rsidRDefault="00CE1E5D" w:rsidP="004B40FC">
      <w:pPr>
        <w:ind w:left="1701"/>
        <w:jc w:val="both"/>
        <w:rPr>
          <w:rFonts w:ascii="Book Antiqua" w:hAnsi="Book Antiqua" w:cs="Arial"/>
          <w:sz w:val="20"/>
          <w:szCs w:val="20"/>
        </w:rPr>
      </w:pPr>
    </w:p>
    <w:p w:rsidR="00CE1E5D" w:rsidRDefault="00CE1E5D" w:rsidP="006A4114">
      <w:pPr>
        <w:ind w:left="2265" w:hanging="564"/>
        <w:jc w:val="both"/>
        <w:rPr>
          <w:rFonts w:ascii="Book Antiqua" w:hAnsi="Book Antiqua" w:cs="Arial"/>
          <w:sz w:val="20"/>
          <w:szCs w:val="20"/>
        </w:rPr>
      </w:pPr>
      <w:r>
        <w:rPr>
          <w:rFonts w:ascii="Book Antiqua" w:hAnsi="Book Antiqua" w:cs="Arial"/>
          <w:sz w:val="20"/>
          <w:szCs w:val="20"/>
        </w:rPr>
        <w:t xml:space="preserve">12. </w:t>
      </w:r>
      <w:r w:rsidR="006A4114">
        <w:rPr>
          <w:rFonts w:ascii="Book Antiqua" w:hAnsi="Book Antiqua" w:cs="Arial"/>
          <w:sz w:val="20"/>
          <w:szCs w:val="20"/>
        </w:rPr>
        <w:tab/>
      </w:r>
      <w:r>
        <w:rPr>
          <w:rFonts w:ascii="Book Antiqua" w:hAnsi="Book Antiqua" w:cs="Arial"/>
          <w:sz w:val="20"/>
          <w:szCs w:val="20"/>
        </w:rPr>
        <w:t>In December 2013 she was assaulted by Stresi and another boy. She was pushed grabbed and punched. The attackers threatened to take her life if she reported the matter.</w:t>
      </w:r>
    </w:p>
    <w:p w:rsidR="00CE1E5D" w:rsidRDefault="00CE1E5D" w:rsidP="004B40FC">
      <w:pPr>
        <w:ind w:left="1701"/>
        <w:jc w:val="both"/>
        <w:rPr>
          <w:rFonts w:ascii="Book Antiqua" w:hAnsi="Book Antiqua" w:cs="Arial"/>
          <w:sz w:val="20"/>
          <w:szCs w:val="20"/>
        </w:rPr>
      </w:pPr>
    </w:p>
    <w:p w:rsidR="00CE1E5D" w:rsidRDefault="00CE1E5D" w:rsidP="006A4114">
      <w:pPr>
        <w:ind w:left="2265" w:hanging="564"/>
        <w:jc w:val="both"/>
        <w:rPr>
          <w:rFonts w:ascii="Book Antiqua" w:hAnsi="Book Antiqua" w:cs="Arial"/>
          <w:sz w:val="20"/>
          <w:szCs w:val="20"/>
        </w:rPr>
      </w:pPr>
      <w:r>
        <w:rPr>
          <w:rFonts w:ascii="Book Antiqua" w:hAnsi="Book Antiqua" w:cs="Arial"/>
          <w:sz w:val="20"/>
          <w:szCs w:val="20"/>
        </w:rPr>
        <w:t xml:space="preserve">13. </w:t>
      </w:r>
      <w:r w:rsidR="006A4114">
        <w:rPr>
          <w:rFonts w:ascii="Book Antiqua" w:hAnsi="Book Antiqua" w:cs="Arial"/>
          <w:sz w:val="20"/>
          <w:szCs w:val="20"/>
        </w:rPr>
        <w:tab/>
      </w:r>
      <w:r w:rsidR="009F102E">
        <w:rPr>
          <w:rFonts w:ascii="Book Antiqua" w:hAnsi="Book Antiqua" w:cs="Arial"/>
          <w:sz w:val="20"/>
          <w:szCs w:val="20"/>
        </w:rPr>
        <w:t xml:space="preserve">In another incident in February 2014 the Stresi gang tried to get the </w:t>
      </w:r>
      <w:r w:rsidR="006A4114">
        <w:rPr>
          <w:rFonts w:ascii="Book Antiqua" w:hAnsi="Book Antiqua" w:cs="Arial"/>
          <w:sz w:val="20"/>
          <w:szCs w:val="20"/>
        </w:rPr>
        <w:t xml:space="preserve">Second </w:t>
      </w:r>
      <w:r w:rsidR="009F102E">
        <w:rPr>
          <w:rFonts w:ascii="Book Antiqua" w:hAnsi="Book Antiqua" w:cs="Arial"/>
          <w:sz w:val="20"/>
          <w:szCs w:val="20"/>
        </w:rPr>
        <w:t>Appellant into a car at knifepoint. She screamed and with members of the public around managed to get away.</w:t>
      </w:r>
    </w:p>
    <w:p w:rsidR="009F102E" w:rsidRDefault="009F102E" w:rsidP="004B40FC">
      <w:pPr>
        <w:ind w:left="1701"/>
        <w:jc w:val="both"/>
        <w:rPr>
          <w:rFonts w:ascii="Book Antiqua" w:hAnsi="Book Antiqua" w:cs="Arial"/>
          <w:sz w:val="20"/>
          <w:szCs w:val="20"/>
        </w:rPr>
      </w:pPr>
    </w:p>
    <w:p w:rsidR="009F102E" w:rsidRDefault="009F102E" w:rsidP="006A4114">
      <w:pPr>
        <w:ind w:left="2265" w:hanging="564"/>
        <w:jc w:val="both"/>
        <w:rPr>
          <w:rFonts w:ascii="Book Antiqua" w:hAnsi="Book Antiqua" w:cs="Arial"/>
          <w:sz w:val="20"/>
          <w:szCs w:val="20"/>
        </w:rPr>
      </w:pPr>
      <w:r>
        <w:rPr>
          <w:rFonts w:ascii="Book Antiqua" w:hAnsi="Book Antiqua" w:cs="Arial"/>
          <w:sz w:val="20"/>
          <w:szCs w:val="20"/>
        </w:rPr>
        <w:t xml:space="preserve">14. </w:t>
      </w:r>
      <w:r w:rsidR="006A4114">
        <w:rPr>
          <w:rFonts w:ascii="Book Antiqua" w:hAnsi="Book Antiqua" w:cs="Arial"/>
          <w:sz w:val="20"/>
          <w:szCs w:val="20"/>
        </w:rPr>
        <w:tab/>
      </w:r>
      <w:r>
        <w:rPr>
          <w:rFonts w:ascii="Book Antiqua" w:hAnsi="Book Antiqua" w:cs="Arial"/>
          <w:sz w:val="20"/>
          <w:szCs w:val="20"/>
        </w:rPr>
        <w:t xml:space="preserve">The </w:t>
      </w:r>
      <w:r w:rsidR="006A4114">
        <w:rPr>
          <w:rFonts w:ascii="Book Antiqua" w:hAnsi="Book Antiqua" w:cs="Arial"/>
          <w:sz w:val="20"/>
          <w:szCs w:val="20"/>
        </w:rPr>
        <w:t xml:space="preserve">Second </w:t>
      </w:r>
      <w:r>
        <w:rPr>
          <w:rFonts w:ascii="Book Antiqua" w:hAnsi="Book Antiqua" w:cs="Arial"/>
          <w:sz w:val="20"/>
          <w:szCs w:val="20"/>
        </w:rPr>
        <w:t xml:space="preserve">Appellant fled to the UK to join the First Appellant. The </w:t>
      </w:r>
      <w:r w:rsidR="006A4114">
        <w:rPr>
          <w:rFonts w:ascii="Book Antiqua" w:hAnsi="Book Antiqua" w:cs="Arial"/>
          <w:sz w:val="20"/>
          <w:szCs w:val="20"/>
        </w:rPr>
        <w:t xml:space="preserve">Second </w:t>
      </w:r>
      <w:r>
        <w:rPr>
          <w:rFonts w:ascii="Book Antiqua" w:hAnsi="Book Antiqua" w:cs="Arial"/>
          <w:sz w:val="20"/>
          <w:szCs w:val="20"/>
        </w:rPr>
        <w:t>Appellant has been disowned by her father a well-known lawyer. The wider family have also disowned her. They feel ashamed that she has had a child outside marriage.</w:t>
      </w:r>
    </w:p>
    <w:p w:rsidR="009F102E" w:rsidRDefault="009F102E" w:rsidP="004B40FC">
      <w:pPr>
        <w:ind w:left="1701"/>
        <w:jc w:val="both"/>
        <w:rPr>
          <w:rFonts w:ascii="Book Antiqua" w:hAnsi="Book Antiqua" w:cs="Arial"/>
          <w:sz w:val="20"/>
          <w:szCs w:val="20"/>
        </w:rPr>
      </w:pPr>
    </w:p>
    <w:p w:rsidR="00DB7B15" w:rsidRDefault="009F102E" w:rsidP="004B40FC">
      <w:pPr>
        <w:numPr>
          <w:ilvl w:val="0"/>
          <w:numId w:val="3"/>
        </w:numPr>
        <w:jc w:val="both"/>
        <w:rPr>
          <w:rFonts w:ascii="Book Antiqua" w:hAnsi="Book Antiqua" w:cs="Arial"/>
        </w:rPr>
      </w:pPr>
      <w:r>
        <w:rPr>
          <w:rFonts w:ascii="Book Antiqua" w:hAnsi="Book Antiqua" w:cs="Arial"/>
        </w:rPr>
        <w:t>Having considered the reasons for refusal</w:t>
      </w:r>
      <w:r w:rsidR="006A4114">
        <w:rPr>
          <w:rFonts w:ascii="Book Antiqua" w:hAnsi="Book Antiqua" w:cs="Arial"/>
        </w:rPr>
        <w:t xml:space="preserve"> and </w:t>
      </w:r>
      <w:r w:rsidR="00DB7B15">
        <w:rPr>
          <w:rFonts w:ascii="Book Antiqua" w:hAnsi="Book Antiqua" w:cs="Arial"/>
        </w:rPr>
        <w:t xml:space="preserve">the </w:t>
      </w:r>
      <w:r w:rsidR="006A4114">
        <w:rPr>
          <w:rFonts w:ascii="Book Antiqua" w:hAnsi="Book Antiqua" w:cs="Arial"/>
        </w:rPr>
        <w:t xml:space="preserve">oral and </w:t>
      </w:r>
      <w:r w:rsidR="00DB7B15">
        <w:rPr>
          <w:rFonts w:ascii="Book Antiqua" w:hAnsi="Book Antiqua" w:cs="Arial"/>
        </w:rPr>
        <w:t>documentary evidence</w:t>
      </w:r>
      <w:r w:rsidR="006A4114">
        <w:rPr>
          <w:rFonts w:ascii="Book Antiqua" w:hAnsi="Book Antiqua" w:cs="Arial"/>
        </w:rPr>
        <w:t>,</w:t>
      </w:r>
      <w:r w:rsidR="00DB7B15">
        <w:rPr>
          <w:rFonts w:ascii="Book Antiqua" w:hAnsi="Book Antiqua" w:cs="Arial"/>
        </w:rPr>
        <w:t xml:space="preserve"> the Judge sets out his findings of fact from [30] of the decision under challenge which can be summarised in the following terms:</w:t>
      </w:r>
    </w:p>
    <w:p w:rsidR="00FD1BDB" w:rsidRDefault="00FD1BDB" w:rsidP="004B40FC">
      <w:pPr>
        <w:jc w:val="both"/>
        <w:rPr>
          <w:rFonts w:ascii="Book Antiqua" w:hAnsi="Book Antiqua" w:cs="Arial"/>
        </w:rPr>
      </w:pPr>
    </w:p>
    <w:p w:rsidR="00DB7B15" w:rsidRDefault="006A4114" w:rsidP="004B40FC">
      <w:pPr>
        <w:numPr>
          <w:ilvl w:val="0"/>
          <w:numId w:val="4"/>
        </w:numPr>
        <w:jc w:val="both"/>
        <w:rPr>
          <w:rFonts w:ascii="Book Antiqua" w:hAnsi="Book Antiqua" w:cs="Arial"/>
        </w:rPr>
      </w:pPr>
      <w:r>
        <w:rPr>
          <w:rFonts w:ascii="Book Antiqua" w:hAnsi="Book Antiqua" w:cs="Arial"/>
        </w:rPr>
        <w:lastRenderedPageBreak/>
        <w:t>T</w:t>
      </w:r>
      <w:r w:rsidR="00D31104">
        <w:rPr>
          <w:rFonts w:ascii="Book Antiqua" w:hAnsi="Book Antiqua" w:cs="Arial"/>
        </w:rPr>
        <w:t xml:space="preserve">he first appellant’s standing came about as a result of his association with Noizy and any adverse attention the first appellant received came about solely on account of this association. </w:t>
      </w:r>
      <w:r>
        <w:rPr>
          <w:rFonts w:ascii="Book Antiqua" w:hAnsi="Book Antiqua" w:cs="Arial"/>
        </w:rPr>
        <w:t>The c</w:t>
      </w:r>
      <w:r w:rsidR="00D31104">
        <w:rPr>
          <w:rFonts w:ascii="Book Antiqua" w:hAnsi="Book Antiqua" w:cs="Arial"/>
        </w:rPr>
        <w:t xml:space="preserve">entral dispute was to do with </w:t>
      </w:r>
      <w:r>
        <w:rPr>
          <w:rFonts w:ascii="Book Antiqua" w:hAnsi="Book Antiqua" w:cs="Arial"/>
        </w:rPr>
        <w:t xml:space="preserve">a </w:t>
      </w:r>
      <w:r w:rsidR="00D31104">
        <w:rPr>
          <w:rFonts w:ascii="Book Antiqua" w:hAnsi="Book Antiqua" w:cs="Arial"/>
        </w:rPr>
        <w:t>disagreement between Stresi and Noizy</w:t>
      </w:r>
      <w:r>
        <w:rPr>
          <w:rFonts w:ascii="Book Antiqua" w:hAnsi="Book Antiqua" w:cs="Arial"/>
        </w:rPr>
        <w:t>. V</w:t>
      </w:r>
      <w:r w:rsidR="00894EB1">
        <w:rPr>
          <w:rFonts w:ascii="Book Antiqua" w:hAnsi="Book Antiqua" w:cs="Arial"/>
        </w:rPr>
        <w:t xml:space="preserve">iolent clashes between the </w:t>
      </w:r>
      <w:r>
        <w:rPr>
          <w:rFonts w:ascii="Book Antiqua" w:hAnsi="Book Antiqua" w:cs="Arial"/>
        </w:rPr>
        <w:t xml:space="preserve">two </w:t>
      </w:r>
      <w:r w:rsidR="00894EB1">
        <w:rPr>
          <w:rFonts w:ascii="Book Antiqua" w:hAnsi="Book Antiqua" w:cs="Arial"/>
        </w:rPr>
        <w:t xml:space="preserve">groups ensued. This is evidenced in the objective information. The tribunal accepts on the totality of the evidence that the First Appellant was attacked by Stresi’s gang and seriously injured and hospitalised. The tribunal also accepts the </w:t>
      </w:r>
      <w:r>
        <w:rPr>
          <w:rFonts w:ascii="Book Antiqua" w:hAnsi="Book Antiqua" w:cs="Arial"/>
        </w:rPr>
        <w:t xml:space="preserve">Second </w:t>
      </w:r>
      <w:r w:rsidR="00894EB1">
        <w:rPr>
          <w:rFonts w:ascii="Book Antiqua" w:hAnsi="Book Antiqua" w:cs="Arial"/>
        </w:rPr>
        <w:t>Appellant, on account of her relationship with the first appellant, became an imputed Noizy supporter/anti-Stresi</w:t>
      </w:r>
      <w:r w:rsidR="00562225">
        <w:rPr>
          <w:rFonts w:ascii="Book Antiqua" w:hAnsi="Book Antiqua" w:cs="Arial"/>
        </w:rPr>
        <w:t xml:space="preserve"> and was attacked by members of the Noizy faction [30].</w:t>
      </w:r>
    </w:p>
    <w:p w:rsidR="00562225" w:rsidRDefault="00562225" w:rsidP="004B40FC">
      <w:pPr>
        <w:numPr>
          <w:ilvl w:val="0"/>
          <w:numId w:val="4"/>
        </w:numPr>
        <w:jc w:val="both"/>
        <w:rPr>
          <w:rFonts w:ascii="Book Antiqua" w:hAnsi="Book Antiqua" w:cs="Arial"/>
        </w:rPr>
      </w:pPr>
      <w:r>
        <w:rPr>
          <w:rFonts w:ascii="Book Antiqua" w:hAnsi="Book Antiqua" w:cs="Arial"/>
        </w:rPr>
        <w:t>There is no believable evidence to show the claim</w:t>
      </w:r>
      <w:r w:rsidR="006A4114">
        <w:rPr>
          <w:rFonts w:ascii="Book Antiqua" w:hAnsi="Book Antiqua" w:cs="Arial"/>
        </w:rPr>
        <w:t>ed</w:t>
      </w:r>
      <w:r>
        <w:rPr>
          <w:rFonts w:ascii="Book Antiqua" w:hAnsi="Book Antiqua" w:cs="Arial"/>
        </w:rPr>
        <w:t xml:space="preserve"> links between Noizy and the police/officialdom in Albania [34].</w:t>
      </w:r>
    </w:p>
    <w:p w:rsidR="00562225" w:rsidRDefault="00F02CD4" w:rsidP="004B40FC">
      <w:pPr>
        <w:numPr>
          <w:ilvl w:val="0"/>
          <w:numId w:val="4"/>
        </w:numPr>
        <w:jc w:val="both"/>
        <w:rPr>
          <w:rFonts w:ascii="Book Antiqua" w:hAnsi="Book Antiqua" w:cs="Arial"/>
        </w:rPr>
      </w:pPr>
      <w:r>
        <w:rPr>
          <w:rFonts w:ascii="Book Antiqua" w:hAnsi="Book Antiqua" w:cs="Arial"/>
        </w:rPr>
        <w:t xml:space="preserve">Although during the time Noizy lived in London </w:t>
      </w:r>
      <w:r w:rsidR="006A4114">
        <w:rPr>
          <w:rFonts w:ascii="Book Antiqua" w:hAnsi="Book Antiqua" w:cs="Arial"/>
        </w:rPr>
        <w:t xml:space="preserve">he </w:t>
      </w:r>
      <w:r>
        <w:rPr>
          <w:rFonts w:ascii="Book Antiqua" w:hAnsi="Book Antiqua" w:cs="Arial"/>
        </w:rPr>
        <w:t>is said to have developed a passion for fighting and</w:t>
      </w:r>
      <w:r w:rsidR="006A4114">
        <w:rPr>
          <w:rFonts w:ascii="Book Antiqua" w:hAnsi="Book Antiqua" w:cs="Arial"/>
        </w:rPr>
        <w:t>,</w:t>
      </w:r>
      <w:r>
        <w:rPr>
          <w:rFonts w:ascii="Book Antiqua" w:hAnsi="Book Antiqua" w:cs="Arial"/>
        </w:rPr>
        <w:t xml:space="preserve"> it is said, took up street</w:t>
      </w:r>
      <w:r w:rsidR="006A4114">
        <w:rPr>
          <w:rFonts w:ascii="Book Antiqua" w:hAnsi="Book Antiqua" w:cs="Arial"/>
        </w:rPr>
        <w:t xml:space="preserve"> </w:t>
      </w:r>
      <w:r>
        <w:rPr>
          <w:rFonts w:ascii="Book Antiqua" w:hAnsi="Book Antiqua" w:cs="Arial"/>
        </w:rPr>
        <w:t xml:space="preserve">fighting at which he was undefeated, it was not established that </w:t>
      </w:r>
      <w:r w:rsidR="00B700D4">
        <w:rPr>
          <w:rFonts w:ascii="Book Antiqua" w:hAnsi="Book Antiqua" w:cs="Arial"/>
        </w:rPr>
        <w:t>N</w:t>
      </w:r>
      <w:r>
        <w:rPr>
          <w:rFonts w:ascii="Book Antiqua" w:hAnsi="Book Antiqua" w:cs="Arial"/>
        </w:rPr>
        <w:t xml:space="preserve">oizy did any such thing in the UK. </w:t>
      </w:r>
      <w:r w:rsidR="006A4114">
        <w:rPr>
          <w:rFonts w:ascii="Book Antiqua" w:hAnsi="Book Antiqua" w:cs="Arial"/>
        </w:rPr>
        <w:t xml:space="preserve">He </w:t>
      </w:r>
      <w:r>
        <w:rPr>
          <w:rFonts w:ascii="Book Antiqua" w:hAnsi="Book Antiqua" w:cs="Arial"/>
        </w:rPr>
        <w:t>seeks to betray himself in that way as part of his image. This does not mean it is true [35].</w:t>
      </w:r>
    </w:p>
    <w:p w:rsidR="00B700D4" w:rsidRDefault="00B700D4" w:rsidP="004B40FC">
      <w:pPr>
        <w:numPr>
          <w:ilvl w:val="0"/>
          <w:numId w:val="4"/>
        </w:numPr>
        <w:jc w:val="both"/>
        <w:rPr>
          <w:rFonts w:ascii="Book Antiqua" w:hAnsi="Book Antiqua" w:cs="Arial"/>
        </w:rPr>
      </w:pPr>
      <w:r>
        <w:rPr>
          <w:rFonts w:ascii="Book Antiqua" w:hAnsi="Book Antiqua" w:cs="Arial"/>
        </w:rPr>
        <w:t xml:space="preserve">Instances of various confrontations between Noizy and the Albanian police contain sparse details with vague translations and of uncertain provenance and could simply be part of Noizy’s publicity machine to </w:t>
      </w:r>
      <w:r w:rsidR="006A4114">
        <w:rPr>
          <w:rFonts w:ascii="Book Antiqua" w:hAnsi="Book Antiqua" w:cs="Arial"/>
        </w:rPr>
        <w:t xml:space="preserve">portray </w:t>
      </w:r>
      <w:r>
        <w:rPr>
          <w:rFonts w:ascii="Book Antiqua" w:hAnsi="Book Antiqua" w:cs="Arial"/>
        </w:rPr>
        <w:t>him as a gangster and above the law which may not reflect the truth [36].</w:t>
      </w:r>
    </w:p>
    <w:p w:rsidR="00B700D4" w:rsidRDefault="00B700D4" w:rsidP="004B40FC">
      <w:pPr>
        <w:numPr>
          <w:ilvl w:val="0"/>
          <w:numId w:val="4"/>
        </w:numPr>
        <w:jc w:val="both"/>
        <w:rPr>
          <w:rFonts w:ascii="Book Antiqua" w:hAnsi="Book Antiqua" w:cs="Arial"/>
        </w:rPr>
      </w:pPr>
      <w:r>
        <w:rPr>
          <w:rFonts w:ascii="Book Antiqua" w:hAnsi="Book Antiqua" w:cs="Arial"/>
        </w:rPr>
        <w:t xml:space="preserve">Noizy </w:t>
      </w:r>
      <w:r w:rsidR="00846C40">
        <w:rPr>
          <w:rFonts w:ascii="Book Antiqua" w:hAnsi="Book Antiqua" w:cs="Arial"/>
        </w:rPr>
        <w:t xml:space="preserve">appears like many other Hip Hop/rap performers to have </w:t>
      </w:r>
      <w:r w:rsidR="006A4114">
        <w:rPr>
          <w:rFonts w:ascii="Book Antiqua" w:hAnsi="Book Antiqua" w:cs="Arial"/>
        </w:rPr>
        <w:t xml:space="preserve">run-ins with </w:t>
      </w:r>
      <w:r w:rsidR="00846C40">
        <w:rPr>
          <w:rFonts w:ascii="Book Antiqua" w:hAnsi="Book Antiqua" w:cs="Arial"/>
        </w:rPr>
        <w:t xml:space="preserve">rival groups/bands </w:t>
      </w:r>
      <w:r w:rsidR="006A4114">
        <w:rPr>
          <w:rFonts w:ascii="Book Antiqua" w:hAnsi="Book Antiqua" w:cs="Arial"/>
        </w:rPr>
        <w:t xml:space="preserve">but the </w:t>
      </w:r>
      <w:r w:rsidR="00846C40">
        <w:rPr>
          <w:rFonts w:ascii="Book Antiqua" w:hAnsi="Book Antiqua" w:cs="Arial"/>
        </w:rPr>
        <w:t>objective evidence shows the authorities have on occasions intervene at least to investigate Stresi</w:t>
      </w:r>
      <w:r w:rsidR="006A4114">
        <w:rPr>
          <w:rFonts w:ascii="Book Antiqua" w:hAnsi="Book Antiqua" w:cs="Arial"/>
        </w:rPr>
        <w:t xml:space="preserve">.  It </w:t>
      </w:r>
      <w:r w:rsidR="00846C40">
        <w:rPr>
          <w:rFonts w:ascii="Book Antiqua" w:hAnsi="Book Antiqua" w:cs="Arial"/>
        </w:rPr>
        <w:t xml:space="preserve">might be that Stresi </w:t>
      </w:r>
      <w:r w:rsidR="006A4114">
        <w:rPr>
          <w:rFonts w:ascii="Book Antiqua" w:hAnsi="Book Antiqua" w:cs="Arial"/>
        </w:rPr>
        <w:t xml:space="preserve">portrays </w:t>
      </w:r>
      <w:r w:rsidR="00846C40">
        <w:rPr>
          <w:rFonts w:ascii="Book Antiqua" w:hAnsi="Book Antiqua" w:cs="Arial"/>
        </w:rPr>
        <w:t>himself as a gun/drug runner but it is not shown that he is in fact engaged in such activities [37].</w:t>
      </w:r>
    </w:p>
    <w:p w:rsidR="00846C40" w:rsidRDefault="006A4114" w:rsidP="004B40FC">
      <w:pPr>
        <w:numPr>
          <w:ilvl w:val="0"/>
          <w:numId w:val="4"/>
        </w:numPr>
        <w:jc w:val="both"/>
        <w:rPr>
          <w:rFonts w:ascii="Book Antiqua" w:hAnsi="Book Antiqua" w:cs="Arial"/>
        </w:rPr>
      </w:pPr>
      <w:r>
        <w:rPr>
          <w:rFonts w:ascii="Book Antiqua" w:hAnsi="Book Antiqua" w:cs="Arial"/>
        </w:rPr>
        <w:t>The a</w:t>
      </w:r>
      <w:r w:rsidR="00846C40">
        <w:rPr>
          <w:rFonts w:ascii="Book Antiqua" w:hAnsi="Book Antiqua" w:cs="Arial"/>
        </w:rPr>
        <w:t>uthorities have intervened in a violent clash between OTR and another singer HELLO</w:t>
      </w:r>
      <w:r w:rsidR="00E04319">
        <w:rPr>
          <w:rFonts w:ascii="Book Antiqua" w:hAnsi="Book Antiqua" w:cs="Arial"/>
        </w:rPr>
        <w:t>. The police appear to have arrested people from the OTR side.</w:t>
      </w:r>
    </w:p>
    <w:p w:rsidR="00E04319" w:rsidRDefault="00E04319" w:rsidP="004B40FC">
      <w:pPr>
        <w:numPr>
          <w:ilvl w:val="0"/>
          <w:numId w:val="4"/>
        </w:numPr>
        <w:jc w:val="both"/>
        <w:rPr>
          <w:rFonts w:ascii="Book Antiqua" w:hAnsi="Book Antiqua" w:cs="Arial"/>
        </w:rPr>
      </w:pPr>
      <w:r>
        <w:rPr>
          <w:rFonts w:ascii="Book Antiqua" w:hAnsi="Book Antiqua" w:cs="Arial"/>
        </w:rPr>
        <w:t xml:space="preserve">It is not shown that the authorities were ever given an adequate opportunity by either appellant to investigate and take action. Not complaining or leaving the jurisdiction after complaining did not give the authorities a fair opportunity to investigate. They would have needed evidence/witness statements to </w:t>
      </w:r>
      <w:proofErr w:type="gramStart"/>
      <w:r>
        <w:rPr>
          <w:rFonts w:ascii="Book Antiqua" w:hAnsi="Book Antiqua" w:cs="Arial"/>
        </w:rPr>
        <w:t>found</w:t>
      </w:r>
      <w:proofErr w:type="gramEnd"/>
      <w:r>
        <w:rPr>
          <w:rFonts w:ascii="Book Antiqua" w:hAnsi="Book Antiqua" w:cs="Arial"/>
        </w:rPr>
        <w:t xml:space="preserve"> a case [39].</w:t>
      </w:r>
    </w:p>
    <w:p w:rsidR="00E04319" w:rsidRDefault="00E04319" w:rsidP="004B40FC">
      <w:pPr>
        <w:numPr>
          <w:ilvl w:val="0"/>
          <w:numId w:val="4"/>
        </w:numPr>
        <w:jc w:val="both"/>
        <w:rPr>
          <w:rFonts w:ascii="Book Antiqua" w:hAnsi="Book Antiqua" w:cs="Arial"/>
        </w:rPr>
      </w:pPr>
      <w:r>
        <w:rPr>
          <w:rFonts w:ascii="Book Antiqua" w:hAnsi="Book Antiqua" w:cs="Arial"/>
        </w:rPr>
        <w:t xml:space="preserve">It is not shown the authorities are sympathetic to violent outbursts from </w:t>
      </w:r>
      <w:r w:rsidR="006A4114">
        <w:rPr>
          <w:rFonts w:ascii="Book Antiqua" w:hAnsi="Book Antiqua" w:cs="Arial"/>
        </w:rPr>
        <w:t>Hip Hop and rap</w:t>
      </w:r>
      <w:r>
        <w:rPr>
          <w:rFonts w:ascii="Book Antiqua" w:hAnsi="Book Antiqua" w:cs="Arial"/>
        </w:rPr>
        <w:t xml:space="preserve"> performers</w:t>
      </w:r>
      <w:r w:rsidR="006A4114">
        <w:rPr>
          <w:rFonts w:ascii="Book Antiqua" w:hAnsi="Book Antiqua" w:cs="Arial"/>
        </w:rPr>
        <w:t xml:space="preserve">.  It is </w:t>
      </w:r>
      <w:r>
        <w:rPr>
          <w:rFonts w:ascii="Book Antiqua" w:hAnsi="Book Antiqua" w:cs="Arial"/>
        </w:rPr>
        <w:t>not shown in particular they have sought to protect Stresi</w:t>
      </w:r>
      <w:r w:rsidR="00CE7471">
        <w:rPr>
          <w:rFonts w:ascii="Book Antiqua" w:hAnsi="Book Antiqua" w:cs="Arial"/>
        </w:rPr>
        <w:t xml:space="preserve">. It is not demonstrated that a complaint was made to the police authorities by the </w:t>
      </w:r>
      <w:r w:rsidR="006A4114">
        <w:rPr>
          <w:rFonts w:ascii="Book Antiqua" w:hAnsi="Book Antiqua" w:cs="Arial"/>
        </w:rPr>
        <w:t>Second A</w:t>
      </w:r>
      <w:r w:rsidR="00CE7471">
        <w:rPr>
          <w:rFonts w:ascii="Book Antiqua" w:hAnsi="Book Antiqua" w:cs="Arial"/>
        </w:rPr>
        <w:t xml:space="preserve">ppellant and there is no confirmation from Noizy or any other member of his group that the first appellant was </w:t>
      </w:r>
      <w:r w:rsidR="006A4114">
        <w:rPr>
          <w:rFonts w:ascii="Book Antiqua" w:hAnsi="Book Antiqua" w:cs="Arial"/>
        </w:rPr>
        <w:t xml:space="preserve">or </w:t>
      </w:r>
      <w:r w:rsidR="00CE7471">
        <w:rPr>
          <w:rFonts w:ascii="Book Antiqua" w:hAnsi="Book Antiqua" w:cs="Arial"/>
        </w:rPr>
        <w:t>now continues to be in any danger from the Stresi side [40].</w:t>
      </w:r>
    </w:p>
    <w:p w:rsidR="00CE7471" w:rsidRDefault="00CE7471" w:rsidP="004B40FC">
      <w:pPr>
        <w:numPr>
          <w:ilvl w:val="0"/>
          <w:numId w:val="4"/>
        </w:numPr>
        <w:jc w:val="both"/>
        <w:rPr>
          <w:rFonts w:ascii="Book Antiqua" w:hAnsi="Book Antiqua" w:cs="Arial"/>
        </w:rPr>
      </w:pPr>
      <w:r>
        <w:rPr>
          <w:rFonts w:ascii="Book Antiqua" w:hAnsi="Book Antiqua" w:cs="Arial"/>
        </w:rPr>
        <w:lastRenderedPageBreak/>
        <w:t>Noizy and Stresi</w:t>
      </w:r>
      <w:r w:rsidR="00601CEC">
        <w:rPr>
          <w:rFonts w:ascii="Book Antiqua" w:hAnsi="Book Antiqua" w:cs="Arial"/>
        </w:rPr>
        <w:t xml:space="preserve"> remain in Albania</w:t>
      </w:r>
      <w:r w:rsidR="006A4114">
        <w:rPr>
          <w:rFonts w:ascii="Book Antiqua" w:hAnsi="Book Antiqua" w:cs="Arial"/>
        </w:rPr>
        <w:t xml:space="preserve">.  It </w:t>
      </w:r>
      <w:r w:rsidR="00601CEC">
        <w:rPr>
          <w:rFonts w:ascii="Book Antiqua" w:hAnsi="Book Antiqua" w:cs="Arial"/>
        </w:rPr>
        <w:t>is not shown Noizy enjoys corrupt police protection [41].</w:t>
      </w:r>
    </w:p>
    <w:p w:rsidR="00601CEC" w:rsidRDefault="00601CEC" w:rsidP="004B40FC">
      <w:pPr>
        <w:numPr>
          <w:ilvl w:val="0"/>
          <w:numId w:val="4"/>
        </w:numPr>
        <w:jc w:val="both"/>
        <w:rPr>
          <w:rFonts w:ascii="Book Antiqua" w:hAnsi="Book Antiqua" w:cs="Arial"/>
        </w:rPr>
      </w:pPr>
      <w:r>
        <w:rPr>
          <w:rFonts w:ascii="Book Antiqua" w:hAnsi="Book Antiqua" w:cs="Arial"/>
        </w:rPr>
        <w:t>The appellants have been out of Albania for some considerable time. It is not established there is any current interest in either of them. The violent attacks they refer to came through the actions of nonstate agents in a situation akin to gang warfare. The appellant encountered problems on account of his association with Noizy who remains in Albania and who lends no support to the appeal</w:t>
      </w:r>
      <w:r w:rsidR="006A4114">
        <w:rPr>
          <w:rFonts w:ascii="Book Antiqua" w:hAnsi="Book Antiqua" w:cs="Arial"/>
        </w:rPr>
        <w:t xml:space="preserve">.  It </w:t>
      </w:r>
      <w:r w:rsidR="006F7680">
        <w:rPr>
          <w:rFonts w:ascii="Book Antiqua" w:hAnsi="Book Antiqua" w:cs="Arial"/>
        </w:rPr>
        <w:t>is not established Stresi enjoyed special immunity from prosecution and there is evidence the police are not sympathetic to the criminal activities of rap groups [42].</w:t>
      </w:r>
    </w:p>
    <w:p w:rsidR="006F7680" w:rsidRDefault="006F7680" w:rsidP="004B40FC">
      <w:pPr>
        <w:numPr>
          <w:ilvl w:val="0"/>
          <w:numId w:val="4"/>
        </w:numPr>
        <w:jc w:val="both"/>
        <w:rPr>
          <w:rFonts w:ascii="Book Antiqua" w:hAnsi="Book Antiqua" w:cs="Arial"/>
        </w:rPr>
      </w:pPr>
      <w:r>
        <w:rPr>
          <w:rFonts w:ascii="Book Antiqua" w:hAnsi="Book Antiqua" w:cs="Arial"/>
        </w:rPr>
        <w:t>There are instances of the police investigating and prosecuting clashes between rival rap groups. Although the objective material shows corruption in Albania is rife it does not follow that in every instance where police protection might be sought the police will not adequately investigate and prosecute.</w:t>
      </w:r>
      <w:r w:rsidR="00F11B00">
        <w:rPr>
          <w:rFonts w:ascii="Book Antiqua" w:hAnsi="Book Antiqua" w:cs="Arial"/>
        </w:rPr>
        <w:t xml:space="preserve"> </w:t>
      </w:r>
      <w:r w:rsidR="006A4114">
        <w:rPr>
          <w:rFonts w:ascii="Book Antiqua" w:hAnsi="Book Antiqua" w:cs="Arial"/>
        </w:rPr>
        <w:t>The r</w:t>
      </w:r>
      <w:r w:rsidR="00F11B00">
        <w:rPr>
          <w:rFonts w:ascii="Book Antiqua" w:hAnsi="Book Antiqua" w:cs="Arial"/>
        </w:rPr>
        <w:t>espondent’s position that it is not made out to the authorities in Albania would be unable or unwilling to offer the appellant protection is a valid one. It is not established on any evidence that the police have refused to help; rather the appellants had not pursued the remedy of complaint to the police and the authorities in general [43].</w:t>
      </w:r>
    </w:p>
    <w:p w:rsidR="00F11B00" w:rsidRDefault="00F11B00" w:rsidP="006A4114">
      <w:pPr>
        <w:ind w:left="2628"/>
        <w:jc w:val="both"/>
        <w:rPr>
          <w:rFonts w:ascii="Book Antiqua" w:hAnsi="Book Antiqua" w:cs="Arial"/>
        </w:rPr>
      </w:pPr>
    </w:p>
    <w:p w:rsidR="006F2EB3" w:rsidRDefault="00F11B00" w:rsidP="004B40FC">
      <w:pPr>
        <w:numPr>
          <w:ilvl w:val="0"/>
          <w:numId w:val="3"/>
        </w:numPr>
        <w:jc w:val="both"/>
        <w:rPr>
          <w:rFonts w:ascii="Book Antiqua" w:hAnsi="Book Antiqua" w:cs="Arial"/>
        </w:rPr>
      </w:pPr>
      <w:r>
        <w:rPr>
          <w:rFonts w:ascii="Book Antiqua" w:hAnsi="Book Antiqua" w:cs="Arial"/>
        </w:rPr>
        <w:t>The appellant sought permission to appeal</w:t>
      </w:r>
      <w:r w:rsidR="006F2EB3">
        <w:rPr>
          <w:rFonts w:ascii="Book Antiqua" w:hAnsi="Book Antiqua" w:cs="Arial"/>
        </w:rPr>
        <w:t xml:space="preserve"> in which it is asserted the Judge made a mistake of fact material to the decision to dismiss the appeal and made unclear findings. Permission to appeal was granted by another judge of the First-Tier Tribunal on 13 June 2013</w:t>
      </w:r>
      <w:r w:rsidR="006A4114">
        <w:rPr>
          <w:rFonts w:ascii="Book Antiqua" w:hAnsi="Book Antiqua" w:cs="Arial"/>
        </w:rPr>
        <w:t>;</w:t>
      </w:r>
      <w:r w:rsidR="006F2EB3">
        <w:rPr>
          <w:rFonts w:ascii="Book Antiqua" w:hAnsi="Book Antiqua" w:cs="Arial"/>
        </w:rPr>
        <w:t xml:space="preserve"> the operative parts of the grant been in the following terms:</w:t>
      </w:r>
    </w:p>
    <w:p w:rsidR="00FD1BDB" w:rsidRDefault="00FD1BDB" w:rsidP="004B40FC">
      <w:pPr>
        <w:ind w:left="1080"/>
        <w:jc w:val="both"/>
        <w:rPr>
          <w:rFonts w:ascii="Book Antiqua" w:hAnsi="Book Antiqua" w:cs="Arial"/>
        </w:rPr>
      </w:pPr>
    </w:p>
    <w:p w:rsidR="006F2EB3" w:rsidRDefault="006F60B9" w:rsidP="006A4114">
      <w:pPr>
        <w:ind w:left="2832" w:hanging="564"/>
        <w:jc w:val="both"/>
        <w:rPr>
          <w:rFonts w:ascii="Book Antiqua" w:hAnsi="Book Antiqua" w:cs="Arial"/>
          <w:sz w:val="20"/>
          <w:szCs w:val="20"/>
        </w:rPr>
      </w:pPr>
      <w:r>
        <w:rPr>
          <w:rFonts w:ascii="Book Antiqua" w:hAnsi="Book Antiqua" w:cs="Arial"/>
          <w:sz w:val="20"/>
          <w:szCs w:val="20"/>
        </w:rPr>
        <w:t xml:space="preserve">3. </w:t>
      </w:r>
      <w:r w:rsidR="006A4114">
        <w:rPr>
          <w:rFonts w:ascii="Book Antiqua" w:hAnsi="Book Antiqua" w:cs="Arial"/>
          <w:sz w:val="20"/>
          <w:szCs w:val="20"/>
        </w:rPr>
        <w:tab/>
      </w:r>
      <w:r>
        <w:rPr>
          <w:rFonts w:ascii="Book Antiqua" w:hAnsi="Book Antiqua" w:cs="Arial"/>
          <w:sz w:val="20"/>
          <w:szCs w:val="20"/>
        </w:rPr>
        <w:t>The grounds argue that the Judge made a number of findings that were incorrect or contradicted by the evidence. The Judge had not assess</w:t>
      </w:r>
      <w:r w:rsidR="006A4114">
        <w:rPr>
          <w:rFonts w:ascii="Book Antiqua" w:hAnsi="Book Antiqua" w:cs="Arial"/>
          <w:sz w:val="20"/>
          <w:szCs w:val="20"/>
        </w:rPr>
        <w:t>ed</w:t>
      </w:r>
      <w:r>
        <w:rPr>
          <w:rFonts w:ascii="Book Antiqua" w:hAnsi="Book Antiqua" w:cs="Arial"/>
          <w:sz w:val="20"/>
          <w:szCs w:val="20"/>
        </w:rPr>
        <w:t xml:space="preserve"> the risk to the </w:t>
      </w:r>
      <w:r w:rsidR="006A4114">
        <w:rPr>
          <w:rFonts w:ascii="Book Antiqua" w:hAnsi="Book Antiqua" w:cs="Arial"/>
          <w:sz w:val="20"/>
          <w:szCs w:val="20"/>
        </w:rPr>
        <w:t xml:space="preserve">Second </w:t>
      </w:r>
      <w:r>
        <w:rPr>
          <w:rFonts w:ascii="Book Antiqua" w:hAnsi="Book Antiqua" w:cs="Arial"/>
          <w:sz w:val="20"/>
          <w:szCs w:val="20"/>
        </w:rPr>
        <w:t xml:space="preserve">Appellant, the Judge had not considered article 8 properly including the </w:t>
      </w:r>
      <w:r w:rsidR="006A4114">
        <w:rPr>
          <w:rFonts w:ascii="Book Antiqua" w:hAnsi="Book Antiqua" w:cs="Arial"/>
          <w:sz w:val="20"/>
          <w:szCs w:val="20"/>
        </w:rPr>
        <w:t xml:space="preserve">second </w:t>
      </w:r>
      <w:r>
        <w:rPr>
          <w:rFonts w:ascii="Book Antiqua" w:hAnsi="Book Antiqua" w:cs="Arial"/>
          <w:sz w:val="20"/>
          <w:szCs w:val="20"/>
        </w:rPr>
        <w:t>Appellants mental health issues.</w:t>
      </w:r>
    </w:p>
    <w:p w:rsidR="006F60B9" w:rsidRDefault="006F60B9" w:rsidP="004B40FC">
      <w:pPr>
        <w:ind w:left="2268"/>
        <w:jc w:val="both"/>
        <w:rPr>
          <w:rFonts w:ascii="Book Antiqua" w:hAnsi="Book Antiqua" w:cs="Arial"/>
          <w:sz w:val="20"/>
          <w:szCs w:val="20"/>
        </w:rPr>
      </w:pPr>
    </w:p>
    <w:p w:rsidR="006F60B9" w:rsidRPr="006F2EB3" w:rsidRDefault="006F60B9" w:rsidP="006A4114">
      <w:pPr>
        <w:ind w:left="2832" w:hanging="564"/>
        <w:jc w:val="both"/>
        <w:rPr>
          <w:rFonts w:ascii="Book Antiqua" w:hAnsi="Book Antiqua" w:cs="Arial"/>
          <w:sz w:val="20"/>
          <w:szCs w:val="20"/>
        </w:rPr>
      </w:pPr>
      <w:r>
        <w:rPr>
          <w:rFonts w:ascii="Book Antiqua" w:hAnsi="Book Antiqua" w:cs="Arial"/>
          <w:sz w:val="20"/>
          <w:szCs w:val="20"/>
        </w:rPr>
        <w:t xml:space="preserve">4. </w:t>
      </w:r>
      <w:r w:rsidR="006A4114">
        <w:rPr>
          <w:rFonts w:ascii="Book Antiqua" w:hAnsi="Book Antiqua" w:cs="Arial"/>
          <w:sz w:val="20"/>
          <w:szCs w:val="20"/>
        </w:rPr>
        <w:tab/>
      </w:r>
      <w:r>
        <w:rPr>
          <w:rFonts w:ascii="Book Antiqua" w:hAnsi="Book Antiqua" w:cs="Arial"/>
          <w:sz w:val="20"/>
          <w:szCs w:val="20"/>
        </w:rPr>
        <w:t>The First Appellant’s credibility has to be assessed against an immigration history containing significant amounts of deception. Whether the points raised assist the Appellants is a matter for debate</w:t>
      </w:r>
      <w:r w:rsidR="004C44FE">
        <w:rPr>
          <w:rFonts w:ascii="Book Antiqua" w:hAnsi="Book Antiqua" w:cs="Arial"/>
          <w:sz w:val="20"/>
          <w:szCs w:val="20"/>
        </w:rPr>
        <w:t xml:space="preserve"> but the points raised particularly in respect of the </w:t>
      </w:r>
      <w:r w:rsidR="006A4114">
        <w:rPr>
          <w:rFonts w:ascii="Book Antiqua" w:hAnsi="Book Antiqua" w:cs="Arial"/>
          <w:sz w:val="20"/>
          <w:szCs w:val="20"/>
        </w:rPr>
        <w:t xml:space="preserve">Second </w:t>
      </w:r>
      <w:r w:rsidR="004C44FE">
        <w:rPr>
          <w:rFonts w:ascii="Book Antiqua" w:hAnsi="Book Antiqua" w:cs="Arial"/>
          <w:sz w:val="20"/>
          <w:szCs w:val="20"/>
        </w:rPr>
        <w:t>Appellant are arguable and the Judge does not appear to have considered the child’s best interests.</w:t>
      </w:r>
    </w:p>
    <w:p w:rsidR="00FD1BDB" w:rsidRPr="00D32B8A" w:rsidRDefault="00FD1BDB" w:rsidP="004B40FC">
      <w:pPr>
        <w:ind w:left="360"/>
        <w:jc w:val="both"/>
        <w:rPr>
          <w:rFonts w:ascii="Book Antiqua" w:hAnsi="Book Antiqua" w:cs="Arial"/>
        </w:rPr>
      </w:pPr>
    </w:p>
    <w:p w:rsidR="00D32B8A" w:rsidRPr="00D32B8A" w:rsidRDefault="00B94B02" w:rsidP="004B40FC">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4B40FC">
      <w:pPr>
        <w:jc w:val="both"/>
        <w:rPr>
          <w:rFonts w:ascii="Book Antiqua" w:hAnsi="Book Antiqua" w:cs="Arial"/>
          <w:b/>
          <w:bCs/>
          <w:u w:val="single"/>
        </w:rPr>
      </w:pPr>
    </w:p>
    <w:p w:rsidR="00D32B8A" w:rsidRDefault="00D936C0" w:rsidP="004B40FC">
      <w:pPr>
        <w:numPr>
          <w:ilvl w:val="0"/>
          <w:numId w:val="3"/>
        </w:numPr>
        <w:jc w:val="both"/>
        <w:rPr>
          <w:rFonts w:ascii="Book Antiqua" w:hAnsi="Book Antiqua" w:cs="Arial"/>
        </w:rPr>
      </w:pPr>
      <w:r>
        <w:rPr>
          <w:rFonts w:ascii="Book Antiqua" w:hAnsi="Book Antiqua" w:cs="Arial"/>
        </w:rPr>
        <w:t xml:space="preserve">The Judge clearly accepts the core of the claim that </w:t>
      </w:r>
      <w:r w:rsidR="006A4114">
        <w:rPr>
          <w:rFonts w:ascii="Book Antiqua" w:hAnsi="Book Antiqua" w:cs="Arial"/>
        </w:rPr>
        <w:t>t</w:t>
      </w:r>
      <w:r>
        <w:rPr>
          <w:rFonts w:ascii="Book Antiqua" w:hAnsi="Book Antiqua" w:cs="Arial"/>
        </w:rPr>
        <w:t xml:space="preserve">he </w:t>
      </w:r>
      <w:r w:rsidR="006A4114">
        <w:rPr>
          <w:rFonts w:ascii="Book Antiqua" w:hAnsi="Book Antiqua" w:cs="Arial"/>
        </w:rPr>
        <w:t xml:space="preserve">first appellant was </w:t>
      </w:r>
      <w:r>
        <w:rPr>
          <w:rFonts w:ascii="Book Antiqua" w:hAnsi="Book Antiqua" w:cs="Arial"/>
        </w:rPr>
        <w:t xml:space="preserve">attacked and injured and that the </w:t>
      </w:r>
      <w:r w:rsidR="006A4114">
        <w:rPr>
          <w:rFonts w:ascii="Book Antiqua" w:hAnsi="Book Antiqua" w:cs="Arial"/>
        </w:rPr>
        <w:t xml:space="preserve">second </w:t>
      </w:r>
      <w:r>
        <w:rPr>
          <w:rFonts w:ascii="Book Antiqua" w:hAnsi="Book Antiqua" w:cs="Arial"/>
        </w:rPr>
        <w:t>appellant suffered as a result of an imputed association with the Hip Hop artist known as Noizy.</w:t>
      </w:r>
    </w:p>
    <w:p w:rsidR="00D936C0" w:rsidRDefault="00C03570" w:rsidP="004B40FC">
      <w:pPr>
        <w:numPr>
          <w:ilvl w:val="0"/>
          <w:numId w:val="3"/>
        </w:numPr>
        <w:jc w:val="both"/>
        <w:rPr>
          <w:rFonts w:ascii="Book Antiqua" w:hAnsi="Book Antiqua" w:cs="Arial"/>
        </w:rPr>
      </w:pPr>
      <w:r>
        <w:rPr>
          <w:rFonts w:ascii="Book Antiqua" w:hAnsi="Book Antiqua" w:cs="Arial"/>
        </w:rPr>
        <w:t xml:space="preserve">The grounds assert the Judge made an error of fact between [34 – 37] when assessing the risk to the appellant and political connections of Noizy when the appellant’s case was that the person with the political connections was Stresi. The appellant asserts the Judge got the wrong person. Mr Schwenk submitted that it </w:t>
      </w:r>
      <w:r>
        <w:rPr>
          <w:rFonts w:ascii="Book Antiqua" w:hAnsi="Book Antiqua" w:cs="Arial"/>
        </w:rPr>
        <w:lastRenderedPageBreak/>
        <w:t>was not possible to infer that the Judge</w:t>
      </w:r>
      <w:r w:rsidR="006A4114">
        <w:rPr>
          <w:rFonts w:ascii="Book Antiqua" w:hAnsi="Book Antiqua" w:cs="Arial"/>
        </w:rPr>
        <w:t xml:space="preserve"> meant </w:t>
      </w:r>
      <w:r>
        <w:rPr>
          <w:rFonts w:ascii="Book Antiqua" w:hAnsi="Book Antiqua" w:cs="Arial"/>
        </w:rPr>
        <w:t>the opposite and that the appellant was entitled to know why the claim had been rejected and that if the Judge look</w:t>
      </w:r>
      <w:r w:rsidR="006A4114">
        <w:rPr>
          <w:rFonts w:ascii="Book Antiqua" w:hAnsi="Book Antiqua" w:cs="Arial"/>
        </w:rPr>
        <w:t xml:space="preserve">ed at the </w:t>
      </w:r>
      <w:r>
        <w:rPr>
          <w:rFonts w:ascii="Book Antiqua" w:hAnsi="Book Antiqua" w:cs="Arial"/>
        </w:rPr>
        <w:t>evidence properly it could make a material difference.</w:t>
      </w:r>
    </w:p>
    <w:p w:rsidR="00C03570" w:rsidRDefault="00C03570" w:rsidP="004B40FC">
      <w:pPr>
        <w:numPr>
          <w:ilvl w:val="0"/>
          <w:numId w:val="3"/>
        </w:numPr>
        <w:jc w:val="both"/>
        <w:rPr>
          <w:rFonts w:ascii="Book Antiqua" w:hAnsi="Book Antiqua" w:cs="Arial"/>
        </w:rPr>
      </w:pPr>
      <w:r>
        <w:rPr>
          <w:rFonts w:ascii="Book Antiqua" w:hAnsi="Book Antiqua" w:cs="Arial"/>
        </w:rPr>
        <w:t>In looking for a connection between Noizy and politicians in the objective evidence the Judge was arguably looking for something that the appellant did not seek to rely upon or assert existed. The finding at [34] in which the Judge found there was no believable evidence to show the claim</w:t>
      </w:r>
      <w:r w:rsidR="006A4114">
        <w:rPr>
          <w:rFonts w:ascii="Book Antiqua" w:hAnsi="Book Antiqua" w:cs="Arial"/>
        </w:rPr>
        <w:t>ed</w:t>
      </w:r>
      <w:r>
        <w:rPr>
          <w:rFonts w:ascii="Book Antiqua" w:hAnsi="Book Antiqua" w:cs="Arial"/>
        </w:rPr>
        <w:t xml:space="preserve"> links between Noizy and the police/officialdom may be factually correct</w:t>
      </w:r>
      <w:r w:rsidR="006A4114">
        <w:rPr>
          <w:rFonts w:ascii="Book Antiqua" w:hAnsi="Book Antiqua" w:cs="Arial"/>
        </w:rPr>
        <w:t>, as the a</w:t>
      </w:r>
      <w:r>
        <w:rPr>
          <w:rFonts w:ascii="Book Antiqua" w:hAnsi="Book Antiqua" w:cs="Arial"/>
        </w:rPr>
        <w:t>ppellant’s claim was that Stresi had those links. A lot of the information in the appellant’s appeal bundle referred to Stresi and his alleged offences including discharging firearms in a public place, having automatic weapons near a school</w:t>
      </w:r>
      <w:r w:rsidR="006A4114">
        <w:rPr>
          <w:rFonts w:ascii="Book Antiqua" w:hAnsi="Book Antiqua" w:cs="Arial"/>
        </w:rPr>
        <w:t xml:space="preserve">, </w:t>
      </w:r>
      <w:r>
        <w:rPr>
          <w:rFonts w:ascii="Book Antiqua" w:hAnsi="Book Antiqua" w:cs="Arial"/>
        </w:rPr>
        <w:t>various drug offences, escape from custody</w:t>
      </w:r>
      <w:r w:rsidR="006A4114">
        <w:rPr>
          <w:rFonts w:ascii="Book Antiqua" w:hAnsi="Book Antiqua" w:cs="Arial"/>
        </w:rPr>
        <w:t>,</w:t>
      </w:r>
      <w:r>
        <w:rPr>
          <w:rFonts w:ascii="Book Antiqua" w:hAnsi="Book Antiqua" w:cs="Arial"/>
        </w:rPr>
        <w:t xml:space="preserve"> and material relating to the lack of any investigation/convictions despite numerous run-ins with officials that it was submitted by the appellant led to the conclusion that in a society as corrupt as Albania </w:t>
      </w:r>
      <w:r w:rsidR="006A4114">
        <w:rPr>
          <w:rFonts w:ascii="Book Antiqua" w:hAnsi="Book Antiqua" w:cs="Arial"/>
        </w:rPr>
        <w:t>S</w:t>
      </w:r>
      <w:r>
        <w:rPr>
          <w:rFonts w:ascii="Book Antiqua" w:hAnsi="Book Antiqua" w:cs="Arial"/>
        </w:rPr>
        <w:t>tresi is protected.</w:t>
      </w:r>
    </w:p>
    <w:p w:rsidR="00C03570" w:rsidRDefault="00C03570" w:rsidP="004B40FC">
      <w:pPr>
        <w:numPr>
          <w:ilvl w:val="0"/>
          <w:numId w:val="3"/>
        </w:numPr>
        <w:jc w:val="both"/>
        <w:rPr>
          <w:rFonts w:ascii="Book Antiqua" w:hAnsi="Book Antiqua" w:cs="Arial"/>
        </w:rPr>
      </w:pPr>
      <w:r>
        <w:rPr>
          <w:rFonts w:ascii="Book Antiqua" w:hAnsi="Book Antiqua" w:cs="Arial"/>
        </w:rPr>
        <w:t>Mr Schwenk referred to evidence in the bundle supporting the appellant’s claim in relation to Stresi’s character supporting the assertion regarding escape from custody, attack on the police, involvement with drugs and alleged double standards be</w:t>
      </w:r>
      <w:r w:rsidR="006A4114">
        <w:rPr>
          <w:rFonts w:ascii="Book Antiqua" w:hAnsi="Book Antiqua" w:cs="Arial"/>
        </w:rPr>
        <w:t xml:space="preserve">ing </w:t>
      </w:r>
      <w:r>
        <w:rPr>
          <w:rFonts w:ascii="Book Antiqua" w:hAnsi="Book Antiqua" w:cs="Arial"/>
        </w:rPr>
        <w:t xml:space="preserve">shown in relation to court proceedings and punishment given to </w:t>
      </w:r>
      <w:r w:rsidR="006A4114">
        <w:rPr>
          <w:rFonts w:ascii="Book Antiqua" w:hAnsi="Book Antiqua" w:cs="Arial"/>
        </w:rPr>
        <w:t>S</w:t>
      </w:r>
      <w:r>
        <w:rPr>
          <w:rFonts w:ascii="Book Antiqua" w:hAnsi="Book Antiqua" w:cs="Arial"/>
        </w:rPr>
        <w:t>tresi and others</w:t>
      </w:r>
      <w:r w:rsidR="006A4114">
        <w:rPr>
          <w:rFonts w:ascii="Book Antiqua" w:hAnsi="Book Antiqua" w:cs="Arial"/>
        </w:rPr>
        <w:t>;</w:t>
      </w:r>
      <w:r>
        <w:rPr>
          <w:rFonts w:ascii="Book Antiqua" w:hAnsi="Book Antiqua" w:cs="Arial"/>
        </w:rPr>
        <w:t xml:space="preserve"> indicating a degree of impunity enjoyed by this individual.</w:t>
      </w:r>
    </w:p>
    <w:p w:rsidR="00C03570" w:rsidRDefault="00C03570" w:rsidP="004B40FC">
      <w:pPr>
        <w:numPr>
          <w:ilvl w:val="0"/>
          <w:numId w:val="3"/>
        </w:numPr>
        <w:jc w:val="both"/>
        <w:rPr>
          <w:rFonts w:ascii="Book Antiqua" w:hAnsi="Book Antiqua" w:cs="Arial"/>
        </w:rPr>
      </w:pPr>
      <w:r>
        <w:rPr>
          <w:rFonts w:ascii="Book Antiqua" w:hAnsi="Book Antiqua" w:cs="Arial"/>
        </w:rPr>
        <w:t>It is further submitted as evidence the Judge assess</w:t>
      </w:r>
      <w:r w:rsidR="006A4114">
        <w:rPr>
          <w:rFonts w:ascii="Book Antiqua" w:hAnsi="Book Antiqua" w:cs="Arial"/>
        </w:rPr>
        <w:t>ed</w:t>
      </w:r>
      <w:r>
        <w:rPr>
          <w:rFonts w:ascii="Book Antiqua" w:hAnsi="Book Antiqua" w:cs="Arial"/>
        </w:rPr>
        <w:t xml:space="preserve"> the appellant’s claim by </w:t>
      </w:r>
      <w:r w:rsidR="006A4114">
        <w:rPr>
          <w:rFonts w:ascii="Book Antiqua" w:hAnsi="Book Antiqua" w:cs="Arial"/>
        </w:rPr>
        <w:t xml:space="preserve">reference to the </w:t>
      </w:r>
      <w:r>
        <w:rPr>
          <w:rFonts w:ascii="Book Antiqua" w:hAnsi="Book Antiqua" w:cs="Arial"/>
        </w:rPr>
        <w:t>wrong person that in [41] the Judge refers to Rigels Rajku enjoying corrupt police protection when this is not Stresi. If that was a reference to the person the appellant claimed he faced a real risk from on return</w:t>
      </w:r>
      <w:r w:rsidR="006A4114">
        <w:rPr>
          <w:rFonts w:ascii="Book Antiqua" w:hAnsi="Book Antiqua" w:cs="Arial"/>
        </w:rPr>
        <w:t>,</w:t>
      </w:r>
      <w:r>
        <w:rPr>
          <w:rFonts w:ascii="Book Antiqua" w:hAnsi="Book Antiqua" w:cs="Arial"/>
        </w:rPr>
        <w:t xml:space="preserve"> this is a further example of an error of fact.</w:t>
      </w:r>
    </w:p>
    <w:p w:rsidR="00C03570" w:rsidRDefault="00C03570" w:rsidP="004B40FC">
      <w:pPr>
        <w:numPr>
          <w:ilvl w:val="0"/>
          <w:numId w:val="3"/>
        </w:numPr>
        <w:jc w:val="both"/>
        <w:rPr>
          <w:rFonts w:ascii="Book Antiqua" w:hAnsi="Book Antiqua" w:cs="Arial"/>
        </w:rPr>
      </w:pPr>
      <w:r>
        <w:rPr>
          <w:rFonts w:ascii="Book Antiqua" w:hAnsi="Book Antiqua" w:cs="Arial"/>
        </w:rPr>
        <w:t xml:space="preserve">In relation to the </w:t>
      </w:r>
      <w:r w:rsidR="006A4114">
        <w:rPr>
          <w:rFonts w:ascii="Book Antiqua" w:hAnsi="Book Antiqua" w:cs="Arial"/>
        </w:rPr>
        <w:t xml:space="preserve">second </w:t>
      </w:r>
      <w:r>
        <w:rPr>
          <w:rFonts w:ascii="Book Antiqua" w:hAnsi="Book Antiqua" w:cs="Arial"/>
        </w:rPr>
        <w:t>appellant</w:t>
      </w:r>
      <w:r w:rsidR="006A4114">
        <w:rPr>
          <w:rFonts w:ascii="Book Antiqua" w:hAnsi="Book Antiqua" w:cs="Arial"/>
        </w:rPr>
        <w:t>,</w:t>
      </w:r>
      <w:r>
        <w:rPr>
          <w:rFonts w:ascii="Book Antiqua" w:hAnsi="Book Antiqua" w:cs="Arial"/>
        </w:rPr>
        <w:t xml:space="preserve"> the Judge accepted an impu</w:t>
      </w:r>
      <w:r w:rsidR="006A4114">
        <w:rPr>
          <w:rFonts w:ascii="Book Antiqua" w:hAnsi="Book Antiqua" w:cs="Arial"/>
        </w:rPr>
        <w:t xml:space="preserve">ted </w:t>
      </w:r>
      <w:r>
        <w:rPr>
          <w:rFonts w:ascii="Book Antiqua" w:hAnsi="Book Antiqua" w:cs="Arial"/>
        </w:rPr>
        <w:t xml:space="preserve">risk as a result </w:t>
      </w:r>
      <w:r w:rsidR="006A4114">
        <w:rPr>
          <w:rFonts w:ascii="Book Antiqua" w:hAnsi="Book Antiqua" w:cs="Arial"/>
        </w:rPr>
        <w:t xml:space="preserve">of her </w:t>
      </w:r>
      <w:r>
        <w:rPr>
          <w:rFonts w:ascii="Book Antiqua" w:hAnsi="Book Antiqua" w:cs="Arial"/>
        </w:rPr>
        <w:t>association with the first appellant. At [9] of the grounds the appellant writes:</w:t>
      </w:r>
    </w:p>
    <w:p w:rsidR="00C03570" w:rsidRDefault="00C03570" w:rsidP="004B40FC">
      <w:pPr>
        <w:ind w:left="1080"/>
        <w:jc w:val="both"/>
        <w:rPr>
          <w:rFonts w:ascii="Book Antiqua" w:hAnsi="Book Antiqua" w:cs="Arial"/>
        </w:rPr>
      </w:pPr>
    </w:p>
    <w:p w:rsidR="00C03570" w:rsidRDefault="00C03570" w:rsidP="006A4114">
      <w:pPr>
        <w:ind w:left="2265" w:hanging="564"/>
        <w:jc w:val="both"/>
        <w:rPr>
          <w:rFonts w:ascii="Book Antiqua" w:hAnsi="Book Antiqua" w:cs="Arial"/>
          <w:i/>
          <w:sz w:val="20"/>
          <w:szCs w:val="20"/>
        </w:rPr>
      </w:pPr>
      <w:r>
        <w:rPr>
          <w:rFonts w:ascii="Book Antiqua" w:hAnsi="Book Antiqua" w:cs="Arial"/>
          <w:sz w:val="20"/>
          <w:szCs w:val="20"/>
        </w:rPr>
        <w:t xml:space="preserve">9. </w:t>
      </w:r>
      <w:r w:rsidR="006A4114">
        <w:rPr>
          <w:rFonts w:ascii="Book Antiqua" w:hAnsi="Book Antiqua" w:cs="Arial"/>
          <w:sz w:val="20"/>
          <w:szCs w:val="20"/>
        </w:rPr>
        <w:tab/>
      </w:r>
      <w:r>
        <w:rPr>
          <w:rFonts w:ascii="Book Antiqua" w:hAnsi="Book Antiqua" w:cs="Arial"/>
          <w:sz w:val="20"/>
          <w:szCs w:val="20"/>
        </w:rPr>
        <w:t xml:space="preserve">At the hearing the Respondent, in submissions, stated that had the appeal just being the </w:t>
      </w:r>
      <w:r w:rsidR="006A4114">
        <w:rPr>
          <w:rFonts w:ascii="Book Antiqua" w:hAnsi="Book Antiqua" w:cs="Arial"/>
          <w:sz w:val="20"/>
          <w:szCs w:val="20"/>
        </w:rPr>
        <w:t>Second A</w:t>
      </w:r>
      <w:r>
        <w:rPr>
          <w:rFonts w:ascii="Book Antiqua" w:hAnsi="Book Antiqua" w:cs="Arial"/>
          <w:sz w:val="20"/>
          <w:szCs w:val="20"/>
        </w:rPr>
        <w:t>ppellant on her own she would succeed. The risks to a single female with a child with no family support was such that the Respondent would have invited the FTTJ to allow her appeal. The Respondent stated that it was only due to the fact that she would be returned with her Partner that the case st</w:t>
      </w:r>
      <w:r w:rsidR="006A4114">
        <w:rPr>
          <w:rFonts w:ascii="Book Antiqua" w:hAnsi="Book Antiqua" w:cs="Arial"/>
          <w:sz w:val="20"/>
          <w:szCs w:val="20"/>
        </w:rPr>
        <w:t xml:space="preserve">ood </w:t>
      </w:r>
      <w:r>
        <w:rPr>
          <w:rFonts w:ascii="Book Antiqua" w:hAnsi="Book Antiqua" w:cs="Arial"/>
          <w:sz w:val="20"/>
          <w:szCs w:val="20"/>
        </w:rPr>
        <w:t>to be dismissed. Not only has the FTTJ, in assessing asylum/article 8, failed to consider the submissions but also, a</w:t>
      </w:r>
      <w:r w:rsidR="006A4114">
        <w:rPr>
          <w:rFonts w:ascii="Book Antiqua" w:hAnsi="Book Antiqua" w:cs="Arial"/>
          <w:sz w:val="20"/>
          <w:szCs w:val="20"/>
        </w:rPr>
        <w:t>s</w:t>
      </w:r>
      <w:r>
        <w:rPr>
          <w:rFonts w:ascii="Book Antiqua" w:hAnsi="Book Antiqua" w:cs="Arial"/>
          <w:sz w:val="20"/>
          <w:szCs w:val="20"/>
        </w:rPr>
        <w:t xml:space="preserve"> set out above, has failed to consider the effect of return on the </w:t>
      </w:r>
      <w:r w:rsidR="006A4114">
        <w:rPr>
          <w:rFonts w:ascii="Book Antiqua" w:hAnsi="Book Antiqua" w:cs="Arial"/>
          <w:sz w:val="20"/>
          <w:szCs w:val="20"/>
        </w:rPr>
        <w:t>Second A</w:t>
      </w:r>
      <w:r>
        <w:rPr>
          <w:rFonts w:ascii="Book Antiqua" w:hAnsi="Book Antiqua" w:cs="Arial"/>
          <w:sz w:val="20"/>
          <w:szCs w:val="20"/>
        </w:rPr>
        <w:t xml:space="preserve">ppellant </w:t>
      </w:r>
      <w:r w:rsidR="006A4114">
        <w:rPr>
          <w:rFonts w:ascii="Book Antiqua" w:hAnsi="Book Antiqua" w:cs="Arial"/>
          <w:sz w:val="20"/>
          <w:szCs w:val="20"/>
        </w:rPr>
        <w:t>a</w:t>
      </w:r>
      <w:r>
        <w:rPr>
          <w:rFonts w:ascii="Book Antiqua" w:hAnsi="Book Antiqua" w:cs="Arial"/>
          <w:sz w:val="20"/>
          <w:szCs w:val="20"/>
        </w:rPr>
        <w:t xml:space="preserve">s the victim of a serious sexual assault. The couple have a young baby now and it is submitted that the Article 8 claim ought to have been considered. The </w:t>
      </w:r>
      <w:r w:rsidR="006A4114">
        <w:rPr>
          <w:rFonts w:ascii="Book Antiqua" w:hAnsi="Book Antiqua" w:cs="Arial"/>
          <w:sz w:val="20"/>
          <w:szCs w:val="20"/>
        </w:rPr>
        <w:t xml:space="preserve">Second </w:t>
      </w:r>
      <w:r>
        <w:rPr>
          <w:rFonts w:ascii="Book Antiqua" w:hAnsi="Book Antiqua" w:cs="Arial"/>
          <w:sz w:val="20"/>
          <w:szCs w:val="20"/>
        </w:rPr>
        <w:t>Appellant stated that she had no family support, as they never approved of her partner. It is submitted the FTTJ needed to do more than state [45] ‘</w:t>
      </w:r>
      <w:r>
        <w:rPr>
          <w:rFonts w:ascii="Book Antiqua" w:hAnsi="Book Antiqua" w:cs="Arial"/>
          <w:i/>
          <w:sz w:val="20"/>
          <w:szCs w:val="20"/>
        </w:rPr>
        <w:t xml:space="preserve">circumstances do not </w:t>
      </w:r>
      <w:proofErr w:type="gramStart"/>
      <w:r>
        <w:rPr>
          <w:rFonts w:ascii="Book Antiqua" w:hAnsi="Book Antiqua" w:cs="Arial"/>
          <w:i/>
          <w:sz w:val="20"/>
          <w:szCs w:val="20"/>
        </w:rPr>
        <w:t>arising</w:t>
      </w:r>
      <w:proofErr w:type="gramEnd"/>
      <w:r>
        <w:rPr>
          <w:rFonts w:ascii="Book Antiqua" w:hAnsi="Book Antiqua" w:cs="Arial"/>
          <w:i/>
          <w:sz w:val="20"/>
          <w:szCs w:val="20"/>
        </w:rPr>
        <w:t xml:space="preserve"> (sic) under which it is appropriate to consider Article 8…’</w:t>
      </w:r>
    </w:p>
    <w:p w:rsidR="004B40FC" w:rsidRPr="00C03570" w:rsidRDefault="004B40FC" w:rsidP="004B40FC">
      <w:pPr>
        <w:ind w:left="1701"/>
        <w:jc w:val="both"/>
        <w:rPr>
          <w:rFonts w:ascii="Book Antiqua" w:hAnsi="Book Antiqua" w:cs="Arial"/>
          <w:sz w:val="20"/>
          <w:szCs w:val="20"/>
        </w:rPr>
      </w:pPr>
    </w:p>
    <w:p w:rsidR="00C03570" w:rsidRDefault="004B40FC" w:rsidP="004B40FC">
      <w:pPr>
        <w:numPr>
          <w:ilvl w:val="0"/>
          <w:numId w:val="3"/>
        </w:numPr>
        <w:jc w:val="both"/>
        <w:rPr>
          <w:rFonts w:ascii="Book Antiqua" w:hAnsi="Book Antiqua" w:cs="Arial"/>
        </w:rPr>
      </w:pPr>
      <w:r>
        <w:rPr>
          <w:rFonts w:ascii="Book Antiqua" w:hAnsi="Book Antiqua" w:cs="Arial"/>
        </w:rPr>
        <w:t xml:space="preserve">It was argued the Judge needed to make clear findings in terms of what he accepted had occurred to the second appellant </w:t>
      </w:r>
      <w:r w:rsidR="006A4114">
        <w:rPr>
          <w:rFonts w:ascii="Book Antiqua" w:hAnsi="Book Antiqua" w:cs="Arial"/>
        </w:rPr>
        <w:t xml:space="preserve">and </w:t>
      </w:r>
      <w:r>
        <w:rPr>
          <w:rFonts w:ascii="Book Antiqua" w:hAnsi="Book Antiqua" w:cs="Arial"/>
        </w:rPr>
        <w:t xml:space="preserve">in relation to her ability to return and/or </w:t>
      </w:r>
      <w:r w:rsidR="006A4114">
        <w:rPr>
          <w:rFonts w:ascii="Book Antiqua" w:hAnsi="Book Antiqua" w:cs="Arial"/>
        </w:rPr>
        <w:t xml:space="preserve">availability of a </w:t>
      </w:r>
      <w:r>
        <w:rPr>
          <w:rFonts w:ascii="Book Antiqua" w:hAnsi="Book Antiqua" w:cs="Arial"/>
        </w:rPr>
        <w:t xml:space="preserve">sufficiency of protection. </w:t>
      </w:r>
      <w:r w:rsidR="006A4114">
        <w:rPr>
          <w:rFonts w:ascii="Book Antiqua" w:hAnsi="Book Antiqua" w:cs="Arial"/>
        </w:rPr>
        <w:t xml:space="preserve">It is </w:t>
      </w:r>
      <w:r>
        <w:rPr>
          <w:rFonts w:ascii="Book Antiqua" w:hAnsi="Book Antiqua" w:cs="Arial"/>
        </w:rPr>
        <w:t>argued there was also the need to consider the question of internal relocation.</w:t>
      </w:r>
    </w:p>
    <w:p w:rsidR="006A4114" w:rsidRDefault="004B40FC" w:rsidP="004B40FC">
      <w:pPr>
        <w:numPr>
          <w:ilvl w:val="0"/>
          <w:numId w:val="3"/>
        </w:numPr>
        <w:jc w:val="both"/>
        <w:rPr>
          <w:rFonts w:ascii="Book Antiqua" w:hAnsi="Book Antiqua" w:cs="Arial"/>
        </w:rPr>
      </w:pPr>
      <w:r>
        <w:rPr>
          <w:rFonts w:ascii="Book Antiqua" w:hAnsi="Book Antiqua" w:cs="Arial"/>
        </w:rPr>
        <w:t xml:space="preserve">It is not disputed the Judge does not </w:t>
      </w:r>
      <w:r w:rsidR="006A4114">
        <w:rPr>
          <w:rFonts w:ascii="Book Antiqua" w:hAnsi="Book Antiqua" w:cs="Arial"/>
        </w:rPr>
        <w:t xml:space="preserve">undertake a full assessment pursuant to Article 8 ECHR. At [45] the Judge writes </w:t>
      </w:r>
    </w:p>
    <w:p w:rsidR="006A4114" w:rsidRDefault="006A4114" w:rsidP="006A4114">
      <w:pPr>
        <w:ind w:left="1080"/>
        <w:jc w:val="both"/>
        <w:rPr>
          <w:rFonts w:ascii="Book Antiqua" w:hAnsi="Book Antiqua" w:cs="Arial"/>
        </w:rPr>
      </w:pPr>
    </w:p>
    <w:p w:rsidR="006A4114" w:rsidRDefault="006A4114" w:rsidP="006A4114">
      <w:pPr>
        <w:ind w:left="1701"/>
        <w:jc w:val="both"/>
        <w:rPr>
          <w:rFonts w:ascii="Book Antiqua" w:hAnsi="Book Antiqua" w:cs="Arial"/>
          <w:sz w:val="20"/>
          <w:szCs w:val="20"/>
        </w:rPr>
      </w:pPr>
      <w:r>
        <w:rPr>
          <w:rFonts w:ascii="Book Antiqua" w:hAnsi="Book Antiqua" w:cs="Arial"/>
          <w:sz w:val="20"/>
          <w:szCs w:val="20"/>
        </w:rPr>
        <w:t>Neither Appellant establishes that they come within the Immigration Rules. Camas</w:t>
      </w:r>
    </w:p>
    <w:p w:rsidR="006A4114" w:rsidRDefault="006A4114" w:rsidP="006A4114">
      <w:pPr>
        <w:ind w:left="1701"/>
        <w:jc w:val="both"/>
        <w:rPr>
          <w:rFonts w:ascii="Book Antiqua" w:hAnsi="Book Antiqua" w:cs="Arial"/>
          <w:sz w:val="20"/>
          <w:szCs w:val="20"/>
        </w:rPr>
      </w:pPr>
      <w:r>
        <w:rPr>
          <w:rFonts w:ascii="Book Antiqua" w:hAnsi="Book Antiqua" w:cs="Arial"/>
          <w:sz w:val="20"/>
          <w:szCs w:val="20"/>
        </w:rPr>
        <w:t xml:space="preserve">Circumstances do not </w:t>
      </w:r>
      <w:proofErr w:type="gramStart"/>
      <w:r>
        <w:rPr>
          <w:rFonts w:ascii="Book Antiqua" w:hAnsi="Book Antiqua" w:cs="Arial"/>
          <w:sz w:val="20"/>
          <w:szCs w:val="20"/>
        </w:rPr>
        <w:t>arising</w:t>
      </w:r>
      <w:proofErr w:type="gramEnd"/>
      <w:r>
        <w:rPr>
          <w:rFonts w:ascii="Book Antiqua" w:hAnsi="Book Antiqua" w:cs="Arial"/>
          <w:sz w:val="20"/>
          <w:szCs w:val="20"/>
        </w:rPr>
        <w:t xml:space="preserve"> under which it is appropriate to consider Article 8 of the European Convention on Human Rights. The appeal suppose Appellants are dismissed.</w:t>
      </w:r>
    </w:p>
    <w:p w:rsidR="006A4114" w:rsidRPr="006A4114" w:rsidRDefault="006A4114" w:rsidP="006A4114">
      <w:pPr>
        <w:ind w:left="1701"/>
        <w:jc w:val="both"/>
        <w:rPr>
          <w:rFonts w:ascii="Book Antiqua" w:hAnsi="Book Antiqua" w:cs="Arial"/>
          <w:sz w:val="20"/>
          <w:szCs w:val="20"/>
        </w:rPr>
      </w:pPr>
    </w:p>
    <w:p w:rsidR="004B40FC" w:rsidRDefault="006A4114" w:rsidP="004B40FC">
      <w:pPr>
        <w:numPr>
          <w:ilvl w:val="0"/>
          <w:numId w:val="3"/>
        </w:numPr>
        <w:jc w:val="both"/>
        <w:rPr>
          <w:rFonts w:ascii="Book Antiqua" w:hAnsi="Book Antiqua" w:cs="Arial"/>
        </w:rPr>
      </w:pPr>
      <w:r>
        <w:rPr>
          <w:rFonts w:ascii="Book Antiqua" w:hAnsi="Book Antiqua" w:cs="Arial"/>
        </w:rPr>
        <w:t xml:space="preserve">The appeal is a human rights appeal and although an ability to satisfy the Immigration Rules is the correct starting point it is arguable that the failure to consider and adequately reason why circumstances do not arise requiring consideration of the matter outside the Immigration Rules means the appeal on </w:t>
      </w:r>
      <w:r w:rsidR="004B40FC">
        <w:rPr>
          <w:rFonts w:ascii="Book Antiqua" w:hAnsi="Book Antiqua" w:cs="Arial"/>
        </w:rPr>
        <w:t xml:space="preserve">article 8 ECHR </w:t>
      </w:r>
      <w:r>
        <w:rPr>
          <w:rFonts w:ascii="Book Antiqua" w:hAnsi="Book Antiqua" w:cs="Arial"/>
        </w:rPr>
        <w:t xml:space="preserve">grounds is still </w:t>
      </w:r>
      <w:r w:rsidR="004B40FC">
        <w:rPr>
          <w:rFonts w:ascii="Book Antiqua" w:hAnsi="Book Antiqua" w:cs="Arial"/>
        </w:rPr>
        <w:t>outstanding and in relation to which the Judge w</w:t>
      </w:r>
      <w:r>
        <w:rPr>
          <w:rFonts w:ascii="Book Antiqua" w:hAnsi="Book Antiqua" w:cs="Arial"/>
        </w:rPr>
        <w:t xml:space="preserve">ill </w:t>
      </w:r>
      <w:r w:rsidR="004B40FC">
        <w:rPr>
          <w:rFonts w:ascii="Book Antiqua" w:hAnsi="Book Antiqua" w:cs="Arial"/>
        </w:rPr>
        <w:t>be required to consider section 55 and the best interests of the child. This may be important in this case w</w:t>
      </w:r>
      <w:r>
        <w:rPr>
          <w:rFonts w:ascii="Book Antiqua" w:hAnsi="Book Antiqua" w:cs="Arial"/>
        </w:rPr>
        <w:t>here</w:t>
      </w:r>
      <w:r w:rsidR="004B40FC">
        <w:rPr>
          <w:rFonts w:ascii="Book Antiqua" w:hAnsi="Book Antiqua" w:cs="Arial"/>
        </w:rPr>
        <w:t xml:space="preserve">, even if the </w:t>
      </w:r>
      <w:r>
        <w:rPr>
          <w:rFonts w:ascii="Book Antiqua" w:hAnsi="Book Antiqua" w:cs="Arial"/>
        </w:rPr>
        <w:t xml:space="preserve">second </w:t>
      </w:r>
      <w:r w:rsidR="004B40FC">
        <w:rPr>
          <w:rFonts w:ascii="Book Antiqua" w:hAnsi="Book Antiqua" w:cs="Arial"/>
        </w:rPr>
        <w:t>appellant is not entitled to a grant of international protection</w:t>
      </w:r>
      <w:r>
        <w:rPr>
          <w:rFonts w:ascii="Book Antiqua" w:hAnsi="Book Antiqua" w:cs="Arial"/>
        </w:rPr>
        <w:t xml:space="preserve"> or leave under the Rules</w:t>
      </w:r>
      <w:r w:rsidR="004B40FC">
        <w:rPr>
          <w:rFonts w:ascii="Book Antiqua" w:hAnsi="Book Antiqua" w:cs="Arial"/>
        </w:rPr>
        <w:t xml:space="preserve">, in light of the experiences she had in Albania and events that occurred to her set out in her witness statement, including rape, </w:t>
      </w:r>
      <w:r>
        <w:rPr>
          <w:rFonts w:ascii="Book Antiqua" w:hAnsi="Book Antiqua" w:cs="Arial"/>
        </w:rPr>
        <w:t xml:space="preserve">she may be </w:t>
      </w:r>
      <w:r w:rsidR="004B40FC">
        <w:rPr>
          <w:rFonts w:ascii="Book Antiqua" w:hAnsi="Book Antiqua" w:cs="Arial"/>
        </w:rPr>
        <w:t>entitled to remain on another basis</w:t>
      </w:r>
      <w:r>
        <w:rPr>
          <w:rFonts w:ascii="Book Antiqua" w:hAnsi="Book Antiqua" w:cs="Arial"/>
        </w:rPr>
        <w:t xml:space="preserve">. This element </w:t>
      </w:r>
      <w:r w:rsidR="004B40FC">
        <w:rPr>
          <w:rFonts w:ascii="Book Antiqua" w:hAnsi="Book Antiqua" w:cs="Arial"/>
        </w:rPr>
        <w:t>needs to be properly considered</w:t>
      </w:r>
      <w:r>
        <w:rPr>
          <w:rFonts w:ascii="Book Antiqua" w:hAnsi="Book Antiqua" w:cs="Arial"/>
        </w:rPr>
        <w:t xml:space="preserve"> even if the result is ultimately as the Judge found</w:t>
      </w:r>
      <w:r w:rsidR="004B40FC">
        <w:rPr>
          <w:rFonts w:ascii="Book Antiqua" w:hAnsi="Book Antiqua" w:cs="Arial"/>
        </w:rPr>
        <w:t>.</w:t>
      </w:r>
    </w:p>
    <w:p w:rsidR="004B40FC" w:rsidRDefault="004B40FC" w:rsidP="004B40FC">
      <w:pPr>
        <w:numPr>
          <w:ilvl w:val="0"/>
          <w:numId w:val="3"/>
        </w:numPr>
        <w:jc w:val="both"/>
        <w:rPr>
          <w:rFonts w:ascii="Book Antiqua" w:hAnsi="Book Antiqua" w:cs="Arial"/>
        </w:rPr>
      </w:pPr>
      <w:r>
        <w:rPr>
          <w:rFonts w:ascii="Book Antiqua" w:hAnsi="Book Antiqua" w:cs="Arial"/>
        </w:rPr>
        <w:t xml:space="preserve">Mr Bates does not dispute that the Judge failed to deal with article 8 </w:t>
      </w:r>
      <w:r w:rsidR="006A4114">
        <w:rPr>
          <w:rFonts w:ascii="Book Antiqua" w:hAnsi="Book Antiqua" w:cs="Arial"/>
        </w:rPr>
        <w:t xml:space="preserve">but </w:t>
      </w:r>
      <w:r>
        <w:rPr>
          <w:rFonts w:ascii="Book Antiqua" w:hAnsi="Book Antiqua" w:cs="Arial"/>
        </w:rPr>
        <w:t xml:space="preserve">submitted </w:t>
      </w:r>
      <w:r w:rsidR="006A4114">
        <w:rPr>
          <w:rFonts w:ascii="Book Antiqua" w:hAnsi="Book Antiqua" w:cs="Arial"/>
        </w:rPr>
        <w:t xml:space="preserve">the </w:t>
      </w:r>
      <w:r>
        <w:rPr>
          <w:rFonts w:ascii="Book Antiqua" w:hAnsi="Book Antiqua" w:cs="Arial"/>
        </w:rPr>
        <w:t>issue</w:t>
      </w:r>
      <w:r w:rsidR="006A4114">
        <w:rPr>
          <w:rFonts w:ascii="Book Antiqua" w:hAnsi="Book Antiqua" w:cs="Arial"/>
        </w:rPr>
        <w:t xml:space="preserve"> i</w:t>
      </w:r>
      <w:r>
        <w:rPr>
          <w:rFonts w:ascii="Book Antiqua" w:hAnsi="Book Antiqua" w:cs="Arial"/>
        </w:rPr>
        <w:t>s the materiality</w:t>
      </w:r>
      <w:r w:rsidR="006A4114">
        <w:rPr>
          <w:rFonts w:ascii="Book Antiqua" w:hAnsi="Book Antiqua" w:cs="Arial"/>
        </w:rPr>
        <w:t xml:space="preserve"> of the failure</w:t>
      </w:r>
      <w:r>
        <w:rPr>
          <w:rFonts w:ascii="Book Antiqua" w:hAnsi="Book Antiqua" w:cs="Arial"/>
        </w:rPr>
        <w:t xml:space="preserve">. </w:t>
      </w:r>
      <w:r w:rsidR="006A4114">
        <w:rPr>
          <w:rFonts w:ascii="Book Antiqua" w:hAnsi="Book Antiqua" w:cs="Arial"/>
        </w:rPr>
        <w:t xml:space="preserve">Mr Bates </w:t>
      </w:r>
      <w:r>
        <w:rPr>
          <w:rFonts w:ascii="Book Antiqua" w:hAnsi="Book Antiqua" w:cs="Arial"/>
        </w:rPr>
        <w:t xml:space="preserve">argued this is a very young child and </w:t>
      </w:r>
      <w:r w:rsidR="006A4114">
        <w:rPr>
          <w:rFonts w:ascii="Book Antiqua" w:hAnsi="Book Antiqua" w:cs="Arial"/>
        </w:rPr>
        <w:t xml:space="preserve">that it </w:t>
      </w:r>
      <w:r>
        <w:rPr>
          <w:rFonts w:ascii="Book Antiqua" w:hAnsi="Book Antiqua" w:cs="Arial"/>
        </w:rPr>
        <w:t xml:space="preserve">had not been established that the </w:t>
      </w:r>
      <w:r w:rsidR="006A4114">
        <w:rPr>
          <w:rFonts w:ascii="Book Antiqua" w:hAnsi="Book Antiqua" w:cs="Arial"/>
        </w:rPr>
        <w:t xml:space="preserve">article </w:t>
      </w:r>
      <w:r>
        <w:rPr>
          <w:rFonts w:ascii="Book Antiqua" w:hAnsi="Book Antiqua" w:cs="Arial"/>
        </w:rPr>
        <w:t>8 claim was</w:t>
      </w:r>
      <w:r w:rsidR="006A4114">
        <w:rPr>
          <w:rFonts w:ascii="Book Antiqua" w:hAnsi="Book Antiqua" w:cs="Arial"/>
        </w:rPr>
        <w:t xml:space="preserve"> a</w:t>
      </w:r>
      <w:r>
        <w:rPr>
          <w:rFonts w:ascii="Book Antiqua" w:hAnsi="Book Antiqua" w:cs="Arial"/>
        </w:rPr>
        <w:t xml:space="preserve"> material element. The child was not a qualifying child and the</w:t>
      </w:r>
      <w:r w:rsidR="006A4114">
        <w:rPr>
          <w:rFonts w:ascii="Book Antiqua" w:hAnsi="Book Antiqua" w:cs="Arial"/>
        </w:rPr>
        <w:t xml:space="preserve">y will be </w:t>
      </w:r>
      <w:r>
        <w:rPr>
          <w:rFonts w:ascii="Book Antiqua" w:hAnsi="Book Antiqua" w:cs="Arial"/>
        </w:rPr>
        <w:t>returned as a unit</w:t>
      </w:r>
      <w:r w:rsidR="006A4114">
        <w:rPr>
          <w:rFonts w:ascii="Book Antiqua" w:hAnsi="Book Antiqua" w:cs="Arial"/>
        </w:rPr>
        <w:t>,</w:t>
      </w:r>
      <w:r>
        <w:rPr>
          <w:rFonts w:ascii="Book Antiqua" w:hAnsi="Book Antiqua" w:cs="Arial"/>
        </w:rPr>
        <w:t xml:space="preserve"> so family life continues</w:t>
      </w:r>
      <w:r w:rsidR="006A4114">
        <w:rPr>
          <w:rFonts w:ascii="Book Antiqua" w:hAnsi="Book Antiqua" w:cs="Arial"/>
        </w:rPr>
        <w:t xml:space="preserve">, with there being no </w:t>
      </w:r>
      <w:r>
        <w:rPr>
          <w:rFonts w:ascii="Book Antiqua" w:hAnsi="Book Antiqua" w:cs="Arial"/>
        </w:rPr>
        <w:t xml:space="preserve">private life outside the family. Mr Bates accepted in relation to the </w:t>
      </w:r>
      <w:r w:rsidR="006A4114">
        <w:rPr>
          <w:rFonts w:ascii="Book Antiqua" w:hAnsi="Book Antiqua" w:cs="Arial"/>
        </w:rPr>
        <w:t xml:space="preserve">second </w:t>
      </w:r>
      <w:r>
        <w:rPr>
          <w:rFonts w:ascii="Book Antiqua" w:hAnsi="Book Antiqua" w:cs="Arial"/>
        </w:rPr>
        <w:t>appellant there was evidence of mental health problems</w:t>
      </w:r>
      <w:r w:rsidR="006A4114">
        <w:rPr>
          <w:rFonts w:ascii="Book Antiqua" w:hAnsi="Book Antiqua" w:cs="Arial"/>
        </w:rPr>
        <w:t>,</w:t>
      </w:r>
      <w:r>
        <w:rPr>
          <w:rFonts w:ascii="Book Antiqua" w:hAnsi="Book Antiqua" w:cs="Arial"/>
        </w:rPr>
        <w:t xml:space="preserve"> but it was argued this was very limited with no evidence of PTSD or problems caring for the child.</w:t>
      </w:r>
    </w:p>
    <w:p w:rsidR="004B40FC" w:rsidRDefault="004B40FC" w:rsidP="004B40FC">
      <w:pPr>
        <w:numPr>
          <w:ilvl w:val="0"/>
          <w:numId w:val="3"/>
        </w:numPr>
        <w:jc w:val="both"/>
        <w:rPr>
          <w:rFonts w:ascii="Book Antiqua" w:hAnsi="Book Antiqua" w:cs="Arial"/>
        </w:rPr>
      </w:pPr>
      <w:r>
        <w:rPr>
          <w:rFonts w:ascii="Book Antiqua" w:hAnsi="Book Antiqua" w:cs="Arial"/>
        </w:rPr>
        <w:t xml:space="preserve">In relation to article 8 </w:t>
      </w:r>
      <w:r w:rsidR="006A4114">
        <w:rPr>
          <w:rFonts w:ascii="Book Antiqua" w:hAnsi="Book Antiqua" w:cs="Arial"/>
        </w:rPr>
        <w:t xml:space="preserve">and </w:t>
      </w:r>
      <w:r>
        <w:rPr>
          <w:rFonts w:ascii="Book Antiqua" w:hAnsi="Book Antiqua" w:cs="Arial"/>
        </w:rPr>
        <w:t>the best interests of the child</w:t>
      </w:r>
      <w:r w:rsidR="006A4114">
        <w:rPr>
          <w:rFonts w:ascii="Book Antiqua" w:hAnsi="Book Antiqua" w:cs="Arial"/>
        </w:rPr>
        <w:t>,</w:t>
      </w:r>
      <w:r>
        <w:rPr>
          <w:rFonts w:ascii="Book Antiqua" w:hAnsi="Book Antiqua" w:cs="Arial"/>
        </w:rPr>
        <w:t xml:space="preserve"> I do find the failure of the Judge to properly assess this aspect to be a material issue. The Judge was required to determine each and every aspect of the appeal that was relevant to the claim. The Judge </w:t>
      </w:r>
      <w:r w:rsidR="006A4114">
        <w:rPr>
          <w:rFonts w:ascii="Book Antiqua" w:hAnsi="Book Antiqua" w:cs="Arial"/>
        </w:rPr>
        <w:t>would</w:t>
      </w:r>
      <w:r>
        <w:rPr>
          <w:rFonts w:ascii="Book Antiqua" w:hAnsi="Book Antiqua" w:cs="Arial"/>
        </w:rPr>
        <w:t xml:space="preserve">, arguably, have been entitled not to determine the article 8 claim if the appeal had been allowed on protection grounds as there will be no interference in any protected family or private life but this </w:t>
      </w:r>
      <w:r w:rsidR="006A4114">
        <w:rPr>
          <w:rFonts w:ascii="Book Antiqua" w:hAnsi="Book Antiqua" w:cs="Arial"/>
        </w:rPr>
        <w:t xml:space="preserve">did not happen and this is a case </w:t>
      </w:r>
      <w:r>
        <w:rPr>
          <w:rFonts w:ascii="Book Antiqua" w:hAnsi="Book Antiqua" w:cs="Arial"/>
        </w:rPr>
        <w:t xml:space="preserve">where the </w:t>
      </w:r>
      <w:r w:rsidR="006A4114">
        <w:rPr>
          <w:rFonts w:ascii="Book Antiqua" w:hAnsi="Book Antiqua" w:cs="Arial"/>
        </w:rPr>
        <w:t xml:space="preserve">second </w:t>
      </w:r>
      <w:r>
        <w:rPr>
          <w:rFonts w:ascii="Book Antiqua" w:hAnsi="Book Antiqua" w:cs="Arial"/>
        </w:rPr>
        <w:t xml:space="preserve">appellant relied upon a number of subjective aspects that needed to be taken into account </w:t>
      </w:r>
      <w:r w:rsidR="006A4114">
        <w:rPr>
          <w:rFonts w:ascii="Book Antiqua" w:hAnsi="Book Antiqua" w:cs="Arial"/>
        </w:rPr>
        <w:t xml:space="preserve">and </w:t>
      </w:r>
      <w:r>
        <w:rPr>
          <w:rFonts w:ascii="Book Antiqua" w:hAnsi="Book Antiqua" w:cs="Arial"/>
        </w:rPr>
        <w:t>on which proper findings need to be made. As Mr Bates submitted</w:t>
      </w:r>
      <w:r w:rsidR="006A4114">
        <w:rPr>
          <w:rFonts w:ascii="Book Antiqua" w:hAnsi="Book Antiqua" w:cs="Arial"/>
        </w:rPr>
        <w:t>,</w:t>
      </w:r>
      <w:r>
        <w:rPr>
          <w:rFonts w:ascii="Book Antiqua" w:hAnsi="Book Antiqua" w:cs="Arial"/>
        </w:rPr>
        <w:t xml:space="preserve"> the Judge accepted the </w:t>
      </w:r>
      <w:r w:rsidR="006A4114">
        <w:rPr>
          <w:rFonts w:ascii="Book Antiqua" w:hAnsi="Book Antiqua" w:cs="Arial"/>
        </w:rPr>
        <w:t xml:space="preserve">second </w:t>
      </w:r>
      <w:r>
        <w:rPr>
          <w:rFonts w:ascii="Book Antiqua" w:hAnsi="Book Antiqua" w:cs="Arial"/>
        </w:rPr>
        <w:t>appellant had been ill</w:t>
      </w:r>
      <w:r w:rsidR="006A4114">
        <w:rPr>
          <w:rFonts w:ascii="Book Antiqua" w:hAnsi="Book Antiqua" w:cs="Arial"/>
        </w:rPr>
        <w:t>-</w:t>
      </w:r>
      <w:r>
        <w:rPr>
          <w:rFonts w:ascii="Book Antiqua" w:hAnsi="Book Antiqua" w:cs="Arial"/>
        </w:rPr>
        <w:t>treated, which must include the allegation of rape. This remains a ground of appeal yet to be determined.</w:t>
      </w:r>
    </w:p>
    <w:p w:rsidR="004B40FC" w:rsidRDefault="004B40FC" w:rsidP="004B40FC">
      <w:pPr>
        <w:numPr>
          <w:ilvl w:val="0"/>
          <w:numId w:val="3"/>
        </w:numPr>
        <w:jc w:val="both"/>
        <w:rPr>
          <w:rFonts w:ascii="Book Antiqua" w:hAnsi="Book Antiqua" w:cs="Arial"/>
        </w:rPr>
      </w:pPr>
      <w:r>
        <w:rPr>
          <w:rFonts w:ascii="Book Antiqua" w:hAnsi="Book Antiqua" w:cs="Arial"/>
        </w:rPr>
        <w:t>In relation to the protection element</w:t>
      </w:r>
      <w:r w:rsidR="006A4114">
        <w:rPr>
          <w:rFonts w:ascii="Book Antiqua" w:hAnsi="Book Antiqua" w:cs="Arial"/>
        </w:rPr>
        <w:t>;</w:t>
      </w:r>
      <w:r>
        <w:rPr>
          <w:rFonts w:ascii="Book Antiqua" w:hAnsi="Book Antiqua" w:cs="Arial"/>
        </w:rPr>
        <w:t xml:space="preserve"> Mr Bates submitted that even though the Judge appears to have made a mistake in confusing the </w:t>
      </w:r>
      <w:r w:rsidR="006A4114">
        <w:rPr>
          <w:rFonts w:ascii="Book Antiqua" w:hAnsi="Book Antiqua" w:cs="Arial"/>
        </w:rPr>
        <w:t xml:space="preserve">two </w:t>
      </w:r>
      <w:r>
        <w:rPr>
          <w:rFonts w:ascii="Book Antiqua" w:hAnsi="Book Antiqua" w:cs="Arial"/>
        </w:rPr>
        <w:t>main protagonists referred to by the appellant</w:t>
      </w:r>
      <w:r w:rsidR="006A4114">
        <w:rPr>
          <w:rFonts w:ascii="Book Antiqua" w:hAnsi="Book Antiqua" w:cs="Arial"/>
        </w:rPr>
        <w:t>,</w:t>
      </w:r>
      <w:r>
        <w:rPr>
          <w:rFonts w:ascii="Book Antiqua" w:hAnsi="Book Antiqua" w:cs="Arial"/>
        </w:rPr>
        <w:t xml:space="preserve"> such mistake is not material. Mr Bates referred to [35] where it is recorded the appellant’s own barrister submitted the key to identifying Noizy’s corrupt arrangements for protection was the fact that despite regular run-ins with the authorities he was not prosecuted by the authorities, together with other submissions relating to Noizy. It may be that the appellant’s barrister did make submissions in such terms </w:t>
      </w:r>
      <w:r w:rsidR="006A4114">
        <w:rPr>
          <w:rFonts w:ascii="Book Antiqua" w:hAnsi="Book Antiqua" w:cs="Arial"/>
        </w:rPr>
        <w:t xml:space="preserve">and </w:t>
      </w:r>
      <w:r>
        <w:rPr>
          <w:rFonts w:ascii="Book Antiqua" w:hAnsi="Book Antiqua" w:cs="Arial"/>
        </w:rPr>
        <w:t>may have been partly responsible for any confusion that arose</w:t>
      </w:r>
      <w:r w:rsidR="006A4114">
        <w:rPr>
          <w:rFonts w:ascii="Book Antiqua" w:hAnsi="Book Antiqua" w:cs="Arial"/>
        </w:rPr>
        <w:t>,</w:t>
      </w:r>
      <w:r>
        <w:rPr>
          <w:rFonts w:ascii="Book Antiqua" w:hAnsi="Book Antiqua" w:cs="Arial"/>
        </w:rPr>
        <w:t xml:space="preserve"> but any judge will be expected to have sufficient understanding of a case to know who the key players are.</w:t>
      </w:r>
    </w:p>
    <w:p w:rsidR="004B40FC" w:rsidRDefault="004B40FC" w:rsidP="004B40FC">
      <w:pPr>
        <w:numPr>
          <w:ilvl w:val="0"/>
          <w:numId w:val="3"/>
        </w:numPr>
        <w:jc w:val="both"/>
        <w:rPr>
          <w:rFonts w:ascii="Book Antiqua" w:hAnsi="Book Antiqua" w:cs="Arial"/>
        </w:rPr>
      </w:pPr>
      <w:r>
        <w:rPr>
          <w:rFonts w:ascii="Book Antiqua" w:hAnsi="Book Antiqua" w:cs="Arial"/>
        </w:rPr>
        <w:t>The finding by the Judge in relation to sufficiency of protection</w:t>
      </w:r>
      <w:r w:rsidR="006A4114">
        <w:rPr>
          <w:rFonts w:ascii="Book Antiqua" w:hAnsi="Book Antiqua" w:cs="Arial"/>
        </w:rPr>
        <w:t>;</w:t>
      </w:r>
      <w:r>
        <w:rPr>
          <w:rFonts w:ascii="Book Antiqua" w:hAnsi="Book Antiqua" w:cs="Arial"/>
        </w:rPr>
        <w:t xml:space="preserve"> that if the appellants had not told the police of their experiences </w:t>
      </w:r>
      <w:r w:rsidR="006A4114">
        <w:rPr>
          <w:rFonts w:ascii="Book Antiqua" w:hAnsi="Book Antiqua" w:cs="Arial"/>
        </w:rPr>
        <w:t xml:space="preserve">the </w:t>
      </w:r>
      <w:r>
        <w:rPr>
          <w:rFonts w:ascii="Book Antiqua" w:hAnsi="Book Antiqua" w:cs="Arial"/>
        </w:rPr>
        <w:t xml:space="preserve">police cannot be </w:t>
      </w:r>
      <w:r>
        <w:rPr>
          <w:rFonts w:ascii="Book Antiqua" w:hAnsi="Book Antiqua" w:cs="Arial"/>
        </w:rPr>
        <w:lastRenderedPageBreak/>
        <w:t>criticised for failing to investigate them is an arguably sustainable claim. The finding the appellant faces no ongoing risk is submitted by Mr Bates also to be a sustainable claim</w:t>
      </w:r>
      <w:r w:rsidR="006A4114">
        <w:rPr>
          <w:rFonts w:ascii="Book Antiqua" w:hAnsi="Book Antiqua" w:cs="Arial"/>
        </w:rPr>
        <w:t>,</w:t>
      </w:r>
      <w:r>
        <w:rPr>
          <w:rFonts w:ascii="Book Antiqua" w:hAnsi="Book Antiqua" w:cs="Arial"/>
        </w:rPr>
        <w:t xml:space="preserve"> but this may be questionable if the evidential basis for arriving at such a conclusion is infected by an arguable material error based upon a mistake of fact.</w:t>
      </w:r>
    </w:p>
    <w:p w:rsidR="004B40FC" w:rsidRDefault="004B40FC" w:rsidP="004B40FC">
      <w:pPr>
        <w:numPr>
          <w:ilvl w:val="0"/>
          <w:numId w:val="3"/>
        </w:numPr>
        <w:jc w:val="both"/>
        <w:rPr>
          <w:rFonts w:ascii="Book Antiqua" w:hAnsi="Book Antiqua" w:cs="Arial"/>
        </w:rPr>
      </w:pPr>
      <w:r>
        <w:rPr>
          <w:rFonts w:ascii="Book Antiqua" w:hAnsi="Book Antiqua" w:cs="Arial"/>
        </w:rPr>
        <w:t>The difficulty with Mr Bates</w:t>
      </w:r>
      <w:r w:rsidR="006A4114">
        <w:rPr>
          <w:rFonts w:ascii="Book Antiqua" w:hAnsi="Book Antiqua" w:cs="Arial"/>
        </w:rPr>
        <w:t>’</w:t>
      </w:r>
      <w:r>
        <w:rPr>
          <w:rFonts w:ascii="Book Antiqua" w:hAnsi="Book Antiqua" w:cs="Arial"/>
        </w:rPr>
        <w:t xml:space="preserve"> submission is that the clear error in relation to the names of the individuals concerned cannot be remedied solely by swapping those names around and concluding that any error made is not material as the Judge clearly assess</w:t>
      </w:r>
      <w:r w:rsidR="006A4114">
        <w:rPr>
          <w:rFonts w:ascii="Book Antiqua" w:hAnsi="Book Antiqua" w:cs="Arial"/>
        </w:rPr>
        <w:t>ed</w:t>
      </w:r>
      <w:r>
        <w:rPr>
          <w:rFonts w:ascii="Book Antiqua" w:hAnsi="Book Antiqua" w:cs="Arial"/>
        </w:rPr>
        <w:t xml:space="preserve"> the evidence and made sustainable findings. It was submitted at [35] there is reference to Noizy living in London and findings made in relation to the same whereas the evidence showed it was Stresi who lived in London.</w:t>
      </w:r>
    </w:p>
    <w:p w:rsidR="004B40FC" w:rsidRDefault="004B40FC" w:rsidP="004B40FC">
      <w:pPr>
        <w:numPr>
          <w:ilvl w:val="0"/>
          <w:numId w:val="3"/>
        </w:numPr>
        <w:jc w:val="both"/>
        <w:rPr>
          <w:rFonts w:ascii="Book Antiqua" w:hAnsi="Book Antiqua" w:cs="Arial"/>
        </w:rPr>
      </w:pPr>
      <w:r>
        <w:rPr>
          <w:rFonts w:ascii="Book Antiqua" w:hAnsi="Book Antiqua" w:cs="Arial"/>
        </w:rPr>
        <w:t>This this is a decision by a very experienced Judge who, for some reason, appears to have made a mistake of fact when assessing the merits of this appeal.</w:t>
      </w:r>
    </w:p>
    <w:p w:rsidR="004B40FC" w:rsidRPr="004B40FC" w:rsidRDefault="004B40FC" w:rsidP="004B40FC">
      <w:pPr>
        <w:numPr>
          <w:ilvl w:val="0"/>
          <w:numId w:val="3"/>
        </w:numPr>
        <w:jc w:val="both"/>
        <w:rPr>
          <w:rFonts w:ascii="Book Antiqua" w:hAnsi="Book Antiqua" w:cs="Arial"/>
        </w:rPr>
      </w:pPr>
      <w:r w:rsidRPr="004B40FC">
        <w:rPr>
          <w:rFonts w:ascii="Book Antiqua" w:hAnsi="Book Antiqua" w:cs="Arial"/>
        </w:rPr>
        <w:t xml:space="preserve">In E and R </w:t>
      </w:r>
      <w:r w:rsidR="006A4114">
        <w:rPr>
          <w:rFonts w:ascii="Book Antiqua" w:hAnsi="Book Antiqua" w:cs="Arial"/>
        </w:rPr>
        <w:t>[</w:t>
      </w:r>
      <w:r w:rsidRPr="004B40FC">
        <w:rPr>
          <w:rFonts w:ascii="Book Antiqua" w:hAnsi="Book Antiqua" w:cs="Arial"/>
        </w:rPr>
        <w:t>2004</w:t>
      </w:r>
      <w:r w:rsidR="006A4114">
        <w:rPr>
          <w:rFonts w:ascii="Book Antiqua" w:hAnsi="Book Antiqua" w:cs="Arial"/>
        </w:rPr>
        <w:t>]</w:t>
      </w:r>
      <w:r w:rsidRPr="004B40FC">
        <w:rPr>
          <w:rFonts w:ascii="Book Antiqua" w:hAnsi="Book Antiqua" w:cs="Arial"/>
        </w:rPr>
        <w:t xml:space="preserve"> EWCA Civ 49 the Court of Appeal said that “a mistake of fact giving rise to unfairness is a separate head of challenge in an appeal on a point of law, at least in those statutory contexts where the parties share an interest in co-operating to achieve the correct result.  Asylum law is undoubtedly such an area.” The Court of Appeal set out the ordinary requirements for a finding of unfairness as follows:</w:t>
      </w:r>
    </w:p>
    <w:p w:rsidR="004B40FC" w:rsidRPr="004B40FC" w:rsidRDefault="004B40FC" w:rsidP="004B40FC">
      <w:pPr>
        <w:ind w:left="1080"/>
        <w:jc w:val="both"/>
        <w:rPr>
          <w:rFonts w:ascii="Book Antiqua" w:hAnsi="Book Antiqua" w:cs="Arial"/>
        </w:rPr>
      </w:pPr>
      <w:r w:rsidRPr="004B40FC">
        <w:rPr>
          <w:rFonts w:ascii="Book Antiqua" w:hAnsi="Book Antiqua" w:cs="Arial"/>
        </w:rPr>
        <w:tab/>
        <w:t>i) There must have been a mistake as to an existing fact including a mistake as to the availability of evidence on a particular fact;</w:t>
      </w:r>
    </w:p>
    <w:p w:rsidR="004B40FC" w:rsidRPr="004B40FC" w:rsidRDefault="004B40FC" w:rsidP="004B40FC">
      <w:pPr>
        <w:ind w:left="1080"/>
        <w:jc w:val="both"/>
        <w:rPr>
          <w:rFonts w:ascii="Book Antiqua" w:hAnsi="Book Antiqua" w:cs="Arial"/>
        </w:rPr>
      </w:pPr>
      <w:r w:rsidRPr="004B40FC">
        <w:rPr>
          <w:rFonts w:ascii="Book Antiqua" w:hAnsi="Book Antiqua" w:cs="Arial"/>
        </w:rPr>
        <w:tab/>
        <w:t>ii)  The fact or evidence must have been established, in the sense that it was uncontentious and objectively verifiable;</w:t>
      </w:r>
    </w:p>
    <w:p w:rsidR="004B40FC" w:rsidRPr="004B40FC" w:rsidRDefault="004B40FC" w:rsidP="004B40FC">
      <w:pPr>
        <w:ind w:left="1080"/>
        <w:jc w:val="both"/>
        <w:rPr>
          <w:rFonts w:ascii="Book Antiqua" w:hAnsi="Book Antiqua" w:cs="Arial"/>
        </w:rPr>
      </w:pPr>
      <w:r w:rsidRPr="004B40FC">
        <w:rPr>
          <w:rFonts w:ascii="Book Antiqua" w:hAnsi="Book Antiqua" w:cs="Arial"/>
        </w:rPr>
        <w:tab/>
        <w:t>iii) The appellant (or his advisors) must not have been responsible for the mistake; and</w:t>
      </w:r>
    </w:p>
    <w:p w:rsidR="004B40FC" w:rsidRDefault="004B40FC" w:rsidP="004B40FC">
      <w:pPr>
        <w:ind w:left="1080"/>
        <w:jc w:val="both"/>
        <w:rPr>
          <w:rFonts w:ascii="Book Antiqua" w:hAnsi="Book Antiqua" w:cs="Arial"/>
        </w:rPr>
      </w:pPr>
      <w:r w:rsidRPr="004B40FC">
        <w:rPr>
          <w:rFonts w:ascii="Book Antiqua" w:hAnsi="Book Antiqua" w:cs="Arial"/>
        </w:rPr>
        <w:tab/>
        <w:t>iv) The mistake must have played a material (not necessarily decisive) part in the Adjudicator’s reasoning.</w:t>
      </w:r>
    </w:p>
    <w:p w:rsidR="00C03570" w:rsidRDefault="004B40FC" w:rsidP="004B40FC">
      <w:pPr>
        <w:numPr>
          <w:ilvl w:val="0"/>
          <w:numId w:val="3"/>
        </w:numPr>
        <w:jc w:val="both"/>
        <w:rPr>
          <w:rFonts w:ascii="Book Antiqua" w:hAnsi="Book Antiqua" w:cs="Arial"/>
        </w:rPr>
      </w:pPr>
      <w:r>
        <w:rPr>
          <w:rFonts w:ascii="Book Antiqua" w:hAnsi="Book Antiqua" w:cs="Arial"/>
        </w:rPr>
        <w:t>Applying the requisite test</w:t>
      </w:r>
      <w:r w:rsidR="006A4114">
        <w:rPr>
          <w:rFonts w:ascii="Book Antiqua" w:hAnsi="Book Antiqua" w:cs="Arial"/>
        </w:rPr>
        <w:t>,</w:t>
      </w:r>
      <w:r>
        <w:rPr>
          <w:rFonts w:ascii="Book Antiqua" w:hAnsi="Book Antiqua" w:cs="Arial"/>
        </w:rPr>
        <w:t xml:space="preserve"> it appears an uncontested f</w:t>
      </w:r>
      <w:r w:rsidR="006A4114">
        <w:rPr>
          <w:rFonts w:ascii="Book Antiqua" w:hAnsi="Book Antiqua" w:cs="Arial"/>
        </w:rPr>
        <w:t xml:space="preserve">act there </w:t>
      </w:r>
      <w:r>
        <w:rPr>
          <w:rFonts w:ascii="Book Antiqua" w:hAnsi="Book Antiqua" w:cs="Arial"/>
        </w:rPr>
        <w:t xml:space="preserve">has been a mistake as to </w:t>
      </w:r>
      <w:r w:rsidR="006A4114">
        <w:rPr>
          <w:rFonts w:ascii="Book Antiqua" w:hAnsi="Book Antiqua" w:cs="Arial"/>
        </w:rPr>
        <w:t xml:space="preserve">an </w:t>
      </w:r>
      <w:r>
        <w:rPr>
          <w:rFonts w:ascii="Book Antiqua" w:hAnsi="Book Antiqua" w:cs="Arial"/>
        </w:rPr>
        <w:t xml:space="preserve">existing fact. It appears beyond doubt that the fact has been established, namely the </w:t>
      </w:r>
      <w:r w:rsidR="006A4114">
        <w:rPr>
          <w:rFonts w:ascii="Book Antiqua" w:hAnsi="Book Antiqua" w:cs="Arial"/>
        </w:rPr>
        <w:t xml:space="preserve">correct </w:t>
      </w:r>
      <w:r>
        <w:rPr>
          <w:rFonts w:ascii="Book Antiqua" w:hAnsi="Book Antiqua" w:cs="Arial"/>
        </w:rPr>
        <w:t>name of the individual relied upon by the appellant in relation to his claim to face a real risk on return to Albania which is uncontentious and objectively verifiable from the evidence provided to the First-Tier Tribunal. It is not made out the appellant is responsible for the mistake even if his representative mixed up the names in his submissions</w:t>
      </w:r>
      <w:r w:rsidR="006A4114">
        <w:rPr>
          <w:rFonts w:ascii="Book Antiqua" w:hAnsi="Book Antiqua" w:cs="Arial"/>
        </w:rPr>
        <w:t>,</w:t>
      </w:r>
      <w:r>
        <w:rPr>
          <w:rFonts w:ascii="Book Antiqua" w:hAnsi="Book Antiqua" w:cs="Arial"/>
        </w:rPr>
        <w:t xml:space="preserve"> and it is arguable that the mistake may have played a material part in the Judge’s reasoning.</w:t>
      </w:r>
    </w:p>
    <w:p w:rsidR="004B40FC" w:rsidRDefault="004B40FC" w:rsidP="004B40FC">
      <w:pPr>
        <w:numPr>
          <w:ilvl w:val="0"/>
          <w:numId w:val="3"/>
        </w:numPr>
        <w:jc w:val="both"/>
        <w:rPr>
          <w:rFonts w:ascii="Book Antiqua" w:hAnsi="Book Antiqua" w:cs="Arial"/>
        </w:rPr>
      </w:pPr>
      <w:r>
        <w:rPr>
          <w:rFonts w:ascii="Book Antiqua" w:hAnsi="Book Antiqua" w:cs="Arial"/>
        </w:rPr>
        <w:t xml:space="preserve">It is also important to appreciate that in any appeal justice </w:t>
      </w:r>
      <w:r w:rsidR="006A4114">
        <w:rPr>
          <w:rFonts w:ascii="Book Antiqua" w:hAnsi="Book Antiqua" w:cs="Arial"/>
        </w:rPr>
        <w:t xml:space="preserve">has </w:t>
      </w:r>
      <w:r>
        <w:rPr>
          <w:rFonts w:ascii="Book Antiqua" w:hAnsi="Book Antiqua" w:cs="Arial"/>
        </w:rPr>
        <w:t xml:space="preserve">not only </w:t>
      </w:r>
      <w:r w:rsidR="006A4114">
        <w:rPr>
          <w:rFonts w:ascii="Book Antiqua" w:hAnsi="Book Antiqua" w:cs="Arial"/>
        </w:rPr>
        <w:t xml:space="preserve">to </w:t>
      </w:r>
      <w:r>
        <w:rPr>
          <w:rFonts w:ascii="Book Antiqua" w:hAnsi="Book Antiqua" w:cs="Arial"/>
        </w:rPr>
        <w:t>be done but must be seen to be done. As submitted by Mr Schwenk the appellant is entitled to know why his appeal was dismissed and to be reassured that the decision-maker has not only considered the evidence with the required degree of anxious scrutiny but also given adequate reasons in support of findings made.</w:t>
      </w:r>
    </w:p>
    <w:p w:rsidR="004B40FC" w:rsidRDefault="004B40FC" w:rsidP="004B40FC">
      <w:pPr>
        <w:numPr>
          <w:ilvl w:val="0"/>
          <w:numId w:val="3"/>
        </w:numPr>
        <w:jc w:val="both"/>
        <w:rPr>
          <w:rFonts w:ascii="Book Antiqua" w:hAnsi="Book Antiqua" w:cs="Arial"/>
        </w:rPr>
      </w:pPr>
      <w:r>
        <w:rPr>
          <w:rFonts w:ascii="Book Antiqua" w:hAnsi="Book Antiqua" w:cs="Arial"/>
        </w:rPr>
        <w:t>I find that the error fact is material to the decision to dismiss the appeal and set aside the protection claim. I find that the appeal on human rights grounds remains outstanding having not been adequately determined by the Judge.</w:t>
      </w:r>
    </w:p>
    <w:p w:rsidR="004B40FC" w:rsidRDefault="004B40FC" w:rsidP="004B40FC">
      <w:pPr>
        <w:numPr>
          <w:ilvl w:val="0"/>
          <w:numId w:val="3"/>
        </w:numPr>
        <w:jc w:val="both"/>
        <w:rPr>
          <w:rFonts w:ascii="Book Antiqua" w:hAnsi="Book Antiqua" w:cs="Arial"/>
        </w:rPr>
      </w:pPr>
      <w:r>
        <w:rPr>
          <w:rFonts w:ascii="Book Antiqua" w:hAnsi="Book Antiqua" w:cs="Arial"/>
        </w:rPr>
        <w:t xml:space="preserve">In light of the fact that extensive fact-finding is required it is appropriate in all the circumstances, having regard to the Presidential Guidance, for the matter to be </w:t>
      </w:r>
      <w:r>
        <w:rPr>
          <w:rFonts w:ascii="Book Antiqua" w:hAnsi="Book Antiqua" w:cs="Arial"/>
        </w:rPr>
        <w:lastRenderedPageBreak/>
        <w:t>remitted to the First-Tier Tribunal sitting at Manchester to be heard afresh by a judge other than Judge Chambers.</w:t>
      </w:r>
    </w:p>
    <w:p w:rsidR="006A4114" w:rsidRPr="00D32B8A" w:rsidRDefault="006A4114" w:rsidP="006A4114">
      <w:pPr>
        <w:ind w:left="1080"/>
        <w:jc w:val="both"/>
        <w:rPr>
          <w:rFonts w:ascii="Book Antiqua" w:hAnsi="Book Antiqua" w:cs="Arial"/>
        </w:rPr>
      </w:pPr>
    </w:p>
    <w:p w:rsidR="00D32B8A" w:rsidRPr="00D32B8A" w:rsidRDefault="00D32B8A" w:rsidP="004B40FC">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4B40FC">
      <w:pPr>
        <w:pStyle w:val="BodyTextIndent"/>
        <w:ind w:left="0"/>
        <w:jc w:val="both"/>
        <w:rPr>
          <w:rFonts w:ascii="Book Antiqua" w:hAnsi="Book Antiqua" w:cs="Arial"/>
          <w:b/>
          <w:bCs/>
          <w:sz w:val="24"/>
          <w:u w:val="single"/>
        </w:rPr>
      </w:pPr>
    </w:p>
    <w:p w:rsidR="00D32B8A" w:rsidRPr="00813355" w:rsidRDefault="00D32B8A" w:rsidP="004B40FC">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 </w:t>
      </w:r>
      <w:r w:rsidR="006A4114">
        <w:rPr>
          <w:rFonts w:ascii="Book Antiqua" w:hAnsi="Book Antiqua" w:cs="Arial"/>
          <w:b/>
          <w:sz w:val="24"/>
        </w:rPr>
        <w:t xml:space="preserve">First-tier </w:t>
      </w:r>
      <w:r w:rsidRPr="00D32B8A">
        <w:rPr>
          <w:rFonts w:ascii="Book Antiqua" w:hAnsi="Book Antiqua" w:cs="Arial"/>
          <w:b/>
          <w:sz w:val="24"/>
        </w:rPr>
        <w:t xml:space="preserve">Judge materially erred in law. I </w:t>
      </w:r>
      <w:r w:rsidR="008E55FE">
        <w:rPr>
          <w:rFonts w:ascii="Book Antiqua" w:hAnsi="Book Antiqua" w:cs="Arial"/>
          <w:b/>
          <w:sz w:val="24"/>
        </w:rPr>
        <w:t xml:space="preserve">set aside the decision of the original </w:t>
      </w:r>
      <w:r w:rsidR="006A4114">
        <w:rPr>
          <w:rFonts w:ascii="Book Antiqua" w:hAnsi="Book Antiqua" w:cs="Arial"/>
          <w:b/>
          <w:sz w:val="24"/>
        </w:rPr>
        <w:t>j</w:t>
      </w:r>
      <w:r w:rsidR="008E55FE">
        <w:rPr>
          <w:rFonts w:ascii="Book Antiqua" w:hAnsi="Book Antiqua" w:cs="Arial"/>
          <w:b/>
          <w:sz w:val="24"/>
        </w:rPr>
        <w:t>udge. I rem</w:t>
      </w:r>
      <w:r w:rsidR="004B40FC">
        <w:rPr>
          <w:rFonts w:ascii="Book Antiqua" w:hAnsi="Book Antiqua" w:cs="Arial"/>
          <w:b/>
          <w:sz w:val="24"/>
        </w:rPr>
        <w:t>it the appeal to the First-Tier Tribunal sitting at Manchester to be heard by a judge of that Tribunal nominated by the Resident Judge, other than Judge Chambers.</w:t>
      </w:r>
    </w:p>
    <w:p w:rsidR="00813355" w:rsidRDefault="00813355" w:rsidP="004B40FC">
      <w:pPr>
        <w:pStyle w:val="BodyTextIndent"/>
        <w:jc w:val="both"/>
        <w:rPr>
          <w:rFonts w:ascii="Book Antiqua" w:hAnsi="Book Antiqua" w:cs="Arial"/>
          <w:b/>
          <w:sz w:val="24"/>
        </w:rPr>
      </w:pPr>
    </w:p>
    <w:p w:rsidR="00813355" w:rsidRDefault="00813355" w:rsidP="004B40FC">
      <w:pPr>
        <w:pStyle w:val="BodyTextIndent"/>
        <w:jc w:val="both"/>
        <w:rPr>
          <w:rFonts w:ascii="Book Antiqua" w:hAnsi="Book Antiqua" w:cs="Arial"/>
          <w:b/>
          <w:sz w:val="24"/>
        </w:rPr>
      </w:pPr>
    </w:p>
    <w:p w:rsidR="00813355" w:rsidRPr="00DB5024" w:rsidRDefault="00813355" w:rsidP="004B40FC">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4B40FC">
      <w:pPr>
        <w:pStyle w:val="BodyTextIndent"/>
        <w:ind w:left="360"/>
        <w:jc w:val="both"/>
        <w:rPr>
          <w:rFonts w:ascii="Book Antiqua" w:hAnsi="Book Antiqua" w:cs="Arial"/>
          <w:sz w:val="24"/>
        </w:rPr>
      </w:pPr>
    </w:p>
    <w:p w:rsidR="00813355" w:rsidRPr="00DB5024" w:rsidRDefault="00813355" w:rsidP="004B40FC">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4B40FC">
      <w:pPr>
        <w:pStyle w:val="BodyTextIndent"/>
        <w:ind w:left="360"/>
        <w:jc w:val="both"/>
        <w:rPr>
          <w:rFonts w:ascii="Book Antiqua" w:hAnsi="Book Antiqua" w:cs="Arial"/>
          <w:sz w:val="24"/>
        </w:rPr>
      </w:pPr>
    </w:p>
    <w:p w:rsidR="00813355" w:rsidRPr="008E55FE" w:rsidRDefault="00813355" w:rsidP="004B40FC">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4B40FC">
        <w:rPr>
          <w:rFonts w:ascii="Book Antiqua" w:eastAsia="Book Antiqua,Arial" w:hAnsi="Book Antiqua" w:cs="Book Antiqua,Arial"/>
          <w:sz w:val="24"/>
        </w:rPr>
        <w:t>.</w:t>
      </w:r>
    </w:p>
    <w:p w:rsidR="008E55FE" w:rsidRDefault="008E55FE" w:rsidP="008E55FE">
      <w:pPr>
        <w:pStyle w:val="BodyTextIndent"/>
        <w:ind w:left="360"/>
        <w:rPr>
          <w:rFonts w:ascii="Book Antiqua" w:hAnsi="Book Antiqua" w:cs="Arial"/>
          <w:sz w:val="24"/>
          <w:u w:val="single"/>
        </w:rPr>
      </w:pPr>
    </w:p>
    <w:p w:rsidR="004B40FC" w:rsidRDefault="004B40FC" w:rsidP="008E55FE">
      <w:pPr>
        <w:pStyle w:val="BodyTextIndent"/>
        <w:ind w:left="360"/>
        <w:rPr>
          <w:rFonts w:ascii="Book Antiqua" w:hAnsi="Book Antiqua" w:cs="Arial"/>
          <w:sz w:val="24"/>
          <w:u w:val="single"/>
        </w:rPr>
      </w:pPr>
    </w:p>
    <w:p w:rsidR="004B40FC" w:rsidRPr="00D32B8A" w:rsidRDefault="004B40FC"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4B40FC">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Dated the</w:t>
      </w:r>
      <w:r w:rsidR="004B40FC">
        <w:rPr>
          <w:rFonts w:ascii="Book Antiqua" w:hAnsi="Book Antiqua" w:cs="Arial"/>
          <w:sz w:val="24"/>
        </w:rPr>
        <w:t xml:space="preserve"> 13 September 2018</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602" w:rsidRDefault="00926602">
      <w:r>
        <w:separator/>
      </w:r>
    </w:p>
  </w:endnote>
  <w:endnote w:type="continuationSeparator" w:id="0">
    <w:p w:rsidR="00926602" w:rsidRDefault="0092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71005">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602" w:rsidRDefault="00926602">
      <w:r>
        <w:separator/>
      </w:r>
    </w:p>
  </w:footnote>
  <w:footnote w:type="continuationSeparator" w:id="0">
    <w:p w:rsidR="00926602" w:rsidRDefault="00926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4B40FC">
      <w:rPr>
        <w:rFonts w:ascii="Arial" w:hAnsi="Arial" w:cs="Arial"/>
        <w:sz w:val="16"/>
        <w:szCs w:val="16"/>
      </w:rPr>
      <w:t>PA/01577/2018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15F"/>
    <w:multiLevelType w:val="hybridMultilevel"/>
    <w:tmpl w:val="A950F668"/>
    <w:lvl w:ilvl="0" w:tplc="08090019">
      <w:start w:val="1"/>
      <w:numFmt w:val="lowerLetter"/>
      <w:lvlText w:val="%1."/>
      <w:lvlJc w:val="left"/>
      <w:pPr>
        <w:ind w:left="2628" w:hanging="360"/>
      </w:p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1"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AF5F390-8EAF-4FFC-A0C2-0002563EAB62}"/>
    <w:docVar w:name="dgnword-eventsink" w:val="206409512"/>
  </w:docVars>
  <w:rsids>
    <w:rsidRoot w:val="00C26032"/>
    <w:rsid w:val="00000621"/>
    <w:rsid w:val="0000285C"/>
    <w:rsid w:val="000036C2"/>
    <w:rsid w:val="00025AC8"/>
    <w:rsid w:val="00033D3D"/>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CC5"/>
    <w:rsid w:val="001B2F75"/>
    <w:rsid w:val="001C288B"/>
    <w:rsid w:val="001F2716"/>
    <w:rsid w:val="00207617"/>
    <w:rsid w:val="0023134B"/>
    <w:rsid w:val="00237CDE"/>
    <w:rsid w:val="00243EB4"/>
    <w:rsid w:val="0025734F"/>
    <w:rsid w:val="0026015E"/>
    <w:rsid w:val="002667BE"/>
    <w:rsid w:val="00270E13"/>
    <w:rsid w:val="00283659"/>
    <w:rsid w:val="002B5149"/>
    <w:rsid w:val="002B59D9"/>
    <w:rsid w:val="002C6BD4"/>
    <w:rsid w:val="002D68BF"/>
    <w:rsid w:val="002F6B98"/>
    <w:rsid w:val="00324B30"/>
    <w:rsid w:val="00336CBF"/>
    <w:rsid w:val="00343FE3"/>
    <w:rsid w:val="003446EF"/>
    <w:rsid w:val="003546C8"/>
    <w:rsid w:val="003A7CF2"/>
    <w:rsid w:val="003C5723"/>
    <w:rsid w:val="003C5CE5"/>
    <w:rsid w:val="003E0EE7"/>
    <w:rsid w:val="003E267B"/>
    <w:rsid w:val="003E5773"/>
    <w:rsid w:val="003E7CD1"/>
    <w:rsid w:val="00402B9E"/>
    <w:rsid w:val="00412714"/>
    <w:rsid w:val="00420643"/>
    <w:rsid w:val="00422BF2"/>
    <w:rsid w:val="004249CB"/>
    <w:rsid w:val="0044127D"/>
    <w:rsid w:val="004448DB"/>
    <w:rsid w:val="00446C9A"/>
    <w:rsid w:val="00452F2B"/>
    <w:rsid w:val="00472E98"/>
    <w:rsid w:val="00477193"/>
    <w:rsid w:val="004A1848"/>
    <w:rsid w:val="004A6F4A"/>
    <w:rsid w:val="004B40FC"/>
    <w:rsid w:val="004C44FE"/>
    <w:rsid w:val="004E4717"/>
    <w:rsid w:val="005035E7"/>
    <w:rsid w:val="00507FEC"/>
    <w:rsid w:val="00510F0E"/>
    <w:rsid w:val="00520CF2"/>
    <w:rsid w:val="00542C29"/>
    <w:rsid w:val="005479E1"/>
    <w:rsid w:val="00553E0A"/>
    <w:rsid w:val="005570FD"/>
    <w:rsid w:val="005575EA"/>
    <w:rsid w:val="00562225"/>
    <w:rsid w:val="0057790C"/>
    <w:rsid w:val="00593795"/>
    <w:rsid w:val="00593821"/>
    <w:rsid w:val="005A549B"/>
    <w:rsid w:val="005A75FF"/>
    <w:rsid w:val="005D10AB"/>
    <w:rsid w:val="005F1F19"/>
    <w:rsid w:val="00601CEC"/>
    <w:rsid w:val="00601D8F"/>
    <w:rsid w:val="00611011"/>
    <w:rsid w:val="00611B31"/>
    <w:rsid w:val="00653E97"/>
    <w:rsid w:val="00676204"/>
    <w:rsid w:val="00684A74"/>
    <w:rsid w:val="00690B8A"/>
    <w:rsid w:val="006A4114"/>
    <w:rsid w:val="006F2CF1"/>
    <w:rsid w:val="006F2EB3"/>
    <w:rsid w:val="006F60B9"/>
    <w:rsid w:val="006F7680"/>
    <w:rsid w:val="007038ED"/>
    <w:rsid w:val="00703BC3"/>
    <w:rsid w:val="00704B61"/>
    <w:rsid w:val="00725507"/>
    <w:rsid w:val="007304EF"/>
    <w:rsid w:val="007334B3"/>
    <w:rsid w:val="007552A9"/>
    <w:rsid w:val="00761858"/>
    <w:rsid w:val="00764254"/>
    <w:rsid w:val="00767D59"/>
    <w:rsid w:val="00776E97"/>
    <w:rsid w:val="00780F86"/>
    <w:rsid w:val="007909BB"/>
    <w:rsid w:val="007912AD"/>
    <w:rsid w:val="007A37E8"/>
    <w:rsid w:val="007B0824"/>
    <w:rsid w:val="007B5D3C"/>
    <w:rsid w:val="0080410F"/>
    <w:rsid w:val="00813355"/>
    <w:rsid w:val="00821B72"/>
    <w:rsid w:val="00823EF2"/>
    <w:rsid w:val="00825708"/>
    <w:rsid w:val="00827E1E"/>
    <w:rsid w:val="008303B8"/>
    <w:rsid w:val="00833DCE"/>
    <w:rsid w:val="00846C40"/>
    <w:rsid w:val="00870C49"/>
    <w:rsid w:val="00871D34"/>
    <w:rsid w:val="008901CF"/>
    <w:rsid w:val="00894EB1"/>
    <w:rsid w:val="008B270C"/>
    <w:rsid w:val="008B382D"/>
    <w:rsid w:val="008B5078"/>
    <w:rsid w:val="008C3D3D"/>
    <w:rsid w:val="008D4131"/>
    <w:rsid w:val="008E55FE"/>
    <w:rsid w:val="008F1932"/>
    <w:rsid w:val="008F2F5B"/>
    <w:rsid w:val="00907F6B"/>
    <w:rsid w:val="00921062"/>
    <w:rsid w:val="00925AB2"/>
    <w:rsid w:val="00926602"/>
    <w:rsid w:val="00944A6F"/>
    <w:rsid w:val="009722BC"/>
    <w:rsid w:val="009727A3"/>
    <w:rsid w:val="00987774"/>
    <w:rsid w:val="009A11E8"/>
    <w:rsid w:val="009D595D"/>
    <w:rsid w:val="009F102E"/>
    <w:rsid w:val="009F5220"/>
    <w:rsid w:val="00A00DD0"/>
    <w:rsid w:val="00A15234"/>
    <w:rsid w:val="00A201AB"/>
    <w:rsid w:val="00A240AA"/>
    <w:rsid w:val="00A253BF"/>
    <w:rsid w:val="00A31C8B"/>
    <w:rsid w:val="00A47B76"/>
    <w:rsid w:val="00A509FA"/>
    <w:rsid w:val="00A71005"/>
    <w:rsid w:val="00A845DC"/>
    <w:rsid w:val="00AE582E"/>
    <w:rsid w:val="00AE6089"/>
    <w:rsid w:val="00B26AA2"/>
    <w:rsid w:val="00B3524D"/>
    <w:rsid w:val="00B40F69"/>
    <w:rsid w:val="00B414F3"/>
    <w:rsid w:val="00B46616"/>
    <w:rsid w:val="00B467EA"/>
    <w:rsid w:val="00B52290"/>
    <w:rsid w:val="00B700D4"/>
    <w:rsid w:val="00B7040A"/>
    <w:rsid w:val="00B83391"/>
    <w:rsid w:val="00B94B02"/>
    <w:rsid w:val="00B95326"/>
    <w:rsid w:val="00BD4196"/>
    <w:rsid w:val="00BE485D"/>
    <w:rsid w:val="00BF22CA"/>
    <w:rsid w:val="00BF23BB"/>
    <w:rsid w:val="00C03570"/>
    <w:rsid w:val="00C12F97"/>
    <w:rsid w:val="00C26032"/>
    <w:rsid w:val="00C345E1"/>
    <w:rsid w:val="00C43BFD"/>
    <w:rsid w:val="00C51218"/>
    <w:rsid w:val="00CB6E35"/>
    <w:rsid w:val="00CE1A46"/>
    <w:rsid w:val="00CE1E5D"/>
    <w:rsid w:val="00CE7471"/>
    <w:rsid w:val="00D20757"/>
    <w:rsid w:val="00D22636"/>
    <w:rsid w:val="00D22884"/>
    <w:rsid w:val="00D31104"/>
    <w:rsid w:val="00D32B8A"/>
    <w:rsid w:val="00D40FD9"/>
    <w:rsid w:val="00D53769"/>
    <w:rsid w:val="00D63887"/>
    <w:rsid w:val="00D85C13"/>
    <w:rsid w:val="00D9111A"/>
    <w:rsid w:val="00D91BE3"/>
    <w:rsid w:val="00D936C0"/>
    <w:rsid w:val="00D94AFC"/>
    <w:rsid w:val="00DB70AE"/>
    <w:rsid w:val="00DB7B15"/>
    <w:rsid w:val="00DD5071"/>
    <w:rsid w:val="00DD5C39"/>
    <w:rsid w:val="00DE7DB7"/>
    <w:rsid w:val="00E00A0A"/>
    <w:rsid w:val="00E04319"/>
    <w:rsid w:val="00E066DE"/>
    <w:rsid w:val="00E07F57"/>
    <w:rsid w:val="00E303E0"/>
    <w:rsid w:val="00E30683"/>
    <w:rsid w:val="00E453D8"/>
    <w:rsid w:val="00E50BCE"/>
    <w:rsid w:val="00E52CE0"/>
    <w:rsid w:val="00E533BA"/>
    <w:rsid w:val="00E54934"/>
    <w:rsid w:val="00E574BF"/>
    <w:rsid w:val="00E61292"/>
    <w:rsid w:val="00E6649C"/>
    <w:rsid w:val="00E77497"/>
    <w:rsid w:val="00E77C4D"/>
    <w:rsid w:val="00E80AD9"/>
    <w:rsid w:val="00E81D01"/>
    <w:rsid w:val="00EE43F3"/>
    <w:rsid w:val="00EE45D8"/>
    <w:rsid w:val="00F02CD4"/>
    <w:rsid w:val="00F11B00"/>
    <w:rsid w:val="00F22EDA"/>
    <w:rsid w:val="00F36C2B"/>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3F22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3485</Words>
  <Characters>16864</Characters>
  <Application>Microsoft Office Word</Application>
  <DocSecurity>0</DocSecurity>
  <Lines>140</Lines>
  <Paragraphs>40</Paragraphs>
  <ScaleCrop>false</ScaleCrop>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2018-10-04T15:18:00Z</dcterms:created>
  <dcterms:modified xsi:type="dcterms:W3CDTF">2018-10-04T15:18:00Z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