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633FC8" w:rsidP="0050388A">
      <w:pPr>
        <w:jc w:val="center"/>
        <w:rPr>
          <w:rFonts w:ascii="Book Antiqua" w:hAnsi="Book Antiqua" w:cs="Arial"/>
          <w:caps/>
          <w:color w:val="000000"/>
          <w:sz w:val="16"/>
          <w:szCs w:val="16"/>
        </w:rPr>
      </w:pPr>
      <w:r>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766B9F"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766B9F">
        <w:rPr>
          <w:rFonts w:ascii="Book Antiqua" w:hAnsi="Book Antiqua" w:cs="Arial"/>
          <w:b/>
          <w:color w:val="000000"/>
        </w:rPr>
        <w:t xml:space="preserve">   </w:t>
      </w:r>
      <w:proofErr w:type="gramEnd"/>
      <w:r w:rsidR="00766B9F">
        <w:rPr>
          <w:rFonts w:ascii="Book Antiqua" w:hAnsi="Book Antiqua" w:cs="Arial"/>
          <w:b/>
          <w:color w:val="000000"/>
        </w:rPr>
        <w:t xml:space="preserve">                    </w:t>
      </w:r>
      <w:r w:rsidR="00B3524D" w:rsidRPr="00766B9F">
        <w:rPr>
          <w:rFonts w:ascii="Book Antiqua" w:hAnsi="Book Antiqua" w:cs="Arial"/>
          <w:b/>
          <w:color w:val="000000"/>
        </w:rPr>
        <w:t>Appeal Number</w:t>
      </w:r>
      <w:r w:rsidR="00D53769" w:rsidRPr="00766B9F">
        <w:rPr>
          <w:rFonts w:ascii="Book Antiqua" w:hAnsi="Book Antiqua" w:cs="Arial"/>
          <w:b/>
          <w:color w:val="000000"/>
        </w:rPr>
        <w:t>:</w:t>
      </w:r>
      <w:r w:rsidR="00B3524D" w:rsidRPr="00766B9F">
        <w:rPr>
          <w:rFonts w:ascii="Book Antiqua" w:hAnsi="Book Antiqua" w:cs="Arial"/>
          <w:b/>
          <w:color w:val="000000"/>
        </w:rPr>
        <w:t xml:space="preserve"> </w:t>
      </w:r>
      <w:r w:rsidR="00982FDF" w:rsidRPr="00766B9F">
        <w:rPr>
          <w:rFonts w:ascii="Book Antiqua" w:hAnsi="Book Antiqua" w:cs="Arial"/>
          <w:b/>
          <w:caps/>
          <w:color w:val="000000"/>
        </w:rPr>
        <w:t>PA/03288/2017</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94"/>
        <w:gridCol w:w="3899"/>
      </w:tblGrid>
      <w:tr w:rsidR="00D22636" w:rsidRPr="00AE6DDE" w:rsidTr="00766B9F">
        <w:tc>
          <w:tcPr>
            <w:tcW w:w="5245"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982FDF">
              <w:rPr>
                <w:rFonts w:ascii="Book Antiqua" w:hAnsi="Book Antiqua" w:cs="Arial"/>
                <w:b/>
              </w:rPr>
              <w:t>Field House</w:t>
            </w:r>
          </w:p>
        </w:tc>
        <w:tc>
          <w:tcPr>
            <w:tcW w:w="4393" w:type="dxa"/>
            <w:gridSpan w:val="2"/>
          </w:tcPr>
          <w:p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rsidTr="00766B9F">
        <w:tc>
          <w:tcPr>
            <w:tcW w:w="5245"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982FDF">
              <w:rPr>
                <w:rFonts w:ascii="Book Antiqua" w:hAnsi="Book Antiqua" w:cs="Arial"/>
                <w:b/>
              </w:rPr>
              <w:t>28 March 2018</w:t>
            </w:r>
          </w:p>
        </w:tc>
        <w:tc>
          <w:tcPr>
            <w:tcW w:w="4393" w:type="dxa"/>
            <w:gridSpan w:val="2"/>
          </w:tcPr>
          <w:p w:rsidR="00D22636" w:rsidRPr="00AE6DDE" w:rsidRDefault="00625B9A" w:rsidP="004A1848">
            <w:pPr>
              <w:jc w:val="both"/>
              <w:rPr>
                <w:rFonts w:ascii="Book Antiqua" w:hAnsi="Book Antiqua" w:cs="Arial"/>
                <w:b/>
              </w:rPr>
            </w:pPr>
            <w:r>
              <w:rPr>
                <w:rFonts w:ascii="Book Antiqua" w:hAnsi="Book Antiqua" w:cs="Arial"/>
                <w:b/>
              </w:rPr>
              <w:t>On 22 May 2018</w:t>
            </w:r>
          </w:p>
        </w:tc>
      </w:tr>
      <w:tr w:rsidR="00D22636" w:rsidRPr="00AE6DDE" w:rsidTr="00766B9F">
        <w:tc>
          <w:tcPr>
            <w:tcW w:w="5739" w:type="dxa"/>
            <w:gridSpan w:val="2"/>
          </w:tcPr>
          <w:p w:rsidR="00D22636" w:rsidRPr="00AE6DDE" w:rsidRDefault="00D22636" w:rsidP="004A1848">
            <w:pPr>
              <w:jc w:val="both"/>
              <w:rPr>
                <w:rFonts w:ascii="Book Antiqua" w:hAnsi="Book Antiqua" w:cs="Arial"/>
                <w:b/>
              </w:rPr>
            </w:pPr>
          </w:p>
        </w:tc>
        <w:tc>
          <w:tcPr>
            <w:tcW w:w="3899" w:type="dxa"/>
          </w:tcPr>
          <w:p w:rsidR="00D22636" w:rsidRPr="00AE6DDE" w:rsidRDefault="00D22636" w:rsidP="004A1848">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1B186A" w:rsidRPr="00AE6DDE" w:rsidRDefault="00347A9C" w:rsidP="00982FDF">
      <w:pPr>
        <w:jc w:val="center"/>
        <w:rPr>
          <w:rFonts w:ascii="Book Antiqua" w:hAnsi="Book Antiqua" w:cs="Arial"/>
          <w:b/>
          <w:color w:val="000000"/>
        </w:rPr>
      </w:pPr>
      <w:r>
        <w:rPr>
          <w:rFonts w:ascii="Book Antiqua" w:hAnsi="Book Antiqua" w:cs="Arial"/>
          <w:b/>
          <w:color w:val="000000"/>
        </w:rPr>
        <w:t>DEPUTY UPPER TRIBUNAL JUDGE I A LEWIS</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982FDF" w:rsidP="00A15234">
      <w:pPr>
        <w:jc w:val="center"/>
        <w:rPr>
          <w:rFonts w:ascii="Book Antiqua" w:hAnsi="Book Antiqua" w:cs="Arial"/>
          <w:b/>
          <w:caps/>
        </w:rPr>
      </w:pPr>
      <w:r>
        <w:rPr>
          <w:rFonts w:ascii="Book Antiqua" w:hAnsi="Book Antiqua" w:cs="Arial"/>
          <w:b/>
          <w:caps/>
        </w:rPr>
        <w:t>j o</w:t>
      </w:r>
    </w:p>
    <w:p w:rsidR="00847259" w:rsidRPr="00766B9F" w:rsidRDefault="00847259" w:rsidP="00A15234">
      <w:pPr>
        <w:jc w:val="center"/>
        <w:rPr>
          <w:rFonts w:ascii="Book Antiqua" w:hAnsi="Book Antiqua" w:cs="Arial"/>
          <w:caps/>
        </w:rPr>
      </w:pPr>
      <w:r w:rsidRPr="00766B9F">
        <w:rPr>
          <w:rFonts w:ascii="Book Antiqua" w:hAnsi="Book Antiqua" w:cs="Arial"/>
          <w:caps/>
        </w:rPr>
        <w:t xml:space="preserve">(anonymity direction </w:t>
      </w:r>
      <w:r w:rsidR="001F431A" w:rsidRPr="00766B9F">
        <w:rPr>
          <w:rFonts w:ascii="Book Antiqua" w:hAnsi="Book Antiqua" w:cs="Arial"/>
          <w:caps/>
        </w:rPr>
        <w:t>made</w:t>
      </w:r>
      <w:r w:rsidRPr="00766B9F">
        <w:rPr>
          <w:rFonts w:ascii="Book Antiqua" w:hAnsi="Book Antiqua" w:cs="Arial"/>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66B9F" w:rsidRDefault="00766B9F"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1F431A" w:rsidP="00704B61">
      <w:pPr>
        <w:jc w:val="center"/>
        <w:rPr>
          <w:rFonts w:ascii="Book Antiqua" w:hAnsi="Book Antiqua" w:cs="Arial"/>
          <w:b/>
        </w:rPr>
      </w:pPr>
      <w:r>
        <w:rPr>
          <w:rFonts w:ascii="Book Antiqua" w:hAnsi="Book Antiqua" w:cs="Arial"/>
          <w:b/>
        </w:rPr>
        <w:t>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766B9F" w:rsidRPr="00AE6DDE" w:rsidRDefault="00766B9F" w:rsidP="00DD5071">
      <w:pPr>
        <w:rPr>
          <w:rFonts w:ascii="Book Antiqua" w:hAnsi="Book Antiqua" w:cs="Arial"/>
        </w:rPr>
      </w:pPr>
    </w:p>
    <w:p w:rsidR="00DE7DB7" w:rsidRPr="00AE6DDE" w:rsidRDefault="00DE7DB7" w:rsidP="001F431A">
      <w:pPr>
        <w:tabs>
          <w:tab w:val="left" w:pos="2520"/>
        </w:tabs>
        <w:ind w:left="2520" w:hanging="2520"/>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1F431A">
        <w:rPr>
          <w:rFonts w:ascii="Book Antiqua" w:hAnsi="Book Antiqua" w:cs="Arial"/>
        </w:rPr>
        <w:t xml:space="preserve">Ms I Mahmud of </w:t>
      </w:r>
      <w:r w:rsidR="00982FDF">
        <w:rPr>
          <w:rFonts w:ascii="Book Antiqua" w:hAnsi="Book Antiqua" w:cs="Arial"/>
        </w:rPr>
        <w:t>Counsel</w:t>
      </w:r>
      <w:r w:rsidR="001F431A">
        <w:rPr>
          <w:rFonts w:ascii="Book Antiqua" w:hAnsi="Book Antiqua" w:cs="Arial"/>
        </w:rPr>
        <w:t xml:space="preserve"> instructed by Virgo Consultancy Services Limited</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982FDF">
        <w:rPr>
          <w:rFonts w:ascii="Book Antiqua" w:hAnsi="Book Antiqua" w:cs="Arial"/>
        </w:rPr>
        <w:t xml:space="preserve">Mr E </w:t>
      </w:r>
      <w:proofErr w:type="spellStart"/>
      <w:r w:rsidR="00982FDF">
        <w:rPr>
          <w:rFonts w:ascii="Book Antiqua" w:hAnsi="Book Antiqua" w:cs="Arial"/>
        </w:rPr>
        <w:t>Tufan</w:t>
      </w:r>
      <w:proofErr w:type="spellEnd"/>
      <w:r w:rsidR="00982FDF">
        <w:rPr>
          <w:rFonts w:ascii="Book Antiqua" w:hAnsi="Book Antiqua" w:cs="Arial"/>
        </w:rPr>
        <w:t xml:space="preserve">, </w:t>
      </w:r>
      <w:r w:rsidR="006B2524">
        <w:rPr>
          <w:rFonts w:ascii="Book Antiqua" w:hAnsi="Book Antiqua" w:cs="Arial"/>
        </w:rPr>
        <w:t xml:space="preserve">Senior </w:t>
      </w:r>
      <w:r w:rsidR="00982FDF">
        <w:rPr>
          <w:rFonts w:ascii="Book Antiqua" w:hAnsi="Book Antiqua" w:cs="Arial"/>
        </w:rPr>
        <w:t xml:space="preserve">Home Office Presenting Officer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A679A6"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982FDF">
        <w:rPr>
          <w:rFonts w:ascii="Book Antiqua" w:hAnsi="Book Antiqua" w:cs="Arial"/>
        </w:rPr>
        <w:t xml:space="preserve">This </w:t>
      </w:r>
      <w:r w:rsidR="008812C4">
        <w:rPr>
          <w:rFonts w:ascii="Book Antiqua" w:hAnsi="Book Antiqua" w:cs="Arial"/>
        </w:rPr>
        <w:t>is an appeal against</w:t>
      </w:r>
      <w:r w:rsidR="008E6796">
        <w:rPr>
          <w:rFonts w:ascii="Book Antiqua" w:hAnsi="Book Antiqua" w:cs="Arial"/>
        </w:rPr>
        <w:t xml:space="preserve"> the decision of</w:t>
      </w:r>
      <w:r w:rsidR="008812C4">
        <w:rPr>
          <w:rFonts w:ascii="Book Antiqua" w:hAnsi="Book Antiqua" w:cs="Arial"/>
        </w:rPr>
        <w:t xml:space="preserve"> First-tier Tribunal Judge A D Baker promulgated on 14 August 2017 dismissing the Appellant’s appeal against a decision of the Respondent dated 17 March 2017 refusing asylum.  </w:t>
      </w:r>
    </w:p>
    <w:p w:rsidR="00A679A6" w:rsidRDefault="00A679A6" w:rsidP="00847259">
      <w:pPr>
        <w:ind w:left="567" w:hanging="567"/>
        <w:jc w:val="both"/>
        <w:rPr>
          <w:rFonts w:ascii="Book Antiqua" w:hAnsi="Book Antiqua" w:cs="Arial"/>
        </w:rPr>
      </w:pPr>
    </w:p>
    <w:p w:rsidR="001F431A" w:rsidRDefault="001F431A" w:rsidP="00847259">
      <w:pPr>
        <w:ind w:left="567" w:hanging="567"/>
        <w:jc w:val="both"/>
        <w:rPr>
          <w:rFonts w:ascii="Book Antiqua" w:hAnsi="Book Antiqua" w:cs="Arial"/>
        </w:rPr>
      </w:pPr>
    </w:p>
    <w:p w:rsidR="007846FF" w:rsidRDefault="00A679A6"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8812C4">
        <w:rPr>
          <w:rFonts w:ascii="Book Antiqua" w:hAnsi="Book Antiqua" w:cs="Arial"/>
        </w:rPr>
        <w:t xml:space="preserve">The Appellant is a citizen of Nigeria born on 17 March 1982.  She first entered the United Kingdom in June 2012 </w:t>
      </w:r>
      <w:r w:rsidR="0041161D">
        <w:rPr>
          <w:rFonts w:ascii="Book Antiqua" w:hAnsi="Book Antiqua" w:cs="Arial"/>
        </w:rPr>
        <w:t>pursuant to</w:t>
      </w:r>
      <w:r w:rsidR="008812C4">
        <w:rPr>
          <w:rFonts w:ascii="Book Antiqua" w:hAnsi="Book Antiqua" w:cs="Arial"/>
        </w:rPr>
        <w:t xml:space="preserve"> entry clearance</w:t>
      </w:r>
      <w:r w:rsidR="0041161D" w:rsidRPr="0041161D">
        <w:rPr>
          <w:rFonts w:ascii="Book Antiqua" w:hAnsi="Book Antiqua" w:cs="Arial"/>
        </w:rPr>
        <w:t xml:space="preserve"> </w:t>
      </w:r>
      <w:r w:rsidR="0041161D">
        <w:rPr>
          <w:rFonts w:ascii="Book Antiqua" w:hAnsi="Book Antiqua" w:cs="Arial"/>
        </w:rPr>
        <w:t>as a visitor</w:t>
      </w:r>
      <w:r w:rsidR="008812C4">
        <w:rPr>
          <w:rFonts w:ascii="Book Antiqua" w:hAnsi="Book Antiqua" w:cs="Arial"/>
        </w:rPr>
        <w:t xml:space="preserve">.  </w:t>
      </w:r>
      <w:r w:rsidR="0041161D">
        <w:rPr>
          <w:rFonts w:ascii="Book Antiqua" w:hAnsi="Book Antiqua" w:cs="Arial"/>
        </w:rPr>
        <w:t>Although no specific date is apparen</w:t>
      </w:r>
      <w:r w:rsidR="008812C4">
        <w:rPr>
          <w:rFonts w:ascii="Book Antiqua" w:hAnsi="Book Antiqua" w:cs="Arial"/>
        </w:rPr>
        <w:t>t</w:t>
      </w:r>
      <w:r w:rsidR="0041161D">
        <w:rPr>
          <w:rFonts w:ascii="Book Antiqua" w:hAnsi="Book Antiqua" w:cs="Arial"/>
        </w:rPr>
        <w:t>, it</w:t>
      </w:r>
      <w:r w:rsidR="008812C4">
        <w:rPr>
          <w:rFonts w:ascii="Book Antiqua" w:hAnsi="Book Antiqua" w:cs="Arial"/>
        </w:rPr>
        <w:t xml:space="preserve"> appears that she returned to Nigeria</w:t>
      </w:r>
      <w:r w:rsidR="0041161D">
        <w:rPr>
          <w:rFonts w:ascii="Book Antiqua" w:hAnsi="Book Antiqua" w:cs="Arial"/>
        </w:rPr>
        <w:t>, She again</w:t>
      </w:r>
      <w:r w:rsidR="008812C4">
        <w:rPr>
          <w:rFonts w:ascii="Book Antiqua" w:hAnsi="Book Antiqua" w:cs="Arial"/>
        </w:rPr>
        <w:t xml:space="preserve"> left Nigeria in October 2012 travell</w:t>
      </w:r>
      <w:r w:rsidR="0041161D">
        <w:rPr>
          <w:rFonts w:ascii="Book Antiqua" w:hAnsi="Book Antiqua" w:cs="Arial"/>
        </w:rPr>
        <w:t>ing</w:t>
      </w:r>
      <w:r w:rsidR="008812C4">
        <w:rPr>
          <w:rFonts w:ascii="Book Antiqua" w:hAnsi="Book Antiqua" w:cs="Arial"/>
        </w:rPr>
        <w:t xml:space="preserve"> to </w:t>
      </w:r>
      <w:r w:rsidR="0041161D">
        <w:rPr>
          <w:rFonts w:ascii="Book Antiqua" w:hAnsi="Book Antiqua" w:cs="Arial"/>
        </w:rPr>
        <w:t>the Netherlands</w:t>
      </w:r>
      <w:r w:rsidR="008812C4">
        <w:rPr>
          <w:rFonts w:ascii="Book Antiqua" w:hAnsi="Book Antiqua" w:cs="Arial"/>
        </w:rPr>
        <w:t xml:space="preserve"> where she claimed asylum.  On 11 July 2013 the Dutch authorities re</w:t>
      </w:r>
      <w:r w:rsidR="007846FF">
        <w:rPr>
          <w:rFonts w:ascii="Book Antiqua" w:hAnsi="Book Antiqua" w:cs="Arial"/>
        </w:rPr>
        <w:t>mov</w:t>
      </w:r>
      <w:r w:rsidR="008812C4">
        <w:rPr>
          <w:rFonts w:ascii="Book Antiqua" w:hAnsi="Book Antiqua" w:cs="Arial"/>
        </w:rPr>
        <w:t xml:space="preserve">ed </w:t>
      </w:r>
      <w:r w:rsidR="007846FF">
        <w:rPr>
          <w:rFonts w:ascii="Book Antiqua" w:hAnsi="Book Antiqua" w:cs="Arial"/>
        </w:rPr>
        <w:t>t</w:t>
      </w:r>
      <w:r w:rsidR="008812C4">
        <w:rPr>
          <w:rFonts w:ascii="Book Antiqua" w:hAnsi="Book Antiqua" w:cs="Arial"/>
        </w:rPr>
        <w:t>he</w:t>
      </w:r>
      <w:r w:rsidR="007846FF">
        <w:rPr>
          <w:rFonts w:ascii="Book Antiqua" w:hAnsi="Book Antiqua" w:cs="Arial"/>
        </w:rPr>
        <w:t xml:space="preserve"> Appellant</w:t>
      </w:r>
      <w:r w:rsidR="008812C4">
        <w:rPr>
          <w:rFonts w:ascii="Book Antiqua" w:hAnsi="Book Antiqua" w:cs="Arial"/>
        </w:rPr>
        <w:t xml:space="preserve"> to the UK as a </w:t>
      </w:r>
      <w:r w:rsidR="007846FF">
        <w:rPr>
          <w:rFonts w:ascii="Book Antiqua" w:hAnsi="Book Antiqua" w:cs="Arial"/>
        </w:rPr>
        <w:t>‘third-</w:t>
      </w:r>
      <w:r w:rsidR="008812C4">
        <w:rPr>
          <w:rFonts w:ascii="Book Antiqua" w:hAnsi="Book Antiqua" w:cs="Arial"/>
        </w:rPr>
        <w:t xml:space="preserve">country </w:t>
      </w:r>
      <w:r w:rsidR="008812C4">
        <w:rPr>
          <w:rFonts w:ascii="Book Antiqua" w:hAnsi="Book Antiqua" w:cs="Arial"/>
        </w:rPr>
        <w:lastRenderedPageBreak/>
        <w:t>asylum seeker</w:t>
      </w:r>
      <w:r w:rsidR="007846FF">
        <w:rPr>
          <w:rFonts w:ascii="Book Antiqua" w:hAnsi="Book Antiqua" w:cs="Arial"/>
        </w:rPr>
        <w:t>’</w:t>
      </w:r>
      <w:r w:rsidR="008812C4">
        <w:rPr>
          <w:rFonts w:ascii="Book Antiqua" w:hAnsi="Book Antiqua" w:cs="Arial"/>
        </w:rPr>
        <w:t>.</w:t>
      </w:r>
      <w:r w:rsidR="000A10A2">
        <w:rPr>
          <w:rFonts w:ascii="Book Antiqua" w:hAnsi="Book Antiqua" w:cs="Arial"/>
        </w:rPr>
        <w:t xml:space="preserve">  The </w:t>
      </w:r>
      <w:r w:rsidR="0046059B">
        <w:rPr>
          <w:rFonts w:ascii="Book Antiqua" w:hAnsi="Book Antiqua" w:cs="Arial"/>
        </w:rPr>
        <w:t>Appellant</w:t>
      </w:r>
      <w:r w:rsidR="007846FF">
        <w:rPr>
          <w:rFonts w:ascii="Book Antiqua" w:hAnsi="Book Antiqua" w:cs="Arial"/>
        </w:rPr>
        <w:t xml:space="preserve"> thereafter</w:t>
      </w:r>
      <w:r w:rsidR="000A10A2">
        <w:rPr>
          <w:rFonts w:ascii="Book Antiqua" w:hAnsi="Book Antiqua" w:cs="Arial"/>
        </w:rPr>
        <w:t xml:space="preserve"> pursued her claim f</w:t>
      </w:r>
      <w:r w:rsidR="007846FF">
        <w:rPr>
          <w:rFonts w:ascii="Book Antiqua" w:hAnsi="Book Antiqua" w:cs="Arial"/>
        </w:rPr>
        <w:t>or asylum in the United Kingdom.</w:t>
      </w:r>
    </w:p>
    <w:p w:rsidR="007846FF" w:rsidRDefault="007846FF" w:rsidP="00847259">
      <w:pPr>
        <w:ind w:left="567" w:hanging="567"/>
        <w:jc w:val="both"/>
        <w:rPr>
          <w:rFonts w:ascii="Book Antiqua" w:hAnsi="Book Antiqua" w:cs="Arial"/>
        </w:rPr>
      </w:pPr>
    </w:p>
    <w:p w:rsidR="007846FF" w:rsidRDefault="007846FF" w:rsidP="00847259">
      <w:pPr>
        <w:ind w:left="567" w:hanging="567"/>
        <w:jc w:val="both"/>
        <w:rPr>
          <w:rFonts w:ascii="Book Antiqua" w:hAnsi="Book Antiqua" w:cs="Arial"/>
        </w:rPr>
      </w:pPr>
    </w:p>
    <w:p w:rsidR="000A10A2" w:rsidRDefault="007846FF" w:rsidP="0084725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Appellant’s claim for protection was </w:t>
      </w:r>
      <w:r w:rsidR="000A10A2">
        <w:rPr>
          <w:rFonts w:ascii="Book Antiqua" w:hAnsi="Book Antiqua" w:cs="Arial"/>
        </w:rPr>
        <w:t>essentially</w:t>
      </w:r>
      <w:r>
        <w:rPr>
          <w:rFonts w:ascii="Book Antiqua" w:hAnsi="Book Antiqua" w:cs="Arial"/>
        </w:rPr>
        <w:t xml:space="preserve"> advanced</w:t>
      </w:r>
      <w:r w:rsidR="000A10A2">
        <w:rPr>
          <w:rFonts w:ascii="Book Antiqua" w:hAnsi="Book Antiqua" w:cs="Arial"/>
        </w:rPr>
        <w:t xml:space="preserve"> on the basis of a fear of an ex-fiancé </w:t>
      </w:r>
      <w:r>
        <w:rPr>
          <w:rFonts w:ascii="Book Antiqua" w:hAnsi="Book Antiqua" w:cs="Arial"/>
        </w:rPr>
        <w:t>who was claimed to be</w:t>
      </w:r>
      <w:r w:rsidR="000A10A2">
        <w:rPr>
          <w:rFonts w:ascii="Book Antiqua" w:hAnsi="Book Antiqua" w:cs="Arial"/>
        </w:rPr>
        <w:t xml:space="preserve"> linked to Boko Haram.  </w:t>
      </w:r>
    </w:p>
    <w:p w:rsidR="000A10A2" w:rsidRDefault="000A10A2" w:rsidP="00847259">
      <w:pPr>
        <w:ind w:left="567" w:hanging="567"/>
        <w:jc w:val="both"/>
        <w:rPr>
          <w:rFonts w:ascii="Book Antiqua" w:hAnsi="Book Antiqua" w:cs="Arial"/>
        </w:rPr>
      </w:pPr>
    </w:p>
    <w:p w:rsidR="007846FF" w:rsidRDefault="007846FF" w:rsidP="00847259">
      <w:pPr>
        <w:ind w:left="567" w:hanging="567"/>
        <w:jc w:val="both"/>
        <w:rPr>
          <w:rFonts w:ascii="Book Antiqua" w:hAnsi="Book Antiqua" w:cs="Arial"/>
        </w:rPr>
      </w:pPr>
    </w:p>
    <w:p w:rsidR="000A10A2" w:rsidRDefault="007846FF" w:rsidP="000A10A2">
      <w:pPr>
        <w:ind w:left="567" w:hanging="567"/>
        <w:jc w:val="both"/>
        <w:rPr>
          <w:rFonts w:ascii="Book Antiqua" w:hAnsi="Book Antiqua" w:cs="Arial"/>
        </w:rPr>
      </w:pPr>
      <w:r>
        <w:rPr>
          <w:rFonts w:ascii="Book Antiqua" w:hAnsi="Book Antiqua" w:cs="Arial"/>
        </w:rPr>
        <w:t>4</w:t>
      </w:r>
      <w:r w:rsidR="000A10A2">
        <w:rPr>
          <w:rFonts w:ascii="Book Antiqua" w:hAnsi="Book Antiqua" w:cs="Arial"/>
        </w:rPr>
        <w:t>.</w:t>
      </w:r>
      <w:r w:rsidR="000A10A2">
        <w:rPr>
          <w:rFonts w:ascii="Book Antiqua" w:hAnsi="Book Antiqua" w:cs="Arial"/>
        </w:rPr>
        <w:tab/>
        <w:t>The Appellant’s application for asylum was re</w:t>
      </w:r>
      <w:r w:rsidR="00B4563A">
        <w:rPr>
          <w:rFonts w:ascii="Book Antiqua" w:hAnsi="Book Antiqua" w:cs="Arial"/>
        </w:rPr>
        <w:t>fused for reasons set out in a ‘reasons for r</w:t>
      </w:r>
      <w:r w:rsidR="000A10A2">
        <w:rPr>
          <w:rFonts w:ascii="Book Antiqua" w:hAnsi="Book Antiqua" w:cs="Arial"/>
        </w:rPr>
        <w:t>efusal</w:t>
      </w:r>
      <w:r w:rsidR="00B4563A">
        <w:rPr>
          <w:rFonts w:ascii="Book Antiqua" w:hAnsi="Book Antiqua" w:cs="Arial"/>
        </w:rPr>
        <w:t>’</w:t>
      </w:r>
      <w:r w:rsidR="000A10A2">
        <w:rPr>
          <w:rFonts w:ascii="Book Antiqua" w:hAnsi="Book Antiqua" w:cs="Arial"/>
        </w:rPr>
        <w:t xml:space="preserve"> </w:t>
      </w:r>
      <w:r w:rsidR="00B4563A">
        <w:rPr>
          <w:rFonts w:ascii="Book Antiqua" w:hAnsi="Book Antiqua" w:cs="Arial"/>
        </w:rPr>
        <w:t>l</w:t>
      </w:r>
      <w:r w:rsidR="000A10A2">
        <w:rPr>
          <w:rFonts w:ascii="Book Antiqua" w:hAnsi="Book Antiqua" w:cs="Arial"/>
        </w:rPr>
        <w:t>etter</w:t>
      </w:r>
      <w:r w:rsidR="00B4563A">
        <w:rPr>
          <w:rFonts w:ascii="Book Antiqua" w:hAnsi="Book Antiqua" w:cs="Arial"/>
        </w:rPr>
        <w:t xml:space="preserve"> (‘RFRL’)</w:t>
      </w:r>
      <w:r w:rsidR="000A10A2">
        <w:rPr>
          <w:rFonts w:ascii="Book Antiqua" w:hAnsi="Book Antiqua" w:cs="Arial"/>
        </w:rPr>
        <w:t xml:space="preserve"> dated 9 August 2013.  It is noticeable that there is</w:t>
      </w:r>
      <w:r w:rsidR="00B4563A">
        <w:rPr>
          <w:rFonts w:ascii="Book Antiqua" w:hAnsi="Book Antiqua" w:cs="Arial"/>
        </w:rPr>
        <w:t xml:space="preserve"> in the RFRL</w:t>
      </w:r>
      <w:r w:rsidR="000A10A2">
        <w:rPr>
          <w:rFonts w:ascii="Book Antiqua" w:hAnsi="Book Antiqua" w:cs="Arial"/>
        </w:rPr>
        <w:t xml:space="preserve"> no full or proper assessment of the </w:t>
      </w:r>
      <w:r w:rsidR="00A679A6">
        <w:rPr>
          <w:rFonts w:ascii="Book Antiqua" w:hAnsi="Book Antiqua" w:cs="Arial"/>
        </w:rPr>
        <w:t xml:space="preserve">core events </w:t>
      </w:r>
      <w:r w:rsidR="000A10A2">
        <w:rPr>
          <w:rFonts w:ascii="Book Antiqua" w:hAnsi="Book Antiqua" w:cs="Arial"/>
        </w:rPr>
        <w:t>on which the Appellant based her claim</w:t>
      </w:r>
      <w:r w:rsidR="00B4563A">
        <w:rPr>
          <w:rFonts w:ascii="Book Antiqua" w:hAnsi="Book Antiqua" w:cs="Arial"/>
        </w:rPr>
        <w:t>:</w:t>
      </w:r>
      <w:r w:rsidR="000A10A2">
        <w:rPr>
          <w:rFonts w:ascii="Book Antiqua" w:hAnsi="Book Antiqua" w:cs="Arial"/>
        </w:rPr>
        <w:t xml:space="preserve"> rather the application is determined on the basis of the availability in any event of internal relocation.  The </w:t>
      </w:r>
      <w:r w:rsidR="0046059B">
        <w:rPr>
          <w:rFonts w:ascii="Book Antiqua" w:hAnsi="Book Antiqua" w:cs="Arial"/>
        </w:rPr>
        <w:t>Appellant</w:t>
      </w:r>
      <w:r w:rsidR="000A10A2">
        <w:rPr>
          <w:rFonts w:ascii="Book Antiqua" w:hAnsi="Book Antiqua" w:cs="Arial"/>
        </w:rPr>
        <w:t xml:space="preserve"> became </w:t>
      </w:r>
      <w:r w:rsidR="00B4563A">
        <w:rPr>
          <w:rFonts w:ascii="Book Antiqua" w:hAnsi="Book Antiqua" w:cs="Arial"/>
        </w:rPr>
        <w:t>‘</w:t>
      </w:r>
      <w:r w:rsidR="000A10A2">
        <w:rPr>
          <w:rFonts w:ascii="Book Antiqua" w:hAnsi="Book Antiqua" w:cs="Arial"/>
        </w:rPr>
        <w:t>appeal rights exhausted</w:t>
      </w:r>
      <w:r w:rsidR="00B4563A">
        <w:rPr>
          <w:rFonts w:ascii="Book Antiqua" w:hAnsi="Book Antiqua" w:cs="Arial"/>
        </w:rPr>
        <w:t>’</w:t>
      </w:r>
      <w:r w:rsidR="000A10A2">
        <w:rPr>
          <w:rFonts w:ascii="Book Antiqua" w:hAnsi="Book Antiqua" w:cs="Arial"/>
        </w:rPr>
        <w:t xml:space="preserve"> in respect of this decision on 20 August 2013.  </w:t>
      </w:r>
    </w:p>
    <w:p w:rsidR="000A10A2" w:rsidRDefault="000A10A2" w:rsidP="000A10A2">
      <w:pPr>
        <w:ind w:left="567" w:hanging="567"/>
        <w:jc w:val="both"/>
        <w:rPr>
          <w:rFonts w:ascii="Book Antiqua" w:hAnsi="Book Antiqua" w:cs="Arial"/>
        </w:rPr>
      </w:pPr>
    </w:p>
    <w:p w:rsidR="00B4563A" w:rsidRDefault="00B4563A" w:rsidP="000A10A2">
      <w:pPr>
        <w:ind w:left="567" w:hanging="567"/>
        <w:jc w:val="both"/>
        <w:rPr>
          <w:rFonts w:ascii="Book Antiqua" w:hAnsi="Book Antiqua" w:cs="Arial"/>
        </w:rPr>
      </w:pPr>
    </w:p>
    <w:p w:rsidR="00A679A6" w:rsidRDefault="00B4563A" w:rsidP="000A10A2">
      <w:pPr>
        <w:ind w:left="567" w:hanging="567"/>
        <w:jc w:val="both"/>
        <w:rPr>
          <w:rFonts w:ascii="Book Antiqua" w:hAnsi="Book Antiqua" w:cs="Arial"/>
        </w:rPr>
      </w:pPr>
      <w:r>
        <w:rPr>
          <w:rFonts w:ascii="Book Antiqua" w:hAnsi="Book Antiqua" w:cs="Arial"/>
        </w:rPr>
        <w:t>5</w:t>
      </w:r>
      <w:r w:rsidR="000A10A2">
        <w:rPr>
          <w:rFonts w:ascii="Book Antiqua" w:hAnsi="Book Antiqua" w:cs="Arial"/>
        </w:rPr>
        <w:t>.</w:t>
      </w:r>
      <w:r w:rsidR="000A10A2">
        <w:rPr>
          <w:rFonts w:ascii="Book Antiqua" w:hAnsi="Book Antiqua" w:cs="Arial"/>
        </w:rPr>
        <w:tab/>
        <w:t xml:space="preserve">On 23 September 2014 the </w:t>
      </w:r>
      <w:r w:rsidR="0046059B">
        <w:rPr>
          <w:rFonts w:ascii="Book Antiqua" w:hAnsi="Book Antiqua" w:cs="Arial"/>
        </w:rPr>
        <w:t>Appellant</w:t>
      </w:r>
      <w:r w:rsidR="000A10A2">
        <w:rPr>
          <w:rFonts w:ascii="Book Antiqua" w:hAnsi="Book Antiqua" w:cs="Arial"/>
        </w:rPr>
        <w:t xml:space="preserve"> made further representations to the Respondent by way of letter dated 19 September 2014.  In those representations it was </w:t>
      </w:r>
      <w:proofErr w:type="spellStart"/>
      <w:r w:rsidR="000A10A2">
        <w:rPr>
          <w:rFonts w:ascii="Book Antiqua" w:hAnsi="Book Antiqua" w:cs="Arial"/>
        </w:rPr>
        <w:t>pleaded</w:t>
      </w:r>
      <w:proofErr w:type="spellEnd"/>
      <w:r w:rsidR="000A10A2">
        <w:rPr>
          <w:rFonts w:ascii="Book Antiqua" w:hAnsi="Book Antiqua" w:cs="Arial"/>
        </w:rPr>
        <w:t xml:space="preserve"> that the </w:t>
      </w:r>
      <w:r>
        <w:rPr>
          <w:rFonts w:ascii="Book Antiqua" w:hAnsi="Book Antiqua" w:cs="Arial"/>
        </w:rPr>
        <w:t>‘</w:t>
      </w:r>
      <w:r w:rsidR="000A10A2">
        <w:rPr>
          <w:rFonts w:ascii="Book Antiqua" w:hAnsi="Book Antiqua" w:cs="Arial"/>
        </w:rPr>
        <w:t>country situation</w:t>
      </w:r>
      <w:r>
        <w:rPr>
          <w:rFonts w:ascii="Book Antiqua" w:hAnsi="Book Antiqua" w:cs="Arial"/>
        </w:rPr>
        <w:t>’ in Nigeria</w:t>
      </w:r>
      <w:r w:rsidR="000A10A2">
        <w:rPr>
          <w:rFonts w:ascii="Book Antiqua" w:hAnsi="Book Antiqua" w:cs="Arial"/>
        </w:rPr>
        <w:t xml:space="preserve"> had changed</w:t>
      </w:r>
      <w:r>
        <w:rPr>
          <w:rFonts w:ascii="Book Antiqua" w:hAnsi="Book Antiqua" w:cs="Arial"/>
        </w:rPr>
        <w:t>:</w:t>
      </w:r>
      <w:r w:rsidR="000A10A2">
        <w:rPr>
          <w:rFonts w:ascii="Book Antiqua" w:hAnsi="Book Antiqua" w:cs="Arial"/>
        </w:rPr>
        <w:t xml:space="preserve"> i</w:t>
      </w:r>
      <w:r>
        <w:rPr>
          <w:rFonts w:ascii="Book Antiqua" w:hAnsi="Book Antiqua" w:cs="Arial"/>
        </w:rPr>
        <w:t>t was said that</w:t>
      </w:r>
      <w:r w:rsidR="00A679A6">
        <w:rPr>
          <w:rFonts w:ascii="Book Antiqua" w:hAnsi="Book Antiqua" w:cs="Arial"/>
        </w:rPr>
        <w:t xml:space="preserve"> the security situation </w:t>
      </w:r>
      <w:r>
        <w:rPr>
          <w:rFonts w:ascii="Book Antiqua" w:hAnsi="Book Antiqua" w:cs="Arial"/>
        </w:rPr>
        <w:t xml:space="preserve">in </w:t>
      </w:r>
      <w:proofErr w:type="spellStart"/>
      <w:r w:rsidR="00A679A6">
        <w:rPr>
          <w:rFonts w:ascii="Book Antiqua" w:hAnsi="Book Antiqua" w:cs="Arial"/>
        </w:rPr>
        <w:t>Yobe</w:t>
      </w:r>
      <w:proofErr w:type="spellEnd"/>
      <w:r w:rsidR="000A10A2">
        <w:rPr>
          <w:rFonts w:ascii="Book Antiqua" w:hAnsi="Book Antiqua" w:cs="Arial"/>
        </w:rPr>
        <w:t xml:space="preserve"> State </w:t>
      </w:r>
      <w:r>
        <w:rPr>
          <w:rFonts w:ascii="Book Antiqua" w:hAnsi="Book Antiqua" w:cs="Arial"/>
        </w:rPr>
        <w:t>(</w:t>
      </w:r>
      <w:r w:rsidR="000A10A2">
        <w:rPr>
          <w:rFonts w:ascii="Book Antiqua" w:hAnsi="Book Antiqua" w:cs="Arial"/>
        </w:rPr>
        <w:t xml:space="preserve">from where the </w:t>
      </w:r>
      <w:r w:rsidR="003C38EA">
        <w:rPr>
          <w:rFonts w:ascii="Book Antiqua" w:hAnsi="Book Antiqua" w:cs="Arial"/>
        </w:rPr>
        <w:t xml:space="preserve">Appellant </w:t>
      </w:r>
      <w:r w:rsidR="000A10A2">
        <w:rPr>
          <w:rFonts w:ascii="Book Antiqua" w:hAnsi="Book Antiqua" w:cs="Arial"/>
        </w:rPr>
        <w:t>originated</w:t>
      </w:r>
      <w:r>
        <w:rPr>
          <w:rFonts w:ascii="Book Antiqua" w:hAnsi="Book Antiqua" w:cs="Arial"/>
        </w:rPr>
        <w:t>)</w:t>
      </w:r>
      <w:r w:rsidR="000A10A2">
        <w:rPr>
          <w:rFonts w:ascii="Book Antiqua" w:hAnsi="Book Antiqua" w:cs="Arial"/>
        </w:rPr>
        <w:t xml:space="preserve"> had deteriorated</w:t>
      </w:r>
      <w:r>
        <w:rPr>
          <w:rFonts w:ascii="Book Antiqua" w:hAnsi="Book Antiqua" w:cs="Arial"/>
        </w:rPr>
        <w:t>,</w:t>
      </w:r>
      <w:r w:rsidR="000A10A2">
        <w:rPr>
          <w:rFonts w:ascii="Book Antiqua" w:hAnsi="Book Antiqua" w:cs="Arial"/>
        </w:rPr>
        <w:t xml:space="preserve"> with particular reference being made to a school attack that took place on 6 July 2013.  </w:t>
      </w:r>
      <w:r w:rsidR="003C38EA">
        <w:rPr>
          <w:rFonts w:ascii="Book Antiqua" w:hAnsi="Book Antiqua" w:cs="Arial"/>
        </w:rPr>
        <w:t>The letter of 19 September 2014 does not make reference to any</w:t>
      </w:r>
      <w:r>
        <w:rPr>
          <w:rFonts w:ascii="Book Antiqua" w:hAnsi="Book Antiqua" w:cs="Arial"/>
        </w:rPr>
        <w:t xml:space="preserve"> factors</w:t>
      </w:r>
      <w:r w:rsidR="003C38EA">
        <w:rPr>
          <w:rFonts w:ascii="Book Antiqua" w:hAnsi="Book Antiqua" w:cs="Arial"/>
        </w:rPr>
        <w:t xml:space="preserve"> personal to the Appellant or </w:t>
      </w:r>
      <w:r>
        <w:rPr>
          <w:rFonts w:ascii="Book Antiqua" w:hAnsi="Book Antiqua" w:cs="Arial"/>
        </w:rPr>
        <w:t>to</w:t>
      </w:r>
      <w:r w:rsidR="003C38EA">
        <w:rPr>
          <w:rFonts w:ascii="Book Antiqua" w:hAnsi="Book Antiqua" w:cs="Arial"/>
        </w:rPr>
        <w:t xml:space="preserve"> her son</w:t>
      </w:r>
      <w:r>
        <w:rPr>
          <w:rFonts w:ascii="Book Antiqua" w:hAnsi="Book Antiqua" w:cs="Arial"/>
        </w:rPr>
        <w:t>,</w:t>
      </w:r>
      <w:r w:rsidR="003C38EA">
        <w:rPr>
          <w:rFonts w:ascii="Book Antiqua" w:hAnsi="Book Antiqua" w:cs="Arial"/>
        </w:rPr>
        <w:t xml:space="preserve"> </w:t>
      </w:r>
      <w:r>
        <w:rPr>
          <w:rFonts w:ascii="Book Antiqua" w:hAnsi="Book Antiqua" w:cs="Arial"/>
        </w:rPr>
        <w:t>‘</w:t>
      </w:r>
      <w:r w:rsidR="003C38EA">
        <w:rPr>
          <w:rFonts w:ascii="Book Antiqua" w:hAnsi="Book Antiqua" w:cs="Arial"/>
        </w:rPr>
        <w:t>E</w:t>
      </w:r>
      <w:r>
        <w:rPr>
          <w:rFonts w:ascii="Book Antiqua" w:hAnsi="Book Antiqua" w:cs="Arial"/>
        </w:rPr>
        <w:t>’ (</w:t>
      </w:r>
      <w:proofErr w:type="spellStart"/>
      <w:r>
        <w:rPr>
          <w:rFonts w:ascii="Book Antiqua" w:hAnsi="Book Antiqua" w:cs="Arial"/>
        </w:rPr>
        <w:t>d.o.b</w:t>
      </w:r>
      <w:proofErr w:type="spellEnd"/>
      <w:r>
        <w:rPr>
          <w:rFonts w:ascii="Book Antiqua" w:hAnsi="Book Antiqua" w:cs="Arial"/>
        </w:rPr>
        <w:t xml:space="preserve">. </w:t>
      </w:r>
      <w:r w:rsidR="003C38EA">
        <w:rPr>
          <w:rFonts w:ascii="Book Antiqua" w:hAnsi="Book Antiqua" w:cs="Arial"/>
        </w:rPr>
        <w:t>19 April 2013</w:t>
      </w:r>
      <w:r>
        <w:rPr>
          <w:rFonts w:ascii="Book Antiqua" w:hAnsi="Book Antiqua" w:cs="Arial"/>
        </w:rPr>
        <w:t>)</w:t>
      </w:r>
      <w:r w:rsidR="003C38EA">
        <w:rPr>
          <w:rFonts w:ascii="Book Antiqua" w:hAnsi="Book Antiqua" w:cs="Arial"/>
        </w:rPr>
        <w:t xml:space="preserve">.  </w:t>
      </w:r>
    </w:p>
    <w:p w:rsidR="00A679A6" w:rsidRDefault="00A679A6" w:rsidP="000A10A2">
      <w:pPr>
        <w:ind w:left="567" w:hanging="567"/>
        <w:jc w:val="both"/>
        <w:rPr>
          <w:rFonts w:ascii="Book Antiqua" w:hAnsi="Book Antiqua" w:cs="Arial"/>
        </w:rPr>
      </w:pPr>
    </w:p>
    <w:p w:rsidR="00B4563A" w:rsidRDefault="00B4563A" w:rsidP="000A10A2">
      <w:pPr>
        <w:ind w:left="567" w:hanging="567"/>
        <w:jc w:val="both"/>
        <w:rPr>
          <w:rFonts w:ascii="Book Antiqua" w:hAnsi="Book Antiqua" w:cs="Arial"/>
        </w:rPr>
      </w:pPr>
    </w:p>
    <w:p w:rsidR="00B4563A" w:rsidRDefault="00B4563A" w:rsidP="000A10A2">
      <w:pPr>
        <w:ind w:left="567" w:hanging="567"/>
        <w:jc w:val="both"/>
        <w:rPr>
          <w:rFonts w:ascii="Book Antiqua" w:hAnsi="Book Antiqua" w:cs="Arial"/>
        </w:rPr>
      </w:pPr>
      <w:r>
        <w:rPr>
          <w:rFonts w:ascii="Book Antiqua" w:hAnsi="Book Antiqua" w:cs="Arial"/>
        </w:rPr>
        <w:t>6</w:t>
      </w:r>
      <w:r w:rsidR="00A679A6">
        <w:rPr>
          <w:rFonts w:ascii="Book Antiqua" w:hAnsi="Book Antiqua" w:cs="Arial"/>
        </w:rPr>
        <w:t>.</w:t>
      </w:r>
      <w:r w:rsidR="00A679A6">
        <w:rPr>
          <w:rFonts w:ascii="Book Antiqua" w:hAnsi="Book Antiqua" w:cs="Arial"/>
        </w:rPr>
        <w:tab/>
      </w:r>
      <w:r w:rsidR="00690777">
        <w:rPr>
          <w:rFonts w:ascii="Book Antiqua" w:hAnsi="Book Antiqua" w:cs="Arial"/>
        </w:rPr>
        <w:t>Whilst the Appellant’s</w:t>
      </w:r>
      <w:r>
        <w:rPr>
          <w:rFonts w:ascii="Book Antiqua" w:hAnsi="Book Antiqua" w:cs="Arial"/>
        </w:rPr>
        <w:t xml:space="preserve"> further</w:t>
      </w:r>
      <w:r w:rsidR="00690777">
        <w:rPr>
          <w:rFonts w:ascii="Book Antiqua" w:hAnsi="Book Antiqua" w:cs="Arial"/>
        </w:rPr>
        <w:t xml:space="preserve"> representations were pending she gave birth to a daughter</w:t>
      </w:r>
      <w:r>
        <w:rPr>
          <w:rFonts w:ascii="Book Antiqua" w:hAnsi="Book Antiqua" w:cs="Arial"/>
        </w:rPr>
        <w:t>,</w:t>
      </w:r>
      <w:r w:rsidR="00690777">
        <w:rPr>
          <w:rFonts w:ascii="Book Antiqua" w:hAnsi="Book Antiqua" w:cs="Arial"/>
        </w:rPr>
        <w:t xml:space="preserve"> </w:t>
      </w:r>
      <w:r>
        <w:rPr>
          <w:rFonts w:ascii="Book Antiqua" w:hAnsi="Book Antiqua" w:cs="Arial"/>
        </w:rPr>
        <w:t>‘</w:t>
      </w:r>
      <w:r w:rsidR="00690777">
        <w:rPr>
          <w:rFonts w:ascii="Book Antiqua" w:hAnsi="Book Antiqua" w:cs="Arial"/>
        </w:rPr>
        <w:t>L</w:t>
      </w:r>
      <w:r>
        <w:rPr>
          <w:rFonts w:ascii="Book Antiqua" w:hAnsi="Book Antiqua" w:cs="Arial"/>
        </w:rPr>
        <w:t>’,</w:t>
      </w:r>
      <w:r w:rsidR="00690777">
        <w:rPr>
          <w:rFonts w:ascii="Book Antiqua" w:hAnsi="Book Antiqua" w:cs="Arial"/>
        </w:rPr>
        <w:t xml:space="preserve"> on 15 January 2015</w:t>
      </w:r>
      <w:r>
        <w:rPr>
          <w:rFonts w:ascii="Book Antiqua" w:hAnsi="Book Antiqua" w:cs="Arial"/>
        </w:rPr>
        <w:t>.</w:t>
      </w:r>
      <w:r w:rsidR="00690777">
        <w:rPr>
          <w:rFonts w:ascii="Book Antiqua" w:hAnsi="Book Antiqua" w:cs="Arial"/>
        </w:rPr>
        <w:t xml:space="preserve"> </w:t>
      </w:r>
      <w:r>
        <w:rPr>
          <w:rFonts w:ascii="Book Antiqua" w:hAnsi="Book Antiqua" w:cs="Arial"/>
        </w:rPr>
        <w:t>I</w:t>
      </w:r>
      <w:r w:rsidR="00690777">
        <w:rPr>
          <w:rFonts w:ascii="Book Antiqua" w:hAnsi="Book Antiqua" w:cs="Arial"/>
        </w:rPr>
        <w:t>n due course the Respondent was notified of this event.</w:t>
      </w:r>
      <w:r>
        <w:rPr>
          <w:rFonts w:ascii="Book Antiqua" w:hAnsi="Book Antiqua" w:cs="Arial"/>
        </w:rPr>
        <w:t xml:space="preserve"> </w:t>
      </w:r>
    </w:p>
    <w:p w:rsidR="00B4563A" w:rsidRDefault="00B4563A" w:rsidP="000A10A2">
      <w:pPr>
        <w:ind w:left="567" w:hanging="567"/>
        <w:jc w:val="both"/>
        <w:rPr>
          <w:rFonts w:ascii="Book Antiqua" w:hAnsi="Book Antiqua" w:cs="Arial"/>
        </w:rPr>
      </w:pPr>
    </w:p>
    <w:p w:rsidR="00B4563A" w:rsidRDefault="00B4563A" w:rsidP="000A10A2">
      <w:pPr>
        <w:ind w:left="567" w:hanging="567"/>
        <w:jc w:val="both"/>
        <w:rPr>
          <w:rFonts w:ascii="Book Antiqua" w:hAnsi="Book Antiqua" w:cs="Arial"/>
        </w:rPr>
      </w:pPr>
    </w:p>
    <w:p w:rsidR="000A10A2" w:rsidRDefault="00B4563A" w:rsidP="000A10A2">
      <w:pPr>
        <w:ind w:left="567" w:hanging="567"/>
        <w:jc w:val="both"/>
        <w:rPr>
          <w:rFonts w:ascii="Book Antiqua" w:hAnsi="Book Antiqua" w:cs="Arial"/>
        </w:rPr>
      </w:pPr>
      <w:r>
        <w:rPr>
          <w:rFonts w:ascii="Book Antiqua" w:hAnsi="Book Antiqua" w:cs="Arial"/>
        </w:rPr>
        <w:t>7.</w:t>
      </w:r>
      <w:r>
        <w:rPr>
          <w:rFonts w:ascii="Book Antiqua" w:hAnsi="Book Antiqua" w:cs="Arial"/>
        </w:rPr>
        <w:tab/>
        <w:t>T</w:t>
      </w:r>
      <w:r w:rsidR="008E016D">
        <w:rPr>
          <w:rFonts w:ascii="Book Antiqua" w:hAnsi="Book Antiqua" w:cs="Arial"/>
        </w:rPr>
        <w:t>he Respondent was</w:t>
      </w:r>
      <w:r>
        <w:rPr>
          <w:rFonts w:ascii="Book Antiqua" w:hAnsi="Book Antiqua" w:cs="Arial"/>
        </w:rPr>
        <w:t xml:space="preserve"> also</w:t>
      </w:r>
      <w:r w:rsidR="008E016D">
        <w:rPr>
          <w:rFonts w:ascii="Book Antiqua" w:hAnsi="Book Antiqua" w:cs="Arial"/>
        </w:rPr>
        <w:t xml:space="preserve"> notified</w:t>
      </w:r>
      <w:r>
        <w:rPr>
          <w:rFonts w:ascii="Book Antiqua" w:hAnsi="Book Antiqua" w:cs="Arial"/>
        </w:rPr>
        <w:t xml:space="preserve"> whilst the application was pending,</w:t>
      </w:r>
      <w:r w:rsidR="008E016D">
        <w:rPr>
          <w:rFonts w:ascii="Book Antiqua" w:hAnsi="Book Antiqua" w:cs="Arial"/>
        </w:rPr>
        <w:t xml:space="preserve"> by way of letter from the Appellant’s representative dated 19 July 2016</w:t>
      </w:r>
      <w:r>
        <w:rPr>
          <w:rFonts w:ascii="Book Antiqua" w:hAnsi="Book Antiqua" w:cs="Arial"/>
        </w:rPr>
        <w:t>,</w:t>
      </w:r>
      <w:r w:rsidR="008E016D">
        <w:rPr>
          <w:rFonts w:ascii="Book Antiqua" w:hAnsi="Book Antiqua" w:cs="Arial"/>
        </w:rPr>
        <w:t xml:space="preserve"> that </w:t>
      </w:r>
      <w:proofErr w:type="spellStart"/>
      <w:r w:rsidR="008E016D">
        <w:rPr>
          <w:rFonts w:ascii="Book Antiqua" w:hAnsi="Book Antiqua" w:cs="Arial"/>
        </w:rPr>
        <w:t>E</w:t>
      </w:r>
      <w:proofErr w:type="spellEnd"/>
      <w:r w:rsidR="008E016D">
        <w:rPr>
          <w:rFonts w:ascii="Book Antiqua" w:hAnsi="Book Antiqua" w:cs="Arial"/>
        </w:rPr>
        <w:t xml:space="preserve"> had been diagnosed as having autistic spectrum disorder with moderate symptomology.</w:t>
      </w:r>
    </w:p>
    <w:p w:rsidR="00982FDF" w:rsidRDefault="00982FDF" w:rsidP="00847259">
      <w:pPr>
        <w:ind w:left="567" w:hanging="567"/>
        <w:jc w:val="both"/>
        <w:rPr>
          <w:rFonts w:ascii="Book Antiqua" w:hAnsi="Book Antiqua" w:cs="Arial"/>
        </w:rPr>
      </w:pPr>
    </w:p>
    <w:p w:rsidR="00B4563A" w:rsidRDefault="00B4563A" w:rsidP="00847259">
      <w:pPr>
        <w:ind w:left="567" w:hanging="567"/>
        <w:jc w:val="both"/>
        <w:rPr>
          <w:rFonts w:ascii="Book Antiqua" w:hAnsi="Book Antiqua" w:cs="Arial"/>
        </w:rPr>
      </w:pPr>
    </w:p>
    <w:p w:rsidR="00982FDF" w:rsidRDefault="00B4563A" w:rsidP="00847259">
      <w:pPr>
        <w:ind w:left="567" w:hanging="567"/>
        <w:jc w:val="both"/>
        <w:rPr>
          <w:rFonts w:ascii="Book Antiqua" w:hAnsi="Book Antiqua" w:cs="Arial"/>
        </w:rPr>
      </w:pPr>
      <w:r>
        <w:rPr>
          <w:rFonts w:ascii="Book Antiqua" w:hAnsi="Book Antiqua" w:cs="Arial"/>
        </w:rPr>
        <w:t>8</w:t>
      </w:r>
      <w:r w:rsidR="00982FDF">
        <w:rPr>
          <w:rFonts w:ascii="Book Antiqua" w:hAnsi="Book Antiqua" w:cs="Arial"/>
        </w:rPr>
        <w:t>.</w:t>
      </w:r>
      <w:r w:rsidR="00976CB2">
        <w:rPr>
          <w:rFonts w:ascii="Book Antiqua" w:hAnsi="Book Antiqua" w:cs="Arial"/>
        </w:rPr>
        <w:tab/>
        <w:t>The Respondent refused the Appellant’s claim for protection on 17 March 2017</w:t>
      </w:r>
      <w:r w:rsidR="00FA3BB6">
        <w:rPr>
          <w:rFonts w:ascii="Book Antiqua" w:hAnsi="Book Antiqua" w:cs="Arial"/>
        </w:rPr>
        <w:t xml:space="preserve"> for reasons set out in a further RFRL</w:t>
      </w:r>
      <w:r w:rsidR="00976CB2">
        <w:rPr>
          <w:rFonts w:ascii="Book Antiqua" w:hAnsi="Book Antiqua" w:cs="Arial"/>
        </w:rPr>
        <w:t xml:space="preserve">.  </w:t>
      </w:r>
      <w:r w:rsidR="00FA3BB6">
        <w:rPr>
          <w:rFonts w:ascii="Book Antiqua" w:hAnsi="Book Antiqua" w:cs="Arial"/>
        </w:rPr>
        <w:t>T</w:t>
      </w:r>
      <w:r w:rsidR="00976CB2">
        <w:rPr>
          <w:rFonts w:ascii="Book Antiqua" w:hAnsi="Book Antiqua" w:cs="Arial"/>
        </w:rPr>
        <w:t>he issue of the Appellant’s account of the difficulties with her ex-fiancé was</w:t>
      </w:r>
      <w:r w:rsidR="00FA3BB6">
        <w:rPr>
          <w:rFonts w:ascii="Book Antiqua" w:hAnsi="Book Antiqua" w:cs="Arial"/>
        </w:rPr>
        <w:t xml:space="preserve"> again</w:t>
      </w:r>
      <w:r w:rsidR="00976CB2">
        <w:rPr>
          <w:rFonts w:ascii="Book Antiqua" w:hAnsi="Book Antiqua" w:cs="Arial"/>
        </w:rPr>
        <w:t xml:space="preserve"> n</w:t>
      </w:r>
      <w:r w:rsidR="00FA3BB6">
        <w:rPr>
          <w:rFonts w:ascii="Book Antiqua" w:hAnsi="Book Antiqua" w:cs="Arial"/>
        </w:rPr>
        <w:t>ei</w:t>
      </w:r>
      <w:r w:rsidR="00976CB2">
        <w:rPr>
          <w:rFonts w:ascii="Book Antiqua" w:hAnsi="Book Antiqua" w:cs="Arial"/>
        </w:rPr>
        <w:t>t</w:t>
      </w:r>
      <w:r w:rsidR="00FA3BB6">
        <w:rPr>
          <w:rFonts w:ascii="Book Antiqua" w:hAnsi="Book Antiqua" w:cs="Arial"/>
        </w:rPr>
        <w:t>her</w:t>
      </w:r>
      <w:r w:rsidR="00976CB2">
        <w:rPr>
          <w:rFonts w:ascii="Book Antiqua" w:hAnsi="Book Antiqua" w:cs="Arial"/>
        </w:rPr>
        <w:t xml:space="preserve"> accepted </w:t>
      </w:r>
      <w:r w:rsidR="00FA3BB6">
        <w:rPr>
          <w:rFonts w:ascii="Book Antiqua" w:hAnsi="Book Antiqua" w:cs="Arial"/>
        </w:rPr>
        <w:t>n</w:t>
      </w:r>
      <w:r w:rsidR="00976CB2">
        <w:rPr>
          <w:rFonts w:ascii="Book Antiqua" w:hAnsi="Book Antiqua" w:cs="Arial"/>
        </w:rPr>
        <w:t>or rejected</w:t>
      </w:r>
      <w:r w:rsidR="0043353B">
        <w:rPr>
          <w:rFonts w:ascii="Book Antiqua" w:hAnsi="Book Antiqua" w:cs="Arial"/>
        </w:rPr>
        <w:t>.</w:t>
      </w:r>
      <w:r w:rsidR="00976CB2">
        <w:rPr>
          <w:rFonts w:ascii="Book Antiqua" w:hAnsi="Book Antiqua" w:cs="Arial"/>
        </w:rPr>
        <w:t xml:space="preserve"> However</w:t>
      </w:r>
      <w:r w:rsidR="0043353B">
        <w:rPr>
          <w:rFonts w:ascii="Book Antiqua" w:hAnsi="Book Antiqua" w:cs="Arial"/>
        </w:rPr>
        <w:t>,</w:t>
      </w:r>
      <w:r w:rsidR="00976CB2">
        <w:rPr>
          <w:rFonts w:ascii="Book Antiqua" w:hAnsi="Book Antiqua" w:cs="Arial"/>
        </w:rPr>
        <w:t xml:space="preserve"> it was accepted that state protection was not available in areas controlled by Boko Haram</w:t>
      </w:r>
      <w:r w:rsidR="0043353B">
        <w:rPr>
          <w:rFonts w:ascii="Book Antiqua" w:hAnsi="Book Antiqua" w:cs="Arial"/>
        </w:rPr>
        <w:t xml:space="preserve"> (paragraph 14 of the RFRL)</w:t>
      </w:r>
      <w:r w:rsidR="00976CB2">
        <w:rPr>
          <w:rFonts w:ascii="Book Antiqua" w:hAnsi="Book Antiqua" w:cs="Arial"/>
        </w:rPr>
        <w:t xml:space="preserve">.  </w:t>
      </w:r>
      <w:r w:rsidR="0043353B">
        <w:rPr>
          <w:rFonts w:ascii="Book Antiqua" w:hAnsi="Book Antiqua" w:cs="Arial"/>
        </w:rPr>
        <w:t>Nonetheless</w:t>
      </w:r>
      <w:r w:rsidR="00976CB2">
        <w:rPr>
          <w:rFonts w:ascii="Book Antiqua" w:hAnsi="Book Antiqua" w:cs="Arial"/>
        </w:rPr>
        <w:t xml:space="preserve"> it was determined that the Appellant could relocate within Nigeria.  Th</w:t>
      </w:r>
      <w:r w:rsidR="0043353B">
        <w:rPr>
          <w:rFonts w:ascii="Book Antiqua" w:hAnsi="Book Antiqua" w:cs="Arial"/>
        </w:rPr>
        <w:t xml:space="preserve">e Respondent summarised it this way </w:t>
      </w:r>
      <w:r w:rsidR="00976CB2">
        <w:rPr>
          <w:rFonts w:ascii="Book Antiqua" w:hAnsi="Book Antiqua" w:cs="Arial"/>
        </w:rPr>
        <w:t>at paragraph 23:</w:t>
      </w:r>
    </w:p>
    <w:p w:rsidR="00976CB2" w:rsidRDefault="00976CB2" w:rsidP="00847259">
      <w:pPr>
        <w:ind w:left="567" w:hanging="567"/>
        <w:jc w:val="both"/>
        <w:rPr>
          <w:rFonts w:ascii="Book Antiqua" w:hAnsi="Book Antiqua" w:cs="Arial"/>
        </w:rPr>
      </w:pPr>
    </w:p>
    <w:p w:rsidR="00A679A6" w:rsidRDefault="00976CB2" w:rsidP="00A679A6">
      <w:pPr>
        <w:pStyle w:val="ListParagraph"/>
        <w:numPr>
          <w:ilvl w:val="0"/>
          <w:numId w:val="1"/>
        </w:numPr>
        <w:ind w:left="1701" w:hanging="567"/>
        <w:contextualSpacing w:val="0"/>
        <w:jc w:val="both"/>
        <w:rPr>
          <w:rFonts w:ascii="Book Antiqua" w:hAnsi="Book Antiqua" w:cs="Arial"/>
          <w:i/>
        </w:rPr>
      </w:pPr>
      <w:r w:rsidRPr="00A679A6">
        <w:rPr>
          <w:rFonts w:ascii="Book Antiqua" w:hAnsi="Book Antiqua" w:cs="Arial"/>
          <w:i/>
        </w:rPr>
        <w:t xml:space="preserve">Your son and family members still reside in Nigeria.  </w:t>
      </w:r>
    </w:p>
    <w:p w:rsidR="00A679A6" w:rsidRDefault="00A679A6" w:rsidP="00A679A6">
      <w:pPr>
        <w:pStyle w:val="ListParagraph"/>
        <w:ind w:left="1701"/>
        <w:contextualSpacing w:val="0"/>
        <w:jc w:val="both"/>
        <w:rPr>
          <w:rFonts w:ascii="Book Antiqua" w:hAnsi="Book Antiqua" w:cs="Arial"/>
          <w:i/>
        </w:rPr>
      </w:pPr>
    </w:p>
    <w:p w:rsidR="00A679A6" w:rsidRDefault="00976CB2" w:rsidP="00A679A6">
      <w:pPr>
        <w:pStyle w:val="ListParagraph"/>
        <w:numPr>
          <w:ilvl w:val="0"/>
          <w:numId w:val="1"/>
        </w:numPr>
        <w:ind w:left="1701" w:hanging="567"/>
        <w:contextualSpacing w:val="0"/>
        <w:jc w:val="both"/>
        <w:rPr>
          <w:rFonts w:ascii="Book Antiqua" w:hAnsi="Book Antiqua" w:cs="Arial"/>
          <w:i/>
        </w:rPr>
      </w:pPr>
      <w:r w:rsidRPr="00A679A6">
        <w:rPr>
          <w:rFonts w:ascii="Book Antiqua" w:hAnsi="Book Antiqua" w:cs="Arial"/>
          <w:i/>
        </w:rPr>
        <w:t xml:space="preserve">You can relocate to Abuja or Lagos in Nigeria.  </w:t>
      </w:r>
    </w:p>
    <w:p w:rsidR="00A679A6" w:rsidRDefault="00A679A6" w:rsidP="00A679A6">
      <w:pPr>
        <w:pStyle w:val="ListParagraph"/>
        <w:ind w:left="1701"/>
        <w:contextualSpacing w:val="0"/>
        <w:jc w:val="both"/>
        <w:rPr>
          <w:rFonts w:ascii="Book Antiqua" w:hAnsi="Book Antiqua" w:cs="Arial"/>
          <w:i/>
        </w:rPr>
      </w:pPr>
    </w:p>
    <w:p w:rsidR="00976CB2" w:rsidRPr="00A679A6" w:rsidRDefault="00976CB2" w:rsidP="00A679A6">
      <w:pPr>
        <w:pStyle w:val="ListParagraph"/>
        <w:numPr>
          <w:ilvl w:val="0"/>
          <w:numId w:val="1"/>
        </w:numPr>
        <w:ind w:left="1701" w:hanging="567"/>
        <w:contextualSpacing w:val="0"/>
        <w:jc w:val="both"/>
        <w:rPr>
          <w:rFonts w:ascii="Book Antiqua" w:hAnsi="Book Antiqua" w:cs="Arial"/>
          <w:i/>
        </w:rPr>
      </w:pPr>
      <w:r w:rsidRPr="00A679A6">
        <w:rPr>
          <w:rFonts w:ascii="Book Antiqua" w:hAnsi="Book Antiqua" w:cs="Arial"/>
          <w:i/>
        </w:rPr>
        <w:t>You can access NGOs in Nigeria.</w:t>
      </w:r>
    </w:p>
    <w:p w:rsidR="0043353B" w:rsidRDefault="0043353B" w:rsidP="00847259">
      <w:pPr>
        <w:ind w:left="567" w:hanging="567"/>
        <w:jc w:val="both"/>
        <w:rPr>
          <w:rFonts w:ascii="Book Antiqua" w:hAnsi="Book Antiqua" w:cs="Arial"/>
        </w:rPr>
      </w:pPr>
    </w:p>
    <w:p w:rsidR="00976CB2" w:rsidRDefault="0043353B" w:rsidP="00847259">
      <w:pPr>
        <w:ind w:left="567" w:hanging="567"/>
        <w:jc w:val="both"/>
        <w:rPr>
          <w:rFonts w:ascii="Book Antiqua" w:hAnsi="Book Antiqua" w:cs="Arial"/>
        </w:rPr>
      </w:pPr>
      <w:r>
        <w:rPr>
          <w:rFonts w:ascii="Book Antiqua" w:hAnsi="Book Antiqua" w:cs="Arial"/>
        </w:rPr>
        <w:t>9</w:t>
      </w:r>
      <w:r w:rsidR="00976CB2">
        <w:rPr>
          <w:rFonts w:ascii="Book Antiqua" w:hAnsi="Book Antiqua" w:cs="Arial"/>
        </w:rPr>
        <w:t>.</w:t>
      </w:r>
      <w:r w:rsidR="00976CB2">
        <w:rPr>
          <w:rFonts w:ascii="Book Antiqua" w:hAnsi="Book Antiqua" w:cs="Arial"/>
        </w:rPr>
        <w:tab/>
        <w:t>The reference</w:t>
      </w:r>
      <w:r>
        <w:rPr>
          <w:rFonts w:ascii="Book Antiqua" w:hAnsi="Book Antiqua" w:cs="Arial"/>
        </w:rPr>
        <w:t xml:space="preserve"> therein</w:t>
      </w:r>
      <w:r w:rsidR="00976CB2">
        <w:rPr>
          <w:rFonts w:ascii="Book Antiqua" w:hAnsi="Book Antiqua" w:cs="Arial"/>
        </w:rPr>
        <w:t xml:space="preserve"> to the Appellant’s son still residing in Nigeria is a reference to the Appellant’s first-born child</w:t>
      </w:r>
      <w:r>
        <w:rPr>
          <w:rFonts w:ascii="Book Antiqua" w:hAnsi="Book Antiqua" w:cs="Arial"/>
        </w:rPr>
        <w:t>,</w:t>
      </w:r>
      <w:r w:rsidR="00976CB2">
        <w:rPr>
          <w:rFonts w:ascii="Book Antiqua" w:hAnsi="Book Antiqua" w:cs="Arial"/>
        </w:rPr>
        <w:t xml:space="preserve"> </w:t>
      </w:r>
      <w:r>
        <w:rPr>
          <w:rFonts w:ascii="Book Antiqua" w:hAnsi="Book Antiqua" w:cs="Arial"/>
        </w:rPr>
        <w:t>‘</w:t>
      </w:r>
      <w:r w:rsidR="00976CB2">
        <w:rPr>
          <w:rFonts w:ascii="Book Antiqua" w:hAnsi="Book Antiqua" w:cs="Arial"/>
        </w:rPr>
        <w:t>K</w:t>
      </w:r>
      <w:r>
        <w:rPr>
          <w:rFonts w:ascii="Book Antiqua" w:hAnsi="Book Antiqua" w:cs="Arial"/>
        </w:rPr>
        <w:t>’</w:t>
      </w:r>
      <w:r w:rsidR="00976CB2">
        <w:rPr>
          <w:rFonts w:ascii="Book Antiqua" w:hAnsi="Book Antiqua" w:cs="Arial"/>
        </w:rPr>
        <w:t xml:space="preserve"> </w:t>
      </w:r>
      <w:r>
        <w:rPr>
          <w:rFonts w:ascii="Book Antiqua" w:hAnsi="Book Antiqua" w:cs="Arial"/>
        </w:rPr>
        <w:t>(</w:t>
      </w:r>
      <w:proofErr w:type="spellStart"/>
      <w:r w:rsidR="00976CB2">
        <w:rPr>
          <w:rFonts w:ascii="Book Antiqua" w:hAnsi="Book Antiqua" w:cs="Arial"/>
        </w:rPr>
        <w:t>d</w:t>
      </w:r>
      <w:r>
        <w:rPr>
          <w:rFonts w:ascii="Book Antiqua" w:hAnsi="Book Antiqua" w:cs="Arial"/>
        </w:rPr>
        <w:t>.o.b</w:t>
      </w:r>
      <w:proofErr w:type="spellEnd"/>
      <w:r>
        <w:rPr>
          <w:rFonts w:ascii="Book Antiqua" w:hAnsi="Book Antiqua" w:cs="Arial"/>
        </w:rPr>
        <w:t>.</w:t>
      </w:r>
      <w:r w:rsidR="00976CB2">
        <w:rPr>
          <w:rFonts w:ascii="Book Antiqua" w:hAnsi="Book Antiqua" w:cs="Arial"/>
        </w:rPr>
        <w:t xml:space="preserve"> 21 November 2007</w:t>
      </w:r>
      <w:r>
        <w:rPr>
          <w:rFonts w:ascii="Book Antiqua" w:hAnsi="Book Antiqua" w:cs="Arial"/>
        </w:rPr>
        <w:t>)</w:t>
      </w:r>
      <w:r w:rsidR="00976CB2">
        <w:rPr>
          <w:rFonts w:ascii="Book Antiqua" w:hAnsi="Book Antiqua" w:cs="Arial"/>
        </w:rPr>
        <w:t>.  The Appellant left K with a friend when she travelled to Europe in October 2012</w:t>
      </w:r>
      <w:r>
        <w:rPr>
          <w:rFonts w:ascii="Book Antiqua" w:hAnsi="Book Antiqua" w:cs="Arial"/>
        </w:rPr>
        <w:t>,</w:t>
      </w:r>
      <w:r w:rsidR="00976CB2">
        <w:rPr>
          <w:rFonts w:ascii="Book Antiqua" w:hAnsi="Book Antiqua" w:cs="Arial"/>
        </w:rPr>
        <w:t xml:space="preserve"> and he has remained living with the Appellant’s friend ever since.  In this regard I pause to note that during the submissions before me at one point Ms Mahmud suggested that the Appellant had lost contact with her friend </w:t>
      </w:r>
      <w:r>
        <w:rPr>
          <w:rFonts w:ascii="Book Antiqua" w:hAnsi="Book Antiqua" w:cs="Arial"/>
        </w:rPr>
        <w:t xml:space="preserve">- </w:t>
      </w:r>
      <w:r w:rsidR="00976CB2">
        <w:rPr>
          <w:rFonts w:ascii="Book Antiqua" w:hAnsi="Book Antiqua" w:cs="Arial"/>
        </w:rPr>
        <w:t>and therefore</w:t>
      </w:r>
      <w:r>
        <w:rPr>
          <w:rFonts w:ascii="Book Antiqua" w:hAnsi="Book Antiqua" w:cs="Arial"/>
        </w:rPr>
        <w:t xml:space="preserve"> also</w:t>
      </w:r>
      <w:r w:rsidR="00976CB2">
        <w:rPr>
          <w:rFonts w:ascii="Book Antiqua" w:hAnsi="Book Antiqua" w:cs="Arial"/>
        </w:rPr>
        <w:t xml:space="preserve"> her son</w:t>
      </w:r>
      <w:r>
        <w:rPr>
          <w:rFonts w:ascii="Book Antiqua" w:hAnsi="Book Antiqua" w:cs="Arial"/>
        </w:rPr>
        <w:t>; however,</w:t>
      </w:r>
      <w:r w:rsidR="00976CB2">
        <w:rPr>
          <w:rFonts w:ascii="Book Antiqua" w:hAnsi="Book Antiqua" w:cs="Arial"/>
        </w:rPr>
        <w:t xml:space="preserve"> on closer consideration of the Appellant’s two witness statements before the First-tier Tribunal no such assertion was identifiable as ever having been made by the Appellant.</w:t>
      </w:r>
    </w:p>
    <w:p w:rsidR="004928A9" w:rsidRDefault="004928A9" w:rsidP="00847259">
      <w:pPr>
        <w:ind w:left="567" w:hanging="567"/>
        <w:jc w:val="both"/>
        <w:rPr>
          <w:rFonts w:ascii="Book Antiqua" w:hAnsi="Book Antiqua" w:cs="Arial"/>
        </w:rPr>
      </w:pPr>
    </w:p>
    <w:p w:rsidR="0043353B" w:rsidRDefault="0043353B" w:rsidP="00847259">
      <w:pPr>
        <w:ind w:left="567" w:hanging="567"/>
        <w:jc w:val="both"/>
        <w:rPr>
          <w:rFonts w:ascii="Book Antiqua" w:hAnsi="Book Antiqua" w:cs="Arial"/>
        </w:rPr>
      </w:pPr>
    </w:p>
    <w:p w:rsidR="0043353B" w:rsidRDefault="0043353B" w:rsidP="00847259">
      <w:pPr>
        <w:ind w:left="567" w:hanging="567"/>
        <w:jc w:val="both"/>
        <w:rPr>
          <w:rFonts w:ascii="Book Antiqua" w:hAnsi="Book Antiqua" w:cs="Arial"/>
        </w:rPr>
      </w:pPr>
      <w:r>
        <w:rPr>
          <w:rFonts w:ascii="Book Antiqua" w:hAnsi="Book Antiqua" w:cs="Arial"/>
        </w:rPr>
        <w:t>10</w:t>
      </w:r>
      <w:r w:rsidR="004928A9">
        <w:rPr>
          <w:rFonts w:ascii="Book Antiqua" w:hAnsi="Book Antiqua" w:cs="Arial"/>
        </w:rPr>
        <w:t>.</w:t>
      </w:r>
      <w:r w:rsidR="004928A9">
        <w:rPr>
          <w:rFonts w:ascii="Book Antiqua" w:hAnsi="Book Antiqua" w:cs="Arial"/>
        </w:rPr>
        <w:tab/>
        <w:t>The Appellant appealed to the IAC</w:t>
      </w:r>
      <w:r>
        <w:rPr>
          <w:rFonts w:ascii="Book Antiqua" w:hAnsi="Book Antiqua" w:cs="Arial"/>
        </w:rPr>
        <w:t xml:space="preserve"> against the decision of 17 March 2017. </w:t>
      </w:r>
    </w:p>
    <w:p w:rsidR="0043353B" w:rsidRDefault="0043353B" w:rsidP="00847259">
      <w:pPr>
        <w:ind w:left="567" w:hanging="567"/>
        <w:jc w:val="both"/>
        <w:rPr>
          <w:rFonts w:ascii="Book Antiqua" w:hAnsi="Book Antiqua" w:cs="Arial"/>
        </w:rPr>
      </w:pPr>
    </w:p>
    <w:p w:rsidR="0043353B" w:rsidRDefault="0043353B" w:rsidP="00847259">
      <w:pPr>
        <w:ind w:left="567" w:hanging="567"/>
        <w:jc w:val="both"/>
        <w:rPr>
          <w:rFonts w:ascii="Book Antiqua" w:hAnsi="Book Antiqua" w:cs="Arial"/>
        </w:rPr>
      </w:pPr>
    </w:p>
    <w:p w:rsidR="0043353B" w:rsidRDefault="0043353B" w:rsidP="00847259">
      <w:pPr>
        <w:ind w:left="567" w:hanging="567"/>
        <w:jc w:val="both"/>
        <w:rPr>
          <w:rFonts w:ascii="Book Antiqua" w:hAnsi="Book Antiqua" w:cs="Arial"/>
        </w:rPr>
      </w:pPr>
      <w:r>
        <w:rPr>
          <w:rFonts w:ascii="Book Antiqua" w:hAnsi="Book Antiqua" w:cs="Arial"/>
        </w:rPr>
        <w:t>11.</w:t>
      </w:r>
      <w:r>
        <w:rPr>
          <w:rFonts w:ascii="Book Antiqua" w:hAnsi="Book Antiqua" w:cs="Arial"/>
        </w:rPr>
        <w:tab/>
      </w:r>
      <w:r w:rsidR="004928A9">
        <w:rPr>
          <w:rFonts w:ascii="Book Antiqua" w:hAnsi="Book Antiqua" w:cs="Arial"/>
        </w:rPr>
        <w:t>The appeal was dismissed for reasons set out in the decision</w:t>
      </w:r>
      <w:r>
        <w:rPr>
          <w:rFonts w:ascii="Book Antiqua" w:hAnsi="Book Antiqua" w:cs="Arial"/>
        </w:rPr>
        <w:t xml:space="preserve"> of First-tier Tribunal Baker. </w:t>
      </w:r>
    </w:p>
    <w:p w:rsidR="0043353B" w:rsidRDefault="0043353B" w:rsidP="00847259">
      <w:pPr>
        <w:ind w:left="567" w:hanging="567"/>
        <w:jc w:val="both"/>
        <w:rPr>
          <w:rFonts w:ascii="Book Antiqua" w:hAnsi="Book Antiqua" w:cs="Arial"/>
        </w:rPr>
      </w:pPr>
    </w:p>
    <w:p w:rsidR="0043353B" w:rsidRDefault="0043353B" w:rsidP="00847259">
      <w:pPr>
        <w:ind w:left="567" w:hanging="567"/>
        <w:jc w:val="both"/>
        <w:rPr>
          <w:rFonts w:ascii="Book Antiqua" w:hAnsi="Book Antiqua" w:cs="Arial"/>
        </w:rPr>
      </w:pPr>
    </w:p>
    <w:p w:rsidR="004928A9" w:rsidRDefault="0043353B" w:rsidP="00847259">
      <w:pPr>
        <w:ind w:left="567" w:hanging="567"/>
        <w:jc w:val="both"/>
        <w:rPr>
          <w:rFonts w:ascii="Book Antiqua" w:hAnsi="Book Antiqua" w:cs="Arial"/>
        </w:rPr>
      </w:pPr>
      <w:r>
        <w:rPr>
          <w:rFonts w:ascii="Book Antiqua" w:hAnsi="Book Antiqua" w:cs="Arial"/>
        </w:rPr>
        <w:t>12.</w:t>
      </w:r>
      <w:r>
        <w:rPr>
          <w:rFonts w:ascii="Book Antiqua" w:hAnsi="Book Antiqua" w:cs="Arial"/>
        </w:rPr>
        <w:tab/>
      </w:r>
      <w:r w:rsidR="004928A9">
        <w:rPr>
          <w:rFonts w:ascii="Book Antiqua" w:hAnsi="Book Antiqua" w:cs="Arial"/>
        </w:rPr>
        <w:t>The Appellant sought permission to appeal to the Upper Tribunal</w:t>
      </w:r>
      <w:r>
        <w:rPr>
          <w:rFonts w:ascii="Book Antiqua" w:hAnsi="Book Antiqua" w:cs="Arial"/>
        </w:rPr>
        <w:t>,</w:t>
      </w:r>
      <w:r w:rsidR="004928A9">
        <w:rPr>
          <w:rFonts w:ascii="Book Antiqua" w:hAnsi="Book Antiqua" w:cs="Arial"/>
        </w:rPr>
        <w:t xml:space="preserve"> which in the first instance was refused by First-tier Tribunal Judge Easterman on 1 November 2017 but</w:t>
      </w:r>
      <w:r>
        <w:rPr>
          <w:rFonts w:ascii="Book Antiqua" w:hAnsi="Book Antiqua" w:cs="Arial"/>
        </w:rPr>
        <w:t xml:space="preserve"> was</w:t>
      </w:r>
      <w:r w:rsidR="004928A9">
        <w:rPr>
          <w:rFonts w:ascii="Book Antiqua" w:hAnsi="Book Antiqua" w:cs="Arial"/>
        </w:rPr>
        <w:t xml:space="preserve"> subsequently granted by Upper Tribunal Judge Allen on 19 December 2017.  </w:t>
      </w:r>
    </w:p>
    <w:p w:rsidR="004928A9" w:rsidRDefault="004928A9" w:rsidP="00847259">
      <w:pPr>
        <w:ind w:left="567" w:hanging="567"/>
        <w:jc w:val="both"/>
        <w:rPr>
          <w:rFonts w:ascii="Book Antiqua" w:hAnsi="Book Antiqua" w:cs="Arial"/>
        </w:rPr>
      </w:pPr>
    </w:p>
    <w:p w:rsidR="0043353B" w:rsidRDefault="0043353B" w:rsidP="00847259">
      <w:pPr>
        <w:ind w:left="567" w:hanging="567"/>
        <w:jc w:val="both"/>
        <w:rPr>
          <w:rFonts w:ascii="Book Antiqua" w:hAnsi="Book Antiqua" w:cs="Arial"/>
        </w:rPr>
      </w:pPr>
    </w:p>
    <w:p w:rsidR="004928A9" w:rsidRDefault="0043353B" w:rsidP="00847259">
      <w:pPr>
        <w:ind w:left="567" w:hanging="567"/>
        <w:jc w:val="both"/>
        <w:rPr>
          <w:rFonts w:ascii="Book Antiqua" w:hAnsi="Book Antiqua" w:cs="Arial"/>
        </w:rPr>
      </w:pPr>
      <w:r>
        <w:rPr>
          <w:rFonts w:ascii="Book Antiqua" w:hAnsi="Book Antiqua" w:cs="Arial"/>
        </w:rPr>
        <w:t>13</w:t>
      </w:r>
      <w:r w:rsidR="004928A9">
        <w:rPr>
          <w:rFonts w:ascii="Book Antiqua" w:hAnsi="Book Antiqua" w:cs="Arial"/>
        </w:rPr>
        <w:t>.</w:t>
      </w:r>
      <w:r w:rsidR="004928A9">
        <w:rPr>
          <w:rFonts w:ascii="Book Antiqua" w:hAnsi="Book Antiqua" w:cs="Arial"/>
        </w:rPr>
        <w:tab/>
        <w:t xml:space="preserve">The Appellant advances two bases of challenge.  The first relates to the rejection of affidavit evidence provided by a witness living in Nigeria.  The second relates to the adequacy of the </w:t>
      </w:r>
      <w:r w:rsidR="000A120F">
        <w:rPr>
          <w:rFonts w:ascii="Book Antiqua" w:hAnsi="Book Antiqua" w:cs="Arial"/>
        </w:rPr>
        <w:t>Judge</w:t>
      </w:r>
      <w:r w:rsidR="004928A9">
        <w:rPr>
          <w:rFonts w:ascii="Book Antiqua" w:hAnsi="Book Antiqua" w:cs="Arial"/>
        </w:rPr>
        <w:t>’s reasoning and findings more generally.  The first basis of challenge relates to the Appellant’s claimed fear of her ex-fiancé.  The second basis of challenge relates more particularly to issues of internal relocation</w:t>
      </w:r>
      <w:r w:rsidR="004C0EF9">
        <w:rPr>
          <w:rFonts w:ascii="Book Antiqua" w:hAnsi="Book Antiqua" w:cs="Arial"/>
        </w:rPr>
        <w:t>.</w:t>
      </w:r>
    </w:p>
    <w:p w:rsidR="004C0EF9" w:rsidRDefault="004C0EF9" w:rsidP="00847259">
      <w:pPr>
        <w:ind w:left="567" w:hanging="567"/>
        <w:jc w:val="both"/>
        <w:rPr>
          <w:rFonts w:ascii="Book Antiqua" w:hAnsi="Book Antiqua" w:cs="Arial"/>
        </w:rPr>
      </w:pPr>
    </w:p>
    <w:p w:rsidR="0043353B" w:rsidRDefault="0043353B" w:rsidP="00847259">
      <w:pPr>
        <w:ind w:left="567" w:hanging="567"/>
        <w:jc w:val="both"/>
        <w:rPr>
          <w:rFonts w:ascii="Book Antiqua" w:hAnsi="Book Antiqua" w:cs="Arial"/>
        </w:rPr>
      </w:pPr>
    </w:p>
    <w:p w:rsidR="004C0EF9" w:rsidRDefault="004B3340" w:rsidP="00847259">
      <w:pPr>
        <w:ind w:left="567" w:hanging="567"/>
        <w:jc w:val="both"/>
        <w:rPr>
          <w:rFonts w:ascii="Book Antiqua" w:hAnsi="Book Antiqua" w:cs="Arial"/>
        </w:rPr>
      </w:pPr>
      <w:r>
        <w:rPr>
          <w:rFonts w:ascii="Book Antiqua" w:hAnsi="Book Antiqua" w:cs="Arial"/>
        </w:rPr>
        <w:t>1</w:t>
      </w:r>
      <w:r w:rsidR="0043353B">
        <w:rPr>
          <w:rFonts w:ascii="Book Antiqua" w:hAnsi="Book Antiqua" w:cs="Arial"/>
        </w:rPr>
        <w:t>4</w:t>
      </w:r>
      <w:r w:rsidR="004C0EF9">
        <w:rPr>
          <w:rFonts w:ascii="Book Antiqua" w:hAnsi="Book Antiqua" w:cs="Arial"/>
        </w:rPr>
        <w:t>.</w:t>
      </w:r>
      <w:r w:rsidR="004C0EF9">
        <w:rPr>
          <w:rFonts w:ascii="Book Antiqua" w:hAnsi="Book Antiqua" w:cs="Arial"/>
        </w:rPr>
        <w:tab/>
        <w:t>The first basis of challenge centres upon an affidavit provided by MR signed on 14 April 2017.  The affidavit is to be found at pages 219</w:t>
      </w:r>
      <w:r w:rsidR="0043353B">
        <w:rPr>
          <w:rFonts w:ascii="Book Antiqua" w:hAnsi="Book Antiqua" w:cs="Arial"/>
        </w:rPr>
        <w:t>-</w:t>
      </w:r>
      <w:r w:rsidR="004C0EF9">
        <w:rPr>
          <w:rFonts w:ascii="Book Antiqua" w:hAnsi="Book Antiqua" w:cs="Arial"/>
        </w:rPr>
        <w:t xml:space="preserve">220 of the Appellant’s bundle before the First-tier Tribunal and is accompanied by a business card and the envelope in which the letter was said to have been forwarded to the Appellant.  </w:t>
      </w:r>
    </w:p>
    <w:p w:rsidR="004C0EF9" w:rsidRDefault="004C0EF9" w:rsidP="00847259">
      <w:pPr>
        <w:ind w:left="567" w:hanging="567"/>
        <w:jc w:val="both"/>
        <w:rPr>
          <w:rFonts w:ascii="Book Antiqua" w:hAnsi="Book Antiqua" w:cs="Arial"/>
        </w:rPr>
      </w:pPr>
    </w:p>
    <w:p w:rsidR="0043353B" w:rsidRDefault="0043353B" w:rsidP="00847259">
      <w:pPr>
        <w:ind w:left="567" w:hanging="567"/>
        <w:jc w:val="both"/>
        <w:rPr>
          <w:rFonts w:ascii="Book Antiqua" w:hAnsi="Book Antiqua" w:cs="Arial"/>
        </w:rPr>
      </w:pPr>
    </w:p>
    <w:p w:rsidR="00097472" w:rsidRDefault="000100ED" w:rsidP="00847259">
      <w:pPr>
        <w:ind w:left="567" w:hanging="567"/>
        <w:jc w:val="both"/>
        <w:rPr>
          <w:rFonts w:ascii="Book Antiqua" w:hAnsi="Book Antiqua" w:cs="Arial"/>
        </w:rPr>
      </w:pPr>
      <w:r>
        <w:rPr>
          <w:rFonts w:ascii="Book Antiqua" w:hAnsi="Book Antiqua" w:cs="Arial"/>
        </w:rPr>
        <w:t>1</w:t>
      </w:r>
      <w:r w:rsidR="00CB0F10">
        <w:rPr>
          <w:rFonts w:ascii="Book Antiqua" w:hAnsi="Book Antiqua" w:cs="Arial"/>
        </w:rPr>
        <w:t>5</w:t>
      </w:r>
      <w:r w:rsidR="004C0EF9">
        <w:rPr>
          <w:rFonts w:ascii="Book Antiqua" w:hAnsi="Book Antiqua" w:cs="Arial"/>
        </w:rPr>
        <w:t>.</w:t>
      </w:r>
      <w:r w:rsidR="004C0EF9">
        <w:rPr>
          <w:rFonts w:ascii="Book Antiqua" w:hAnsi="Book Antiqua" w:cs="Arial"/>
        </w:rPr>
        <w:tab/>
        <w:t>The First-tier Tribunal Judge</w:t>
      </w:r>
      <w:r w:rsidR="00CB0F10">
        <w:rPr>
          <w:rFonts w:ascii="Book Antiqua" w:hAnsi="Book Antiqua" w:cs="Arial"/>
        </w:rPr>
        <w:t>, in the process of rehearsing the Appellant’s various items of supporting documentary evidence,</w:t>
      </w:r>
      <w:r w:rsidR="004C0EF9">
        <w:rPr>
          <w:rFonts w:ascii="Book Antiqua" w:hAnsi="Book Antiqua" w:cs="Arial"/>
        </w:rPr>
        <w:t xml:space="preserve"> paraphrased the contents of the affidavit</w:t>
      </w:r>
      <w:r w:rsidR="00097472">
        <w:rPr>
          <w:rFonts w:ascii="Book Antiqua" w:hAnsi="Book Antiqua" w:cs="Arial"/>
        </w:rPr>
        <w:t xml:space="preserve"> (</w:t>
      </w:r>
      <w:r w:rsidR="004C0EF9">
        <w:rPr>
          <w:rFonts w:ascii="Book Antiqua" w:hAnsi="Book Antiqua" w:cs="Arial"/>
        </w:rPr>
        <w:t>paragraph 1</w:t>
      </w:r>
      <w:r w:rsidR="00320EF5">
        <w:rPr>
          <w:rFonts w:ascii="Book Antiqua" w:hAnsi="Book Antiqua" w:cs="Arial"/>
        </w:rPr>
        <w:t>9</w:t>
      </w:r>
      <w:r w:rsidR="00097472">
        <w:rPr>
          <w:rFonts w:ascii="Book Antiqua" w:hAnsi="Book Antiqua" w:cs="Arial"/>
        </w:rPr>
        <w:t>).</w:t>
      </w:r>
    </w:p>
    <w:p w:rsidR="00097472" w:rsidRDefault="00097472" w:rsidP="00847259">
      <w:pPr>
        <w:ind w:left="567" w:hanging="567"/>
        <w:jc w:val="both"/>
        <w:rPr>
          <w:rFonts w:ascii="Book Antiqua" w:hAnsi="Book Antiqua" w:cs="Arial"/>
        </w:rPr>
      </w:pPr>
    </w:p>
    <w:p w:rsidR="00097472" w:rsidRDefault="00097472" w:rsidP="00847259">
      <w:pPr>
        <w:ind w:left="567" w:hanging="567"/>
        <w:jc w:val="both"/>
        <w:rPr>
          <w:rFonts w:ascii="Book Antiqua" w:hAnsi="Book Antiqua" w:cs="Arial"/>
        </w:rPr>
      </w:pPr>
    </w:p>
    <w:p w:rsidR="004C0EF9" w:rsidRDefault="00097472" w:rsidP="00847259">
      <w:pPr>
        <w:ind w:left="567" w:hanging="567"/>
        <w:jc w:val="both"/>
        <w:rPr>
          <w:rFonts w:ascii="Book Antiqua" w:hAnsi="Book Antiqua" w:cs="Arial"/>
        </w:rPr>
      </w:pPr>
      <w:r>
        <w:rPr>
          <w:rFonts w:ascii="Book Antiqua" w:hAnsi="Book Antiqua" w:cs="Arial"/>
        </w:rPr>
        <w:t>16.</w:t>
      </w:r>
      <w:r>
        <w:rPr>
          <w:rFonts w:ascii="Book Antiqua" w:hAnsi="Book Antiqua" w:cs="Arial"/>
        </w:rPr>
        <w:tab/>
      </w:r>
      <w:r w:rsidR="004C0EF9">
        <w:rPr>
          <w:rFonts w:ascii="Book Antiqua" w:hAnsi="Book Antiqua" w:cs="Arial"/>
        </w:rPr>
        <w:t xml:space="preserve">Complaint is made as to the way in which the </w:t>
      </w:r>
      <w:r w:rsidR="000A120F">
        <w:rPr>
          <w:rFonts w:ascii="Book Antiqua" w:hAnsi="Book Antiqua" w:cs="Arial"/>
        </w:rPr>
        <w:t>Judge</w:t>
      </w:r>
      <w:r w:rsidR="004C0EF9">
        <w:rPr>
          <w:rFonts w:ascii="Book Antiqua" w:hAnsi="Book Antiqua" w:cs="Arial"/>
        </w:rPr>
        <w:t xml:space="preserve"> essentially dismissed the value of this supporting evidence at paragraph 42.  Paragraph 42 in its entirety is in these terms:</w:t>
      </w:r>
    </w:p>
    <w:p w:rsidR="004C0EF9" w:rsidRPr="002812A8" w:rsidRDefault="004C0EF9" w:rsidP="00847259">
      <w:pPr>
        <w:ind w:left="567" w:hanging="567"/>
        <w:jc w:val="both"/>
        <w:rPr>
          <w:rFonts w:ascii="Book Antiqua" w:hAnsi="Book Antiqua" w:cs="Arial"/>
          <w:i/>
        </w:rPr>
      </w:pPr>
    </w:p>
    <w:p w:rsidR="004C0EF9" w:rsidRPr="002812A8" w:rsidRDefault="004C0EF9" w:rsidP="004C0EF9">
      <w:pPr>
        <w:ind w:left="1134"/>
        <w:jc w:val="both"/>
        <w:rPr>
          <w:rFonts w:ascii="Book Antiqua" w:hAnsi="Book Antiqua" w:cs="Arial"/>
          <w:i/>
        </w:rPr>
      </w:pPr>
      <w:r w:rsidRPr="002812A8">
        <w:rPr>
          <w:rFonts w:ascii="Book Antiqua" w:hAnsi="Book Antiqua" w:cs="Arial"/>
          <w:i/>
        </w:rPr>
        <w:t>“The affidavit by her friend’s husband saying that he assisted her cannot be given any weight.”</w:t>
      </w:r>
    </w:p>
    <w:p w:rsidR="004C0EF9" w:rsidRDefault="004C0EF9" w:rsidP="00847259">
      <w:pPr>
        <w:ind w:left="567" w:hanging="567"/>
        <w:jc w:val="both"/>
        <w:rPr>
          <w:rFonts w:ascii="Book Antiqua" w:hAnsi="Book Antiqua" w:cs="Arial"/>
        </w:rPr>
      </w:pPr>
    </w:p>
    <w:p w:rsidR="004C0EF9" w:rsidRDefault="004C0EF9" w:rsidP="00847259">
      <w:pPr>
        <w:ind w:left="567" w:hanging="567"/>
        <w:jc w:val="both"/>
        <w:rPr>
          <w:rFonts w:ascii="Book Antiqua" w:hAnsi="Book Antiqua" w:cs="Arial"/>
        </w:rPr>
      </w:pPr>
      <w:r>
        <w:rPr>
          <w:rFonts w:ascii="Book Antiqua" w:hAnsi="Book Antiqua" w:cs="Arial"/>
        </w:rPr>
        <w:lastRenderedPageBreak/>
        <w:tab/>
        <w:t>No further reference is made to that affidavit evidence in the Judge’s evaluation of the risk on return or indeed the issue of internal relocation.</w:t>
      </w:r>
    </w:p>
    <w:p w:rsidR="00F43D69" w:rsidRDefault="00F43D69" w:rsidP="00847259">
      <w:pPr>
        <w:ind w:left="567" w:hanging="567"/>
        <w:jc w:val="both"/>
        <w:rPr>
          <w:rFonts w:ascii="Book Antiqua" w:hAnsi="Book Antiqua" w:cs="Arial"/>
        </w:rPr>
      </w:pPr>
    </w:p>
    <w:p w:rsidR="00097472" w:rsidRDefault="00097472" w:rsidP="00847259">
      <w:pPr>
        <w:ind w:left="567" w:hanging="567"/>
        <w:jc w:val="both"/>
        <w:rPr>
          <w:rFonts w:ascii="Book Antiqua" w:hAnsi="Book Antiqua" w:cs="Arial"/>
        </w:rPr>
      </w:pPr>
    </w:p>
    <w:p w:rsidR="00D71C8D" w:rsidRDefault="00320EF5" w:rsidP="00847259">
      <w:pPr>
        <w:ind w:left="567" w:hanging="567"/>
        <w:jc w:val="both"/>
        <w:rPr>
          <w:rFonts w:ascii="Book Antiqua" w:hAnsi="Book Antiqua" w:cs="Arial"/>
        </w:rPr>
      </w:pPr>
      <w:r>
        <w:rPr>
          <w:rFonts w:ascii="Book Antiqua" w:hAnsi="Book Antiqua" w:cs="Arial"/>
        </w:rPr>
        <w:t>1</w:t>
      </w:r>
      <w:r w:rsidR="00097472">
        <w:rPr>
          <w:rFonts w:ascii="Book Antiqua" w:hAnsi="Book Antiqua" w:cs="Arial"/>
        </w:rPr>
        <w:t>7</w:t>
      </w:r>
      <w:r w:rsidR="00F43D69">
        <w:rPr>
          <w:rFonts w:ascii="Book Antiqua" w:hAnsi="Book Antiqua" w:cs="Arial"/>
        </w:rPr>
        <w:t>.</w:t>
      </w:r>
      <w:r w:rsidR="00F43D69">
        <w:rPr>
          <w:rFonts w:ascii="Book Antiqua" w:hAnsi="Book Antiqua" w:cs="Arial"/>
        </w:rPr>
        <w:tab/>
        <w:t>I acknowledge that in the abstra</w:t>
      </w:r>
      <w:r w:rsidR="00D71C8D">
        <w:rPr>
          <w:rFonts w:ascii="Book Antiqua" w:hAnsi="Book Antiqua" w:cs="Arial"/>
        </w:rPr>
        <w:t>ct this appears to be</w:t>
      </w:r>
      <w:r w:rsidR="00F43D69">
        <w:rPr>
          <w:rFonts w:ascii="Book Antiqua" w:hAnsi="Book Antiqua" w:cs="Arial"/>
        </w:rPr>
        <w:t xml:space="preserve"> unsatisfactorily expressed.  The affidavit </w:t>
      </w:r>
      <w:r w:rsidR="00D71C8D">
        <w:rPr>
          <w:rFonts w:ascii="Book Antiqua" w:hAnsi="Book Antiqua" w:cs="Arial"/>
        </w:rPr>
        <w:t>required to</w:t>
      </w:r>
      <w:r w:rsidR="00F43D69">
        <w:rPr>
          <w:rFonts w:ascii="Book Antiqua" w:hAnsi="Book Antiqua" w:cs="Arial"/>
        </w:rPr>
        <w:t xml:space="preserve"> be taken into account </w:t>
      </w:r>
      <w:r w:rsidR="00D71C8D">
        <w:rPr>
          <w:rFonts w:ascii="Book Antiqua" w:hAnsi="Book Antiqua" w:cs="Arial"/>
        </w:rPr>
        <w:t>‘</w:t>
      </w:r>
      <w:r w:rsidR="00F43D69">
        <w:rPr>
          <w:rFonts w:ascii="Book Antiqua" w:hAnsi="Book Antiqua" w:cs="Arial"/>
        </w:rPr>
        <w:t>in the round</w:t>
      </w:r>
      <w:r w:rsidR="00D71C8D">
        <w:rPr>
          <w:rFonts w:ascii="Book Antiqua" w:hAnsi="Book Antiqua" w:cs="Arial"/>
        </w:rPr>
        <w:t>’ with the other evidence,</w:t>
      </w:r>
      <w:r w:rsidR="00F43D69">
        <w:rPr>
          <w:rFonts w:ascii="Book Antiqua" w:hAnsi="Book Antiqua" w:cs="Arial"/>
        </w:rPr>
        <w:t xml:space="preserve"> and </w:t>
      </w:r>
      <w:r w:rsidR="00D71C8D">
        <w:rPr>
          <w:rFonts w:ascii="Book Antiqua" w:hAnsi="Book Antiqua" w:cs="Arial"/>
        </w:rPr>
        <w:t>something</w:t>
      </w:r>
      <w:r w:rsidR="00F43D69">
        <w:rPr>
          <w:rFonts w:ascii="Book Antiqua" w:hAnsi="Book Antiqua" w:cs="Arial"/>
        </w:rPr>
        <w:t xml:space="preserve"> should pro</w:t>
      </w:r>
      <w:r w:rsidR="00D71C8D">
        <w:rPr>
          <w:rFonts w:ascii="Book Antiqua" w:hAnsi="Book Antiqua" w:cs="Arial"/>
        </w:rPr>
        <w:t>per</w:t>
      </w:r>
      <w:r w:rsidR="00F43D69">
        <w:rPr>
          <w:rFonts w:ascii="Book Antiqua" w:hAnsi="Book Antiqua" w:cs="Arial"/>
        </w:rPr>
        <w:t xml:space="preserve">ly have been </w:t>
      </w:r>
      <w:r w:rsidR="00D71C8D">
        <w:rPr>
          <w:rFonts w:ascii="Book Antiqua" w:hAnsi="Book Antiqua" w:cs="Arial"/>
        </w:rPr>
        <w:t>offere</w:t>
      </w:r>
      <w:r w:rsidR="00F43D69">
        <w:rPr>
          <w:rFonts w:ascii="Book Antiqua" w:hAnsi="Book Antiqua" w:cs="Arial"/>
        </w:rPr>
        <w:t xml:space="preserve">d </w:t>
      </w:r>
      <w:r w:rsidR="00D71C8D">
        <w:rPr>
          <w:rFonts w:ascii="Book Antiqua" w:hAnsi="Book Antiqua" w:cs="Arial"/>
        </w:rPr>
        <w:t>by way of</w:t>
      </w:r>
      <w:r w:rsidR="00F43D69">
        <w:rPr>
          <w:rFonts w:ascii="Book Antiqua" w:hAnsi="Book Antiqua" w:cs="Arial"/>
        </w:rPr>
        <w:t xml:space="preserve"> reasons for why it was </w:t>
      </w:r>
      <w:r w:rsidR="00D71C8D">
        <w:rPr>
          <w:rFonts w:ascii="Book Antiqua" w:hAnsi="Book Antiqua" w:cs="Arial"/>
        </w:rPr>
        <w:t xml:space="preserve">considered </w:t>
      </w:r>
      <w:r w:rsidR="00F43D69">
        <w:rPr>
          <w:rFonts w:ascii="Book Antiqua" w:hAnsi="Book Antiqua" w:cs="Arial"/>
        </w:rPr>
        <w:t>appropriate to attach no weight to it.</w:t>
      </w:r>
      <w:r w:rsidR="00D71C8D">
        <w:rPr>
          <w:rFonts w:ascii="Book Antiqua" w:hAnsi="Book Antiqua" w:cs="Arial"/>
        </w:rPr>
        <w:t xml:space="preserve"> </w:t>
      </w:r>
    </w:p>
    <w:p w:rsidR="00D71C8D" w:rsidRDefault="00D71C8D" w:rsidP="00847259">
      <w:pPr>
        <w:ind w:left="567" w:hanging="567"/>
        <w:jc w:val="both"/>
        <w:rPr>
          <w:rFonts w:ascii="Book Antiqua" w:hAnsi="Book Antiqua" w:cs="Arial"/>
        </w:rPr>
      </w:pPr>
    </w:p>
    <w:p w:rsidR="00D71C8D" w:rsidRDefault="00D71C8D" w:rsidP="00847259">
      <w:pPr>
        <w:ind w:left="567" w:hanging="567"/>
        <w:jc w:val="both"/>
        <w:rPr>
          <w:rFonts w:ascii="Book Antiqua" w:hAnsi="Book Antiqua" w:cs="Arial"/>
        </w:rPr>
      </w:pPr>
    </w:p>
    <w:p w:rsidR="009B3E5E" w:rsidRDefault="00D71C8D" w:rsidP="00847259">
      <w:pPr>
        <w:ind w:left="567" w:hanging="567"/>
        <w:jc w:val="both"/>
        <w:rPr>
          <w:rFonts w:ascii="Book Antiqua" w:hAnsi="Book Antiqua" w:cs="Arial"/>
        </w:rPr>
      </w:pPr>
      <w:r>
        <w:rPr>
          <w:rFonts w:ascii="Book Antiqua" w:hAnsi="Book Antiqua" w:cs="Arial"/>
        </w:rPr>
        <w:t>18.</w:t>
      </w:r>
      <w:r>
        <w:rPr>
          <w:rFonts w:ascii="Book Antiqua" w:hAnsi="Book Antiqua" w:cs="Arial"/>
        </w:rPr>
        <w:tab/>
      </w:r>
      <w:r w:rsidR="00150881">
        <w:rPr>
          <w:rFonts w:ascii="Book Antiqua" w:hAnsi="Book Antiqua" w:cs="Arial"/>
        </w:rPr>
        <w:t>However paragraph 42 cannot be seen in isolation but must be considered in context.</w:t>
      </w:r>
      <w:r w:rsidR="00B03720">
        <w:rPr>
          <w:rFonts w:ascii="Book Antiqua" w:hAnsi="Book Antiqua" w:cs="Arial"/>
        </w:rPr>
        <w:t xml:space="preserve"> The preceding paragraphs are significant.</w:t>
      </w:r>
      <w:r w:rsidR="00150881">
        <w:rPr>
          <w:rFonts w:ascii="Book Antiqua" w:hAnsi="Book Antiqua" w:cs="Arial"/>
        </w:rPr>
        <w:t xml:space="preserve">  </w:t>
      </w:r>
    </w:p>
    <w:p w:rsidR="009B3E5E" w:rsidRDefault="009B3E5E" w:rsidP="00847259">
      <w:pPr>
        <w:ind w:left="567" w:hanging="567"/>
        <w:jc w:val="both"/>
        <w:rPr>
          <w:rFonts w:ascii="Book Antiqua" w:hAnsi="Book Antiqua" w:cs="Arial"/>
        </w:rPr>
      </w:pPr>
    </w:p>
    <w:p w:rsidR="00D71C8D" w:rsidRDefault="00D71C8D" w:rsidP="00847259">
      <w:pPr>
        <w:ind w:left="567" w:hanging="567"/>
        <w:jc w:val="both"/>
        <w:rPr>
          <w:rFonts w:ascii="Book Antiqua" w:hAnsi="Book Antiqua" w:cs="Arial"/>
        </w:rPr>
      </w:pPr>
    </w:p>
    <w:p w:rsidR="00F43D69" w:rsidRDefault="009B3E5E" w:rsidP="00847259">
      <w:pPr>
        <w:ind w:left="567" w:hanging="567"/>
        <w:jc w:val="both"/>
        <w:rPr>
          <w:rFonts w:ascii="Book Antiqua" w:hAnsi="Book Antiqua" w:cs="Arial"/>
        </w:rPr>
      </w:pPr>
      <w:r>
        <w:rPr>
          <w:rFonts w:ascii="Book Antiqua" w:hAnsi="Book Antiqua" w:cs="Arial"/>
        </w:rPr>
        <w:t>1</w:t>
      </w:r>
      <w:r w:rsidR="00D71C8D">
        <w:rPr>
          <w:rFonts w:ascii="Book Antiqua" w:hAnsi="Book Antiqua" w:cs="Arial"/>
        </w:rPr>
        <w:t>9</w:t>
      </w:r>
      <w:r>
        <w:rPr>
          <w:rFonts w:ascii="Book Antiqua" w:hAnsi="Book Antiqua" w:cs="Arial"/>
        </w:rPr>
        <w:t>.</w:t>
      </w:r>
      <w:r>
        <w:rPr>
          <w:rFonts w:ascii="Book Antiqua" w:hAnsi="Book Antiqua" w:cs="Arial"/>
        </w:rPr>
        <w:tab/>
      </w:r>
      <w:r w:rsidR="00B03720">
        <w:rPr>
          <w:rFonts w:ascii="Book Antiqua" w:hAnsi="Book Antiqua" w:cs="Arial"/>
        </w:rPr>
        <w:t>F</w:t>
      </w:r>
      <w:r w:rsidR="00E641EE">
        <w:rPr>
          <w:rFonts w:ascii="Book Antiqua" w:hAnsi="Book Antiqua" w:cs="Arial"/>
        </w:rPr>
        <w:t>or the avoidance of any doubt</w:t>
      </w:r>
      <w:r w:rsidR="00B03720">
        <w:rPr>
          <w:rFonts w:ascii="Book Antiqua" w:hAnsi="Book Antiqua" w:cs="Arial"/>
        </w:rPr>
        <w:t>,</w:t>
      </w:r>
      <w:r w:rsidR="00E641EE">
        <w:rPr>
          <w:rFonts w:ascii="Book Antiqua" w:hAnsi="Book Antiqua" w:cs="Arial"/>
        </w:rPr>
        <w:t xml:space="preserve"> bearing in mind that </w:t>
      </w:r>
      <w:r w:rsidR="00B03720">
        <w:rPr>
          <w:rFonts w:ascii="Book Antiqua" w:hAnsi="Book Antiqua" w:cs="Arial"/>
        </w:rPr>
        <w:t>bo</w:t>
      </w:r>
      <w:r w:rsidR="00E641EE">
        <w:rPr>
          <w:rFonts w:ascii="Book Antiqua" w:hAnsi="Book Antiqua" w:cs="Arial"/>
        </w:rPr>
        <w:t>th R</w:t>
      </w:r>
      <w:r w:rsidR="00B03720">
        <w:rPr>
          <w:rFonts w:ascii="Book Antiqua" w:hAnsi="Book Antiqua" w:cs="Arial"/>
        </w:rPr>
        <w:t>FRL</w:t>
      </w:r>
      <w:r w:rsidR="00E641EE">
        <w:rPr>
          <w:rFonts w:ascii="Book Antiqua" w:hAnsi="Book Antiqua" w:cs="Arial"/>
        </w:rPr>
        <w:t>s were essentially silent as to whether or not the Respondent accepted the Appellant’s narrative of having had difficulties with an ex-fiancé who was associated</w:t>
      </w:r>
      <w:r>
        <w:rPr>
          <w:rFonts w:ascii="Book Antiqua" w:hAnsi="Book Antiqua" w:cs="Arial"/>
        </w:rPr>
        <w:t xml:space="preserve"> with Boko Haram</w:t>
      </w:r>
      <w:r w:rsidR="00B03720">
        <w:rPr>
          <w:rFonts w:ascii="Book Antiqua" w:hAnsi="Book Antiqua" w:cs="Arial"/>
        </w:rPr>
        <w:t>,</w:t>
      </w:r>
      <w:r w:rsidR="00E641EE">
        <w:rPr>
          <w:rFonts w:ascii="Book Antiqua" w:hAnsi="Book Antiqua" w:cs="Arial"/>
        </w:rPr>
        <w:t xml:space="preserve"> </w:t>
      </w:r>
      <w:r>
        <w:rPr>
          <w:rFonts w:ascii="Book Antiqua" w:hAnsi="Book Antiqua" w:cs="Arial"/>
        </w:rPr>
        <w:t>i</w:t>
      </w:r>
      <w:r w:rsidR="00E641EE">
        <w:rPr>
          <w:rFonts w:ascii="Book Antiqua" w:hAnsi="Book Antiqua" w:cs="Arial"/>
        </w:rPr>
        <w:t>t is ide</w:t>
      </w:r>
      <w:r w:rsidR="00B03720">
        <w:rPr>
          <w:rFonts w:ascii="Book Antiqua" w:hAnsi="Book Antiqua" w:cs="Arial"/>
        </w:rPr>
        <w:t>ntified at paragraph 39 of the D</w:t>
      </w:r>
      <w:r w:rsidR="00E641EE">
        <w:rPr>
          <w:rFonts w:ascii="Book Antiqua" w:hAnsi="Book Antiqua" w:cs="Arial"/>
        </w:rPr>
        <w:t xml:space="preserve">ecision of the First-tier Tribunal Judge that the Appellant’s claim </w:t>
      </w:r>
      <w:r w:rsidR="00B03720">
        <w:rPr>
          <w:rFonts w:ascii="Book Antiqua" w:hAnsi="Book Antiqua" w:cs="Arial"/>
        </w:rPr>
        <w:t>“</w:t>
      </w:r>
      <w:r w:rsidR="00B03720" w:rsidRPr="00B03720">
        <w:rPr>
          <w:rFonts w:ascii="Book Antiqua" w:hAnsi="Book Antiqua" w:cs="Arial"/>
          <w:i/>
        </w:rPr>
        <w:t>i</w:t>
      </w:r>
      <w:r w:rsidR="00E641EE" w:rsidRPr="00B03720">
        <w:rPr>
          <w:rFonts w:ascii="Book Antiqua" w:hAnsi="Book Antiqua" w:cs="Arial"/>
          <w:i/>
        </w:rPr>
        <w:t>s disputed in every respect through cross-examination</w:t>
      </w:r>
      <w:r w:rsidR="00B03720">
        <w:rPr>
          <w:rFonts w:ascii="Book Antiqua" w:hAnsi="Book Antiqua" w:cs="Arial"/>
        </w:rPr>
        <w:t>”</w:t>
      </w:r>
      <w:r w:rsidR="00E641EE">
        <w:rPr>
          <w:rFonts w:ascii="Book Antiqua" w:hAnsi="Book Antiqua" w:cs="Arial"/>
        </w:rPr>
        <w:t>.</w:t>
      </w:r>
    </w:p>
    <w:p w:rsidR="00200656" w:rsidRDefault="00200656" w:rsidP="00847259">
      <w:pPr>
        <w:ind w:left="567" w:hanging="567"/>
        <w:jc w:val="both"/>
        <w:rPr>
          <w:rFonts w:ascii="Book Antiqua" w:hAnsi="Book Antiqua" w:cs="Arial"/>
        </w:rPr>
      </w:pPr>
    </w:p>
    <w:p w:rsidR="00B03720" w:rsidRDefault="00B03720" w:rsidP="00847259">
      <w:pPr>
        <w:ind w:left="567" w:hanging="567"/>
        <w:jc w:val="both"/>
        <w:rPr>
          <w:rFonts w:ascii="Book Antiqua" w:hAnsi="Book Antiqua" w:cs="Arial"/>
        </w:rPr>
      </w:pPr>
    </w:p>
    <w:p w:rsidR="00200656" w:rsidRDefault="00B03720" w:rsidP="00847259">
      <w:pPr>
        <w:ind w:left="567" w:hanging="567"/>
        <w:jc w:val="both"/>
        <w:rPr>
          <w:rFonts w:ascii="Book Antiqua" w:hAnsi="Book Antiqua" w:cs="Arial"/>
        </w:rPr>
      </w:pPr>
      <w:r>
        <w:rPr>
          <w:rFonts w:ascii="Book Antiqua" w:hAnsi="Book Antiqua" w:cs="Arial"/>
        </w:rPr>
        <w:t>20</w:t>
      </w:r>
      <w:r w:rsidR="00DD6170">
        <w:rPr>
          <w:rFonts w:ascii="Book Antiqua" w:hAnsi="Book Antiqua" w:cs="Arial"/>
        </w:rPr>
        <w:t>.</w:t>
      </w:r>
      <w:r w:rsidR="00DD6170">
        <w:rPr>
          <w:rFonts w:ascii="Book Antiqua" w:hAnsi="Book Antiqua" w:cs="Arial"/>
        </w:rPr>
        <w:tab/>
        <w:t>P</w:t>
      </w:r>
      <w:r w:rsidR="00200656">
        <w:rPr>
          <w:rFonts w:ascii="Book Antiqua" w:hAnsi="Book Antiqua" w:cs="Arial"/>
        </w:rPr>
        <w:t>aragraphs 40 and 41 are</w:t>
      </w:r>
      <w:r>
        <w:rPr>
          <w:rFonts w:ascii="Book Antiqua" w:hAnsi="Book Antiqua" w:cs="Arial"/>
        </w:rPr>
        <w:t xml:space="preserve"> then</w:t>
      </w:r>
      <w:r w:rsidR="00200656">
        <w:rPr>
          <w:rFonts w:ascii="Book Antiqua" w:hAnsi="Book Antiqua" w:cs="Arial"/>
        </w:rPr>
        <w:t xml:space="preserve"> in these terms:</w:t>
      </w:r>
    </w:p>
    <w:p w:rsidR="00200656" w:rsidRDefault="00200656" w:rsidP="00847259">
      <w:pPr>
        <w:ind w:left="567" w:hanging="567"/>
        <w:jc w:val="both"/>
        <w:rPr>
          <w:rFonts w:ascii="Book Antiqua" w:hAnsi="Book Antiqua" w:cs="Arial"/>
        </w:rPr>
      </w:pPr>
    </w:p>
    <w:p w:rsidR="00200656" w:rsidRPr="002812A8" w:rsidRDefault="00200656" w:rsidP="00200656">
      <w:pPr>
        <w:ind w:left="1701" w:hanging="567"/>
        <w:jc w:val="both"/>
        <w:rPr>
          <w:rFonts w:ascii="Book Antiqua" w:hAnsi="Book Antiqua" w:cs="Arial"/>
          <w:i/>
        </w:rPr>
      </w:pPr>
      <w:r w:rsidRPr="002812A8">
        <w:rPr>
          <w:rFonts w:ascii="Book Antiqua" w:hAnsi="Book Antiqua" w:cs="Arial"/>
          <w:i/>
        </w:rPr>
        <w:t>“40.</w:t>
      </w:r>
      <w:r w:rsidRPr="002812A8">
        <w:rPr>
          <w:rFonts w:ascii="Book Antiqua" w:hAnsi="Book Antiqua" w:cs="Arial"/>
          <w:i/>
        </w:rPr>
        <w:tab/>
        <w:t xml:space="preserve">It was submitted that the treatment of the Appellant in allowing her and encouraging her to go to the UK to purchase westernised clothes materials for her wedding to her fiancé who she then found out was a member of Boko Haram was inherently not credible.  Similarly that he had not asked her to convert to his Muslim faith undermined the credibility of her account that he was a member of Boko Haram.  I find against the background evidence that both those submissions are well-founded.  All the tenets of Boko Haram cause me to find that her account of being in a relationship with a member of the group with </w:t>
      </w:r>
      <w:r w:rsidR="00E57BE9" w:rsidRPr="002812A8">
        <w:rPr>
          <w:rFonts w:ascii="Book Antiqua" w:hAnsi="Book Antiqua" w:cs="Arial"/>
          <w:i/>
        </w:rPr>
        <w:t>all their beliefs is undermining of her credibility.</w:t>
      </w:r>
    </w:p>
    <w:p w:rsidR="009C62D1" w:rsidRPr="002812A8" w:rsidRDefault="009C62D1" w:rsidP="00200656">
      <w:pPr>
        <w:ind w:left="1701" w:hanging="567"/>
        <w:jc w:val="both"/>
        <w:rPr>
          <w:rFonts w:ascii="Book Antiqua" w:hAnsi="Book Antiqua" w:cs="Arial"/>
          <w:i/>
        </w:rPr>
      </w:pPr>
    </w:p>
    <w:p w:rsidR="009C62D1" w:rsidRPr="002812A8" w:rsidRDefault="009C62D1" w:rsidP="00200656">
      <w:pPr>
        <w:ind w:left="1701" w:hanging="567"/>
        <w:jc w:val="both"/>
        <w:rPr>
          <w:rFonts w:ascii="Book Antiqua" w:hAnsi="Book Antiqua" w:cs="Arial"/>
          <w:i/>
        </w:rPr>
      </w:pPr>
      <w:r w:rsidRPr="002812A8">
        <w:rPr>
          <w:rFonts w:ascii="Book Antiqua" w:hAnsi="Book Antiqua" w:cs="Arial"/>
          <w:i/>
        </w:rPr>
        <w:t>41.</w:t>
      </w:r>
      <w:r w:rsidRPr="002812A8">
        <w:rPr>
          <w:rFonts w:ascii="Book Antiqua" w:hAnsi="Book Antiqua" w:cs="Arial"/>
          <w:i/>
        </w:rPr>
        <w:tab/>
        <w:t>It is also undermining of her credibility that on his identifying that she had read his diaries in which it was disclosed he was a member he did not dispose of her then but only threatened to do so leaving her time to escape to a friend.”</w:t>
      </w:r>
    </w:p>
    <w:p w:rsidR="00200656" w:rsidRDefault="00200656" w:rsidP="00847259">
      <w:pPr>
        <w:ind w:left="567" w:hanging="567"/>
        <w:jc w:val="both"/>
        <w:rPr>
          <w:rFonts w:ascii="Book Antiqua" w:hAnsi="Book Antiqua" w:cs="Arial"/>
        </w:rPr>
      </w:pPr>
    </w:p>
    <w:p w:rsidR="00B03720" w:rsidRDefault="00B03720" w:rsidP="00847259">
      <w:pPr>
        <w:ind w:left="567" w:hanging="567"/>
        <w:jc w:val="both"/>
        <w:rPr>
          <w:rFonts w:ascii="Book Antiqua" w:hAnsi="Book Antiqua" w:cs="Arial"/>
        </w:rPr>
      </w:pPr>
    </w:p>
    <w:p w:rsidR="00034753" w:rsidRDefault="00B03720" w:rsidP="00847259">
      <w:pPr>
        <w:ind w:left="567" w:hanging="567"/>
        <w:jc w:val="both"/>
        <w:rPr>
          <w:rFonts w:ascii="Book Antiqua" w:hAnsi="Book Antiqua" w:cs="Arial"/>
        </w:rPr>
      </w:pPr>
      <w:r>
        <w:rPr>
          <w:rFonts w:ascii="Book Antiqua" w:hAnsi="Book Antiqua" w:cs="Arial"/>
        </w:rPr>
        <w:t>2</w:t>
      </w:r>
      <w:r w:rsidR="000A120F">
        <w:rPr>
          <w:rFonts w:ascii="Book Antiqua" w:hAnsi="Book Antiqua" w:cs="Arial"/>
        </w:rPr>
        <w:t>1</w:t>
      </w:r>
      <w:r w:rsidR="00200656">
        <w:rPr>
          <w:rFonts w:ascii="Book Antiqua" w:hAnsi="Book Antiqua" w:cs="Arial"/>
        </w:rPr>
        <w:t>.</w:t>
      </w:r>
      <w:r w:rsidR="002812A8">
        <w:rPr>
          <w:rFonts w:ascii="Book Antiqua" w:hAnsi="Book Antiqua" w:cs="Arial"/>
        </w:rPr>
        <w:tab/>
        <w:t xml:space="preserve">The Judge’s reference to the affidavit follows immediately from those paragraphs.  The affidavit </w:t>
      </w:r>
      <w:r>
        <w:rPr>
          <w:rFonts w:ascii="Book Antiqua" w:hAnsi="Book Antiqua" w:cs="Arial"/>
        </w:rPr>
        <w:t>recount</w:t>
      </w:r>
      <w:r w:rsidR="002812A8">
        <w:rPr>
          <w:rFonts w:ascii="Book Antiqua" w:hAnsi="Book Antiqua" w:cs="Arial"/>
        </w:rPr>
        <w:t>s the deponent</w:t>
      </w:r>
      <w:r>
        <w:rPr>
          <w:rFonts w:ascii="Book Antiqua" w:hAnsi="Book Antiqua" w:cs="Arial"/>
        </w:rPr>
        <w:t>’</w:t>
      </w:r>
      <w:r w:rsidR="002812A8">
        <w:rPr>
          <w:rFonts w:ascii="Book Antiqua" w:hAnsi="Book Antiqua" w:cs="Arial"/>
        </w:rPr>
        <w:t>s supposed involvement in ass</w:t>
      </w:r>
      <w:r>
        <w:rPr>
          <w:rFonts w:ascii="Book Antiqua" w:hAnsi="Book Antiqua" w:cs="Arial"/>
        </w:rPr>
        <w:t xml:space="preserve">isting the Appellant to escape </w:t>
      </w:r>
      <w:r w:rsidR="002812A8">
        <w:rPr>
          <w:rFonts w:ascii="Book Antiqua" w:hAnsi="Book Antiqua" w:cs="Arial"/>
        </w:rPr>
        <w:t>he</w:t>
      </w:r>
      <w:r>
        <w:rPr>
          <w:rFonts w:ascii="Book Antiqua" w:hAnsi="Book Antiqua" w:cs="Arial"/>
        </w:rPr>
        <w:t>r</w:t>
      </w:r>
      <w:r w:rsidR="002812A8">
        <w:rPr>
          <w:rFonts w:ascii="Book Antiqua" w:hAnsi="Book Antiqua" w:cs="Arial"/>
        </w:rPr>
        <w:t xml:space="preserve"> local area to avoid the unwanted attentions of her fiancé.</w:t>
      </w:r>
      <w:r w:rsidR="003C6290">
        <w:rPr>
          <w:rFonts w:ascii="Book Antiqua" w:hAnsi="Book Antiqua" w:cs="Arial"/>
        </w:rPr>
        <w:t xml:space="preserve">  </w:t>
      </w:r>
      <w:r>
        <w:rPr>
          <w:rFonts w:ascii="Book Antiqua" w:hAnsi="Book Antiqua" w:cs="Arial"/>
        </w:rPr>
        <w:t>W</w:t>
      </w:r>
      <w:r w:rsidR="003C6290">
        <w:rPr>
          <w:rFonts w:ascii="Book Antiqua" w:hAnsi="Book Antiqua" w:cs="Arial"/>
        </w:rPr>
        <w:t>hen viewed in context</w:t>
      </w:r>
      <w:r>
        <w:rPr>
          <w:rFonts w:ascii="Book Antiqua" w:hAnsi="Book Antiqua" w:cs="Arial"/>
        </w:rPr>
        <w:t>,</w:t>
      </w:r>
      <w:r w:rsidR="003C6290">
        <w:rPr>
          <w:rFonts w:ascii="Book Antiqua" w:hAnsi="Book Antiqua" w:cs="Arial"/>
        </w:rPr>
        <w:t xml:space="preserve"> it seems to me that it is a</w:t>
      </w:r>
      <w:r>
        <w:rPr>
          <w:rFonts w:ascii="Book Antiqua" w:hAnsi="Book Antiqua" w:cs="Arial"/>
        </w:rPr>
        <w:t>dequate</w:t>
      </w:r>
      <w:r w:rsidR="003C6290">
        <w:rPr>
          <w:rFonts w:ascii="Book Antiqua" w:hAnsi="Book Antiqua" w:cs="Arial"/>
        </w:rPr>
        <w:t xml:space="preserve">ly clear that the </w:t>
      </w:r>
      <w:r w:rsidR="000A120F">
        <w:rPr>
          <w:rFonts w:ascii="Book Antiqua" w:hAnsi="Book Antiqua" w:cs="Arial"/>
        </w:rPr>
        <w:t>Judge</w:t>
      </w:r>
      <w:r w:rsidR="003C6290">
        <w:rPr>
          <w:rFonts w:ascii="Book Antiqua" w:hAnsi="Book Antiqua" w:cs="Arial"/>
        </w:rPr>
        <w:t xml:space="preserve"> is in effect saying that because the Appellant’s account of having been in a relationship with a member or associate of Boko Haram was inherently not credible</w:t>
      </w:r>
      <w:r>
        <w:rPr>
          <w:rFonts w:ascii="Book Antiqua" w:hAnsi="Book Antiqua" w:cs="Arial"/>
        </w:rPr>
        <w:t>,</w:t>
      </w:r>
      <w:r w:rsidR="003C6290">
        <w:rPr>
          <w:rFonts w:ascii="Book Antiqua" w:hAnsi="Book Antiqua" w:cs="Arial"/>
        </w:rPr>
        <w:t xml:space="preserve"> it followed that the affidavit could not be accorded any weight.  The Judge rejected the notion that the Appellant was fleeing a threatening fiancé</w:t>
      </w:r>
      <w:r>
        <w:rPr>
          <w:rFonts w:ascii="Book Antiqua" w:hAnsi="Book Antiqua" w:cs="Arial"/>
        </w:rPr>
        <w:t>,</w:t>
      </w:r>
      <w:r w:rsidR="003C6290">
        <w:rPr>
          <w:rFonts w:ascii="Book Antiqua" w:hAnsi="Book Antiqua" w:cs="Arial"/>
        </w:rPr>
        <w:t xml:space="preserve"> and therefore necessarily was rejecting the notion that she needed any assistance from anybody to effect that escape.  </w:t>
      </w:r>
    </w:p>
    <w:p w:rsidR="00034753" w:rsidRDefault="00034753" w:rsidP="00847259">
      <w:pPr>
        <w:ind w:left="567" w:hanging="567"/>
        <w:jc w:val="both"/>
        <w:rPr>
          <w:rFonts w:ascii="Book Antiqua" w:hAnsi="Book Antiqua" w:cs="Arial"/>
        </w:rPr>
      </w:pPr>
    </w:p>
    <w:p w:rsidR="00B03720" w:rsidRDefault="00B03720" w:rsidP="00847259">
      <w:pPr>
        <w:ind w:left="567" w:hanging="567"/>
        <w:jc w:val="both"/>
        <w:rPr>
          <w:rFonts w:ascii="Book Antiqua" w:hAnsi="Book Antiqua" w:cs="Arial"/>
        </w:rPr>
      </w:pPr>
    </w:p>
    <w:p w:rsidR="0036603F" w:rsidRDefault="00B03720" w:rsidP="005D2033">
      <w:pPr>
        <w:ind w:left="567" w:hanging="567"/>
        <w:jc w:val="both"/>
        <w:rPr>
          <w:rFonts w:ascii="Book Antiqua" w:hAnsi="Book Antiqua" w:cs="Arial"/>
        </w:rPr>
      </w:pPr>
      <w:r>
        <w:rPr>
          <w:rFonts w:ascii="Book Antiqua" w:hAnsi="Book Antiqua" w:cs="Arial"/>
        </w:rPr>
        <w:t>22</w:t>
      </w:r>
      <w:r w:rsidR="00034753">
        <w:rPr>
          <w:rFonts w:ascii="Book Antiqua" w:hAnsi="Book Antiqua" w:cs="Arial"/>
        </w:rPr>
        <w:t>.</w:t>
      </w:r>
      <w:r w:rsidR="00034753">
        <w:rPr>
          <w:rFonts w:ascii="Book Antiqua" w:hAnsi="Book Antiqua" w:cs="Arial"/>
        </w:rPr>
        <w:tab/>
      </w:r>
      <w:r w:rsidR="003C6290">
        <w:rPr>
          <w:rFonts w:ascii="Book Antiqua" w:hAnsi="Book Antiqua" w:cs="Arial"/>
        </w:rPr>
        <w:t xml:space="preserve">I </w:t>
      </w:r>
      <w:r>
        <w:rPr>
          <w:rFonts w:ascii="Book Antiqua" w:hAnsi="Book Antiqua" w:cs="Arial"/>
        </w:rPr>
        <w:t xml:space="preserve">acknowledge </w:t>
      </w:r>
      <w:r w:rsidR="003C6290">
        <w:rPr>
          <w:rFonts w:ascii="Book Antiqua" w:hAnsi="Book Antiqua" w:cs="Arial"/>
        </w:rPr>
        <w:t>that there is</w:t>
      </w:r>
      <w:r>
        <w:rPr>
          <w:rFonts w:ascii="Book Antiqua" w:hAnsi="Book Antiqua" w:cs="Arial"/>
        </w:rPr>
        <w:t xml:space="preserve"> scope for</w:t>
      </w:r>
      <w:r w:rsidR="003C6290">
        <w:rPr>
          <w:rFonts w:ascii="Book Antiqua" w:hAnsi="Book Antiqua" w:cs="Arial"/>
        </w:rPr>
        <w:t xml:space="preserve"> fair criticism of the Judge in that she</w:t>
      </w:r>
      <w:r>
        <w:rPr>
          <w:rFonts w:ascii="Book Antiqua" w:hAnsi="Book Antiqua" w:cs="Arial"/>
        </w:rPr>
        <w:t xml:space="preserve"> appears to have</w:t>
      </w:r>
      <w:r w:rsidR="003C6290">
        <w:rPr>
          <w:rFonts w:ascii="Book Antiqua" w:hAnsi="Book Antiqua" w:cs="Arial"/>
        </w:rPr>
        <w:t xml:space="preserve"> failed to address these matters </w:t>
      </w:r>
      <w:r>
        <w:rPr>
          <w:rFonts w:ascii="Book Antiqua" w:hAnsi="Book Antiqua" w:cs="Arial"/>
        </w:rPr>
        <w:t>‘</w:t>
      </w:r>
      <w:r w:rsidR="003C6290">
        <w:rPr>
          <w:rFonts w:ascii="Book Antiqua" w:hAnsi="Book Antiqua" w:cs="Arial"/>
        </w:rPr>
        <w:t>in the round</w:t>
      </w:r>
      <w:r>
        <w:rPr>
          <w:rFonts w:ascii="Book Antiqua" w:hAnsi="Book Antiqua" w:cs="Arial"/>
        </w:rPr>
        <w:t>’:</w:t>
      </w:r>
      <w:r w:rsidR="003C6290">
        <w:rPr>
          <w:rFonts w:ascii="Book Antiqua" w:hAnsi="Book Antiqua" w:cs="Arial"/>
        </w:rPr>
        <w:t xml:space="preserve"> </w:t>
      </w:r>
      <w:r>
        <w:rPr>
          <w:rFonts w:ascii="Book Antiqua" w:hAnsi="Book Antiqua" w:cs="Arial"/>
        </w:rPr>
        <w:t>t</w:t>
      </w:r>
      <w:r w:rsidR="003C6290">
        <w:rPr>
          <w:rFonts w:ascii="Book Antiqua" w:hAnsi="Book Antiqua" w:cs="Arial"/>
        </w:rPr>
        <w:t>he</w:t>
      </w:r>
      <w:r>
        <w:rPr>
          <w:rFonts w:ascii="Book Antiqua" w:hAnsi="Book Antiqua" w:cs="Arial"/>
        </w:rPr>
        <w:t xml:space="preserve"> Judge</w:t>
      </w:r>
      <w:r w:rsidR="003C6290">
        <w:rPr>
          <w:rFonts w:ascii="Book Antiqua" w:hAnsi="Book Antiqua" w:cs="Arial"/>
        </w:rPr>
        <w:t xml:space="preserve"> appears to have rejected the affidavit </w:t>
      </w:r>
      <w:r w:rsidR="003C6290" w:rsidRPr="00B03720">
        <w:rPr>
          <w:rFonts w:ascii="Book Antiqua" w:hAnsi="Book Antiqua" w:cs="Arial"/>
          <w:i/>
        </w:rPr>
        <w:t>because</w:t>
      </w:r>
      <w:r w:rsidR="003C6290">
        <w:rPr>
          <w:rFonts w:ascii="Book Antiqua" w:hAnsi="Book Antiqua" w:cs="Arial"/>
        </w:rPr>
        <w:t xml:space="preserve"> she rejected the inherent credibility of the Appellant’s account</w:t>
      </w:r>
      <w:r>
        <w:rPr>
          <w:rFonts w:ascii="Book Antiqua" w:hAnsi="Book Antiqua" w:cs="Arial"/>
        </w:rPr>
        <w:t>,</w:t>
      </w:r>
      <w:r w:rsidR="003C6290">
        <w:rPr>
          <w:rFonts w:ascii="Book Antiqua" w:hAnsi="Book Antiqua" w:cs="Arial"/>
        </w:rPr>
        <w:t xml:space="preserve"> rather than considering all matters in the round.</w:t>
      </w:r>
      <w:r w:rsidR="005D2033">
        <w:rPr>
          <w:rFonts w:ascii="Book Antiqua" w:hAnsi="Book Antiqua" w:cs="Arial"/>
        </w:rPr>
        <w:t xml:space="preserve"> </w:t>
      </w:r>
      <w:r w:rsidR="00034753">
        <w:rPr>
          <w:rFonts w:ascii="Book Antiqua" w:hAnsi="Book Antiqua" w:cs="Arial"/>
        </w:rPr>
        <w:t>Be that as it may</w:t>
      </w:r>
      <w:r w:rsidR="005D2033">
        <w:rPr>
          <w:rFonts w:ascii="Book Antiqua" w:hAnsi="Book Antiqua" w:cs="Arial"/>
        </w:rPr>
        <w:t>,</w:t>
      </w:r>
      <w:r w:rsidR="00034753">
        <w:rPr>
          <w:rFonts w:ascii="Book Antiqua" w:hAnsi="Book Antiqua" w:cs="Arial"/>
        </w:rPr>
        <w:t xml:space="preserve"> there is nothing in the affidavit that remotely begins to reconcile the circumstance</w:t>
      </w:r>
      <w:r w:rsidR="005D2033">
        <w:rPr>
          <w:rFonts w:ascii="Book Antiqua" w:hAnsi="Book Antiqua" w:cs="Arial"/>
        </w:rPr>
        <w:t>s</w:t>
      </w:r>
      <w:r w:rsidR="00034753">
        <w:rPr>
          <w:rFonts w:ascii="Book Antiqua" w:hAnsi="Book Antiqua" w:cs="Arial"/>
        </w:rPr>
        <w:t xml:space="preserve"> </w:t>
      </w:r>
      <w:r w:rsidR="005D2033">
        <w:rPr>
          <w:rFonts w:ascii="Book Antiqua" w:hAnsi="Book Antiqua" w:cs="Arial"/>
        </w:rPr>
        <w:t>that the Respondent argued were “</w:t>
      </w:r>
      <w:r w:rsidR="005D2033" w:rsidRPr="005D2033">
        <w:rPr>
          <w:rFonts w:ascii="Book Antiqua" w:hAnsi="Book Antiqua" w:cs="Arial"/>
          <w:i/>
        </w:rPr>
        <w:t>inherently not credible</w:t>
      </w:r>
      <w:r w:rsidR="005D2033">
        <w:rPr>
          <w:rFonts w:ascii="Book Antiqua" w:hAnsi="Book Antiqua" w:cs="Arial"/>
        </w:rPr>
        <w:t>” – a submission which the Judge accepted – or otherwise resolves the matters the Judge considered to be “</w:t>
      </w:r>
      <w:r w:rsidR="005D2033" w:rsidRPr="005D2033">
        <w:rPr>
          <w:rFonts w:ascii="Book Antiqua" w:hAnsi="Book Antiqua" w:cs="Arial"/>
          <w:i/>
        </w:rPr>
        <w:t>undermining of [the Appellant’s] credibility</w:t>
      </w:r>
      <w:r w:rsidR="005D2033">
        <w:rPr>
          <w:rFonts w:ascii="Book Antiqua" w:hAnsi="Book Antiqua" w:cs="Arial"/>
        </w:rPr>
        <w:t>”: i.e.</w:t>
      </w:r>
      <w:r w:rsidR="00034753">
        <w:rPr>
          <w:rFonts w:ascii="Book Antiqua" w:hAnsi="Book Antiqua" w:cs="Arial"/>
        </w:rPr>
        <w:t xml:space="preserve"> that a member of </w:t>
      </w:r>
      <w:r w:rsidR="005D2033">
        <w:rPr>
          <w:rFonts w:ascii="Book Antiqua" w:hAnsi="Book Antiqua" w:cs="Arial"/>
        </w:rPr>
        <w:t>the</w:t>
      </w:r>
      <w:r w:rsidR="00034753">
        <w:rPr>
          <w:rFonts w:ascii="Book Antiqua" w:hAnsi="Book Antiqua" w:cs="Arial"/>
        </w:rPr>
        <w:t xml:space="preserve"> militant fundamentalist Islamic organisation Boko Haram would be in a relationship with a Christian woman</w:t>
      </w:r>
      <w:r w:rsidR="005D2033">
        <w:rPr>
          <w:rFonts w:ascii="Book Antiqua" w:hAnsi="Book Antiqua" w:cs="Arial"/>
        </w:rPr>
        <w:t>,</w:t>
      </w:r>
      <w:r w:rsidR="00034753">
        <w:rPr>
          <w:rFonts w:ascii="Book Antiqua" w:hAnsi="Book Antiqua" w:cs="Arial"/>
        </w:rPr>
        <w:t xml:space="preserve"> and</w:t>
      </w:r>
      <w:r w:rsidR="005D2033">
        <w:rPr>
          <w:rFonts w:ascii="Book Antiqua" w:hAnsi="Book Antiqua" w:cs="Arial"/>
        </w:rPr>
        <w:t xml:space="preserve"> be</w:t>
      </w:r>
      <w:r w:rsidR="00034753">
        <w:rPr>
          <w:rFonts w:ascii="Book Antiqua" w:hAnsi="Book Antiqua" w:cs="Arial"/>
        </w:rPr>
        <w:t xml:space="preserve"> content to marry her without seeking her conversion</w:t>
      </w:r>
      <w:r w:rsidR="005D2033">
        <w:rPr>
          <w:rFonts w:ascii="Book Antiqua" w:hAnsi="Book Antiqua" w:cs="Arial"/>
        </w:rPr>
        <w:t>,</w:t>
      </w:r>
      <w:r w:rsidR="00034753">
        <w:rPr>
          <w:rFonts w:ascii="Book Antiqua" w:hAnsi="Book Antiqua" w:cs="Arial"/>
        </w:rPr>
        <w:t xml:space="preserve"> and also</w:t>
      </w:r>
      <w:r w:rsidR="005D2033">
        <w:rPr>
          <w:rFonts w:ascii="Book Antiqua" w:hAnsi="Book Antiqua" w:cs="Arial"/>
        </w:rPr>
        <w:t xml:space="preserve"> be</w:t>
      </w:r>
      <w:r w:rsidR="00034753">
        <w:rPr>
          <w:rFonts w:ascii="Book Antiqua" w:hAnsi="Book Antiqua" w:cs="Arial"/>
        </w:rPr>
        <w:t xml:space="preserve"> content for her to shop for western clothing in </w:t>
      </w:r>
      <w:r w:rsidR="005D2033">
        <w:rPr>
          <w:rFonts w:ascii="Book Antiqua" w:hAnsi="Book Antiqua" w:cs="Arial"/>
        </w:rPr>
        <w:t>‘</w:t>
      </w:r>
      <w:r w:rsidR="00034753">
        <w:rPr>
          <w:rFonts w:ascii="Book Antiqua" w:hAnsi="Book Antiqua" w:cs="Arial"/>
        </w:rPr>
        <w:t xml:space="preserve">the </w:t>
      </w:r>
      <w:r w:rsidR="005D2033">
        <w:rPr>
          <w:rFonts w:ascii="Book Antiqua" w:hAnsi="Book Antiqua" w:cs="Arial"/>
        </w:rPr>
        <w:t>W</w:t>
      </w:r>
      <w:r w:rsidR="00034753">
        <w:rPr>
          <w:rFonts w:ascii="Book Antiqua" w:hAnsi="Book Antiqua" w:cs="Arial"/>
        </w:rPr>
        <w:t>est</w:t>
      </w:r>
      <w:r w:rsidR="005D2033">
        <w:rPr>
          <w:rFonts w:ascii="Book Antiqua" w:hAnsi="Book Antiqua" w:cs="Arial"/>
        </w:rPr>
        <w:t>’</w:t>
      </w:r>
      <w:r w:rsidR="00034753">
        <w:rPr>
          <w:rFonts w:ascii="Book Antiqua" w:hAnsi="Book Antiqua" w:cs="Arial"/>
        </w:rPr>
        <w:t xml:space="preserve"> in preparation for her marriage.</w:t>
      </w:r>
      <w:r w:rsidR="00C25A21">
        <w:rPr>
          <w:rFonts w:ascii="Book Antiqua" w:hAnsi="Book Antiqua" w:cs="Arial"/>
        </w:rPr>
        <w:t xml:space="preserve">  </w:t>
      </w:r>
    </w:p>
    <w:p w:rsidR="0036603F" w:rsidRDefault="0036603F" w:rsidP="00847259">
      <w:pPr>
        <w:ind w:left="567" w:hanging="567"/>
        <w:jc w:val="both"/>
        <w:rPr>
          <w:rFonts w:ascii="Book Antiqua" w:hAnsi="Book Antiqua" w:cs="Arial"/>
        </w:rPr>
      </w:pPr>
    </w:p>
    <w:p w:rsidR="005D2033" w:rsidRDefault="005D2033" w:rsidP="00847259">
      <w:pPr>
        <w:ind w:left="567" w:hanging="567"/>
        <w:jc w:val="both"/>
        <w:rPr>
          <w:rFonts w:ascii="Book Antiqua" w:hAnsi="Book Antiqua" w:cs="Arial"/>
        </w:rPr>
      </w:pPr>
    </w:p>
    <w:p w:rsidR="00034753" w:rsidRDefault="005D2033" w:rsidP="00847259">
      <w:pPr>
        <w:ind w:left="567" w:hanging="567"/>
        <w:jc w:val="both"/>
        <w:rPr>
          <w:rFonts w:ascii="Book Antiqua" w:hAnsi="Book Antiqua" w:cs="Arial"/>
        </w:rPr>
      </w:pPr>
      <w:r>
        <w:rPr>
          <w:rFonts w:ascii="Book Antiqua" w:hAnsi="Book Antiqua" w:cs="Arial"/>
        </w:rPr>
        <w:t>23</w:t>
      </w:r>
      <w:r w:rsidR="0036603F">
        <w:rPr>
          <w:rFonts w:ascii="Book Antiqua" w:hAnsi="Book Antiqua" w:cs="Arial"/>
        </w:rPr>
        <w:t>.</w:t>
      </w:r>
      <w:r w:rsidR="0036603F">
        <w:rPr>
          <w:rFonts w:ascii="Book Antiqua" w:hAnsi="Book Antiqua" w:cs="Arial"/>
        </w:rPr>
        <w:tab/>
      </w:r>
      <w:r w:rsidR="00C25A21">
        <w:rPr>
          <w:rFonts w:ascii="Book Antiqua" w:hAnsi="Book Antiqua" w:cs="Arial"/>
        </w:rPr>
        <w:t>I</w:t>
      </w:r>
      <w:r>
        <w:rPr>
          <w:rFonts w:ascii="Book Antiqua" w:hAnsi="Book Antiqua" w:cs="Arial"/>
        </w:rPr>
        <w:t xml:space="preserve">n such circumstances </w:t>
      </w:r>
      <w:r w:rsidR="00C25A21">
        <w:rPr>
          <w:rFonts w:ascii="Book Antiqua" w:hAnsi="Book Antiqua" w:cs="Arial"/>
        </w:rPr>
        <w:t>it seems to me that even if the Judge had properly evaluated the affidavit alongside</w:t>
      </w:r>
      <w:r w:rsidR="00EB120B">
        <w:rPr>
          <w:rFonts w:ascii="Book Antiqua" w:hAnsi="Book Antiqua" w:cs="Arial"/>
        </w:rPr>
        <w:t>, or ‘in the round’ with,</w:t>
      </w:r>
      <w:r w:rsidR="00C25A21">
        <w:rPr>
          <w:rFonts w:ascii="Book Antiqua" w:hAnsi="Book Antiqua" w:cs="Arial"/>
        </w:rPr>
        <w:t xml:space="preserve"> the Appellant’s narrative account</w:t>
      </w:r>
      <w:r w:rsidR="00EB120B">
        <w:rPr>
          <w:rFonts w:ascii="Book Antiqua" w:hAnsi="Book Antiqua" w:cs="Arial"/>
        </w:rPr>
        <w:t>,</w:t>
      </w:r>
      <w:r w:rsidR="00C25A21">
        <w:rPr>
          <w:rFonts w:ascii="Book Antiqua" w:hAnsi="Book Antiqua" w:cs="Arial"/>
        </w:rPr>
        <w:t xml:space="preserve"> there was nothing in th</w:t>
      </w:r>
      <w:r w:rsidR="00EB120B">
        <w:rPr>
          <w:rFonts w:ascii="Book Antiqua" w:hAnsi="Book Antiqua" w:cs="Arial"/>
        </w:rPr>
        <w:t>e</w:t>
      </w:r>
      <w:r w:rsidR="00C25A21">
        <w:rPr>
          <w:rFonts w:ascii="Book Antiqua" w:hAnsi="Book Antiqua" w:cs="Arial"/>
        </w:rPr>
        <w:t xml:space="preserve"> affidavit that could have alleviated the sustainable concerns expressed by the Judge as to the inherent improbability of the account.</w:t>
      </w:r>
      <w:r w:rsidR="0036603F">
        <w:rPr>
          <w:rFonts w:ascii="Book Antiqua" w:hAnsi="Book Antiqua" w:cs="Arial"/>
        </w:rPr>
        <w:t xml:space="preserve">  </w:t>
      </w:r>
      <w:r w:rsidR="00EB120B">
        <w:rPr>
          <w:rFonts w:ascii="Book Antiqua" w:hAnsi="Book Antiqua" w:cs="Arial"/>
        </w:rPr>
        <w:t>F</w:t>
      </w:r>
      <w:r w:rsidR="0036603F">
        <w:rPr>
          <w:rFonts w:ascii="Book Antiqua" w:hAnsi="Book Antiqua" w:cs="Arial"/>
        </w:rPr>
        <w:t>or th</w:t>
      </w:r>
      <w:r w:rsidR="00EB120B">
        <w:rPr>
          <w:rFonts w:ascii="Book Antiqua" w:hAnsi="Book Antiqua" w:cs="Arial"/>
        </w:rPr>
        <w:t>e</w:t>
      </w:r>
      <w:r w:rsidR="0036603F">
        <w:rPr>
          <w:rFonts w:ascii="Book Antiqua" w:hAnsi="Book Antiqua" w:cs="Arial"/>
        </w:rPr>
        <w:t>se reasons I find that there is no material error of law in respect of the Judge’s consideration and evalu</w:t>
      </w:r>
      <w:r w:rsidR="00F0643E">
        <w:rPr>
          <w:rFonts w:ascii="Book Antiqua" w:hAnsi="Book Antiqua" w:cs="Arial"/>
        </w:rPr>
        <w:t>ation of the affidavit evidence or of the core element of the Appellant’s narrative account as to the reasons why she left her home area.</w:t>
      </w:r>
    </w:p>
    <w:p w:rsidR="00FC612B" w:rsidRDefault="00FC612B" w:rsidP="00847259">
      <w:pPr>
        <w:ind w:left="567" w:hanging="567"/>
        <w:jc w:val="both"/>
        <w:rPr>
          <w:rFonts w:ascii="Book Antiqua" w:hAnsi="Book Antiqua" w:cs="Arial"/>
        </w:rPr>
      </w:pPr>
    </w:p>
    <w:p w:rsidR="00EB120B" w:rsidRDefault="00EB120B" w:rsidP="00847259">
      <w:pPr>
        <w:ind w:left="567" w:hanging="567"/>
        <w:jc w:val="both"/>
        <w:rPr>
          <w:rFonts w:ascii="Book Antiqua" w:hAnsi="Book Antiqua" w:cs="Arial"/>
        </w:rPr>
      </w:pPr>
    </w:p>
    <w:p w:rsidR="00FC612B" w:rsidRDefault="00EB120B" w:rsidP="00847259">
      <w:pPr>
        <w:ind w:left="567" w:hanging="567"/>
        <w:jc w:val="both"/>
        <w:rPr>
          <w:rFonts w:ascii="Book Antiqua" w:hAnsi="Book Antiqua" w:cs="Arial"/>
        </w:rPr>
      </w:pPr>
      <w:r>
        <w:rPr>
          <w:rFonts w:ascii="Book Antiqua" w:hAnsi="Book Antiqua" w:cs="Arial"/>
        </w:rPr>
        <w:t>24</w:t>
      </w:r>
      <w:r w:rsidR="00FC612B">
        <w:rPr>
          <w:rFonts w:ascii="Book Antiqua" w:hAnsi="Book Antiqua" w:cs="Arial"/>
        </w:rPr>
        <w:t>.</w:t>
      </w:r>
      <w:r w:rsidR="00FC612B">
        <w:rPr>
          <w:rFonts w:ascii="Book Antiqua" w:hAnsi="Book Antiqua" w:cs="Arial"/>
        </w:rPr>
        <w:tab/>
        <w:t xml:space="preserve">It might be </w:t>
      </w:r>
      <w:r>
        <w:rPr>
          <w:rFonts w:ascii="Book Antiqua" w:hAnsi="Book Antiqua" w:cs="Arial"/>
        </w:rPr>
        <w:t>thought</w:t>
      </w:r>
      <w:r w:rsidR="00FC612B">
        <w:rPr>
          <w:rFonts w:ascii="Book Antiqua" w:hAnsi="Book Antiqua" w:cs="Arial"/>
        </w:rPr>
        <w:t xml:space="preserve"> that in those circumstances the issue of internal relocation does not obviously arise.  However</w:t>
      </w:r>
      <w:r>
        <w:rPr>
          <w:rFonts w:ascii="Book Antiqua" w:hAnsi="Book Antiqua" w:cs="Arial"/>
        </w:rPr>
        <w:t>,</w:t>
      </w:r>
      <w:r w:rsidR="00FC612B">
        <w:rPr>
          <w:rFonts w:ascii="Book Antiqua" w:hAnsi="Book Antiqua" w:cs="Arial"/>
        </w:rPr>
        <w:t xml:space="preserve"> I have already alluded to the concession made in the R</w:t>
      </w:r>
      <w:r>
        <w:rPr>
          <w:rFonts w:ascii="Book Antiqua" w:hAnsi="Book Antiqua" w:cs="Arial"/>
        </w:rPr>
        <w:t>FRL:</w:t>
      </w:r>
      <w:r w:rsidR="00FC612B">
        <w:rPr>
          <w:rFonts w:ascii="Book Antiqua" w:hAnsi="Book Antiqua" w:cs="Arial"/>
        </w:rPr>
        <w:t xml:space="preserve"> the</w:t>
      </w:r>
      <w:r>
        <w:rPr>
          <w:rFonts w:ascii="Book Antiqua" w:hAnsi="Book Antiqua" w:cs="Arial"/>
        </w:rPr>
        <w:t xml:space="preserve"> security</w:t>
      </w:r>
      <w:r w:rsidR="00FC612B">
        <w:rPr>
          <w:rFonts w:ascii="Book Antiqua" w:hAnsi="Book Antiqua" w:cs="Arial"/>
        </w:rPr>
        <w:t xml:space="preserve"> situation in the Appellant’s home state</w:t>
      </w:r>
      <w:r>
        <w:rPr>
          <w:rFonts w:ascii="Book Antiqua" w:hAnsi="Book Antiqua" w:cs="Arial"/>
        </w:rPr>
        <w:t>,</w:t>
      </w:r>
      <w:r w:rsidR="006C566D">
        <w:rPr>
          <w:rFonts w:ascii="Book Antiqua" w:hAnsi="Book Antiqua" w:cs="Arial"/>
        </w:rPr>
        <w:t xml:space="preserve"> which in large part was under the control of Boko Haram</w:t>
      </w:r>
      <w:r>
        <w:rPr>
          <w:rFonts w:ascii="Book Antiqua" w:hAnsi="Book Antiqua" w:cs="Arial"/>
        </w:rPr>
        <w:t>,</w:t>
      </w:r>
      <w:r w:rsidR="006C566D">
        <w:rPr>
          <w:rFonts w:ascii="Book Antiqua" w:hAnsi="Book Antiqua" w:cs="Arial"/>
        </w:rPr>
        <w:t xml:space="preserve"> was accepted by the Respondent to be such that there would be no form of protection.</w:t>
      </w:r>
      <w:r w:rsidR="00AC063A">
        <w:rPr>
          <w:rFonts w:ascii="Book Antiqua" w:hAnsi="Book Antiqua" w:cs="Arial"/>
        </w:rPr>
        <w:t xml:space="preserve">  </w:t>
      </w:r>
      <w:r>
        <w:rPr>
          <w:rFonts w:ascii="Book Antiqua" w:hAnsi="Book Antiqua" w:cs="Arial"/>
        </w:rPr>
        <w:t>The Appellant had also raised</w:t>
      </w:r>
      <w:r w:rsidR="00AC063A">
        <w:rPr>
          <w:rFonts w:ascii="Book Antiqua" w:hAnsi="Book Antiqua" w:cs="Arial"/>
        </w:rPr>
        <w:t xml:space="preserve"> an issue as to the risk to he</w:t>
      </w:r>
      <w:r>
        <w:rPr>
          <w:rFonts w:ascii="Book Antiqua" w:hAnsi="Book Antiqua" w:cs="Arial"/>
        </w:rPr>
        <w:t>r</w:t>
      </w:r>
      <w:r w:rsidR="00AC063A">
        <w:rPr>
          <w:rFonts w:ascii="Book Antiqua" w:hAnsi="Book Antiqua" w:cs="Arial"/>
        </w:rPr>
        <w:t xml:space="preserve"> </w:t>
      </w:r>
      <w:r>
        <w:rPr>
          <w:rFonts w:ascii="Book Antiqua" w:hAnsi="Book Antiqua" w:cs="Arial"/>
        </w:rPr>
        <w:t>infant</w:t>
      </w:r>
      <w:r w:rsidR="00AC063A">
        <w:rPr>
          <w:rFonts w:ascii="Book Antiqua" w:hAnsi="Book Antiqua" w:cs="Arial"/>
        </w:rPr>
        <w:t xml:space="preserve"> daughter of female genital mutilation at the hands of family members</w:t>
      </w:r>
      <w:r>
        <w:rPr>
          <w:rFonts w:ascii="Book Antiqua" w:hAnsi="Book Antiqua" w:cs="Arial"/>
        </w:rPr>
        <w:t>, in particular the Appellant’s mother,</w:t>
      </w:r>
      <w:r w:rsidR="00AC063A">
        <w:rPr>
          <w:rFonts w:ascii="Book Antiqua" w:hAnsi="Book Antiqua" w:cs="Arial"/>
        </w:rPr>
        <w:t xml:space="preserve"> if </w:t>
      </w:r>
      <w:r>
        <w:rPr>
          <w:rFonts w:ascii="Book Antiqua" w:hAnsi="Book Antiqua" w:cs="Arial"/>
        </w:rPr>
        <w:t>she</w:t>
      </w:r>
      <w:r w:rsidR="00AC063A">
        <w:rPr>
          <w:rFonts w:ascii="Book Antiqua" w:hAnsi="Book Antiqua" w:cs="Arial"/>
        </w:rPr>
        <w:t xml:space="preserve"> were to return to her home area.</w:t>
      </w:r>
    </w:p>
    <w:p w:rsidR="00D745D8" w:rsidRDefault="00D745D8" w:rsidP="00847259">
      <w:pPr>
        <w:ind w:left="567" w:hanging="567"/>
        <w:jc w:val="both"/>
        <w:rPr>
          <w:rFonts w:ascii="Book Antiqua" w:hAnsi="Book Antiqua" w:cs="Arial"/>
        </w:rPr>
      </w:pPr>
    </w:p>
    <w:p w:rsidR="00EB120B" w:rsidRDefault="00EB120B" w:rsidP="00847259">
      <w:pPr>
        <w:ind w:left="567" w:hanging="567"/>
        <w:jc w:val="both"/>
        <w:rPr>
          <w:rFonts w:ascii="Book Antiqua" w:hAnsi="Book Antiqua" w:cs="Arial"/>
        </w:rPr>
      </w:pPr>
    </w:p>
    <w:p w:rsidR="00D745D8" w:rsidRDefault="000A120F" w:rsidP="00E364A5">
      <w:pPr>
        <w:ind w:left="567" w:hanging="567"/>
        <w:jc w:val="both"/>
        <w:rPr>
          <w:rFonts w:ascii="Book Antiqua" w:hAnsi="Book Antiqua" w:cs="Arial"/>
        </w:rPr>
      </w:pPr>
      <w:r>
        <w:rPr>
          <w:rFonts w:ascii="Book Antiqua" w:hAnsi="Book Antiqua" w:cs="Arial"/>
        </w:rPr>
        <w:t>2</w:t>
      </w:r>
      <w:r w:rsidR="00EB120B">
        <w:rPr>
          <w:rFonts w:ascii="Book Antiqua" w:hAnsi="Book Antiqua" w:cs="Arial"/>
        </w:rPr>
        <w:t>5</w:t>
      </w:r>
      <w:r w:rsidR="00D745D8">
        <w:rPr>
          <w:rFonts w:ascii="Book Antiqua" w:hAnsi="Book Antiqua" w:cs="Arial"/>
        </w:rPr>
        <w:t>.</w:t>
      </w:r>
      <w:r w:rsidR="00D745D8">
        <w:rPr>
          <w:rFonts w:ascii="Book Antiqua" w:hAnsi="Book Antiqua" w:cs="Arial"/>
        </w:rPr>
        <w:tab/>
        <w:t>The Judge’s consideration of matters relevant to internal relocation runs from paragraphs 43</w:t>
      </w:r>
      <w:r w:rsidR="00EB120B">
        <w:rPr>
          <w:rFonts w:ascii="Book Antiqua" w:hAnsi="Book Antiqua" w:cs="Arial"/>
        </w:rPr>
        <w:t>-</w:t>
      </w:r>
      <w:r w:rsidR="00D745D8">
        <w:rPr>
          <w:rFonts w:ascii="Book Antiqua" w:hAnsi="Book Antiqua" w:cs="Arial"/>
        </w:rPr>
        <w:t>49.  The Judge notes that the Appellant on her own account was able to relocate to stay with a friend without any seeming difficult</w:t>
      </w:r>
      <w:r w:rsidR="00EB120B">
        <w:rPr>
          <w:rFonts w:ascii="Book Antiqua" w:hAnsi="Book Antiqua" w:cs="Arial"/>
        </w:rPr>
        <w:t xml:space="preserve">y (paragraph 43). </w:t>
      </w:r>
      <w:r w:rsidR="00D745D8">
        <w:rPr>
          <w:rFonts w:ascii="Book Antiqua" w:hAnsi="Book Antiqua" w:cs="Arial"/>
        </w:rPr>
        <w:t xml:space="preserve">No particular complaint is made as to the Judge’s observations </w:t>
      </w:r>
      <w:r w:rsidR="00EB120B">
        <w:rPr>
          <w:rFonts w:ascii="Book Antiqua" w:hAnsi="Book Antiqua" w:cs="Arial"/>
        </w:rPr>
        <w:t>that “</w:t>
      </w:r>
      <w:r w:rsidR="00EB120B" w:rsidRPr="00E364A5">
        <w:rPr>
          <w:rFonts w:ascii="Book Antiqua" w:hAnsi="Book Antiqua" w:cs="Arial"/>
          <w:i/>
        </w:rPr>
        <w:t>T</w:t>
      </w:r>
      <w:r w:rsidR="00D745D8" w:rsidRPr="00E364A5">
        <w:rPr>
          <w:rFonts w:ascii="Book Antiqua" w:hAnsi="Book Antiqua" w:cs="Arial"/>
          <w:i/>
        </w:rPr>
        <w:t>he background evidence d</w:t>
      </w:r>
      <w:r w:rsidR="00EB120B" w:rsidRPr="00E364A5">
        <w:rPr>
          <w:rFonts w:ascii="Book Antiqua" w:hAnsi="Book Antiqua" w:cs="Arial"/>
          <w:i/>
        </w:rPr>
        <w:t xml:space="preserve">oes </w:t>
      </w:r>
      <w:r w:rsidR="00D745D8" w:rsidRPr="00E364A5">
        <w:rPr>
          <w:rFonts w:ascii="Book Antiqua" w:hAnsi="Book Antiqua" w:cs="Arial"/>
          <w:i/>
        </w:rPr>
        <w:t xml:space="preserve">not demonstrate a risk of serious harm to </w:t>
      </w:r>
      <w:r w:rsidR="00EB120B" w:rsidRPr="00E364A5">
        <w:rPr>
          <w:rFonts w:ascii="Book Antiqua" w:hAnsi="Book Antiqua" w:cs="Arial"/>
          <w:i/>
        </w:rPr>
        <w:t>[</w:t>
      </w:r>
      <w:r w:rsidR="00D745D8" w:rsidRPr="00E364A5">
        <w:rPr>
          <w:rFonts w:ascii="Book Antiqua" w:hAnsi="Book Antiqua" w:cs="Arial"/>
          <w:i/>
        </w:rPr>
        <w:t>the Appellant</w:t>
      </w:r>
      <w:r w:rsidR="00EB120B" w:rsidRPr="00E364A5">
        <w:rPr>
          <w:rFonts w:ascii="Book Antiqua" w:hAnsi="Book Antiqua" w:cs="Arial"/>
          <w:i/>
        </w:rPr>
        <w:t>]</w:t>
      </w:r>
      <w:r w:rsidR="00D745D8" w:rsidRPr="00E364A5">
        <w:rPr>
          <w:rFonts w:ascii="Book Antiqua" w:hAnsi="Book Antiqua" w:cs="Arial"/>
          <w:i/>
        </w:rPr>
        <w:t xml:space="preserve"> as a single female Christian with two children</w:t>
      </w:r>
      <w:r w:rsidR="00EB120B" w:rsidRPr="00E364A5">
        <w:rPr>
          <w:rFonts w:ascii="Book Antiqua" w:hAnsi="Book Antiqua" w:cs="Arial"/>
          <w:i/>
        </w:rPr>
        <w:t xml:space="preserve">, </w:t>
      </w:r>
      <w:r w:rsidR="00D745D8" w:rsidRPr="00E364A5">
        <w:rPr>
          <w:rFonts w:ascii="Book Antiqua" w:hAnsi="Book Antiqua" w:cs="Arial"/>
          <w:i/>
        </w:rPr>
        <w:t xml:space="preserve">herself </w:t>
      </w:r>
      <w:r w:rsidR="00E364A5" w:rsidRPr="00E364A5">
        <w:rPr>
          <w:rFonts w:ascii="Book Antiqua" w:hAnsi="Book Antiqua" w:cs="Arial"/>
          <w:i/>
        </w:rPr>
        <w:t xml:space="preserve">in </w:t>
      </w:r>
      <w:r w:rsidR="00D745D8" w:rsidRPr="00E364A5">
        <w:rPr>
          <w:rFonts w:ascii="Book Antiqua" w:hAnsi="Book Antiqua" w:cs="Arial"/>
          <w:i/>
        </w:rPr>
        <w:t>good health</w:t>
      </w:r>
      <w:r w:rsidR="00EB120B" w:rsidRPr="00E364A5">
        <w:rPr>
          <w:rFonts w:ascii="Book Antiqua" w:hAnsi="Book Antiqua" w:cs="Arial"/>
          <w:i/>
        </w:rPr>
        <w:t>,</w:t>
      </w:r>
      <w:r w:rsidR="00D745D8" w:rsidRPr="00E364A5">
        <w:rPr>
          <w:rFonts w:ascii="Book Antiqua" w:hAnsi="Book Antiqua" w:cs="Arial"/>
          <w:i/>
        </w:rPr>
        <w:t xml:space="preserve"> </w:t>
      </w:r>
      <w:r w:rsidR="00E364A5" w:rsidRPr="00E364A5">
        <w:rPr>
          <w:rFonts w:ascii="Book Antiqua" w:hAnsi="Book Antiqua" w:cs="Arial"/>
          <w:i/>
        </w:rPr>
        <w:t xml:space="preserve">one child </w:t>
      </w:r>
      <w:r w:rsidR="00D745D8" w:rsidRPr="00E364A5">
        <w:rPr>
          <w:rFonts w:ascii="Book Antiqua" w:hAnsi="Book Antiqua" w:cs="Arial"/>
          <w:i/>
        </w:rPr>
        <w:t>suffering from autism</w:t>
      </w:r>
      <w:r w:rsidR="00E364A5">
        <w:rPr>
          <w:rFonts w:ascii="Book Antiqua" w:hAnsi="Book Antiqua" w:cs="Arial"/>
        </w:rPr>
        <w:t>”</w:t>
      </w:r>
      <w:r w:rsidR="00EB120B">
        <w:rPr>
          <w:rFonts w:ascii="Book Antiqua" w:hAnsi="Book Antiqua" w:cs="Arial"/>
        </w:rPr>
        <w:t xml:space="preserve"> (paragraph 44)</w:t>
      </w:r>
      <w:r w:rsidR="00D745D8">
        <w:rPr>
          <w:rFonts w:ascii="Book Antiqua" w:hAnsi="Book Antiqua" w:cs="Arial"/>
        </w:rPr>
        <w:t>.</w:t>
      </w:r>
      <w:r w:rsidR="00C809D2">
        <w:rPr>
          <w:rFonts w:ascii="Book Antiqua" w:hAnsi="Book Antiqua" w:cs="Arial"/>
        </w:rPr>
        <w:t xml:space="preserve">  The </w:t>
      </w:r>
      <w:r>
        <w:rPr>
          <w:rFonts w:ascii="Book Antiqua" w:hAnsi="Book Antiqua" w:cs="Arial"/>
        </w:rPr>
        <w:t>Judge</w:t>
      </w:r>
      <w:r w:rsidR="00C809D2">
        <w:rPr>
          <w:rFonts w:ascii="Book Antiqua" w:hAnsi="Book Antiqua" w:cs="Arial"/>
        </w:rPr>
        <w:t xml:space="preserve"> said in this regard </w:t>
      </w:r>
      <w:r w:rsidR="00C809D2" w:rsidRPr="00C809D2">
        <w:rPr>
          <w:rFonts w:ascii="Book Antiqua" w:hAnsi="Book Antiqua" w:cs="Arial"/>
          <w:i/>
        </w:rPr>
        <w:t>“I find that she does not face serious harm but can access work, shelter, educ</w:t>
      </w:r>
      <w:r w:rsidR="00C809D2">
        <w:rPr>
          <w:rFonts w:ascii="Book Antiqua" w:hAnsi="Book Antiqua" w:cs="Arial"/>
          <w:i/>
        </w:rPr>
        <w:t>a</w:t>
      </w:r>
      <w:r w:rsidR="00C809D2" w:rsidRPr="00C809D2">
        <w:rPr>
          <w:rFonts w:ascii="Book Antiqua" w:hAnsi="Book Antiqua" w:cs="Arial"/>
          <w:i/>
        </w:rPr>
        <w:t>tion for her children”</w:t>
      </w:r>
      <w:r w:rsidR="00E364A5">
        <w:rPr>
          <w:rFonts w:ascii="Book Antiqua" w:hAnsi="Book Antiqua" w:cs="Arial"/>
          <w:i/>
        </w:rPr>
        <w:t xml:space="preserve"> </w:t>
      </w:r>
      <w:r w:rsidR="00E364A5" w:rsidRPr="00E364A5">
        <w:rPr>
          <w:rFonts w:ascii="Book Antiqua" w:hAnsi="Book Antiqua" w:cs="Arial"/>
        </w:rPr>
        <w:t>(paragraph 44)</w:t>
      </w:r>
      <w:r w:rsidR="00E364A5">
        <w:rPr>
          <w:rFonts w:ascii="Book Antiqua" w:hAnsi="Book Antiqua" w:cs="Arial"/>
        </w:rPr>
        <w:t xml:space="preserve">. </w:t>
      </w:r>
      <w:r w:rsidR="00C809D2">
        <w:rPr>
          <w:rFonts w:ascii="Book Antiqua" w:hAnsi="Book Antiqua" w:cs="Arial"/>
        </w:rPr>
        <w:t>Nor is any particular criticism made of the Judge’s observations as to the absence of risk to the Appellant’s daughter of FGM in circumstances where the Appellant did</w:t>
      </w:r>
      <w:r w:rsidR="00E364A5">
        <w:rPr>
          <w:rFonts w:ascii="Book Antiqua" w:hAnsi="Book Antiqua" w:cs="Arial"/>
        </w:rPr>
        <w:t xml:space="preserve"> not approve of such a practice:</w:t>
      </w:r>
      <w:r w:rsidR="00C809D2">
        <w:rPr>
          <w:rFonts w:ascii="Book Antiqua" w:hAnsi="Book Antiqua" w:cs="Arial"/>
        </w:rPr>
        <w:t xml:space="preserve"> </w:t>
      </w:r>
      <w:r w:rsidR="00F66806">
        <w:rPr>
          <w:rFonts w:ascii="Book Antiqua" w:hAnsi="Book Antiqua" w:cs="Arial"/>
        </w:rPr>
        <w:t>the Judge concluded that the Appellant could relocate to avoid FGM being inflicted on her daughter by the Appellant’s mother and/or others</w:t>
      </w:r>
      <w:r w:rsidR="00E364A5">
        <w:rPr>
          <w:rFonts w:ascii="Book Antiqua" w:hAnsi="Book Antiqua" w:cs="Arial"/>
        </w:rPr>
        <w:t>,</w:t>
      </w:r>
      <w:r w:rsidR="00F66806">
        <w:rPr>
          <w:rFonts w:ascii="Book Antiqua" w:hAnsi="Book Antiqua" w:cs="Arial"/>
        </w:rPr>
        <w:t xml:space="preserve"> and that it would not be unduly harsh for</w:t>
      </w:r>
      <w:r w:rsidR="00E364A5">
        <w:rPr>
          <w:rFonts w:ascii="Book Antiqua" w:hAnsi="Book Antiqua" w:cs="Arial"/>
        </w:rPr>
        <w:t xml:space="preserve"> her to do so with her children - see</w:t>
      </w:r>
      <w:r w:rsidR="00E364A5" w:rsidRPr="00E364A5">
        <w:rPr>
          <w:rFonts w:ascii="Book Antiqua" w:hAnsi="Book Antiqua" w:cs="Arial"/>
        </w:rPr>
        <w:t xml:space="preserve"> </w:t>
      </w:r>
      <w:r w:rsidR="00E364A5">
        <w:rPr>
          <w:rFonts w:ascii="Book Antiqua" w:hAnsi="Book Antiqua" w:cs="Arial"/>
        </w:rPr>
        <w:t>paragraphs 45 and 46.</w:t>
      </w:r>
    </w:p>
    <w:p w:rsidR="000A07D3" w:rsidRDefault="000A07D3" w:rsidP="00847259">
      <w:pPr>
        <w:ind w:left="567" w:hanging="567"/>
        <w:jc w:val="both"/>
        <w:rPr>
          <w:rFonts w:ascii="Book Antiqua" w:hAnsi="Book Antiqua" w:cs="Arial"/>
        </w:rPr>
      </w:pPr>
    </w:p>
    <w:p w:rsidR="00E364A5" w:rsidRDefault="00E364A5" w:rsidP="00847259">
      <w:pPr>
        <w:ind w:left="567" w:hanging="567"/>
        <w:jc w:val="both"/>
        <w:rPr>
          <w:rFonts w:ascii="Book Antiqua" w:hAnsi="Book Antiqua" w:cs="Arial"/>
        </w:rPr>
      </w:pPr>
    </w:p>
    <w:p w:rsidR="000A07D3" w:rsidRDefault="000A120F" w:rsidP="00847259">
      <w:pPr>
        <w:ind w:left="567" w:hanging="567"/>
        <w:jc w:val="both"/>
        <w:rPr>
          <w:rFonts w:ascii="Book Antiqua" w:hAnsi="Book Antiqua" w:cs="Arial"/>
        </w:rPr>
      </w:pPr>
      <w:r>
        <w:rPr>
          <w:rFonts w:ascii="Book Antiqua" w:hAnsi="Book Antiqua" w:cs="Arial"/>
        </w:rPr>
        <w:t>2</w:t>
      </w:r>
      <w:r w:rsidR="00E364A5">
        <w:rPr>
          <w:rFonts w:ascii="Book Antiqua" w:hAnsi="Book Antiqua" w:cs="Arial"/>
        </w:rPr>
        <w:t>6</w:t>
      </w:r>
      <w:r w:rsidR="000A07D3">
        <w:rPr>
          <w:rFonts w:ascii="Book Antiqua" w:hAnsi="Book Antiqua" w:cs="Arial"/>
        </w:rPr>
        <w:t>.</w:t>
      </w:r>
      <w:r w:rsidR="000A07D3">
        <w:rPr>
          <w:rFonts w:ascii="Book Antiqua" w:hAnsi="Book Antiqua" w:cs="Arial"/>
        </w:rPr>
        <w:tab/>
      </w:r>
      <w:r w:rsidR="00E364A5">
        <w:rPr>
          <w:rFonts w:ascii="Book Antiqua" w:hAnsi="Book Antiqua" w:cs="Arial"/>
        </w:rPr>
        <w:t>T</w:t>
      </w:r>
      <w:r w:rsidR="00BA324F">
        <w:rPr>
          <w:rFonts w:ascii="Book Antiqua" w:hAnsi="Book Antiqua" w:cs="Arial"/>
        </w:rPr>
        <w:t>he focus of challenge is in respect of paragraphs 47</w:t>
      </w:r>
      <w:r w:rsidR="00E364A5">
        <w:rPr>
          <w:rFonts w:ascii="Book Antiqua" w:hAnsi="Book Antiqua" w:cs="Arial"/>
        </w:rPr>
        <w:t>-</w:t>
      </w:r>
      <w:r w:rsidR="00BA324F">
        <w:rPr>
          <w:rFonts w:ascii="Book Antiqua" w:hAnsi="Book Antiqua" w:cs="Arial"/>
        </w:rPr>
        <w:t>49 which are in these terms:</w:t>
      </w:r>
    </w:p>
    <w:p w:rsidR="00BA324F" w:rsidRDefault="00BA324F" w:rsidP="00847259">
      <w:pPr>
        <w:ind w:left="567" w:hanging="567"/>
        <w:jc w:val="both"/>
        <w:rPr>
          <w:rFonts w:ascii="Book Antiqua" w:hAnsi="Book Antiqua" w:cs="Arial"/>
        </w:rPr>
      </w:pPr>
    </w:p>
    <w:p w:rsidR="00BA324F" w:rsidRPr="00BA324F" w:rsidRDefault="00257374" w:rsidP="00BA324F">
      <w:pPr>
        <w:ind w:left="1701" w:hanging="567"/>
        <w:jc w:val="both"/>
        <w:rPr>
          <w:rFonts w:ascii="Book Antiqua" w:hAnsi="Book Antiqua" w:cs="Arial"/>
          <w:i/>
        </w:rPr>
      </w:pPr>
      <w:r>
        <w:rPr>
          <w:rFonts w:ascii="Book Antiqua" w:hAnsi="Book Antiqua" w:cs="Arial"/>
          <w:i/>
        </w:rPr>
        <w:t>“47.</w:t>
      </w:r>
      <w:r>
        <w:rPr>
          <w:rFonts w:ascii="Book Antiqua" w:hAnsi="Book Antiqua" w:cs="Arial"/>
          <w:i/>
        </w:rPr>
        <w:tab/>
        <w:t>Even</w:t>
      </w:r>
      <w:r w:rsidR="00BA324F" w:rsidRPr="00BA324F">
        <w:rPr>
          <w:rFonts w:ascii="Book Antiqua" w:hAnsi="Book Antiqua" w:cs="Arial"/>
          <w:i/>
        </w:rPr>
        <w:t xml:space="preserve"> were</w:t>
      </w:r>
      <w:r>
        <w:rPr>
          <w:rFonts w:ascii="Book Antiqua" w:hAnsi="Book Antiqua" w:cs="Arial"/>
          <w:i/>
        </w:rPr>
        <w:t xml:space="preserve"> she</w:t>
      </w:r>
      <w:r w:rsidR="00BA324F" w:rsidRPr="00BA324F">
        <w:rPr>
          <w:rFonts w:ascii="Book Antiqua" w:hAnsi="Book Antiqua" w:cs="Arial"/>
          <w:i/>
        </w:rPr>
        <w:t xml:space="preserve"> not to have the support of her family or her friend or indeed of other friends I find that as a person who on her own account had been operating as a small business holder as her Counsel describ</w:t>
      </w:r>
      <w:r w:rsidR="00E27B8F">
        <w:rPr>
          <w:rFonts w:ascii="Book Antiqua" w:hAnsi="Book Antiqua" w:cs="Arial"/>
          <w:i/>
        </w:rPr>
        <w:t xml:space="preserve">ed it </w:t>
      </w:r>
      <w:r w:rsidR="00E364A5">
        <w:rPr>
          <w:rFonts w:ascii="Book Antiqua" w:hAnsi="Book Antiqua" w:cs="Arial"/>
          <w:i/>
        </w:rPr>
        <w:t>‘H</w:t>
      </w:r>
      <w:r w:rsidR="00E27B8F">
        <w:rPr>
          <w:rFonts w:ascii="Book Antiqua" w:hAnsi="Book Antiqua" w:cs="Arial"/>
          <w:i/>
        </w:rPr>
        <w:t>awking</w:t>
      </w:r>
      <w:r w:rsidR="00E364A5">
        <w:rPr>
          <w:rFonts w:ascii="Book Antiqua" w:hAnsi="Book Antiqua" w:cs="Arial"/>
          <w:i/>
        </w:rPr>
        <w:t>’</w:t>
      </w:r>
      <w:r w:rsidR="00E27B8F">
        <w:rPr>
          <w:rFonts w:ascii="Book Antiqua" w:hAnsi="Book Antiqua" w:cs="Arial"/>
          <w:i/>
        </w:rPr>
        <w:t xml:space="preserve"> goods for sale</w:t>
      </w:r>
      <w:r w:rsidR="00E364A5">
        <w:rPr>
          <w:rFonts w:ascii="Book Antiqua" w:hAnsi="Book Antiqua" w:cs="Arial"/>
          <w:i/>
        </w:rPr>
        <w:t>,</w:t>
      </w:r>
      <w:r w:rsidR="00E27B8F">
        <w:rPr>
          <w:rFonts w:ascii="Book Antiqua" w:hAnsi="Book Antiqua" w:cs="Arial"/>
          <w:i/>
        </w:rPr>
        <w:t xml:space="preserve"> s</w:t>
      </w:r>
      <w:r w:rsidR="00BA324F" w:rsidRPr="00BA324F">
        <w:rPr>
          <w:rFonts w:ascii="Book Antiqua" w:hAnsi="Book Antiqua" w:cs="Arial"/>
          <w:i/>
        </w:rPr>
        <w:t>he c</w:t>
      </w:r>
      <w:r w:rsidR="00E27B8F">
        <w:rPr>
          <w:rFonts w:ascii="Book Antiqua" w:hAnsi="Book Antiqua" w:cs="Arial"/>
          <w:i/>
        </w:rPr>
        <w:t xml:space="preserve">an with her level of education </w:t>
      </w:r>
      <w:r w:rsidR="00BA324F" w:rsidRPr="00BA324F">
        <w:rPr>
          <w:rFonts w:ascii="Book Antiqua" w:hAnsi="Book Antiqua" w:cs="Arial"/>
          <w:i/>
        </w:rPr>
        <w:t>t</w:t>
      </w:r>
      <w:r w:rsidR="00E27B8F">
        <w:rPr>
          <w:rFonts w:ascii="Book Antiqua" w:hAnsi="Book Antiqua" w:cs="Arial"/>
          <w:i/>
        </w:rPr>
        <w:t>o</w:t>
      </w:r>
      <w:r w:rsidR="00BA324F" w:rsidRPr="00BA324F">
        <w:rPr>
          <w:rFonts w:ascii="Book Antiqua" w:hAnsi="Book Antiqua" w:cs="Arial"/>
          <w:i/>
        </w:rPr>
        <w:t xml:space="preserve"> secondary level obtain work so as to sustain herself and her two children on the background evidence as to circumstances in large cities in Nigeria away from areas of conflict.  In addition she can access support in Nigeria from Christian churches as she has in the UK for friendship.</w:t>
      </w:r>
    </w:p>
    <w:p w:rsidR="00BA324F" w:rsidRPr="00BA324F" w:rsidRDefault="00BA324F" w:rsidP="00BA324F">
      <w:pPr>
        <w:ind w:left="1701" w:hanging="567"/>
        <w:jc w:val="both"/>
        <w:rPr>
          <w:rFonts w:ascii="Book Antiqua" w:hAnsi="Book Antiqua" w:cs="Arial"/>
          <w:i/>
        </w:rPr>
      </w:pPr>
    </w:p>
    <w:p w:rsidR="00BA324F" w:rsidRPr="00BA324F" w:rsidRDefault="00BA324F" w:rsidP="00BA324F">
      <w:pPr>
        <w:ind w:left="1701" w:hanging="567"/>
        <w:jc w:val="both"/>
        <w:rPr>
          <w:rFonts w:ascii="Book Antiqua" w:hAnsi="Book Antiqua" w:cs="Arial"/>
          <w:i/>
        </w:rPr>
      </w:pPr>
      <w:r w:rsidRPr="00BA324F">
        <w:rPr>
          <w:rFonts w:ascii="Book Antiqua" w:hAnsi="Book Antiqua" w:cs="Arial"/>
          <w:i/>
        </w:rPr>
        <w:t>48.</w:t>
      </w:r>
      <w:r w:rsidRPr="00BA324F">
        <w:rPr>
          <w:rFonts w:ascii="Book Antiqua" w:hAnsi="Book Antiqua" w:cs="Arial"/>
          <w:i/>
        </w:rPr>
        <w:tab/>
        <w:t>The medical evidence regarding her daughter does not demonstrate even to the low level required any material disability.</w:t>
      </w:r>
    </w:p>
    <w:p w:rsidR="00BA324F" w:rsidRPr="00BA324F" w:rsidRDefault="00BA324F" w:rsidP="00BA324F">
      <w:pPr>
        <w:ind w:left="1701" w:hanging="567"/>
        <w:jc w:val="both"/>
        <w:rPr>
          <w:rFonts w:ascii="Book Antiqua" w:hAnsi="Book Antiqua" w:cs="Arial"/>
          <w:i/>
        </w:rPr>
      </w:pPr>
    </w:p>
    <w:p w:rsidR="00BA324F" w:rsidRPr="00BA324F" w:rsidRDefault="00BA324F" w:rsidP="00BA324F">
      <w:pPr>
        <w:ind w:left="1701" w:hanging="567"/>
        <w:jc w:val="both"/>
        <w:rPr>
          <w:rFonts w:ascii="Book Antiqua" w:hAnsi="Book Antiqua" w:cs="Arial"/>
          <w:i/>
        </w:rPr>
      </w:pPr>
      <w:r w:rsidRPr="00BA324F">
        <w:rPr>
          <w:rFonts w:ascii="Book Antiqua" w:hAnsi="Book Antiqua" w:cs="Arial"/>
          <w:i/>
        </w:rPr>
        <w:t>49.</w:t>
      </w:r>
      <w:r w:rsidRPr="00BA324F">
        <w:rPr>
          <w:rFonts w:ascii="Book Antiqua" w:hAnsi="Book Antiqua" w:cs="Arial"/>
          <w:i/>
        </w:rPr>
        <w:tab/>
        <w:t>Her son suffers from autism.  The background evidence shows that autism is a disorder that is recognised and can be accessed</w:t>
      </w:r>
      <w:r w:rsidR="00E364A5">
        <w:rPr>
          <w:rFonts w:ascii="Book Antiqua" w:hAnsi="Book Antiqua" w:cs="Arial"/>
          <w:i/>
        </w:rPr>
        <w:t xml:space="preserve"> </w:t>
      </w:r>
      <w:r w:rsidR="00E364A5" w:rsidRPr="00E364A5">
        <w:rPr>
          <w:rFonts w:ascii="Book Antiqua" w:hAnsi="Book Antiqua" w:cs="Arial"/>
        </w:rPr>
        <w:t>[sic.]</w:t>
      </w:r>
      <w:r w:rsidRPr="00BA324F">
        <w:rPr>
          <w:rFonts w:ascii="Book Antiqua" w:hAnsi="Book Antiqua" w:cs="Arial"/>
          <w:i/>
        </w:rPr>
        <w:t>.”</w:t>
      </w:r>
    </w:p>
    <w:p w:rsidR="00BA324F" w:rsidRDefault="00BA324F" w:rsidP="00847259">
      <w:pPr>
        <w:ind w:left="567" w:hanging="567"/>
        <w:jc w:val="both"/>
        <w:rPr>
          <w:rFonts w:ascii="Book Antiqua" w:hAnsi="Book Antiqua" w:cs="Arial"/>
          <w:i/>
        </w:rPr>
      </w:pPr>
    </w:p>
    <w:p w:rsidR="00E364A5" w:rsidRPr="00BA324F" w:rsidRDefault="00E364A5" w:rsidP="00847259">
      <w:pPr>
        <w:ind w:left="567" w:hanging="567"/>
        <w:jc w:val="both"/>
        <w:rPr>
          <w:rFonts w:ascii="Book Antiqua" w:hAnsi="Book Antiqua" w:cs="Arial"/>
          <w:i/>
        </w:rPr>
      </w:pPr>
    </w:p>
    <w:p w:rsidR="00BA324F" w:rsidRDefault="000A120F" w:rsidP="00847259">
      <w:pPr>
        <w:ind w:left="567" w:hanging="567"/>
        <w:jc w:val="both"/>
        <w:rPr>
          <w:rFonts w:ascii="Book Antiqua" w:hAnsi="Book Antiqua" w:cs="Arial"/>
        </w:rPr>
      </w:pPr>
      <w:r>
        <w:rPr>
          <w:rFonts w:ascii="Book Antiqua" w:hAnsi="Book Antiqua" w:cs="Arial"/>
        </w:rPr>
        <w:t>2</w:t>
      </w:r>
      <w:r w:rsidR="00E364A5">
        <w:rPr>
          <w:rFonts w:ascii="Book Antiqua" w:hAnsi="Book Antiqua" w:cs="Arial"/>
        </w:rPr>
        <w:t>7</w:t>
      </w:r>
      <w:r w:rsidR="00BA324F">
        <w:rPr>
          <w:rFonts w:ascii="Book Antiqua" w:hAnsi="Book Antiqua" w:cs="Arial"/>
        </w:rPr>
        <w:t>.</w:t>
      </w:r>
      <w:r w:rsidR="00BA324F">
        <w:rPr>
          <w:rFonts w:ascii="Book Antiqua" w:hAnsi="Book Antiqua" w:cs="Arial"/>
        </w:rPr>
        <w:tab/>
        <w:t xml:space="preserve">I return below to the quality and stylisation of some of the passages in the </w:t>
      </w:r>
      <w:r w:rsidR="00E364A5">
        <w:rPr>
          <w:rFonts w:ascii="Book Antiqua" w:hAnsi="Book Antiqua" w:cs="Arial"/>
        </w:rPr>
        <w:t>Decis</w:t>
      </w:r>
      <w:r w:rsidR="00BA324F">
        <w:rPr>
          <w:rFonts w:ascii="Book Antiqua" w:hAnsi="Book Antiqua" w:cs="Arial"/>
        </w:rPr>
        <w:t>ion</w:t>
      </w:r>
      <w:r w:rsidR="00E364A5">
        <w:rPr>
          <w:rFonts w:ascii="Book Antiqua" w:hAnsi="Book Antiqua" w:cs="Arial"/>
        </w:rPr>
        <w:t>:</w:t>
      </w:r>
      <w:r w:rsidR="00BA324F">
        <w:rPr>
          <w:rFonts w:ascii="Book Antiqua" w:hAnsi="Book Antiqua" w:cs="Arial"/>
        </w:rPr>
        <w:t xml:space="preserve"> the </w:t>
      </w:r>
      <w:r w:rsidR="00E364A5">
        <w:rPr>
          <w:rFonts w:ascii="Book Antiqua" w:hAnsi="Book Antiqua" w:cs="Arial"/>
        </w:rPr>
        <w:t>words</w:t>
      </w:r>
      <w:r w:rsidR="00BA324F">
        <w:rPr>
          <w:rFonts w:ascii="Book Antiqua" w:hAnsi="Book Antiqua" w:cs="Arial"/>
        </w:rPr>
        <w:t xml:space="preserve"> “</w:t>
      </w:r>
      <w:r w:rsidR="00BA324F" w:rsidRPr="00C57A79">
        <w:rPr>
          <w:rFonts w:ascii="Book Antiqua" w:hAnsi="Book Antiqua" w:cs="Arial"/>
          <w:i/>
        </w:rPr>
        <w:t>can be accessed</w:t>
      </w:r>
      <w:r w:rsidR="00BA324F">
        <w:rPr>
          <w:rFonts w:ascii="Book Antiqua" w:hAnsi="Book Antiqua" w:cs="Arial"/>
        </w:rPr>
        <w:t>” need to</w:t>
      </w:r>
      <w:r w:rsidR="00C57A79">
        <w:rPr>
          <w:rFonts w:ascii="Book Antiqua" w:hAnsi="Book Antiqua" w:cs="Arial"/>
        </w:rPr>
        <w:t xml:space="preserve"> be considered in that light</w:t>
      </w:r>
      <w:r w:rsidR="00E364A5">
        <w:rPr>
          <w:rFonts w:ascii="Book Antiqua" w:hAnsi="Book Antiqua" w:cs="Arial"/>
        </w:rPr>
        <w:t>.</w:t>
      </w:r>
      <w:r w:rsidR="00C57A79">
        <w:rPr>
          <w:rFonts w:ascii="Book Antiqua" w:hAnsi="Book Antiqua" w:cs="Arial"/>
        </w:rPr>
        <w:t xml:space="preserve"> </w:t>
      </w:r>
      <w:r w:rsidR="00E364A5">
        <w:rPr>
          <w:rFonts w:ascii="Book Antiqua" w:hAnsi="Book Antiqua" w:cs="Arial"/>
        </w:rPr>
        <w:t>S</w:t>
      </w:r>
      <w:r w:rsidR="00BA324F">
        <w:rPr>
          <w:rFonts w:ascii="Book Antiqua" w:hAnsi="Book Antiqua" w:cs="Arial"/>
        </w:rPr>
        <w:t>uffice for the moment to say that I do not consider that there is anything in this regard that demonstrates a material error.</w:t>
      </w:r>
    </w:p>
    <w:p w:rsidR="00BC184B" w:rsidRDefault="00BC184B" w:rsidP="00847259">
      <w:pPr>
        <w:ind w:left="567" w:hanging="567"/>
        <w:jc w:val="both"/>
        <w:rPr>
          <w:rFonts w:ascii="Book Antiqua" w:hAnsi="Book Antiqua" w:cs="Arial"/>
        </w:rPr>
      </w:pPr>
    </w:p>
    <w:p w:rsidR="00E364A5" w:rsidRDefault="00E364A5" w:rsidP="00847259">
      <w:pPr>
        <w:ind w:left="567" w:hanging="567"/>
        <w:jc w:val="both"/>
        <w:rPr>
          <w:rFonts w:ascii="Book Antiqua" w:hAnsi="Book Antiqua" w:cs="Arial"/>
        </w:rPr>
      </w:pPr>
    </w:p>
    <w:p w:rsidR="00BC184B" w:rsidRDefault="000A120F" w:rsidP="00847259">
      <w:pPr>
        <w:ind w:left="567" w:hanging="567"/>
        <w:jc w:val="both"/>
        <w:rPr>
          <w:rFonts w:ascii="Book Antiqua" w:hAnsi="Book Antiqua" w:cs="Arial"/>
        </w:rPr>
      </w:pPr>
      <w:r>
        <w:rPr>
          <w:rFonts w:ascii="Book Antiqua" w:hAnsi="Book Antiqua" w:cs="Arial"/>
        </w:rPr>
        <w:t>2</w:t>
      </w:r>
      <w:r w:rsidR="00E364A5">
        <w:rPr>
          <w:rFonts w:ascii="Book Antiqua" w:hAnsi="Book Antiqua" w:cs="Arial"/>
        </w:rPr>
        <w:t>8</w:t>
      </w:r>
      <w:r w:rsidR="00BC184B">
        <w:rPr>
          <w:rFonts w:ascii="Book Antiqua" w:hAnsi="Book Antiqua" w:cs="Arial"/>
        </w:rPr>
        <w:t>.</w:t>
      </w:r>
      <w:r w:rsidR="00BC184B">
        <w:rPr>
          <w:rFonts w:ascii="Book Antiqua" w:hAnsi="Book Antiqua" w:cs="Arial"/>
        </w:rPr>
        <w:tab/>
        <w:t xml:space="preserve">In respect of the Judge’s observations at paragraph 49 Ms Mahmud directed my attention to country information as set out in correspondence from the Appellant’s representatives </w:t>
      </w:r>
      <w:r w:rsidR="00E364A5">
        <w:rPr>
          <w:rFonts w:ascii="Book Antiqua" w:hAnsi="Book Antiqua" w:cs="Arial"/>
        </w:rPr>
        <w:t>(</w:t>
      </w:r>
      <w:r w:rsidR="00BC184B">
        <w:rPr>
          <w:rFonts w:ascii="Book Antiqua" w:hAnsi="Book Antiqua" w:cs="Arial"/>
        </w:rPr>
        <w:t>pages 193</w:t>
      </w:r>
      <w:r w:rsidR="00E364A5">
        <w:rPr>
          <w:rFonts w:ascii="Book Antiqua" w:hAnsi="Book Antiqua" w:cs="Arial"/>
        </w:rPr>
        <w:t>-1</w:t>
      </w:r>
      <w:r w:rsidR="00BC184B">
        <w:rPr>
          <w:rFonts w:ascii="Book Antiqua" w:hAnsi="Book Antiqua" w:cs="Arial"/>
        </w:rPr>
        <w:t>94 of the Appellant’s bundle before the First-tier Tribunal</w:t>
      </w:r>
      <w:r w:rsidR="00E364A5">
        <w:rPr>
          <w:rFonts w:ascii="Book Antiqua" w:hAnsi="Book Antiqua" w:cs="Arial"/>
        </w:rPr>
        <w:t>)</w:t>
      </w:r>
      <w:r w:rsidR="00BC184B">
        <w:rPr>
          <w:rFonts w:ascii="Book Antiqua" w:hAnsi="Book Antiqua" w:cs="Arial"/>
        </w:rPr>
        <w:t xml:space="preserve">.  The Appellant’s representatives wrote to the Respondent on 19 July 2016 enclosing the </w:t>
      </w:r>
      <w:r w:rsidR="00E364A5">
        <w:rPr>
          <w:rFonts w:ascii="Book Antiqua" w:hAnsi="Book Antiqua" w:cs="Arial"/>
        </w:rPr>
        <w:t>‘</w:t>
      </w:r>
      <w:r w:rsidR="00D829DA">
        <w:rPr>
          <w:rFonts w:ascii="Book Antiqua" w:hAnsi="Book Antiqua" w:cs="Arial"/>
        </w:rPr>
        <w:t xml:space="preserve">autistic </w:t>
      </w:r>
      <w:r w:rsidR="00BC184B">
        <w:rPr>
          <w:rFonts w:ascii="Book Antiqua" w:hAnsi="Book Antiqua" w:cs="Arial"/>
        </w:rPr>
        <w:t>diagnos</w:t>
      </w:r>
      <w:r w:rsidR="00D829DA">
        <w:rPr>
          <w:rFonts w:ascii="Book Antiqua" w:hAnsi="Book Antiqua" w:cs="Arial"/>
        </w:rPr>
        <w:t>tic observation schedule report</w:t>
      </w:r>
      <w:r w:rsidR="00E364A5">
        <w:rPr>
          <w:rFonts w:ascii="Book Antiqua" w:hAnsi="Book Antiqua" w:cs="Arial"/>
        </w:rPr>
        <w:t>’</w:t>
      </w:r>
      <w:r w:rsidR="00D829DA">
        <w:rPr>
          <w:rFonts w:ascii="Book Antiqua" w:hAnsi="Book Antiqua" w:cs="Arial"/>
        </w:rPr>
        <w:t xml:space="preserve"> on E</w:t>
      </w:r>
      <w:r w:rsidR="00E364A5">
        <w:rPr>
          <w:rFonts w:ascii="Book Antiqua" w:hAnsi="Book Antiqua" w:cs="Arial"/>
        </w:rPr>
        <w:t>,</w:t>
      </w:r>
      <w:r w:rsidR="00D829DA">
        <w:rPr>
          <w:rFonts w:ascii="Book Antiqua" w:hAnsi="Book Antiqua" w:cs="Arial"/>
        </w:rPr>
        <w:t xml:space="preserve"> and also referring to country information.  In particular my attention was directed to a passage that referenced the availability of mental health facilities and the difficulties for disabled persons.  </w:t>
      </w:r>
      <w:r w:rsidR="005616A8">
        <w:rPr>
          <w:rFonts w:ascii="Book Antiqua" w:hAnsi="Book Antiqua" w:cs="Arial"/>
        </w:rPr>
        <w:t>The report quoted</w:t>
      </w:r>
      <w:r w:rsidR="00E364A5">
        <w:rPr>
          <w:rFonts w:ascii="Book Antiqua" w:hAnsi="Book Antiqua" w:cs="Arial"/>
        </w:rPr>
        <w:t xml:space="preserve"> in the representatives’ letter i</w:t>
      </w:r>
      <w:r w:rsidR="005616A8">
        <w:rPr>
          <w:rFonts w:ascii="Book Antiqua" w:hAnsi="Book Antiqua" w:cs="Arial"/>
        </w:rPr>
        <w:t xml:space="preserve">s the US State Department </w:t>
      </w:r>
      <w:r w:rsidR="00CE160B">
        <w:rPr>
          <w:rFonts w:ascii="Book Antiqua" w:hAnsi="Book Antiqua" w:cs="Arial"/>
        </w:rPr>
        <w:t xml:space="preserve">Report </w:t>
      </w:r>
      <w:r w:rsidR="005616A8">
        <w:rPr>
          <w:rFonts w:ascii="Book Antiqua" w:hAnsi="Book Antiqua" w:cs="Arial"/>
        </w:rPr>
        <w:t xml:space="preserve">on Human Rights Practices 2011 </w:t>
      </w:r>
      <w:r w:rsidR="00E364A5">
        <w:rPr>
          <w:rFonts w:ascii="Book Antiqua" w:hAnsi="Book Antiqua" w:cs="Arial"/>
        </w:rPr>
        <w:t>(</w:t>
      </w:r>
      <w:r w:rsidR="005616A8">
        <w:rPr>
          <w:rFonts w:ascii="Book Antiqua" w:hAnsi="Book Antiqua" w:cs="Arial"/>
        </w:rPr>
        <w:t>released on 24 May 2012</w:t>
      </w:r>
      <w:r w:rsidR="00E364A5">
        <w:rPr>
          <w:rFonts w:ascii="Book Antiqua" w:hAnsi="Book Antiqua" w:cs="Arial"/>
        </w:rPr>
        <w:t>)</w:t>
      </w:r>
      <w:r w:rsidR="0062262C">
        <w:rPr>
          <w:rFonts w:ascii="Book Antiqua" w:hAnsi="Book Antiqua" w:cs="Arial"/>
        </w:rPr>
        <w:t>;</w:t>
      </w:r>
      <w:r w:rsidR="005616A8">
        <w:rPr>
          <w:rFonts w:ascii="Book Antiqua" w:hAnsi="Book Antiqua" w:cs="Arial"/>
        </w:rPr>
        <w:t xml:space="preserve"> the source material</w:t>
      </w:r>
      <w:r w:rsidR="0062262C">
        <w:rPr>
          <w:rFonts w:ascii="Book Antiqua" w:hAnsi="Book Antiqua" w:cs="Arial"/>
        </w:rPr>
        <w:t xml:space="preserve"> cited therein</w:t>
      </w:r>
      <w:r w:rsidR="005616A8">
        <w:rPr>
          <w:rFonts w:ascii="Book Antiqua" w:hAnsi="Book Antiqua" w:cs="Arial"/>
        </w:rPr>
        <w:t xml:space="preserve"> in respect of education was dated 2008:</w:t>
      </w:r>
    </w:p>
    <w:p w:rsidR="005616A8" w:rsidRDefault="005616A8" w:rsidP="00847259">
      <w:pPr>
        <w:ind w:left="567" w:hanging="567"/>
        <w:jc w:val="both"/>
        <w:rPr>
          <w:rFonts w:ascii="Book Antiqua" w:hAnsi="Book Antiqua" w:cs="Arial"/>
        </w:rPr>
      </w:pPr>
    </w:p>
    <w:p w:rsidR="005616A8" w:rsidRPr="005616A8" w:rsidRDefault="005616A8" w:rsidP="005616A8">
      <w:pPr>
        <w:ind w:left="1134"/>
        <w:jc w:val="both"/>
        <w:rPr>
          <w:rFonts w:ascii="Book Antiqua" w:hAnsi="Book Antiqua" w:cs="Arial"/>
          <w:i/>
        </w:rPr>
      </w:pPr>
      <w:r>
        <w:rPr>
          <w:rFonts w:ascii="Book Antiqua" w:hAnsi="Book Antiqua" w:cs="Arial"/>
          <w:i/>
        </w:rPr>
        <w:t xml:space="preserve">“In 2008 the Federal Ministry of Education estimated that there </w:t>
      </w:r>
      <w:r w:rsidR="00974172">
        <w:rPr>
          <w:rFonts w:ascii="Book Antiqua" w:hAnsi="Book Antiqua" w:cs="Arial"/>
          <w:i/>
        </w:rPr>
        <w:t xml:space="preserve">were </w:t>
      </w:r>
      <w:r>
        <w:rPr>
          <w:rFonts w:ascii="Book Antiqua" w:hAnsi="Book Antiqua" w:cs="Arial"/>
          <w:i/>
        </w:rPr>
        <w:t>3.25 million school aged children with disabilities.  Of these only 90,000 (2.76%) enrolled in primary school and 65,000 (1.85%) in secondary school.”</w:t>
      </w:r>
    </w:p>
    <w:p w:rsidR="005616A8" w:rsidRDefault="005616A8" w:rsidP="00847259">
      <w:pPr>
        <w:ind w:left="567" w:hanging="567"/>
        <w:jc w:val="both"/>
        <w:rPr>
          <w:rFonts w:ascii="Book Antiqua" w:hAnsi="Book Antiqua" w:cs="Arial"/>
        </w:rPr>
      </w:pPr>
    </w:p>
    <w:p w:rsidR="0062262C" w:rsidRDefault="0062262C" w:rsidP="00847259">
      <w:pPr>
        <w:ind w:left="567" w:hanging="567"/>
        <w:jc w:val="both"/>
        <w:rPr>
          <w:rFonts w:ascii="Book Antiqua" w:hAnsi="Book Antiqua" w:cs="Arial"/>
        </w:rPr>
      </w:pPr>
    </w:p>
    <w:p w:rsidR="005616A8" w:rsidRDefault="000A120F" w:rsidP="00847259">
      <w:pPr>
        <w:ind w:left="567" w:hanging="567"/>
        <w:jc w:val="both"/>
        <w:rPr>
          <w:rFonts w:ascii="Book Antiqua" w:hAnsi="Book Antiqua" w:cs="Arial"/>
        </w:rPr>
      </w:pPr>
      <w:r>
        <w:rPr>
          <w:rFonts w:ascii="Book Antiqua" w:hAnsi="Book Antiqua" w:cs="Arial"/>
        </w:rPr>
        <w:t>2</w:t>
      </w:r>
      <w:r w:rsidR="0062262C">
        <w:rPr>
          <w:rFonts w:ascii="Book Antiqua" w:hAnsi="Book Antiqua" w:cs="Arial"/>
        </w:rPr>
        <w:t>9</w:t>
      </w:r>
      <w:r w:rsidR="00974172">
        <w:rPr>
          <w:rFonts w:ascii="Book Antiqua" w:hAnsi="Book Antiqua" w:cs="Arial"/>
        </w:rPr>
        <w:t>.</w:t>
      </w:r>
      <w:r w:rsidR="00974172">
        <w:rPr>
          <w:rFonts w:ascii="Book Antiqua" w:hAnsi="Book Antiqua" w:cs="Arial"/>
        </w:rPr>
        <w:tab/>
        <w:t>I</w:t>
      </w:r>
      <w:r w:rsidR="005616A8">
        <w:rPr>
          <w:rFonts w:ascii="Book Antiqua" w:hAnsi="Book Antiqua" w:cs="Arial"/>
        </w:rPr>
        <w:t>t is of course not this Tribunal’s role to re-evaluate the factual materials that were before the First-tier Tribunal.  In any event in this context it seems to me that it is significant that the materials to which I was directed are</w:t>
      </w:r>
      <w:r w:rsidR="0062262C">
        <w:rPr>
          <w:rFonts w:ascii="Book Antiqua" w:hAnsi="Book Antiqua" w:cs="Arial"/>
        </w:rPr>
        <w:t xml:space="preserve"> relative</w:t>
      </w:r>
      <w:r w:rsidR="005616A8">
        <w:rPr>
          <w:rFonts w:ascii="Book Antiqua" w:hAnsi="Book Antiqua" w:cs="Arial"/>
        </w:rPr>
        <w:t>ly old.  The Respondent’s R</w:t>
      </w:r>
      <w:r w:rsidR="0062262C">
        <w:rPr>
          <w:rFonts w:ascii="Book Antiqua" w:hAnsi="Book Antiqua" w:cs="Arial"/>
        </w:rPr>
        <w:t>FRL</w:t>
      </w:r>
      <w:r w:rsidR="005616A8">
        <w:rPr>
          <w:rFonts w:ascii="Book Antiqua" w:hAnsi="Book Antiqua" w:cs="Arial"/>
        </w:rPr>
        <w:t xml:space="preserve"> provided more up-to-date information in respect of the availability of educational facilities for those suffering from autism</w:t>
      </w:r>
      <w:r w:rsidR="0062262C">
        <w:rPr>
          <w:rFonts w:ascii="Book Antiqua" w:hAnsi="Book Antiqua" w:cs="Arial"/>
        </w:rPr>
        <w:t>: see</w:t>
      </w:r>
      <w:r w:rsidR="0062262C" w:rsidRPr="0062262C">
        <w:rPr>
          <w:rFonts w:ascii="Book Antiqua" w:hAnsi="Book Antiqua" w:cs="Arial"/>
        </w:rPr>
        <w:t xml:space="preserve"> </w:t>
      </w:r>
      <w:r w:rsidR="0062262C">
        <w:rPr>
          <w:rFonts w:ascii="Book Antiqua" w:hAnsi="Book Antiqua" w:cs="Arial"/>
        </w:rPr>
        <w:t>page 13 of 15</w:t>
      </w:r>
      <w:r w:rsidR="005616A8">
        <w:rPr>
          <w:rFonts w:ascii="Book Antiqua" w:hAnsi="Book Antiqua" w:cs="Arial"/>
        </w:rPr>
        <w:t>.  On the basis of all of the available materials</w:t>
      </w:r>
      <w:r w:rsidR="0062262C">
        <w:rPr>
          <w:rFonts w:ascii="Book Antiqua" w:hAnsi="Book Antiqua" w:cs="Arial"/>
        </w:rPr>
        <w:t xml:space="preserve"> before the First-tier Tribunal,</w:t>
      </w:r>
      <w:r w:rsidR="005616A8">
        <w:rPr>
          <w:rFonts w:ascii="Book Antiqua" w:hAnsi="Book Antiqua" w:cs="Arial"/>
        </w:rPr>
        <w:t xml:space="preserve"> it seems to me that it was sustainable for the </w:t>
      </w:r>
      <w:r>
        <w:rPr>
          <w:rFonts w:ascii="Book Antiqua" w:hAnsi="Book Antiqua" w:cs="Arial"/>
        </w:rPr>
        <w:t>Judge</w:t>
      </w:r>
      <w:r w:rsidR="005616A8">
        <w:rPr>
          <w:rFonts w:ascii="Book Antiqua" w:hAnsi="Book Antiqua" w:cs="Arial"/>
        </w:rPr>
        <w:t xml:space="preserve"> to conclude that </w:t>
      </w:r>
      <w:r w:rsidR="0062262C">
        <w:rPr>
          <w:rFonts w:ascii="Book Antiqua" w:hAnsi="Book Antiqua" w:cs="Arial"/>
        </w:rPr>
        <w:t>t</w:t>
      </w:r>
      <w:r w:rsidR="005616A8">
        <w:rPr>
          <w:rFonts w:ascii="Book Antiqua" w:hAnsi="Book Antiqua" w:cs="Arial"/>
        </w:rPr>
        <w:t xml:space="preserve">he background evidence </w:t>
      </w:r>
      <w:r w:rsidR="0062262C">
        <w:rPr>
          <w:rFonts w:ascii="Book Antiqua" w:hAnsi="Book Antiqua" w:cs="Arial"/>
        </w:rPr>
        <w:lastRenderedPageBreak/>
        <w:t xml:space="preserve">demonstrated </w:t>
      </w:r>
      <w:r w:rsidR="005616A8">
        <w:rPr>
          <w:rFonts w:ascii="Book Antiqua" w:hAnsi="Book Antiqua" w:cs="Arial"/>
        </w:rPr>
        <w:t xml:space="preserve">that autism </w:t>
      </w:r>
      <w:r w:rsidR="0062262C">
        <w:rPr>
          <w:rFonts w:ascii="Book Antiqua" w:hAnsi="Book Antiqua" w:cs="Arial"/>
        </w:rPr>
        <w:t>is</w:t>
      </w:r>
      <w:r w:rsidR="005616A8">
        <w:rPr>
          <w:rFonts w:ascii="Book Antiqua" w:hAnsi="Book Antiqua" w:cs="Arial"/>
        </w:rPr>
        <w:t xml:space="preserve"> recognised in Nigeria</w:t>
      </w:r>
      <w:r w:rsidR="0062262C">
        <w:rPr>
          <w:rFonts w:ascii="Book Antiqua" w:hAnsi="Book Antiqua" w:cs="Arial"/>
        </w:rPr>
        <w:t>. The materials also show</w:t>
      </w:r>
      <w:r w:rsidR="005616A8">
        <w:rPr>
          <w:rFonts w:ascii="Book Antiqua" w:hAnsi="Book Antiqua" w:cs="Arial"/>
        </w:rPr>
        <w:t xml:space="preserve"> that</w:t>
      </w:r>
      <w:r w:rsidR="0062262C">
        <w:rPr>
          <w:rFonts w:ascii="Book Antiqua" w:hAnsi="Book Antiqua" w:cs="Arial"/>
        </w:rPr>
        <w:t xml:space="preserve"> sufferers may be assessed, and also that</w:t>
      </w:r>
      <w:r w:rsidR="005616A8">
        <w:rPr>
          <w:rFonts w:ascii="Book Antiqua" w:hAnsi="Book Antiqua" w:cs="Arial"/>
        </w:rPr>
        <w:t xml:space="preserve"> </w:t>
      </w:r>
      <w:r w:rsidR="0062262C">
        <w:rPr>
          <w:rFonts w:ascii="Book Antiqua" w:hAnsi="Book Antiqua" w:cs="Arial"/>
        </w:rPr>
        <w:t xml:space="preserve">there is access to </w:t>
      </w:r>
      <w:r w:rsidR="005616A8">
        <w:rPr>
          <w:rFonts w:ascii="Book Antiqua" w:hAnsi="Book Antiqua" w:cs="Arial"/>
        </w:rPr>
        <w:t>education.</w:t>
      </w:r>
    </w:p>
    <w:p w:rsidR="00DE512D" w:rsidRDefault="00DE512D" w:rsidP="00847259">
      <w:pPr>
        <w:ind w:left="567" w:hanging="567"/>
        <w:jc w:val="both"/>
        <w:rPr>
          <w:rFonts w:ascii="Book Antiqua" w:hAnsi="Book Antiqua" w:cs="Arial"/>
        </w:rPr>
      </w:pPr>
    </w:p>
    <w:p w:rsidR="0062262C" w:rsidRDefault="0062262C" w:rsidP="00847259">
      <w:pPr>
        <w:ind w:left="567" w:hanging="567"/>
        <w:jc w:val="both"/>
        <w:rPr>
          <w:rFonts w:ascii="Book Antiqua" w:hAnsi="Book Antiqua" w:cs="Arial"/>
        </w:rPr>
      </w:pPr>
    </w:p>
    <w:p w:rsidR="00DE512D" w:rsidRDefault="0062262C" w:rsidP="00847259">
      <w:pPr>
        <w:ind w:left="567" w:hanging="567"/>
        <w:jc w:val="both"/>
        <w:rPr>
          <w:rFonts w:ascii="Book Antiqua" w:hAnsi="Book Antiqua" w:cs="Arial"/>
        </w:rPr>
      </w:pPr>
      <w:r>
        <w:rPr>
          <w:rFonts w:ascii="Book Antiqua" w:hAnsi="Book Antiqua" w:cs="Arial"/>
        </w:rPr>
        <w:t>30</w:t>
      </w:r>
      <w:r w:rsidR="00DE512D">
        <w:rPr>
          <w:rFonts w:ascii="Book Antiqua" w:hAnsi="Book Antiqua" w:cs="Arial"/>
        </w:rPr>
        <w:t>.</w:t>
      </w:r>
      <w:r w:rsidR="00DE512D">
        <w:rPr>
          <w:rFonts w:ascii="Book Antiqua" w:hAnsi="Book Antiqua" w:cs="Arial"/>
        </w:rPr>
        <w:tab/>
      </w:r>
      <w:r w:rsidR="00096551">
        <w:rPr>
          <w:rFonts w:ascii="Book Antiqua" w:hAnsi="Book Antiqua" w:cs="Arial"/>
        </w:rPr>
        <w:t>I</w:t>
      </w:r>
      <w:r w:rsidR="00DE512D">
        <w:rPr>
          <w:rFonts w:ascii="Book Antiqua" w:hAnsi="Book Antiqua" w:cs="Arial"/>
        </w:rPr>
        <w:t xml:space="preserve">n this context </w:t>
      </w:r>
      <w:r w:rsidR="006030B4">
        <w:rPr>
          <w:rFonts w:ascii="Book Antiqua" w:hAnsi="Book Antiqua" w:cs="Arial"/>
        </w:rPr>
        <w:t>I invited Ms Mahmud to i</w:t>
      </w:r>
      <w:r w:rsidR="0030418E">
        <w:rPr>
          <w:rFonts w:ascii="Book Antiqua" w:hAnsi="Book Antiqua" w:cs="Arial"/>
        </w:rPr>
        <w:t>n</w:t>
      </w:r>
      <w:r w:rsidR="006030B4">
        <w:rPr>
          <w:rFonts w:ascii="Book Antiqua" w:hAnsi="Book Antiqua" w:cs="Arial"/>
        </w:rPr>
        <w:t>d</w:t>
      </w:r>
      <w:r w:rsidR="0030418E">
        <w:rPr>
          <w:rFonts w:ascii="Book Antiqua" w:hAnsi="Book Antiqua" w:cs="Arial"/>
        </w:rPr>
        <w:t>icate</w:t>
      </w:r>
      <w:r w:rsidR="006030B4">
        <w:rPr>
          <w:rFonts w:ascii="Book Antiqua" w:hAnsi="Book Antiqua" w:cs="Arial"/>
        </w:rPr>
        <w:t xml:space="preserve"> if there </w:t>
      </w:r>
      <w:r w:rsidR="00096551">
        <w:rPr>
          <w:rFonts w:ascii="Book Antiqua" w:hAnsi="Book Antiqua" w:cs="Arial"/>
        </w:rPr>
        <w:t>had been</w:t>
      </w:r>
      <w:r w:rsidR="006030B4">
        <w:rPr>
          <w:rFonts w:ascii="Book Antiqua" w:hAnsi="Book Antiqua" w:cs="Arial"/>
        </w:rPr>
        <w:t xml:space="preserve"> any materials before the First-tier Tribunal that identified the Appellant’s son’s specific needs</w:t>
      </w:r>
      <w:r w:rsidR="00096551">
        <w:rPr>
          <w:rFonts w:ascii="Book Antiqua" w:hAnsi="Book Antiqua" w:cs="Arial"/>
        </w:rPr>
        <w:t xml:space="preserve"> -</w:t>
      </w:r>
      <w:r w:rsidR="006030B4">
        <w:rPr>
          <w:rFonts w:ascii="Book Antiqua" w:hAnsi="Book Antiqua" w:cs="Arial"/>
        </w:rPr>
        <w:t xml:space="preserve"> bearing in mind that autism is a spectrum and particular needs will vary greatly person to person.  Ms Mahmud acknowledged that there was no report that addressed the particular needs of the Appellant’s son either at home or in school.  It was acknowledged that he was attending a mainstream primary school in the United Kingdom.  It was also acknowledged that social services had no involvement in the family with regard to welfare and safety issues.</w:t>
      </w:r>
    </w:p>
    <w:p w:rsidR="00F91D86" w:rsidRDefault="00F91D86" w:rsidP="00847259">
      <w:pPr>
        <w:ind w:left="567" w:hanging="567"/>
        <w:jc w:val="both"/>
        <w:rPr>
          <w:rFonts w:ascii="Book Antiqua" w:hAnsi="Book Antiqua" w:cs="Arial"/>
        </w:rPr>
      </w:pPr>
    </w:p>
    <w:p w:rsidR="0030418E" w:rsidRDefault="0030418E" w:rsidP="00847259">
      <w:pPr>
        <w:ind w:left="567" w:hanging="567"/>
        <w:jc w:val="both"/>
        <w:rPr>
          <w:rFonts w:ascii="Book Antiqua" w:hAnsi="Book Antiqua" w:cs="Arial"/>
        </w:rPr>
      </w:pPr>
    </w:p>
    <w:p w:rsidR="00103EA1" w:rsidRDefault="0030418E" w:rsidP="00847259">
      <w:pPr>
        <w:ind w:left="567" w:hanging="567"/>
        <w:jc w:val="both"/>
        <w:rPr>
          <w:rFonts w:ascii="Book Antiqua" w:hAnsi="Book Antiqua" w:cs="Arial"/>
        </w:rPr>
      </w:pPr>
      <w:r>
        <w:rPr>
          <w:rFonts w:ascii="Book Antiqua" w:hAnsi="Book Antiqua" w:cs="Arial"/>
        </w:rPr>
        <w:t>31</w:t>
      </w:r>
      <w:r w:rsidR="00F91D86">
        <w:rPr>
          <w:rFonts w:ascii="Book Antiqua" w:hAnsi="Book Antiqua" w:cs="Arial"/>
        </w:rPr>
        <w:t>.</w:t>
      </w:r>
      <w:r w:rsidR="00F91D86">
        <w:rPr>
          <w:rFonts w:ascii="Book Antiqua" w:hAnsi="Book Antiqua" w:cs="Arial"/>
        </w:rPr>
        <w:tab/>
      </w:r>
      <w:r>
        <w:rPr>
          <w:rFonts w:ascii="Book Antiqua" w:hAnsi="Book Antiqua" w:cs="Arial"/>
        </w:rPr>
        <w:t xml:space="preserve">Challenge was also pursued in respect </w:t>
      </w:r>
      <w:r w:rsidR="00F91D86">
        <w:rPr>
          <w:rFonts w:ascii="Book Antiqua" w:hAnsi="Book Antiqua" w:cs="Arial"/>
        </w:rPr>
        <w:t xml:space="preserve">of </w:t>
      </w:r>
      <w:r>
        <w:rPr>
          <w:rFonts w:ascii="Book Antiqua" w:hAnsi="Book Antiqua" w:cs="Arial"/>
        </w:rPr>
        <w:t xml:space="preserve">the Judge’s findings in </w:t>
      </w:r>
      <w:r w:rsidR="00F91D86">
        <w:rPr>
          <w:rFonts w:ascii="Book Antiqua" w:hAnsi="Book Antiqua" w:cs="Arial"/>
        </w:rPr>
        <w:t xml:space="preserve">paragraph 47 that the Appellant would be able to work </w:t>
      </w:r>
      <w:r w:rsidR="00103EA1">
        <w:rPr>
          <w:rFonts w:ascii="Book Antiqua" w:hAnsi="Book Antiqua" w:cs="Arial"/>
        </w:rPr>
        <w:t>‘so as to sustain’</w:t>
      </w:r>
      <w:r w:rsidR="00F91D86">
        <w:rPr>
          <w:rFonts w:ascii="Book Antiqua" w:hAnsi="Book Antiqua" w:cs="Arial"/>
        </w:rPr>
        <w:t xml:space="preserve"> her children</w:t>
      </w:r>
      <w:r w:rsidR="00103EA1">
        <w:rPr>
          <w:rFonts w:ascii="Book Antiqua" w:hAnsi="Book Antiqua" w:cs="Arial"/>
        </w:rPr>
        <w:t>. It was argued that the Appellant could not work if she had young children,</w:t>
      </w:r>
      <w:r w:rsidR="00F91D86">
        <w:rPr>
          <w:rFonts w:ascii="Book Antiqua" w:hAnsi="Book Antiqua" w:cs="Arial"/>
        </w:rPr>
        <w:t xml:space="preserve"> because of their a</w:t>
      </w:r>
      <w:r w:rsidR="00103EA1">
        <w:rPr>
          <w:rFonts w:ascii="Book Antiqua" w:hAnsi="Book Antiqua" w:cs="Arial"/>
        </w:rPr>
        <w:t>ge and their particular needs.</w:t>
      </w:r>
    </w:p>
    <w:p w:rsidR="00103EA1" w:rsidRDefault="00103EA1" w:rsidP="00847259">
      <w:pPr>
        <w:ind w:left="567" w:hanging="567"/>
        <w:jc w:val="both"/>
        <w:rPr>
          <w:rFonts w:ascii="Book Antiqua" w:hAnsi="Book Antiqua" w:cs="Arial"/>
        </w:rPr>
      </w:pPr>
    </w:p>
    <w:p w:rsidR="00103EA1" w:rsidRDefault="00103EA1" w:rsidP="00847259">
      <w:pPr>
        <w:ind w:left="567" w:hanging="567"/>
        <w:jc w:val="both"/>
        <w:rPr>
          <w:rFonts w:ascii="Book Antiqua" w:hAnsi="Book Antiqua" w:cs="Arial"/>
        </w:rPr>
      </w:pPr>
    </w:p>
    <w:p w:rsidR="00F91D86" w:rsidRDefault="00103EA1" w:rsidP="00103EA1">
      <w:pPr>
        <w:ind w:left="567" w:hanging="567"/>
        <w:jc w:val="both"/>
        <w:rPr>
          <w:rFonts w:ascii="Book Antiqua" w:hAnsi="Book Antiqua" w:cs="Arial"/>
        </w:rPr>
      </w:pPr>
      <w:r>
        <w:rPr>
          <w:rFonts w:ascii="Book Antiqua" w:hAnsi="Book Antiqua" w:cs="Arial"/>
        </w:rPr>
        <w:t>32.</w:t>
      </w:r>
      <w:r>
        <w:rPr>
          <w:rFonts w:ascii="Book Antiqua" w:hAnsi="Book Antiqua" w:cs="Arial"/>
        </w:rPr>
        <w:tab/>
        <w:t>I note that t</w:t>
      </w:r>
      <w:r w:rsidR="00F91D86">
        <w:rPr>
          <w:rFonts w:ascii="Book Antiqua" w:hAnsi="Book Antiqua" w:cs="Arial"/>
        </w:rPr>
        <w:t>he Judge made reference to the Appellant’s previo</w:t>
      </w:r>
      <w:r>
        <w:rPr>
          <w:rFonts w:ascii="Book Antiqua" w:hAnsi="Book Antiqua" w:cs="Arial"/>
        </w:rPr>
        <w:t xml:space="preserve">us employment whilst in Nigeria. </w:t>
      </w:r>
      <w:r w:rsidR="00F91D86">
        <w:rPr>
          <w:rFonts w:ascii="Book Antiqua" w:hAnsi="Book Antiqua" w:cs="Arial"/>
        </w:rPr>
        <w:t xml:space="preserve"> </w:t>
      </w:r>
      <w:r>
        <w:rPr>
          <w:rFonts w:ascii="Book Antiqua" w:hAnsi="Book Antiqua" w:cs="Arial"/>
        </w:rPr>
        <w:t>M</w:t>
      </w:r>
      <w:r w:rsidR="00F91D86">
        <w:rPr>
          <w:rFonts w:ascii="Book Antiqua" w:hAnsi="Book Antiqua" w:cs="Arial"/>
        </w:rPr>
        <w:t>ore detail</w:t>
      </w:r>
      <w:r>
        <w:rPr>
          <w:rFonts w:ascii="Book Antiqua" w:hAnsi="Book Antiqua" w:cs="Arial"/>
        </w:rPr>
        <w:t>s</w:t>
      </w:r>
      <w:r w:rsidR="00F91D86">
        <w:rPr>
          <w:rFonts w:ascii="Book Antiqua" w:hAnsi="Book Antiqua" w:cs="Arial"/>
        </w:rPr>
        <w:t xml:space="preserve"> of this may be found in the interview that was conducted </w:t>
      </w:r>
      <w:r>
        <w:rPr>
          <w:rFonts w:ascii="Book Antiqua" w:hAnsi="Book Antiqua" w:cs="Arial"/>
        </w:rPr>
        <w:t xml:space="preserve">on 30 July 2013 </w:t>
      </w:r>
      <w:r w:rsidR="00F91D86">
        <w:rPr>
          <w:rFonts w:ascii="Book Antiqua" w:hAnsi="Book Antiqua" w:cs="Arial"/>
        </w:rPr>
        <w:t>at the time of the Appellant’s initial claim.  The record of interview has been inclu</w:t>
      </w:r>
      <w:r>
        <w:rPr>
          <w:rFonts w:ascii="Book Antiqua" w:hAnsi="Book Antiqua" w:cs="Arial"/>
        </w:rPr>
        <w:t xml:space="preserve">ded in the Appellant’s bundle. </w:t>
      </w:r>
      <w:r w:rsidR="00F91D86">
        <w:rPr>
          <w:rFonts w:ascii="Book Antiqua" w:hAnsi="Book Antiqua" w:cs="Arial"/>
        </w:rPr>
        <w:t>At page 30 the following exchanges are recorded:</w:t>
      </w:r>
    </w:p>
    <w:p w:rsidR="00F91D86" w:rsidRDefault="00F91D86" w:rsidP="00847259">
      <w:pPr>
        <w:ind w:left="567" w:hanging="567"/>
        <w:jc w:val="both"/>
        <w:rPr>
          <w:rFonts w:ascii="Book Antiqua" w:hAnsi="Book Antiqua" w:cs="Arial"/>
        </w:rPr>
      </w:pPr>
    </w:p>
    <w:p w:rsidR="00F91D86" w:rsidRPr="00F91D86" w:rsidRDefault="00F91D86" w:rsidP="00F91D86">
      <w:pPr>
        <w:ind w:left="1701" w:hanging="567"/>
        <w:jc w:val="both"/>
        <w:rPr>
          <w:rFonts w:ascii="Book Antiqua" w:hAnsi="Book Antiqua" w:cs="Arial"/>
          <w:i/>
        </w:rPr>
      </w:pPr>
      <w:r w:rsidRPr="00F91D86">
        <w:rPr>
          <w:rFonts w:ascii="Book Antiqua" w:hAnsi="Book Antiqua" w:cs="Arial"/>
          <w:i/>
        </w:rPr>
        <w:t>“2.</w:t>
      </w:r>
      <w:r w:rsidRPr="00F91D86">
        <w:rPr>
          <w:rFonts w:ascii="Book Antiqua" w:hAnsi="Book Antiqua" w:cs="Arial"/>
          <w:i/>
        </w:rPr>
        <w:tab/>
        <w:t>Who did you live with in Nigeria?  It was me and my son who was living together.</w:t>
      </w:r>
    </w:p>
    <w:p w:rsidR="00F91D86" w:rsidRPr="00F91D86" w:rsidRDefault="00F91D86" w:rsidP="00F91D86">
      <w:pPr>
        <w:ind w:left="1701" w:hanging="567"/>
        <w:jc w:val="both"/>
        <w:rPr>
          <w:rFonts w:ascii="Book Antiqua" w:hAnsi="Book Antiqua" w:cs="Arial"/>
          <w:i/>
        </w:rPr>
      </w:pPr>
    </w:p>
    <w:p w:rsidR="00F91D86" w:rsidRPr="00F91D86" w:rsidRDefault="00F91D86" w:rsidP="00F91D86">
      <w:pPr>
        <w:ind w:left="1701" w:hanging="567"/>
        <w:jc w:val="both"/>
        <w:rPr>
          <w:rFonts w:ascii="Book Antiqua" w:hAnsi="Book Antiqua" w:cs="Arial"/>
          <w:i/>
        </w:rPr>
      </w:pPr>
      <w:r w:rsidRPr="00F91D86">
        <w:rPr>
          <w:rFonts w:ascii="Book Antiqua" w:hAnsi="Book Antiqua" w:cs="Arial"/>
          <w:i/>
        </w:rPr>
        <w:t>3.</w:t>
      </w:r>
      <w:r w:rsidRPr="00F91D86">
        <w:rPr>
          <w:rFonts w:ascii="Book Antiqua" w:hAnsi="Book Antiqua" w:cs="Arial"/>
          <w:i/>
        </w:rPr>
        <w:tab/>
        <w:t>How were you supporting yourself financially?  I was doing business.</w:t>
      </w:r>
    </w:p>
    <w:p w:rsidR="00F91D86" w:rsidRPr="00F91D86" w:rsidRDefault="00F91D86" w:rsidP="00F91D86">
      <w:pPr>
        <w:ind w:left="1701" w:hanging="567"/>
        <w:jc w:val="both"/>
        <w:rPr>
          <w:rFonts w:ascii="Book Antiqua" w:hAnsi="Book Antiqua" w:cs="Arial"/>
          <w:i/>
        </w:rPr>
      </w:pPr>
    </w:p>
    <w:p w:rsidR="00F91D86" w:rsidRPr="00F91D86" w:rsidRDefault="00F91D86" w:rsidP="00F91D86">
      <w:pPr>
        <w:ind w:left="1701" w:hanging="567"/>
        <w:jc w:val="both"/>
        <w:rPr>
          <w:rFonts w:ascii="Book Antiqua" w:hAnsi="Book Antiqua" w:cs="Arial"/>
          <w:i/>
        </w:rPr>
      </w:pPr>
      <w:r w:rsidRPr="00F91D86">
        <w:rPr>
          <w:rFonts w:ascii="Book Antiqua" w:hAnsi="Book Antiqua" w:cs="Arial"/>
          <w:i/>
        </w:rPr>
        <w:t>4.</w:t>
      </w:r>
      <w:r w:rsidRPr="00F91D86">
        <w:rPr>
          <w:rFonts w:ascii="Book Antiqua" w:hAnsi="Book Antiqua" w:cs="Arial"/>
          <w:i/>
        </w:rPr>
        <w:tab/>
        <w:t>What kind of business?  I was buying farm products and clothes to sell.</w:t>
      </w:r>
    </w:p>
    <w:p w:rsidR="00F91D86" w:rsidRPr="00F91D86" w:rsidRDefault="00F91D86" w:rsidP="00F91D86">
      <w:pPr>
        <w:ind w:left="1701" w:hanging="567"/>
        <w:jc w:val="both"/>
        <w:rPr>
          <w:rFonts w:ascii="Book Antiqua" w:hAnsi="Book Antiqua" w:cs="Arial"/>
          <w:i/>
        </w:rPr>
      </w:pPr>
    </w:p>
    <w:p w:rsidR="00F91D86" w:rsidRPr="00F91D86" w:rsidRDefault="00F91D86" w:rsidP="00F91D86">
      <w:pPr>
        <w:ind w:left="1701" w:hanging="567"/>
        <w:jc w:val="both"/>
        <w:rPr>
          <w:rFonts w:ascii="Book Antiqua" w:hAnsi="Book Antiqua" w:cs="Arial"/>
          <w:i/>
        </w:rPr>
      </w:pPr>
      <w:r w:rsidRPr="00F91D86">
        <w:rPr>
          <w:rFonts w:ascii="Book Antiqua" w:hAnsi="Book Antiqua" w:cs="Arial"/>
          <w:i/>
        </w:rPr>
        <w:t>5.</w:t>
      </w:r>
      <w:r w:rsidRPr="00F91D86">
        <w:rPr>
          <w:rFonts w:ascii="Book Antiqua" w:hAnsi="Book Antiqua" w:cs="Arial"/>
          <w:i/>
        </w:rPr>
        <w:tab/>
        <w:t>You owned and ran this business?  Yes it was my own business.</w:t>
      </w:r>
    </w:p>
    <w:p w:rsidR="00F91D86" w:rsidRPr="00F91D86" w:rsidRDefault="00F91D86" w:rsidP="00F91D86">
      <w:pPr>
        <w:ind w:left="1701" w:hanging="567"/>
        <w:jc w:val="both"/>
        <w:rPr>
          <w:rFonts w:ascii="Book Antiqua" w:hAnsi="Book Antiqua" w:cs="Arial"/>
          <w:i/>
        </w:rPr>
      </w:pPr>
    </w:p>
    <w:p w:rsidR="00F91D86" w:rsidRPr="00F91D86" w:rsidRDefault="00F91D86" w:rsidP="00F91D86">
      <w:pPr>
        <w:ind w:left="1701" w:hanging="567"/>
        <w:jc w:val="both"/>
        <w:rPr>
          <w:rFonts w:ascii="Book Antiqua" w:hAnsi="Book Antiqua" w:cs="Arial"/>
          <w:i/>
        </w:rPr>
      </w:pPr>
      <w:r w:rsidRPr="00F91D86">
        <w:rPr>
          <w:rFonts w:ascii="Book Antiqua" w:hAnsi="Book Antiqua" w:cs="Arial"/>
          <w:i/>
        </w:rPr>
        <w:t>6.</w:t>
      </w:r>
      <w:r w:rsidRPr="00F91D86">
        <w:rPr>
          <w:rFonts w:ascii="Book Antiqua" w:hAnsi="Book Antiqua" w:cs="Arial"/>
          <w:i/>
        </w:rPr>
        <w:tab/>
        <w:t xml:space="preserve">How </w:t>
      </w:r>
      <w:r w:rsidR="001937BB">
        <w:rPr>
          <w:rFonts w:ascii="Book Antiqua" w:hAnsi="Book Antiqua" w:cs="Arial"/>
          <w:i/>
        </w:rPr>
        <w:t>long did you run this business</w:t>
      </w:r>
      <w:r w:rsidR="00103EA1">
        <w:rPr>
          <w:rFonts w:ascii="Book Antiqua" w:hAnsi="Book Antiqua" w:cs="Arial"/>
          <w:i/>
        </w:rPr>
        <w:t xml:space="preserve"> /</w:t>
      </w:r>
      <w:r w:rsidR="001937BB">
        <w:rPr>
          <w:rFonts w:ascii="Book Antiqua" w:hAnsi="Book Antiqua" w:cs="Arial"/>
          <w:i/>
        </w:rPr>
        <w:t xml:space="preserve"> b</w:t>
      </w:r>
      <w:r w:rsidRPr="00F91D86">
        <w:rPr>
          <w:rFonts w:ascii="Book Antiqua" w:hAnsi="Book Antiqua" w:cs="Arial"/>
          <w:i/>
        </w:rPr>
        <w:t>een running business</w:t>
      </w:r>
      <w:r w:rsidR="001937BB">
        <w:rPr>
          <w:rFonts w:ascii="Book Antiqua" w:hAnsi="Book Antiqua" w:cs="Arial"/>
          <w:i/>
        </w:rPr>
        <w:t xml:space="preserve">? </w:t>
      </w:r>
      <w:r w:rsidRPr="00F91D86">
        <w:rPr>
          <w:rFonts w:ascii="Book Antiqua" w:hAnsi="Book Antiqua" w:cs="Arial"/>
          <w:i/>
        </w:rPr>
        <w:t xml:space="preserve"> </w:t>
      </w:r>
      <w:r w:rsidR="001937BB" w:rsidRPr="00F91D86">
        <w:rPr>
          <w:rFonts w:ascii="Book Antiqua" w:hAnsi="Book Antiqua" w:cs="Arial"/>
          <w:i/>
        </w:rPr>
        <w:t xml:space="preserve">One </w:t>
      </w:r>
      <w:r w:rsidRPr="00F91D86">
        <w:rPr>
          <w:rFonts w:ascii="Book Antiqua" w:hAnsi="Book Antiqua" w:cs="Arial"/>
          <w:i/>
        </w:rPr>
        <w:t>year and eight months before I left.”</w:t>
      </w:r>
    </w:p>
    <w:p w:rsidR="00F91D86" w:rsidRDefault="00F91D86" w:rsidP="00847259">
      <w:pPr>
        <w:ind w:left="567" w:hanging="567"/>
        <w:jc w:val="both"/>
        <w:rPr>
          <w:rFonts w:ascii="Book Antiqua" w:hAnsi="Book Antiqua" w:cs="Arial"/>
        </w:rPr>
      </w:pPr>
    </w:p>
    <w:p w:rsidR="00103EA1" w:rsidRDefault="00103EA1" w:rsidP="00847259">
      <w:pPr>
        <w:ind w:left="567" w:hanging="567"/>
        <w:jc w:val="both"/>
        <w:rPr>
          <w:rFonts w:ascii="Book Antiqua" w:hAnsi="Book Antiqua" w:cs="Arial"/>
        </w:rPr>
      </w:pPr>
    </w:p>
    <w:p w:rsidR="00F91D86" w:rsidRDefault="000A120F" w:rsidP="00847259">
      <w:pPr>
        <w:ind w:left="567" w:hanging="567"/>
        <w:jc w:val="both"/>
        <w:rPr>
          <w:rFonts w:ascii="Book Antiqua" w:hAnsi="Book Antiqua" w:cs="Arial"/>
        </w:rPr>
      </w:pPr>
      <w:r>
        <w:rPr>
          <w:rFonts w:ascii="Book Antiqua" w:hAnsi="Book Antiqua" w:cs="Arial"/>
        </w:rPr>
        <w:t>3</w:t>
      </w:r>
      <w:r w:rsidR="00103EA1">
        <w:rPr>
          <w:rFonts w:ascii="Book Antiqua" w:hAnsi="Book Antiqua" w:cs="Arial"/>
        </w:rPr>
        <w:t>3</w:t>
      </w:r>
      <w:r w:rsidR="00F91D86">
        <w:rPr>
          <w:rFonts w:ascii="Book Antiqua" w:hAnsi="Book Antiqua" w:cs="Arial"/>
        </w:rPr>
        <w:t>.</w:t>
      </w:r>
      <w:r w:rsidR="00F91D86">
        <w:rPr>
          <w:rFonts w:ascii="Book Antiqua" w:hAnsi="Book Antiqua" w:cs="Arial"/>
        </w:rPr>
        <w:tab/>
      </w:r>
      <w:r w:rsidR="00103EA1">
        <w:rPr>
          <w:rFonts w:ascii="Book Antiqua" w:hAnsi="Book Antiqua" w:cs="Arial"/>
        </w:rPr>
        <w:t>It may</w:t>
      </w:r>
      <w:r w:rsidR="00F91D86">
        <w:rPr>
          <w:rFonts w:ascii="Book Antiqua" w:hAnsi="Book Antiqua" w:cs="Arial"/>
        </w:rPr>
        <w:t xml:space="preserve"> be noted that the Appellant was able to run her business notwithstanding being a</w:t>
      </w:r>
      <w:r w:rsidR="00B14CE0">
        <w:rPr>
          <w:rFonts w:ascii="Book Antiqua" w:hAnsi="Book Antiqua" w:cs="Arial"/>
        </w:rPr>
        <w:t xml:space="preserve"> single mother</w:t>
      </w:r>
      <w:r w:rsidR="00103EA1">
        <w:rPr>
          <w:rFonts w:ascii="Book Antiqua" w:hAnsi="Book Antiqua" w:cs="Arial"/>
        </w:rPr>
        <w:t>.</w:t>
      </w:r>
      <w:r w:rsidR="00B14CE0">
        <w:rPr>
          <w:rFonts w:ascii="Book Antiqua" w:hAnsi="Book Antiqua" w:cs="Arial"/>
        </w:rPr>
        <w:t xml:space="preserve"> </w:t>
      </w:r>
      <w:r w:rsidR="00103EA1">
        <w:rPr>
          <w:rFonts w:ascii="Book Antiqua" w:hAnsi="Book Antiqua" w:cs="Arial"/>
        </w:rPr>
        <w:t>A</w:t>
      </w:r>
      <w:r w:rsidR="00B14CE0">
        <w:rPr>
          <w:rFonts w:ascii="Book Antiqua" w:hAnsi="Book Antiqua" w:cs="Arial"/>
        </w:rPr>
        <w:t>t th</w:t>
      </w:r>
      <w:r w:rsidR="00103EA1">
        <w:rPr>
          <w:rFonts w:ascii="Book Antiqua" w:hAnsi="Book Antiqua" w:cs="Arial"/>
        </w:rPr>
        <w:t>e</w:t>
      </w:r>
      <w:r w:rsidR="00B14CE0">
        <w:rPr>
          <w:rFonts w:ascii="Book Antiqua" w:hAnsi="Book Antiqua" w:cs="Arial"/>
        </w:rPr>
        <w:t xml:space="preserve"> time her son would have been between the ages of 3 and 5</w:t>
      </w:r>
      <w:r w:rsidR="00103EA1">
        <w:rPr>
          <w:rFonts w:ascii="Book Antiqua" w:hAnsi="Book Antiqua" w:cs="Arial"/>
        </w:rPr>
        <w:t>: he was</w:t>
      </w:r>
      <w:r w:rsidR="00B14CE0">
        <w:rPr>
          <w:rFonts w:ascii="Book Antiqua" w:hAnsi="Book Antiqua" w:cs="Arial"/>
        </w:rPr>
        <w:t xml:space="preserve"> born in 2007 and the </w:t>
      </w:r>
      <w:r w:rsidR="0046059B">
        <w:rPr>
          <w:rFonts w:ascii="Book Antiqua" w:hAnsi="Book Antiqua" w:cs="Arial"/>
        </w:rPr>
        <w:t>Appellant</w:t>
      </w:r>
      <w:r w:rsidR="00B14CE0">
        <w:rPr>
          <w:rFonts w:ascii="Book Antiqua" w:hAnsi="Book Antiqua" w:cs="Arial"/>
        </w:rPr>
        <w:t xml:space="preserve"> left for Europe in late 2012.</w:t>
      </w:r>
    </w:p>
    <w:p w:rsidR="003A200D" w:rsidRDefault="003A200D" w:rsidP="00847259">
      <w:pPr>
        <w:ind w:left="567" w:hanging="567"/>
        <w:jc w:val="both"/>
        <w:rPr>
          <w:rFonts w:ascii="Book Antiqua" w:hAnsi="Book Antiqua" w:cs="Arial"/>
        </w:rPr>
      </w:pPr>
    </w:p>
    <w:p w:rsidR="00103EA1" w:rsidRDefault="00103EA1" w:rsidP="00847259">
      <w:pPr>
        <w:ind w:left="567" w:hanging="567"/>
        <w:jc w:val="both"/>
        <w:rPr>
          <w:rFonts w:ascii="Book Antiqua" w:hAnsi="Book Antiqua" w:cs="Arial"/>
        </w:rPr>
      </w:pPr>
    </w:p>
    <w:p w:rsidR="003A200D" w:rsidRDefault="000A120F" w:rsidP="00847259">
      <w:pPr>
        <w:ind w:left="567" w:hanging="567"/>
        <w:jc w:val="both"/>
        <w:rPr>
          <w:rFonts w:ascii="Book Antiqua" w:hAnsi="Book Antiqua" w:cs="Arial"/>
        </w:rPr>
      </w:pPr>
      <w:r>
        <w:rPr>
          <w:rFonts w:ascii="Book Antiqua" w:hAnsi="Book Antiqua" w:cs="Arial"/>
        </w:rPr>
        <w:t>3</w:t>
      </w:r>
      <w:r w:rsidR="00103EA1">
        <w:rPr>
          <w:rFonts w:ascii="Book Antiqua" w:hAnsi="Book Antiqua" w:cs="Arial"/>
        </w:rPr>
        <w:t>4</w:t>
      </w:r>
      <w:r w:rsidR="003A200D">
        <w:rPr>
          <w:rFonts w:ascii="Book Antiqua" w:hAnsi="Book Antiqua" w:cs="Arial"/>
        </w:rPr>
        <w:t>.</w:t>
      </w:r>
      <w:r w:rsidR="003A200D">
        <w:rPr>
          <w:rFonts w:ascii="Book Antiqua" w:hAnsi="Book Antiqua" w:cs="Arial"/>
        </w:rPr>
        <w:tab/>
        <w:t>Yet further</w:t>
      </w:r>
      <w:r w:rsidR="00103EA1">
        <w:rPr>
          <w:rFonts w:ascii="Book Antiqua" w:hAnsi="Book Antiqua" w:cs="Arial"/>
        </w:rPr>
        <w:t>,</w:t>
      </w:r>
      <w:r w:rsidR="003A200D">
        <w:rPr>
          <w:rFonts w:ascii="Book Antiqua" w:hAnsi="Book Antiqua" w:cs="Arial"/>
        </w:rPr>
        <w:t xml:space="preserve"> </w:t>
      </w:r>
      <w:r w:rsidR="00103EA1">
        <w:rPr>
          <w:rFonts w:ascii="Book Antiqua" w:hAnsi="Book Antiqua" w:cs="Arial"/>
        </w:rPr>
        <w:t>there is</w:t>
      </w:r>
      <w:r w:rsidR="003A200D">
        <w:rPr>
          <w:rFonts w:ascii="Book Antiqua" w:hAnsi="Book Antiqua" w:cs="Arial"/>
        </w:rPr>
        <w:t xml:space="preserve"> another</w:t>
      </w:r>
      <w:r w:rsidR="00103EA1">
        <w:rPr>
          <w:rFonts w:ascii="Book Antiqua" w:hAnsi="Book Antiqua" w:cs="Arial"/>
        </w:rPr>
        <w:t xml:space="preserve"> relevant and </w:t>
      </w:r>
      <w:r w:rsidR="003A200D">
        <w:rPr>
          <w:rFonts w:ascii="Book Antiqua" w:hAnsi="Book Antiqua" w:cs="Arial"/>
        </w:rPr>
        <w:t>significant aspect of the Appellant’s account.  She left her oldest child K with a friend in Nigeria</w:t>
      </w:r>
      <w:r w:rsidR="00103EA1">
        <w:rPr>
          <w:rFonts w:ascii="Book Antiqua" w:hAnsi="Book Antiqua" w:cs="Arial"/>
        </w:rPr>
        <w:t>,</w:t>
      </w:r>
      <w:r w:rsidR="003A200D">
        <w:rPr>
          <w:rFonts w:ascii="Book Antiqua" w:hAnsi="Book Antiqua" w:cs="Arial"/>
        </w:rPr>
        <w:t xml:space="preserve"> and the evidence was to the effect that he had remained living with that</w:t>
      </w:r>
      <w:r w:rsidR="00103EA1">
        <w:rPr>
          <w:rFonts w:ascii="Book Antiqua" w:hAnsi="Book Antiqua" w:cs="Arial"/>
        </w:rPr>
        <w:t xml:space="preserve"> same</w:t>
      </w:r>
      <w:r w:rsidR="003A200D">
        <w:rPr>
          <w:rFonts w:ascii="Book Antiqua" w:hAnsi="Book Antiqua" w:cs="Arial"/>
        </w:rPr>
        <w:t xml:space="preserve"> friend ever since</w:t>
      </w:r>
      <w:r w:rsidR="00103EA1">
        <w:rPr>
          <w:rFonts w:ascii="Book Antiqua" w:hAnsi="Book Antiqua" w:cs="Arial"/>
        </w:rPr>
        <w:t xml:space="preserve"> – i.e</w:t>
      </w:r>
      <w:r w:rsidR="003A200D">
        <w:rPr>
          <w:rFonts w:ascii="Book Antiqua" w:hAnsi="Book Antiqua" w:cs="Arial"/>
        </w:rPr>
        <w:t xml:space="preserve">. from the age of 5 onwards.  It seems to me that that is perhaps the biggest single difficulty that the Appellant faces in attempting to establish that she could not relocate in Abuja where </w:t>
      </w:r>
      <w:r w:rsidR="003A200D">
        <w:rPr>
          <w:rFonts w:ascii="Book Antiqua" w:hAnsi="Book Antiqua" w:cs="Arial"/>
        </w:rPr>
        <w:lastRenderedPageBreak/>
        <w:t>her friend lives.  It is a reasonable inference that in circumstan</w:t>
      </w:r>
      <w:r w:rsidR="00103EA1">
        <w:rPr>
          <w:rFonts w:ascii="Book Antiqua" w:hAnsi="Book Antiqua" w:cs="Arial"/>
        </w:rPr>
        <w:t>ces where she has a friend who h</w:t>
      </w:r>
      <w:r w:rsidR="003A200D">
        <w:rPr>
          <w:rFonts w:ascii="Book Antiqua" w:hAnsi="Book Antiqua" w:cs="Arial"/>
        </w:rPr>
        <w:t>as</w:t>
      </w:r>
      <w:r w:rsidR="00103EA1">
        <w:rPr>
          <w:rFonts w:ascii="Book Antiqua" w:hAnsi="Book Antiqua" w:cs="Arial"/>
        </w:rPr>
        <w:t xml:space="preserve"> been</w:t>
      </w:r>
      <w:r w:rsidR="003A200D">
        <w:rPr>
          <w:rFonts w:ascii="Book Antiqua" w:hAnsi="Book Antiqua" w:cs="Arial"/>
        </w:rPr>
        <w:t xml:space="preserve"> willing to take on the full-time care </w:t>
      </w:r>
      <w:r w:rsidR="00103EA1">
        <w:rPr>
          <w:rFonts w:ascii="Book Antiqua" w:hAnsi="Book Antiqua" w:cs="Arial"/>
        </w:rPr>
        <w:t>of</w:t>
      </w:r>
      <w:r w:rsidR="003A200D">
        <w:rPr>
          <w:rFonts w:ascii="Book Antiqua" w:hAnsi="Book Antiqua" w:cs="Arial"/>
        </w:rPr>
        <w:t xml:space="preserve"> one child that </w:t>
      </w:r>
      <w:r w:rsidR="00103EA1">
        <w:rPr>
          <w:rFonts w:ascii="Book Antiqua" w:hAnsi="Book Antiqua" w:cs="Arial"/>
        </w:rPr>
        <w:t>t</w:t>
      </w:r>
      <w:r w:rsidR="003A200D">
        <w:rPr>
          <w:rFonts w:ascii="Book Antiqua" w:hAnsi="Book Antiqua" w:cs="Arial"/>
        </w:rPr>
        <w:t>he</w:t>
      </w:r>
      <w:r w:rsidR="00103EA1">
        <w:rPr>
          <w:rFonts w:ascii="Book Antiqua" w:hAnsi="Book Antiqua" w:cs="Arial"/>
        </w:rPr>
        <w:t xml:space="preserve"> Appellant</w:t>
      </w:r>
      <w:r w:rsidR="003A200D">
        <w:rPr>
          <w:rFonts w:ascii="Book Antiqua" w:hAnsi="Book Antiqua" w:cs="Arial"/>
        </w:rPr>
        <w:t xml:space="preserve"> would be able to secure a level of assistance and support in respect of her other children such that she would be able to undertake similar business activities to those that she had engaged in previously</w:t>
      </w:r>
      <w:r w:rsidR="00103EA1">
        <w:rPr>
          <w:rFonts w:ascii="Book Antiqua" w:hAnsi="Book Antiqua" w:cs="Arial"/>
        </w:rPr>
        <w:t xml:space="preserve"> in Nigeria</w:t>
      </w:r>
      <w:r w:rsidR="003A200D">
        <w:rPr>
          <w:rFonts w:ascii="Book Antiqua" w:hAnsi="Book Antiqua" w:cs="Arial"/>
        </w:rPr>
        <w:t>.</w:t>
      </w:r>
    </w:p>
    <w:p w:rsidR="003A200D" w:rsidRDefault="003A200D" w:rsidP="00847259">
      <w:pPr>
        <w:ind w:left="567" w:hanging="567"/>
        <w:jc w:val="both"/>
        <w:rPr>
          <w:rFonts w:ascii="Book Antiqua" w:hAnsi="Book Antiqua" w:cs="Arial"/>
        </w:rPr>
      </w:pPr>
    </w:p>
    <w:p w:rsidR="00103EA1" w:rsidRDefault="00103EA1" w:rsidP="00847259">
      <w:pPr>
        <w:ind w:left="567" w:hanging="567"/>
        <w:jc w:val="both"/>
        <w:rPr>
          <w:rFonts w:ascii="Book Antiqua" w:hAnsi="Book Antiqua" w:cs="Arial"/>
        </w:rPr>
      </w:pPr>
    </w:p>
    <w:p w:rsidR="003A200D" w:rsidRDefault="000A120F" w:rsidP="00847259">
      <w:pPr>
        <w:ind w:left="567" w:hanging="567"/>
        <w:jc w:val="both"/>
        <w:rPr>
          <w:rFonts w:ascii="Book Antiqua" w:hAnsi="Book Antiqua" w:cs="Arial"/>
        </w:rPr>
      </w:pPr>
      <w:r>
        <w:rPr>
          <w:rFonts w:ascii="Book Antiqua" w:hAnsi="Book Antiqua" w:cs="Arial"/>
        </w:rPr>
        <w:t>3</w:t>
      </w:r>
      <w:r w:rsidR="00103EA1">
        <w:rPr>
          <w:rFonts w:ascii="Book Antiqua" w:hAnsi="Book Antiqua" w:cs="Arial"/>
        </w:rPr>
        <w:t>5</w:t>
      </w:r>
      <w:r w:rsidR="003A200D">
        <w:rPr>
          <w:rFonts w:ascii="Book Antiqua" w:hAnsi="Book Antiqua" w:cs="Arial"/>
        </w:rPr>
        <w:t>.</w:t>
      </w:r>
      <w:r w:rsidR="003A200D">
        <w:rPr>
          <w:rFonts w:ascii="Book Antiqua" w:hAnsi="Book Antiqua" w:cs="Arial"/>
        </w:rPr>
        <w:tab/>
        <w:t xml:space="preserve">In </w:t>
      </w:r>
      <w:r w:rsidR="00103EA1">
        <w:rPr>
          <w:rFonts w:ascii="Book Antiqua" w:hAnsi="Book Antiqua" w:cs="Arial"/>
        </w:rPr>
        <w:t xml:space="preserve">all </w:t>
      </w:r>
      <w:r w:rsidR="003A200D">
        <w:rPr>
          <w:rFonts w:ascii="Book Antiqua" w:hAnsi="Book Antiqua" w:cs="Arial"/>
        </w:rPr>
        <w:t>the circumstances</w:t>
      </w:r>
      <w:r w:rsidR="00103EA1">
        <w:rPr>
          <w:rFonts w:ascii="Book Antiqua" w:hAnsi="Book Antiqua" w:cs="Arial"/>
        </w:rPr>
        <w:t>, in my judgement w</w:t>
      </w:r>
      <w:r w:rsidR="003A200D">
        <w:rPr>
          <w:rFonts w:ascii="Book Antiqua" w:hAnsi="Book Antiqua" w:cs="Arial"/>
        </w:rPr>
        <w:t>hat the Judge says at paragraph 47 is entirely sustainable</w:t>
      </w:r>
      <w:r w:rsidR="00103EA1">
        <w:rPr>
          <w:rFonts w:ascii="Book Antiqua" w:hAnsi="Book Antiqua" w:cs="Arial"/>
        </w:rPr>
        <w:t>;</w:t>
      </w:r>
      <w:r w:rsidR="003A200D">
        <w:rPr>
          <w:rFonts w:ascii="Book Antiqua" w:hAnsi="Book Antiqua" w:cs="Arial"/>
        </w:rPr>
        <w:t xml:space="preserve"> indeed</w:t>
      </w:r>
      <w:r w:rsidR="00103EA1">
        <w:rPr>
          <w:rFonts w:ascii="Book Antiqua" w:hAnsi="Book Antiqua" w:cs="Arial"/>
        </w:rPr>
        <w:t xml:space="preserve"> it seems to me that the obverse</w:t>
      </w:r>
      <w:r w:rsidR="003A200D">
        <w:rPr>
          <w:rFonts w:ascii="Book Antiqua" w:hAnsi="Book Antiqua" w:cs="Arial"/>
        </w:rPr>
        <w:t xml:space="preserve"> conclusion would not rationally be supported by the evidence.  </w:t>
      </w:r>
      <w:r w:rsidR="002664E2">
        <w:rPr>
          <w:rFonts w:ascii="Book Antiqua" w:hAnsi="Book Antiqua" w:cs="Arial"/>
        </w:rPr>
        <w:t>F</w:t>
      </w:r>
      <w:r w:rsidR="003A200D">
        <w:rPr>
          <w:rFonts w:ascii="Book Antiqua" w:hAnsi="Book Antiqua" w:cs="Arial"/>
        </w:rPr>
        <w:t>or th</w:t>
      </w:r>
      <w:r w:rsidR="002664E2">
        <w:rPr>
          <w:rFonts w:ascii="Book Antiqua" w:hAnsi="Book Antiqua" w:cs="Arial"/>
        </w:rPr>
        <w:t>e</w:t>
      </w:r>
      <w:r w:rsidR="003A200D">
        <w:rPr>
          <w:rFonts w:ascii="Book Antiqua" w:hAnsi="Book Antiqua" w:cs="Arial"/>
        </w:rPr>
        <w:t>se reasons I find that there is no material error of law in respect of the Judge’s evaluation of the</w:t>
      </w:r>
      <w:r w:rsidR="002664E2">
        <w:rPr>
          <w:rFonts w:ascii="Book Antiqua" w:hAnsi="Book Antiqua" w:cs="Arial"/>
        </w:rPr>
        <w:t xml:space="preserve"> viability of</w:t>
      </w:r>
      <w:r w:rsidR="003A200D">
        <w:rPr>
          <w:rFonts w:ascii="Book Antiqua" w:hAnsi="Book Antiqua" w:cs="Arial"/>
        </w:rPr>
        <w:t xml:space="preserve"> internal relocation</w:t>
      </w:r>
      <w:r w:rsidR="002664E2">
        <w:rPr>
          <w:rFonts w:ascii="Book Antiqua" w:hAnsi="Book Antiqua" w:cs="Arial"/>
        </w:rPr>
        <w:t>:</w:t>
      </w:r>
      <w:r w:rsidR="003A200D">
        <w:rPr>
          <w:rFonts w:ascii="Book Antiqua" w:hAnsi="Book Antiqua" w:cs="Arial"/>
        </w:rPr>
        <w:t xml:space="preserve"> the reasons and findings are adequate.</w:t>
      </w:r>
    </w:p>
    <w:p w:rsidR="00615C20" w:rsidRDefault="00615C20" w:rsidP="00847259">
      <w:pPr>
        <w:ind w:left="567" w:hanging="567"/>
        <w:jc w:val="both"/>
        <w:rPr>
          <w:rFonts w:ascii="Book Antiqua" w:hAnsi="Book Antiqua" w:cs="Arial"/>
        </w:rPr>
      </w:pPr>
    </w:p>
    <w:p w:rsidR="002664E2" w:rsidRDefault="002664E2" w:rsidP="00847259">
      <w:pPr>
        <w:ind w:left="567" w:hanging="567"/>
        <w:jc w:val="both"/>
        <w:rPr>
          <w:rFonts w:ascii="Book Antiqua" w:hAnsi="Book Antiqua" w:cs="Arial"/>
        </w:rPr>
      </w:pPr>
    </w:p>
    <w:p w:rsidR="002664E2" w:rsidRDefault="000A120F" w:rsidP="00E048BF">
      <w:pPr>
        <w:ind w:left="567" w:hanging="567"/>
        <w:jc w:val="both"/>
        <w:rPr>
          <w:rFonts w:ascii="Book Antiqua" w:hAnsi="Book Antiqua" w:cs="Arial"/>
        </w:rPr>
      </w:pPr>
      <w:r>
        <w:rPr>
          <w:rFonts w:ascii="Book Antiqua" w:hAnsi="Book Antiqua" w:cs="Arial"/>
        </w:rPr>
        <w:t>3</w:t>
      </w:r>
      <w:r w:rsidR="002664E2">
        <w:rPr>
          <w:rFonts w:ascii="Book Antiqua" w:hAnsi="Book Antiqua" w:cs="Arial"/>
        </w:rPr>
        <w:t>6</w:t>
      </w:r>
      <w:r w:rsidR="00615C20">
        <w:rPr>
          <w:rFonts w:ascii="Book Antiqua" w:hAnsi="Book Antiqua" w:cs="Arial"/>
        </w:rPr>
        <w:t>.</w:t>
      </w:r>
      <w:r w:rsidR="00615C20">
        <w:rPr>
          <w:rFonts w:ascii="Book Antiqua" w:hAnsi="Book Antiqua" w:cs="Arial"/>
        </w:rPr>
        <w:tab/>
        <w:t xml:space="preserve">Before leaving the decision of the First-tier Tribunal Judge I should however make one further observation.  </w:t>
      </w:r>
      <w:r>
        <w:rPr>
          <w:rFonts w:ascii="Book Antiqua" w:hAnsi="Book Antiqua" w:cs="Arial"/>
        </w:rPr>
        <w:t xml:space="preserve">It </w:t>
      </w:r>
      <w:r w:rsidR="00615C20">
        <w:rPr>
          <w:rFonts w:ascii="Book Antiqua" w:hAnsi="Book Antiqua" w:cs="Arial"/>
        </w:rPr>
        <w:t>does appear that the First-tier Tribunal Judge has either been using some form of voice recognition software in preparing her decision</w:t>
      </w:r>
      <w:r w:rsidR="002664E2">
        <w:rPr>
          <w:rFonts w:ascii="Book Antiqua" w:hAnsi="Book Antiqua" w:cs="Arial"/>
        </w:rPr>
        <w:t>,</w:t>
      </w:r>
      <w:r w:rsidR="00615C20">
        <w:rPr>
          <w:rFonts w:ascii="Book Antiqua" w:hAnsi="Book Antiqua" w:cs="Arial"/>
        </w:rPr>
        <w:t xml:space="preserve"> or has otherwise dictated the decision and had i</w:t>
      </w:r>
      <w:r w:rsidR="002664E2">
        <w:rPr>
          <w:rFonts w:ascii="Book Antiqua" w:hAnsi="Book Antiqua" w:cs="Arial"/>
        </w:rPr>
        <w:t>t typed up by someone unfamiliar with the case</w:t>
      </w:r>
      <w:r w:rsidR="00615C20">
        <w:rPr>
          <w:rFonts w:ascii="Book Antiqua" w:hAnsi="Book Antiqua" w:cs="Arial"/>
        </w:rPr>
        <w:t xml:space="preserve">.  This is transparent in certain paragraphs where </w:t>
      </w:r>
      <w:r w:rsidR="002664E2">
        <w:rPr>
          <w:rFonts w:ascii="Book Antiqua" w:hAnsi="Book Antiqua" w:cs="Arial"/>
        </w:rPr>
        <w:t>‘</w:t>
      </w:r>
      <w:r w:rsidR="00615C20">
        <w:rPr>
          <w:rFonts w:ascii="Book Antiqua" w:hAnsi="Book Antiqua" w:cs="Arial"/>
        </w:rPr>
        <w:t>Boko Haram</w:t>
      </w:r>
      <w:r w:rsidR="002664E2">
        <w:rPr>
          <w:rFonts w:ascii="Book Antiqua" w:hAnsi="Book Antiqua" w:cs="Arial"/>
        </w:rPr>
        <w:t>’</w:t>
      </w:r>
      <w:r w:rsidR="00615C20">
        <w:rPr>
          <w:rFonts w:ascii="Book Antiqua" w:hAnsi="Book Antiqua" w:cs="Arial"/>
        </w:rPr>
        <w:t xml:space="preserve"> organisation has been typed </w:t>
      </w:r>
      <w:r w:rsidR="002664E2">
        <w:rPr>
          <w:rFonts w:ascii="Book Antiqua" w:hAnsi="Book Antiqua" w:cs="Arial"/>
        </w:rPr>
        <w:t>almost phonetically as ‘b</w:t>
      </w:r>
      <w:r w:rsidR="00615C20">
        <w:rPr>
          <w:rFonts w:ascii="Book Antiqua" w:hAnsi="Book Antiqua" w:cs="Arial"/>
        </w:rPr>
        <w:t xml:space="preserve">ow </w:t>
      </w:r>
      <w:r w:rsidR="002664E2">
        <w:rPr>
          <w:rFonts w:ascii="Book Antiqua" w:hAnsi="Book Antiqua" w:cs="Arial"/>
        </w:rPr>
        <w:t>c</w:t>
      </w:r>
      <w:r w:rsidR="00615C20">
        <w:rPr>
          <w:rFonts w:ascii="Book Antiqua" w:hAnsi="Book Antiqua" w:cs="Arial"/>
        </w:rPr>
        <w:t>o-</w:t>
      </w:r>
      <w:r w:rsidR="002664E2">
        <w:rPr>
          <w:rFonts w:ascii="Book Antiqua" w:hAnsi="Book Antiqua" w:cs="Arial"/>
        </w:rPr>
        <w:t>h</w:t>
      </w:r>
      <w:r w:rsidR="00615C20">
        <w:rPr>
          <w:rFonts w:ascii="Book Antiqua" w:hAnsi="Book Antiqua" w:cs="Arial"/>
        </w:rPr>
        <w:t xml:space="preserve">a </w:t>
      </w:r>
      <w:r w:rsidR="002664E2">
        <w:rPr>
          <w:rFonts w:ascii="Book Antiqua" w:hAnsi="Book Antiqua" w:cs="Arial"/>
        </w:rPr>
        <w:t>r</w:t>
      </w:r>
      <w:r w:rsidR="00615C20">
        <w:rPr>
          <w:rFonts w:ascii="Book Antiqua" w:hAnsi="Book Antiqua" w:cs="Arial"/>
        </w:rPr>
        <w:t>un</w:t>
      </w:r>
      <w:r w:rsidR="002664E2">
        <w:rPr>
          <w:rFonts w:ascii="Book Antiqua" w:hAnsi="Book Antiqua" w:cs="Arial"/>
        </w:rPr>
        <w:t>’</w:t>
      </w:r>
      <w:r w:rsidR="00615C20">
        <w:rPr>
          <w:rFonts w:ascii="Book Antiqua" w:hAnsi="Book Antiqua" w:cs="Arial"/>
        </w:rPr>
        <w:t>.  This is a decision that clearly has not been very thoroughly proofread.</w:t>
      </w:r>
    </w:p>
    <w:p w:rsidR="002664E2" w:rsidRDefault="002664E2" w:rsidP="00E048BF">
      <w:pPr>
        <w:ind w:left="567" w:hanging="567"/>
        <w:jc w:val="both"/>
        <w:rPr>
          <w:rFonts w:ascii="Book Antiqua" w:hAnsi="Book Antiqua" w:cs="Arial"/>
        </w:rPr>
      </w:pPr>
    </w:p>
    <w:p w:rsidR="002664E2" w:rsidRDefault="002664E2" w:rsidP="00E048BF">
      <w:pPr>
        <w:ind w:left="567" w:hanging="567"/>
        <w:jc w:val="both"/>
        <w:rPr>
          <w:rFonts w:ascii="Book Antiqua" w:hAnsi="Book Antiqua" w:cs="Arial"/>
        </w:rPr>
      </w:pPr>
    </w:p>
    <w:p w:rsidR="00615C20" w:rsidRDefault="002664E2" w:rsidP="00E048BF">
      <w:pPr>
        <w:ind w:left="567" w:hanging="567"/>
        <w:jc w:val="both"/>
        <w:rPr>
          <w:rFonts w:ascii="Book Antiqua" w:hAnsi="Book Antiqua" w:cs="Arial"/>
        </w:rPr>
      </w:pPr>
      <w:r>
        <w:rPr>
          <w:rFonts w:ascii="Book Antiqua" w:hAnsi="Book Antiqua" w:cs="Arial"/>
        </w:rPr>
        <w:t>37.</w:t>
      </w:r>
      <w:r>
        <w:rPr>
          <w:rFonts w:ascii="Book Antiqua" w:hAnsi="Book Antiqua" w:cs="Arial"/>
        </w:rPr>
        <w:tab/>
      </w:r>
      <w:r w:rsidR="00615C20">
        <w:rPr>
          <w:rFonts w:ascii="Book Antiqua" w:hAnsi="Book Antiqua" w:cs="Arial"/>
        </w:rPr>
        <w:t xml:space="preserve">It is </w:t>
      </w:r>
      <w:r>
        <w:rPr>
          <w:rFonts w:ascii="Book Antiqua" w:hAnsi="Book Antiqua" w:cs="Arial"/>
        </w:rPr>
        <w:t xml:space="preserve">with this in mind that I have approached </w:t>
      </w:r>
      <w:r w:rsidR="00615C20">
        <w:rPr>
          <w:rFonts w:ascii="Book Antiqua" w:hAnsi="Book Antiqua" w:cs="Arial"/>
        </w:rPr>
        <w:t>the final sentence at paragraph 49</w:t>
      </w:r>
      <w:r>
        <w:rPr>
          <w:rFonts w:ascii="Book Antiqua" w:hAnsi="Book Antiqua" w:cs="Arial"/>
        </w:rPr>
        <w:t xml:space="preserve"> - which</w:t>
      </w:r>
      <w:r w:rsidR="00615C20">
        <w:rPr>
          <w:rFonts w:ascii="Book Antiqua" w:hAnsi="Book Antiqua" w:cs="Arial"/>
        </w:rPr>
        <w:t xml:space="preserve"> </w:t>
      </w:r>
      <w:r>
        <w:rPr>
          <w:rFonts w:ascii="Book Antiqua" w:hAnsi="Book Antiqua" w:cs="Arial"/>
        </w:rPr>
        <w:t>appear</w:t>
      </w:r>
      <w:r w:rsidR="00615C20">
        <w:rPr>
          <w:rFonts w:ascii="Book Antiqua" w:hAnsi="Book Antiqua" w:cs="Arial"/>
        </w:rPr>
        <w:t>s somewhat incomplete</w:t>
      </w:r>
      <w:r>
        <w:rPr>
          <w:rFonts w:ascii="Book Antiqua" w:hAnsi="Book Antiqua" w:cs="Arial"/>
        </w:rPr>
        <w:t>. It is unclear whether perhaps the Judge meant ‘autism is a disorder that is recognised and can be assessed’, or perhaps ‘autism is a disorder that is recognised and education can be accessed’</w:t>
      </w:r>
      <w:r w:rsidR="00667982">
        <w:rPr>
          <w:rFonts w:ascii="Book Antiqua" w:hAnsi="Book Antiqua" w:cs="Arial"/>
        </w:rPr>
        <w:t>.</w:t>
      </w:r>
      <w:r>
        <w:rPr>
          <w:rFonts w:ascii="Book Antiqua" w:hAnsi="Book Antiqua" w:cs="Arial"/>
        </w:rPr>
        <w:t xml:space="preserve">  </w:t>
      </w:r>
      <w:r w:rsidR="00667982">
        <w:rPr>
          <w:rFonts w:ascii="Book Antiqua" w:hAnsi="Book Antiqua" w:cs="Arial"/>
        </w:rPr>
        <w:t xml:space="preserve">Notwithstanding the unfortunate ambiguity, </w:t>
      </w:r>
      <w:r w:rsidR="00E048BF">
        <w:rPr>
          <w:rFonts w:ascii="Book Antiqua" w:hAnsi="Book Antiqua" w:cs="Arial"/>
        </w:rPr>
        <w:t xml:space="preserve">I am not satisfied that that lack of </w:t>
      </w:r>
      <w:r w:rsidR="00667982">
        <w:rPr>
          <w:rFonts w:ascii="Book Antiqua" w:hAnsi="Book Antiqua" w:cs="Arial"/>
        </w:rPr>
        <w:t>clarity</w:t>
      </w:r>
      <w:r w:rsidR="00E048BF">
        <w:rPr>
          <w:rFonts w:ascii="Book Antiqua" w:hAnsi="Book Antiqua" w:cs="Arial"/>
        </w:rPr>
        <w:t xml:space="preserve"> in any way constitutes a material error of law.</w:t>
      </w:r>
    </w:p>
    <w:p w:rsidR="00F46AE8" w:rsidRDefault="00F46AE8" w:rsidP="00E048BF">
      <w:pPr>
        <w:ind w:left="567" w:hanging="567"/>
        <w:jc w:val="both"/>
        <w:rPr>
          <w:rFonts w:ascii="Book Antiqua" w:hAnsi="Book Antiqua" w:cs="Arial"/>
        </w:rPr>
      </w:pPr>
    </w:p>
    <w:p w:rsidR="00667982" w:rsidRDefault="00667982" w:rsidP="00E048BF">
      <w:pPr>
        <w:ind w:left="567" w:hanging="567"/>
        <w:jc w:val="both"/>
        <w:rPr>
          <w:rFonts w:ascii="Book Antiqua" w:hAnsi="Book Antiqua" w:cs="Arial"/>
        </w:rPr>
      </w:pPr>
    </w:p>
    <w:p w:rsidR="00F46AE8" w:rsidRDefault="000A120F" w:rsidP="00667982">
      <w:pPr>
        <w:ind w:left="567" w:hanging="567"/>
        <w:jc w:val="both"/>
        <w:rPr>
          <w:rFonts w:ascii="Book Antiqua" w:hAnsi="Book Antiqua" w:cs="Arial"/>
        </w:rPr>
      </w:pPr>
      <w:r>
        <w:rPr>
          <w:rFonts w:ascii="Book Antiqua" w:hAnsi="Book Antiqua" w:cs="Arial"/>
        </w:rPr>
        <w:t>3</w:t>
      </w:r>
      <w:r w:rsidR="00667982">
        <w:rPr>
          <w:rFonts w:ascii="Book Antiqua" w:hAnsi="Book Antiqua" w:cs="Arial"/>
        </w:rPr>
        <w:t>8</w:t>
      </w:r>
      <w:r w:rsidR="00F46AE8">
        <w:rPr>
          <w:rFonts w:ascii="Book Antiqua" w:hAnsi="Book Antiqua" w:cs="Arial"/>
        </w:rPr>
        <w:t>.</w:t>
      </w:r>
      <w:r w:rsidR="00F46AE8">
        <w:rPr>
          <w:rFonts w:ascii="Book Antiqua" w:hAnsi="Book Antiqua" w:cs="Arial"/>
        </w:rPr>
        <w:tab/>
        <w:t>Finally</w:t>
      </w:r>
      <w:r w:rsidR="00667982">
        <w:rPr>
          <w:rFonts w:ascii="Book Antiqua" w:hAnsi="Book Antiqua" w:cs="Arial"/>
        </w:rPr>
        <w:t xml:space="preserve"> I note that</w:t>
      </w:r>
      <w:r w:rsidR="00F46AE8">
        <w:rPr>
          <w:rFonts w:ascii="Book Antiqua" w:hAnsi="Book Antiqua" w:cs="Arial"/>
        </w:rPr>
        <w:t xml:space="preserve"> at the conclusion of the hearing before me today the Appellant instructed her Counsel to bring to my attention certain matters</w:t>
      </w:r>
      <w:r w:rsidR="00667982">
        <w:rPr>
          <w:rFonts w:ascii="Book Antiqua" w:hAnsi="Book Antiqua" w:cs="Arial"/>
        </w:rPr>
        <w:t>:</w:t>
      </w:r>
      <w:r w:rsidR="00F46AE8">
        <w:rPr>
          <w:rFonts w:ascii="Book Antiqua" w:hAnsi="Book Antiqua" w:cs="Arial"/>
        </w:rPr>
        <w:t xml:space="preserve"> in particular it was said that E is now attending a special needs school in reception class</w:t>
      </w:r>
      <w:r w:rsidR="00667982">
        <w:rPr>
          <w:rFonts w:ascii="Book Antiqua" w:hAnsi="Book Antiqua" w:cs="Arial"/>
        </w:rPr>
        <w:t>,</w:t>
      </w:r>
      <w:r w:rsidR="00F46AE8">
        <w:rPr>
          <w:rFonts w:ascii="Book Antiqua" w:hAnsi="Book Antiqua" w:cs="Arial"/>
        </w:rPr>
        <w:t xml:space="preserve"> and is difficult to take to public places.  Moreover the Appellant’s daug</w:t>
      </w:r>
      <w:r w:rsidR="00667982">
        <w:rPr>
          <w:rFonts w:ascii="Book Antiqua" w:hAnsi="Book Antiqua" w:cs="Arial"/>
        </w:rPr>
        <w:t>hter is currently undergoing a</w:t>
      </w:r>
      <w:r w:rsidR="00F46AE8">
        <w:rPr>
          <w:rFonts w:ascii="Book Antiqua" w:hAnsi="Book Antiqua" w:cs="Arial"/>
        </w:rPr>
        <w:t xml:space="preserve"> process of assessment</w:t>
      </w:r>
      <w:r w:rsidR="00667982">
        <w:rPr>
          <w:rFonts w:ascii="Book Antiqua" w:hAnsi="Book Antiqua" w:cs="Arial"/>
        </w:rPr>
        <w:t xml:space="preserve"> for possible ASD</w:t>
      </w:r>
      <w:r w:rsidR="00F46AE8">
        <w:rPr>
          <w:rFonts w:ascii="Book Antiqua" w:hAnsi="Book Antiqua" w:cs="Arial"/>
        </w:rPr>
        <w:t>.  These are not matters that were before the First-tier Tribunal.  Even now they are not matters in respect of which any documentary evidence has been filed.  I am at this stage concerned only with the correctness or otherwise in law of the decision of the First-tier Tribunal</w:t>
      </w:r>
      <w:r w:rsidR="00667982">
        <w:rPr>
          <w:rFonts w:ascii="Book Antiqua" w:hAnsi="Book Antiqua" w:cs="Arial"/>
        </w:rPr>
        <w:t>;</w:t>
      </w:r>
      <w:r w:rsidR="00F46AE8">
        <w:rPr>
          <w:rFonts w:ascii="Book Antiqua" w:hAnsi="Book Antiqua" w:cs="Arial"/>
        </w:rPr>
        <w:t xml:space="preserve"> I am not determining the case on the basis of any changes of circumstances or new developments</w:t>
      </w:r>
      <w:r w:rsidR="00667982">
        <w:rPr>
          <w:rFonts w:ascii="Book Antiqua" w:hAnsi="Book Antiqua" w:cs="Arial"/>
        </w:rPr>
        <w:t>.</w:t>
      </w:r>
      <w:r w:rsidR="00F46AE8">
        <w:rPr>
          <w:rFonts w:ascii="Book Antiqua" w:hAnsi="Book Antiqua" w:cs="Arial"/>
        </w:rPr>
        <w:t xml:space="preserve"> </w:t>
      </w:r>
      <w:r w:rsidR="00667982">
        <w:rPr>
          <w:rFonts w:ascii="Book Antiqua" w:hAnsi="Book Antiqua" w:cs="Arial"/>
        </w:rPr>
        <w:t>I</w:t>
      </w:r>
      <w:r w:rsidR="00F46AE8">
        <w:rPr>
          <w:rFonts w:ascii="Book Antiqua" w:hAnsi="Book Antiqua" w:cs="Arial"/>
        </w:rPr>
        <w:t>f the Appellant considers these matters to be of significance then she should duly take advice as to how best she might bring them to the attention of the Respondent</w:t>
      </w:r>
      <w:r w:rsidR="00667982">
        <w:rPr>
          <w:rFonts w:ascii="Book Antiqua" w:hAnsi="Book Antiqua" w:cs="Arial"/>
        </w:rPr>
        <w:t>; however</w:t>
      </w:r>
      <w:r w:rsidR="00F46AE8">
        <w:rPr>
          <w:rFonts w:ascii="Book Antiqua" w:hAnsi="Book Antiqua" w:cs="Arial"/>
        </w:rPr>
        <w:t xml:space="preserve"> that is not a matter for me</w:t>
      </w:r>
      <w:r w:rsidR="00667982">
        <w:rPr>
          <w:rFonts w:ascii="Book Antiqua" w:hAnsi="Book Antiqua" w:cs="Arial"/>
        </w:rPr>
        <w:t xml:space="preserve"> presently</w:t>
      </w:r>
      <w:r w:rsidR="00F46AE8">
        <w:rPr>
          <w:rFonts w:ascii="Book Antiqua" w:hAnsi="Book Antiqua" w:cs="Arial"/>
        </w:rPr>
        <w:t>.</w:t>
      </w:r>
    </w:p>
    <w:p w:rsidR="00F46AE8" w:rsidRDefault="00F46AE8" w:rsidP="00E048BF">
      <w:pPr>
        <w:ind w:left="567" w:hanging="567"/>
        <w:jc w:val="both"/>
        <w:rPr>
          <w:rFonts w:ascii="Book Antiqua" w:hAnsi="Book Antiqua" w:cs="Arial"/>
        </w:rPr>
      </w:pPr>
    </w:p>
    <w:p w:rsidR="001F2716" w:rsidRPr="00AE6DDE" w:rsidRDefault="001F2716" w:rsidP="00847259">
      <w:pPr>
        <w:jc w:val="both"/>
        <w:rPr>
          <w:rFonts w:ascii="Book Antiqua" w:hAnsi="Book Antiqua" w:cs="Arial"/>
        </w:rPr>
      </w:pPr>
    </w:p>
    <w:p w:rsidR="002E7F18" w:rsidRDefault="002E7F18" w:rsidP="00847259">
      <w:pPr>
        <w:jc w:val="both"/>
        <w:rPr>
          <w:rFonts w:ascii="Book Antiqua" w:hAnsi="Book Antiqua" w:cs="Arial"/>
          <w:b/>
          <w:u w:val="single"/>
        </w:rPr>
      </w:pPr>
    </w:p>
    <w:p w:rsidR="002E7F18" w:rsidRDefault="002E7F18" w:rsidP="00847259">
      <w:pPr>
        <w:jc w:val="both"/>
        <w:rPr>
          <w:rFonts w:ascii="Book Antiqua" w:hAnsi="Book Antiqua" w:cs="Arial"/>
          <w:b/>
          <w:u w:val="single"/>
        </w:rPr>
      </w:pPr>
    </w:p>
    <w:p w:rsidR="002E7F18" w:rsidRDefault="002E7F18" w:rsidP="00847259">
      <w:pPr>
        <w:jc w:val="both"/>
        <w:rPr>
          <w:rFonts w:ascii="Book Antiqua" w:hAnsi="Book Antiqua" w:cs="Arial"/>
          <w:b/>
          <w:u w:val="single"/>
        </w:rPr>
      </w:pPr>
    </w:p>
    <w:p w:rsidR="00847259" w:rsidRPr="00816182" w:rsidRDefault="00847259" w:rsidP="00847259">
      <w:pPr>
        <w:jc w:val="both"/>
        <w:rPr>
          <w:rFonts w:ascii="Book Antiqua" w:hAnsi="Book Antiqua" w:cs="Arial"/>
          <w:b/>
          <w:u w:val="single"/>
        </w:rPr>
      </w:pPr>
      <w:bookmarkStart w:id="0" w:name="_GoBack"/>
      <w:bookmarkEnd w:id="0"/>
      <w:r w:rsidRPr="00816182">
        <w:rPr>
          <w:rFonts w:ascii="Book Antiqua" w:hAnsi="Book Antiqua" w:cs="Arial"/>
          <w:b/>
          <w:u w:val="single"/>
        </w:rPr>
        <w:lastRenderedPageBreak/>
        <w:t>Notice of Decision</w:t>
      </w:r>
    </w:p>
    <w:p w:rsidR="00847259" w:rsidRDefault="00847259" w:rsidP="00847259">
      <w:pPr>
        <w:jc w:val="both"/>
        <w:rPr>
          <w:rFonts w:ascii="Book Antiqua" w:hAnsi="Book Antiqua" w:cs="Arial"/>
        </w:rPr>
      </w:pPr>
    </w:p>
    <w:p w:rsidR="001F431A" w:rsidRDefault="001F431A" w:rsidP="001F431A">
      <w:pPr>
        <w:ind w:left="567" w:hanging="567"/>
        <w:jc w:val="both"/>
        <w:rPr>
          <w:rFonts w:ascii="Book Antiqua" w:hAnsi="Book Antiqua" w:cs="Arial"/>
        </w:rPr>
      </w:pPr>
      <w:r>
        <w:rPr>
          <w:rFonts w:ascii="Book Antiqua" w:hAnsi="Book Antiqua" w:cs="Arial"/>
        </w:rPr>
        <w:t>3</w:t>
      </w:r>
      <w:r w:rsidR="00667982">
        <w:rPr>
          <w:rFonts w:ascii="Book Antiqua" w:hAnsi="Book Antiqua" w:cs="Arial"/>
        </w:rPr>
        <w:t>9</w:t>
      </w:r>
      <w:r>
        <w:rPr>
          <w:rFonts w:ascii="Book Antiqua" w:hAnsi="Book Antiqua" w:cs="Arial"/>
        </w:rPr>
        <w:t>.</w:t>
      </w:r>
      <w:r>
        <w:rPr>
          <w:rFonts w:ascii="Book Antiqua" w:hAnsi="Book Antiqua" w:cs="Arial"/>
        </w:rPr>
        <w:tab/>
        <w:t>The decision of the First-tier Tribunal contains no material errors of law and accordingly stands.</w:t>
      </w:r>
    </w:p>
    <w:p w:rsidR="001F431A" w:rsidRDefault="001F431A" w:rsidP="001F431A">
      <w:pPr>
        <w:ind w:left="567" w:hanging="567"/>
        <w:jc w:val="both"/>
        <w:rPr>
          <w:rFonts w:ascii="Book Antiqua" w:hAnsi="Book Antiqua" w:cs="Arial"/>
        </w:rPr>
      </w:pPr>
    </w:p>
    <w:p w:rsidR="001F431A" w:rsidRDefault="001F431A" w:rsidP="001F431A">
      <w:pPr>
        <w:ind w:left="567" w:hanging="567"/>
        <w:jc w:val="both"/>
        <w:rPr>
          <w:rFonts w:ascii="Book Antiqua" w:hAnsi="Book Antiqua" w:cs="Arial"/>
        </w:rPr>
      </w:pPr>
    </w:p>
    <w:p w:rsidR="001F431A" w:rsidRPr="00AE6DDE" w:rsidRDefault="00667982" w:rsidP="001F431A">
      <w:pPr>
        <w:ind w:left="567" w:hanging="567"/>
        <w:jc w:val="both"/>
        <w:rPr>
          <w:rFonts w:ascii="Book Antiqua" w:hAnsi="Book Antiqua" w:cs="Arial"/>
        </w:rPr>
      </w:pPr>
      <w:r>
        <w:rPr>
          <w:rFonts w:ascii="Book Antiqua" w:hAnsi="Book Antiqua" w:cs="Arial"/>
        </w:rPr>
        <w:t>40.</w:t>
      </w:r>
      <w:r>
        <w:rPr>
          <w:rFonts w:ascii="Book Antiqua" w:hAnsi="Book Antiqua" w:cs="Arial"/>
        </w:rPr>
        <w:tab/>
      </w:r>
      <w:r w:rsidR="001F431A">
        <w:rPr>
          <w:rFonts w:ascii="Book Antiqua" w:hAnsi="Book Antiqua" w:cs="Arial"/>
        </w:rPr>
        <w:t>The Appellant’s appeal remains dismissed.</w:t>
      </w:r>
    </w:p>
    <w:p w:rsidR="00847259" w:rsidRDefault="00847259" w:rsidP="00847259">
      <w:pPr>
        <w:jc w:val="both"/>
        <w:rPr>
          <w:rFonts w:ascii="Book Antiqua" w:hAnsi="Book Antiqua" w:cs="Arial"/>
        </w:rPr>
      </w:pPr>
    </w:p>
    <w:p w:rsidR="001F431A" w:rsidRDefault="001F431A" w:rsidP="00847259">
      <w:pPr>
        <w:jc w:val="both"/>
        <w:rPr>
          <w:rFonts w:ascii="Book Antiqua" w:hAnsi="Book Antiqua" w:cs="Arial"/>
        </w:rPr>
      </w:pP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47259" w:rsidRDefault="00847259" w:rsidP="00847259">
      <w:pPr>
        <w:jc w:val="both"/>
        <w:rPr>
          <w:rFonts w:ascii="Book Antiqua" w:hAnsi="Book Antiqua" w:cs="Arial"/>
        </w:rPr>
      </w:pPr>
    </w:p>
    <w:p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347A9C">
        <w:rPr>
          <w:rFonts w:ascii="Book Antiqua" w:hAnsi="Book Antiqua"/>
        </w:rPr>
        <w:t>A</w:t>
      </w:r>
      <w:r>
        <w:rPr>
          <w:rFonts w:ascii="Book Antiqua" w:hAnsi="Book Antiqua"/>
        </w:rPr>
        <w:t>ppellant is granted anonymity.  No report of these proceedings shall directly or indirectly identify h</w:t>
      </w:r>
      <w:r w:rsidR="001F431A">
        <w:rPr>
          <w:rFonts w:ascii="Book Antiqua" w:hAnsi="Book Antiqua"/>
        </w:rPr>
        <w:t xml:space="preserve">er or any member of </w:t>
      </w:r>
      <w:r>
        <w:rPr>
          <w:rFonts w:ascii="Book Antiqua" w:hAnsi="Book Antiqua"/>
        </w:rPr>
        <w:t xml:space="preserve">her family.  This direction applies both to the </w:t>
      </w:r>
      <w:r w:rsidR="00347A9C">
        <w:rPr>
          <w:rFonts w:ascii="Book Antiqua" w:hAnsi="Book Antiqua"/>
        </w:rPr>
        <w:t>A</w:t>
      </w:r>
      <w:r>
        <w:rPr>
          <w:rFonts w:ascii="Book Antiqua" w:hAnsi="Book Antiqua"/>
        </w:rPr>
        <w:t xml:space="preserve">ppellant and to the </w:t>
      </w:r>
      <w:r w:rsidR="00347A9C">
        <w:rPr>
          <w:rFonts w:ascii="Book Antiqua" w:hAnsi="Book Antiqua"/>
        </w:rPr>
        <w:t>R</w:t>
      </w:r>
      <w:r>
        <w:rPr>
          <w:rFonts w:ascii="Book Antiqua" w:hAnsi="Book Antiqua"/>
        </w:rPr>
        <w:t>espondent.  Failure to comply with this direction could lead to contempt of court proceedings.</w:t>
      </w:r>
    </w:p>
    <w:p w:rsidR="00847259" w:rsidRDefault="00847259" w:rsidP="00847259">
      <w:pPr>
        <w:jc w:val="both"/>
        <w:rPr>
          <w:rFonts w:ascii="Book Antiqua" w:hAnsi="Book Antiqua" w:cs="Arial"/>
        </w:rPr>
      </w:pPr>
    </w:p>
    <w:p w:rsidR="001F431A" w:rsidRDefault="001F431A" w:rsidP="00847259">
      <w:pPr>
        <w:jc w:val="both"/>
        <w:rPr>
          <w:rFonts w:ascii="Book Antiqua" w:hAnsi="Book Antiqua" w:cs="Arial"/>
        </w:rPr>
      </w:pPr>
    </w:p>
    <w:p w:rsidR="00847259" w:rsidRPr="00AE6DDE" w:rsidRDefault="00847259" w:rsidP="00847259">
      <w:pPr>
        <w:jc w:val="both"/>
        <w:rPr>
          <w:rFonts w:ascii="Book Antiqua" w:hAnsi="Book Antiqua" w:cs="Arial"/>
        </w:rPr>
      </w:pPr>
    </w:p>
    <w:p w:rsidR="009F5220" w:rsidRPr="001F431A" w:rsidRDefault="001F431A" w:rsidP="00847259">
      <w:pPr>
        <w:jc w:val="both"/>
        <w:rPr>
          <w:rFonts w:ascii="Book Antiqua" w:hAnsi="Book Antiqua" w:cs="Arial"/>
          <w:i/>
        </w:rPr>
      </w:pPr>
      <w:r w:rsidRPr="001F431A">
        <w:rPr>
          <w:rFonts w:ascii="Book Antiqua" w:hAnsi="Book Antiqua" w:cs="Arial"/>
          <w:i/>
        </w:rPr>
        <w:t>The above represents a corrected transcript of ex tempore reasons given at the conclusion of the hearing.</w:t>
      </w:r>
    </w:p>
    <w:p w:rsidR="001F431A" w:rsidRPr="00AE6DDE" w:rsidRDefault="001F431A"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1F431A">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1F431A">
        <w:rPr>
          <w:rFonts w:ascii="Book Antiqua" w:hAnsi="Book Antiqua" w:cs="Arial"/>
        </w:rPr>
        <w:t xml:space="preserve">: </w:t>
      </w:r>
      <w:r w:rsidR="001F431A" w:rsidRPr="001F431A">
        <w:rPr>
          <w:rFonts w:ascii="Book Antiqua" w:hAnsi="Book Antiqua" w:cs="Arial"/>
          <w:b/>
        </w:rPr>
        <w:t>16 May 2018</w:t>
      </w:r>
    </w:p>
    <w:p w:rsidR="001F2716" w:rsidRPr="00AE6DDE" w:rsidRDefault="001F2716" w:rsidP="00847259">
      <w:pPr>
        <w:jc w:val="both"/>
        <w:rPr>
          <w:rFonts w:ascii="Book Antiqua" w:hAnsi="Book Antiqua" w:cs="Arial"/>
        </w:rPr>
      </w:pPr>
    </w:p>
    <w:p w:rsidR="0062078F" w:rsidRPr="001F431A" w:rsidRDefault="00347A9C" w:rsidP="00847259">
      <w:pPr>
        <w:jc w:val="both"/>
        <w:rPr>
          <w:rFonts w:ascii="Book Antiqua" w:hAnsi="Book Antiqua" w:cs="Arial"/>
          <w:b/>
          <w:color w:val="000000"/>
        </w:rPr>
      </w:pPr>
      <w:r w:rsidRPr="001F431A">
        <w:rPr>
          <w:rFonts w:ascii="Book Antiqua" w:hAnsi="Book Antiqua" w:cs="Arial"/>
          <w:b/>
          <w:color w:val="000000"/>
        </w:rPr>
        <w:t>Deputy Upper Tribunal Judge I A Lewis</w:t>
      </w:r>
      <w:r w:rsidR="005E761F" w:rsidRPr="001F431A">
        <w:rPr>
          <w:rFonts w:ascii="Book Antiqua" w:hAnsi="Book Antiqua" w:cs="Arial"/>
          <w:b/>
          <w:color w:val="000000"/>
        </w:rPr>
        <w:t xml:space="preserve"> </w:t>
      </w:r>
    </w:p>
    <w:p w:rsidR="00847259" w:rsidRDefault="00847259" w:rsidP="00847259">
      <w:pPr>
        <w:jc w:val="both"/>
        <w:rPr>
          <w:rFonts w:ascii="Book Antiqua" w:hAnsi="Book Antiqua" w:cs="Arial"/>
          <w:color w:val="000000"/>
        </w:rPr>
      </w:pPr>
    </w:p>
    <w:p w:rsidR="00847259" w:rsidRDefault="00847259" w:rsidP="00847259">
      <w:pPr>
        <w:jc w:val="both"/>
        <w:rPr>
          <w:rFonts w:ascii="Book Antiqua" w:hAnsi="Book Antiqua" w:cs="Arial"/>
          <w:color w:val="000000"/>
        </w:rPr>
      </w:pPr>
    </w:p>
    <w:sectPr w:rsidR="00847259" w:rsidSect="00766B9F">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D6E" w:rsidRDefault="006C2D6E">
      <w:r>
        <w:separator/>
      </w:r>
    </w:p>
  </w:endnote>
  <w:endnote w:type="continuationSeparator" w:id="0">
    <w:p w:rsidR="006C2D6E" w:rsidRDefault="006C2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59B" w:rsidRPr="00766B9F" w:rsidRDefault="0046059B" w:rsidP="00593795">
    <w:pPr>
      <w:pStyle w:val="Footer"/>
      <w:jc w:val="center"/>
      <w:rPr>
        <w:rFonts w:ascii="Book Antiqua" w:hAnsi="Book Antiqua" w:cs="Arial"/>
      </w:rPr>
    </w:pPr>
    <w:r w:rsidRPr="00766B9F">
      <w:rPr>
        <w:rStyle w:val="PageNumber"/>
        <w:rFonts w:ascii="Book Antiqua" w:hAnsi="Book Antiqua" w:cs="Arial"/>
      </w:rPr>
      <w:fldChar w:fldCharType="begin"/>
    </w:r>
    <w:r w:rsidRPr="00766B9F">
      <w:rPr>
        <w:rStyle w:val="PageNumber"/>
        <w:rFonts w:ascii="Book Antiqua" w:hAnsi="Book Antiqua" w:cs="Arial"/>
      </w:rPr>
      <w:instrText xml:space="preserve"> PAGE </w:instrText>
    </w:r>
    <w:r w:rsidRPr="00766B9F">
      <w:rPr>
        <w:rStyle w:val="PageNumber"/>
        <w:rFonts w:ascii="Book Antiqua" w:hAnsi="Book Antiqua" w:cs="Arial"/>
      </w:rPr>
      <w:fldChar w:fldCharType="separate"/>
    </w:r>
    <w:r w:rsidR="006058C6">
      <w:rPr>
        <w:rStyle w:val="PageNumber"/>
        <w:rFonts w:ascii="Book Antiqua" w:hAnsi="Book Antiqua" w:cs="Arial"/>
        <w:noProof/>
      </w:rPr>
      <w:t>9</w:t>
    </w:r>
    <w:r w:rsidRPr="00766B9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59B" w:rsidRPr="00AE6DDE" w:rsidRDefault="0046059B"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D6E" w:rsidRDefault="006C2D6E">
      <w:r>
        <w:separator/>
      </w:r>
    </w:p>
  </w:footnote>
  <w:footnote w:type="continuationSeparator" w:id="0">
    <w:p w:rsidR="006C2D6E" w:rsidRDefault="006C2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59B" w:rsidRDefault="0046059B"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Pr>
        <w:rFonts w:ascii="Book Antiqua" w:hAnsi="Book Antiqua" w:cs="Arial"/>
        <w:sz w:val="16"/>
        <w:szCs w:val="16"/>
      </w:rPr>
      <w:t>PA/03288/2017</w:t>
    </w:r>
  </w:p>
  <w:p w:rsidR="00766B9F" w:rsidRPr="00AE6DDE" w:rsidRDefault="00766B9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59B" w:rsidRPr="00AE6DDE" w:rsidRDefault="0046059B">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533D4"/>
    <w:multiLevelType w:val="hybridMultilevel"/>
    <w:tmpl w:val="F52E98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C8"/>
    <w:rsid w:val="00000621"/>
    <w:rsid w:val="000036C2"/>
    <w:rsid w:val="000100ED"/>
    <w:rsid w:val="00015547"/>
    <w:rsid w:val="00033D3D"/>
    <w:rsid w:val="00034753"/>
    <w:rsid w:val="00036302"/>
    <w:rsid w:val="00062F02"/>
    <w:rsid w:val="00071A7E"/>
    <w:rsid w:val="000746C0"/>
    <w:rsid w:val="00074D1D"/>
    <w:rsid w:val="00092580"/>
    <w:rsid w:val="00093D4D"/>
    <w:rsid w:val="00096551"/>
    <w:rsid w:val="00097472"/>
    <w:rsid w:val="000A07D3"/>
    <w:rsid w:val="000A10A2"/>
    <w:rsid w:val="000A120F"/>
    <w:rsid w:val="000B24F7"/>
    <w:rsid w:val="000C4CC2"/>
    <w:rsid w:val="000C78B9"/>
    <w:rsid w:val="000D5D94"/>
    <w:rsid w:val="000F1A0E"/>
    <w:rsid w:val="00103EA1"/>
    <w:rsid w:val="001165A7"/>
    <w:rsid w:val="00136424"/>
    <w:rsid w:val="00150881"/>
    <w:rsid w:val="00167D3A"/>
    <w:rsid w:val="00173946"/>
    <w:rsid w:val="00173A2D"/>
    <w:rsid w:val="001937BB"/>
    <w:rsid w:val="001A3082"/>
    <w:rsid w:val="001B186A"/>
    <w:rsid w:val="001B2F75"/>
    <w:rsid w:val="001C59BC"/>
    <w:rsid w:val="001F2716"/>
    <w:rsid w:val="001F431A"/>
    <w:rsid w:val="00200656"/>
    <w:rsid w:val="00207617"/>
    <w:rsid w:val="00222C44"/>
    <w:rsid w:val="00224D49"/>
    <w:rsid w:val="0023134B"/>
    <w:rsid w:val="002376E5"/>
    <w:rsid w:val="00252EB7"/>
    <w:rsid w:val="00253D70"/>
    <w:rsid w:val="00254DBC"/>
    <w:rsid w:val="00257374"/>
    <w:rsid w:val="002664E2"/>
    <w:rsid w:val="002812A8"/>
    <w:rsid w:val="00283659"/>
    <w:rsid w:val="00284D48"/>
    <w:rsid w:val="002B2694"/>
    <w:rsid w:val="002C1F85"/>
    <w:rsid w:val="002C6BD4"/>
    <w:rsid w:val="002D083B"/>
    <w:rsid w:val="002D68BF"/>
    <w:rsid w:val="002E7F18"/>
    <w:rsid w:val="002F6B98"/>
    <w:rsid w:val="0030418E"/>
    <w:rsid w:val="00320EF5"/>
    <w:rsid w:val="00336CBF"/>
    <w:rsid w:val="00343FE3"/>
    <w:rsid w:val="00347A9C"/>
    <w:rsid w:val="003546C8"/>
    <w:rsid w:val="0036603F"/>
    <w:rsid w:val="003A0375"/>
    <w:rsid w:val="003A200D"/>
    <w:rsid w:val="003A7CF2"/>
    <w:rsid w:val="003C38EA"/>
    <w:rsid w:val="003C5CE5"/>
    <w:rsid w:val="003C6290"/>
    <w:rsid w:val="003E267B"/>
    <w:rsid w:val="003E7CD1"/>
    <w:rsid w:val="003F4C61"/>
    <w:rsid w:val="00402B9E"/>
    <w:rsid w:val="0041161D"/>
    <w:rsid w:val="00411BA2"/>
    <w:rsid w:val="004249CB"/>
    <w:rsid w:val="0043353B"/>
    <w:rsid w:val="0044127D"/>
    <w:rsid w:val="004448DB"/>
    <w:rsid w:val="00446C9A"/>
    <w:rsid w:val="00447988"/>
    <w:rsid w:val="00452F2B"/>
    <w:rsid w:val="0046059B"/>
    <w:rsid w:val="00471E3C"/>
    <w:rsid w:val="00477193"/>
    <w:rsid w:val="004928A9"/>
    <w:rsid w:val="004A1848"/>
    <w:rsid w:val="004A6F4A"/>
    <w:rsid w:val="004B3340"/>
    <w:rsid w:val="004C0EF9"/>
    <w:rsid w:val="004E4717"/>
    <w:rsid w:val="004F672C"/>
    <w:rsid w:val="0050388A"/>
    <w:rsid w:val="00507FEC"/>
    <w:rsid w:val="00510F0E"/>
    <w:rsid w:val="005420FD"/>
    <w:rsid w:val="005473D4"/>
    <w:rsid w:val="005479E1"/>
    <w:rsid w:val="00553E0A"/>
    <w:rsid w:val="005570FD"/>
    <w:rsid w:val="005575EA"/>
    <w:rsid w:val="005616A8"/>
    <w:rsid w:val="0057790C"/>
    <w:rsid w:val="00593795"/>
    <w:rsid w:val="00596130"/>
    <w:rsid w:val="005A75FF"/>
    <w:rsid w:val="005C2B9C"/>
    <w:rsid w:val="005D0FF6"/>
    <w:rsid w:val="005D10AB"/>
    <w:rsid w:val="005D2033"/>
    <w:rsid w:val="005D3956"/>
    <w:rsid w:val="005E3B61"/>
    <w:rsid w:val="005E761F"/>
    <w:rsid w:val="00601D8F"/>
    <w:rsid w:val="006030B4"/>
    <w:rsid w:val="006058C6"/>
    <w:rsid w:val="00615C20"/>
    <w:rsid w:val="0062078F"/>
    <w:rsid w:val="0062262C"/>
    <w:rsid w:val="00625B9A"/>
    <w:rsid w:val="00633FC8"/>
    <w:rsid w:val="00653E97"/>
    <w:rsid w:val="00667982"/>
    <w:rsid w:val="00684A74"/>
    <w:rsid w:val="00690777"/>
    <w:rsid w:val="00690B8A"/>
    <w:rsid w:val="006B2524"/>
    <w:rsid w:val="006C2D6E"/>
    <w:rsid w:val="006C566D"/>
    <w:rsid w:val="006E47C4"/>
    <w:rsid w:val="006F2CF1"/>
    <w:rsid w:val="00703184"/>
    <w:rsid w:val="007038ED"/>
    <w:rsid w:val="00703BC3"/>
    <w:rsid w:val="00704B61"/>
    <w:rsid w:val="007552A9"/>
    <w:rsid w:val="00761858"/>
    <w:rsid w:val="00766B9F"/>
    <w:rsid w:val="00767D59"/>
    <w:rsid w:val="00776E97"/>
    <w:rsid w:val="00780F86"/>
    <w:rsid w:val="007846FF"/>
    <w:rsid w:val="007912AD"/>
    <w:rsid w:val="007A0794"/>
    <w:rsid w:val="007B0824"/>
    <w:rsid w:val="007B5D3C"/>
    <w:rsid w:val="007C7615"/>
    <w:rsid w:val="007F22F9"/>
    <w:rsid w:val="00821B72"/>
    <w:rsid w:val="00823EF2"/>
    <w:rsid w:val="00827025"/>
    <w:rsid w:val="008303B8"/>
    <w:rsid w:val="00833DCE"/>
    <w:rsid w:val="00847259"/>
    <w:rsid w:val="008478F6"/>
    <w:rsid w:val="00854534"/>
    <w:rsid w:val="0086688B"/>
    <w:rsid w:val="00871D34"/>
    <w:rsid w:val="00874D45"/>
    <w:rsid w:val="008812C4"/>
    <w:rsid w:val="008B270C"/>
    <w:rsid w:val="008B5078"/>
    <w:rsid w:val="008C3D3D"/>
    <w:rsid w:val="008D4131"/>
    <w:rsid w:val="008E016D"/>
    <w:rsid w:val="008E6796"/>
    <w:rsid w:val="008F1932"/>
    <w:rsid w:val="00921062"/>
    <w:rsid w:val="00942BEE"/>
    <w:rsid w:val="00947565"/>
    <w:rsid w:val="009722BC"/>
    <w:rsid w:val="009727A3"/>
    <w:rsid w:val="00974172"/>
    <w:rsid w:val="00976CB2"/>
    <w:rsid w:val="00982FDF"/>
    <w:rsid w:val="00984E64"/>
    <w:rsid w:val="00987774"/>
    <w:rsid w:val="009A11E8"/>
    <w:rsid w:val="009B04AC"/>
    <w:rsid w:val="009B3E5E"/>
    <w:rsid w:val="009B443B"/>
    <w:rsid w:val="009C62D1"/>
    <w:rsid w:val="009D1EA3"/>
    <w:rsid w:val="009D623C"/>
    <w:rsid w:val="009F5220"/>
    <w:rsid w:val="009F6BAB"/>
    <w:rsid w:val="00A15234"/>
    <w:rsid w:val="00A201AB"/>
    <w:rsid w:val="00A31C8B"/>
    <w:rsid w:val="00A509FA"/>
    <w:rsid w:val="00A57B5D"/>
    <w:rsid w:val="00A679A6"/>
    <w:rsid w:val="00A845DC"/>
    <w:rsid w:val="00A92942"/>
    <w:rsid w:val="00AC063A"/>
    <w:rsid w:val="00AD21C3"/>
    <w:rsid w:val="00AD5231"/>
    <w:rsid w:val="00AE6DDE"/>
    <w:rsid w:val="00AE7D4D"/>
    <w:rsid w:val="00B03720"/>
    <w:rsid w:val="00B05FFD"/>
    <w:rsid w:val="00B14CE0"/>
    <w:rsid w:val="00B26AA2"/>
    <w:rsid w:val="00B3524D"/>
    <w:rsid w:val="00B40F69"/>
    <w:rsid w:val="00B4563A"/>
    <w:rsid w:val="00B46616"/>
    <w:rsid w:val="00B7040A"/>
    <w:rsid w:val="00B83391"/>
    <w:rsid w:val="00B87C01"/>
    <w:rsid w:val="00B95326"/>
    <w:rsid w:val="00BA324F"/>
    <w:rsid w:val="00BA44A9"/>
    <w:rsid w:val="00BC184B"/>
    <w:rsid w:val="00BC7EE5"/>
    <w:rsid w:val="00BD4196"/>
    <w:rsid w:val="00BE6840"/>
    <w:rsid w:val="00BF22CA"/>
    <w:rsid w:val="00BF23BB"/>
    <w:rsid w:val="00C25A21"/>
    <w:rsid w:val="00C26032"/>
    <w:rsid w:val="00C345E1"/>
    <w:rsid w:val="00C43BFD"/>
    <w:rsid w:val="00C53074"/>
    <w:rsid w:val="00C57A79"/>
    <w:rsid w:val="00C612EB"/>
    <w:rsid w:val="00C809D2"/>
    <w:rsid w:val="00CB0F10"/>
    <w:rsid w:val="00CB6E35"/>
    <w:rsid w:val="00CD3634"/>
    <w:rsid w:val="00CD58CE"/>
    <w:rsid w:val="00CD59AC"/>
    <w:rsid w:val="00CE160B"/>
    <w:rsid w:val="00CE1A46"/>
    <w:rsid w:val="00D20757"/>
    <w:rsid w:val="00D22636"/>
    <w:rsid w:val="00D40FD9"/>
    <w:rsid w:val="00D45631"/>
    <w:rsid w:val="00D50FC4"/>
    <w:rsid w:val="00D53769"/>
    <w:rsid w:val="00D71C8D"/>
    <w:rsid w:val="00D745D8"/>
    <w:rsid w:val="00D829DA"/>
    <w:rsid w:val="00D85C13"/>
    <w:rsid w:val="00D87AF7"/>
    <w:rsid w:val="00D9111A"/>
    <w:rsid w:val="00D91BE3"/>
    <w:rsid w:val="00D94AFC"/>
    <w:rsid w:val="00DB70AE"/>
    <w:rsid w:val="00DC628B"/>
    <w:rsid w:val="00DD1BBC"/>
    <w:rsid w:val="00DD5071"/>
    <w:rsid w:val="00DD5C39"/>
    <w:rsid w:val="00DD6170"/>
    <w:rsid w:val="00DE512D"/>
    <w:rsid w:val="00DE7DB7"/>
    <w:rsid w:val="00DF09E9"/>
    <w:rsid w:val="00E00973"/>
    <w:rsid w:val="00E00A0A"/>
    <w:rsid w:val="00E030DE"/>
    <w:rsid w:val="00E048BF"/>
    <w:rsid w:val="00E066DE"/>
    <w:rsid w:val="00E07F57"/>
    <w:rsid w:val="00E27B8F"/>
    <w:rsid w:val="00E30683"/>
    <w:rsid w:val="00E364A5"/>
    <w:rsid w:val="00E453D8"/>
    <w:rsid w:val="00E50BCE"/>
    <w:rsid w:val="00E574BF"/>
    <w:rsid w:val="00E57BE9"/>
    <w:rsid w:val="00E61292"/>
    <w:rsid w:val="00E641EE"/>
    <w:rsid w:val="00E67616"/>
    <w:rsid w:val="00E745EC"/>
    <w:rsid w:val="00E77C4D"/>
    <w:rsid w:val="00E81D01"/>
    <w:rsid w:val="00E845A5"/>
    <w:rsid w:val="00EB120B"/>
    <w:rsid w:val="00EE45D8"/>
    <w:rsid w:val="00F0643E"/>
    <w:rsid w:val="00F22EDA"/>
    <w:rsid w:val="00F43D69"/>
    <w:rsid w:val="00F46AE8"/>
    <w:rsid w:val="00F66806"/>
    <w:rsid w:val="00F74FA7"/>
    <w:rsid w:val="00F91D86"/>
    <w:rsid w:val="00FA3BB6"/>
    <w:rsid w:val="00FB6DB1"/>
    <w:rsid w:val="00FC244D"/>
    <w:rsid w:val="00FC6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89F12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A67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3449</Words>
  <Characters>17334</Characters>
  <Application>Microsoft Office Word</Application>
  <DocSecurity>0</DocSecurity>
  <Lines>144</Lines>
  <Paragraphs>41</Paragraphs>
  <ScaleCrop>false</ScaleCrop>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2018-06-14T14:14:00Z</dcterms:created>
  <dcterms:modified xsi:type="dcterms:W3CDTF">2018-06-14T14:14:00Z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