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2420C" w14:textId="1BC80D7E" w:rsidR="00D53A43" w:rsidRPr="00C4371F" w:rsidRDefault="00D53A43" w:rsidP="00D53A43">
      <w:pPr>
        <w:jc w:val="center"/>
        <w:rPr>
          <w:rFonts w:ascii="Book Antiqua" w:hAnsi="Book Antiqua" w:cs="Arial"/>
          <w:color w:val="000000"/>
          <w:sz w:val="16"/>
          <w:szCs w:val="16"/>
        </w:rPr>
      </w:pPr>
      <w:r>
        <w:rPr>
          <w:noProof/>
        </w:rPr>
        <w:drawing>
          <wp:inline distT="0" distB="0" distL="0" distR="0" wp14:anchorId="65FF9936" wp14:editId="19A58A35">
            <wp:extent cx="1047750" cy="908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14:paraId="6E682C8E" w14:textId="77777777" w:rsidR="00D53A43" w:rsidRPr="00C4371F" w:rsidRDefault="00D53A43" w:rsidP="00D53A43">
      <w:pPr>
        <w:tabs>
          <w:tab w:val="right" w:pos="9720"/>
        </w:tabs>
        <w:ind w:right="-82"/>
        <w:rPr>
          <w:rFonts w:ascii="Book Antiqua" w:hAnsi="Book Antiqua" w:cs="Arial"/>
          <w:b/>
          <w:color w:val="000000"/>
        </w:rPr>
      </w:pPr>
      <w:r>
        <w:rPr>
          <w:rFonts w:ascii="Book Antiqua" w:hAnsi="Book Antiqua" w:cs="Arial"/>
          <w:b/>
          <w:color w:val="000000"/>
        </w:rPr>
        <w:t>Upper</w:t>
      </w:r>
      <w:r w:rsidRPr="00C4371F">
        <w:rPr>
          <w:rFonts w:ascii="Book Antiqua" w:hAnsi="Book Antiqua" w:cs="Arial"/>
          <w:b/>
          <w:color w:val="000000"/>
        </w:rPr>
        <w:t xml:space="preserve"> Tribunal</w:t>
      </w:r>
    </w:p>
    <w:p w14:paraId="2D822CB6" w14:textId="1EDFD476" w:rsidR="00D53A43" w:rsidRPr="00C4371F" w:rsidRDefault="00D53A43" w:rsidP="00D53A43">
      <w:pPr>
        <w:tabs>
          <w:tab w:val="right" w:pos="9720"/>
        </w:tabs>
        <w:ind w:right="-82"/>
        <w:rPr>
          <w:rFonts w:ascii="Book Antiqua" w:hAnsi="Book Antiqua" w:cs="Arial"/>
          <w:color w:val="000000"/>
        </w:rPr>
      </w:pPr>
      <w:r w:rsidRPr="00C4371F">
        <w:rPr>
          <w:rFonts w:ascii="Book Antiqua" w:hAnsi="Book Antiqua" w:cs="Arial"/>
          <w:b/>
          <w:color w:val="000000"/>
        </w:rPr>
        <w:t>(Immigration and Asylum Chamber)</w:t>
      </w:r>
      <w:r>
        <w:rPr>
          <w:rFonts w:ascii="Book Antiqua" w:hAnsi="Book Antiqua" w:cs="Arial"/>
          <w:b/>
          <w:color w:val="000000"/>
        </w:rPr>
        <w:tab/>
      </w:r>
      <w:r w:rsidRPr="00C4371F">
        <w:rPr>
          <w:rFonts w:ascii="Book Antiqua" w:hAnsi="Book Antiqua" w:cs="Arial"/>
          <w:color w:val="000000"/>
        </w:rPr>
        <w:t xml:space="preserve">Appeal Number: </w:t>
      </w:r>
      <w:bookmarkStart w:id="0" w:name="_GoBack"/>
      <w:r>
        <w:rPr>
          <w:rFonts w:ascii="Book Antiqua" w:hAnsi="Book Antiqua" w:cs="Arial"/>
          <w:color w:val="000000"/>
        </w:rPr>
        <w:t>PA</w:t>
      </w:r>
      <w:r w:rsidR="008F6882">
        <w:rPr>
          <w:rFonts w:ascii="Book Antiqua" w:hAnsi="Book Antiqua" w:cs="Arial"/>
          <w:color w:val="000000"/>
        </w:rPr>
        <w:t>/03463/2018</w:t>
      </w:r>
      <w:bookmarkEnd w:id="0"/>
    </w:p>
    <w:p w14:paraId="219E8937" w14:textId="77777777" w:rsidR="008D2363" w:rsidRDefault="008D2363" w:rsidP="00D53A43">
      <w:pPr>
        <w:jc w:val="center"/>
        <w:rPr>
          <w:rFonts w:ascii="Book Antiqua" w:hAnsi="Book Antiqua" w:cs="Arial"/>
          <w:b/>
          <w:color w:val="000000"/>
          <w:u w:val="single"/>
        </w:rPr>
      </w:pPr>
    </w:p>
    <w:p w14:paraId="75FA15F5" w14:textId="0C38D44F" w:rsidR="00D53A43" w:rsidRDefault="00D53A43" w:rsidP="00D53A43">
      <w:pPr>
        <w:jc w:val="center"/>
        <w:rPr>
          <w:rFonts w:ascii="Book Antiqua" w:hAnsi="Book Antiqua" w:cs="Arial"/>
          <w:b/>
          <w:color w:val="000000"/>
          <w:u w:val="single"/>
        </w:rPr>
      </w:pPr>
      <w:r w:rsidRPr="00C4371F">
        <w:rPr>
          <w:rFonts w:ascii="Book Antiqua" w:hAnsi="Book Antiqua" w:cs="Arial"/>
          <w:b/>
          <w:color w:val="000000"/>
          <w:u w:val="single"/>
        </w:rPr>
        <w:t>THE IMMIGRATION ACTS</w:t>
      </w:r>
    </w:p>
    <w:p w14:paraId="7B3585A1" w14:textId="77777777" w:rsidR="008D2363" w:rsidRPr="00F854E4" w:rsidRDefault="008D2363" w:rsidP="00D53A43">
      <w:pPr>
        <w:jc w:val="center"/>
        <w:rPr>
          <w:rFonts w:ascii="Book Antiqua" w:hAnsi="Book Antiqua" w:cs="Arial"/>
          <w:b/>
          <w:color w:val="000000"/>
          <w:u w:val="single"/>
        </w:rPr>
      </w:pPr>
    </w:p>
    <w:tbl>
      <w:tblPr>
        <w:tblW w:w="0" w:type="auto"/>
        <w:tblLook w:val="01E0" w:firstRow="1" w:lastRow="1" w:firstColumn="1" w:lastColumn="1" w:noHBand="0" w:noVBand="0"/>
      </w:tblPr>
      <w:tblGrid>
        <w:gridCol w:w="4100"/>
        <w:gridCol w:w="4212"/>
      </w:tblGrid>
      <w:tr w:rsidR="00D53A43" w:rsidRPr="003639B1" w14:paraId="0902DEE9" w14:textId="77777777" w:rsidTr="008D2363">
        <w:trPr>
          <w:trHeight w:val="60"/>
        </w:trPr>
        <w:tc>
          <w:tcPr>
            <w:tcW w:w="4100" w:type="dxa"/>
            <w:shd w:val="clear" w:color="auto" w:fill="auto"/>
          </w:tcPr>
          <w:p w14:paraId="1771263A" w14:textId="77777777" w:rsidR="00D53A43" w:rsidRDefault="00D53A43" w:rsidP="00644A9A">
            <w:pPr>
              <w:jc w:val="both"/>
              <w:rPr>
                <w:rFonts w:ascii="Book Antiqua" w:eastAsia="Times New Roman" w:hAnsi="Book Antiqua" w:cs="Arial"/>
                <w:b/>
              </w:rPr>
            </w:pPr>
            <w:r w:rsidRPr="003639B1">
              <w:rPr>
                <w:rFonts w:ascii="Book Antiqua" w:eastAsia="Times New Roman" w:hAnsi="Book Antiqua" w:cs="Arial"/>
                <w:b/>
              </w:rPr>
              <w:t xml:space="preserve">Heard at </w:t>
            </w:r>
            <w:r w:rsidR="008F6882">
              <w:rPr>
                <w:rFonts w:ascii="Book Antiqua" w:eastAsia="Times New Roman" w:hAnsi="Book Antiqua" w:cs="Arial"/>
                <w:b/>
              </w:rPr>
              <w:t>Royal Courts of Justice</w:t>
            </w:r>
          </w:p>
          <w:p w14:paraId="16296206" w14:textId="3FA89C73" w:rsidR="00B628EE" w:rsidRPr="003639B1" w:rsidRDefault="00B628EE" w:rsidP="00644A9A">
            <w:pPr>
              <w:jc w:val="both"/>
              <w:rPr>
                <w:rFonts w:ascii="Book Antiqua" w:eastAsia="Times New Roman" w:hAnsi="Book Antiqua" w:cs="Arial"/>
                <w:b/>
              </w:rPr>
            </w:pPr>
            <w:r>
              <w:rPr>
                <w:rFonts w:ascii="Book Antiqua" w:eastAsia="Times New Roman" w:hAnsi="Book Antiqua" w:cs="Arial"/>
                <w:b/>
              </w:rPr>
              <w:t>On 25</w:t>
            </w:r>
            <w:r w:rsidRPr="00B628EE">
              <w:rPr>
                <w:rFonts w:ascii="Book Antiqua" w:eastAsia="Times New Roman" w:hAnsi="Book Antiqua" w:cs="Arial"/>
                <w:b/>
                <w:vertAlign w:val="superscript"/>
              </w:rPr>
              <w:t>th</w:t>
            </w:r>
            <w:r>
              <w:rPr>
                <w:rFonts w:ascii="Book Antiqua" w:eastAsia="Times New Roman" w:hAnsi="Book Antiqua" w:cs="Arial"/>
                <w:b/>
              </w:rPr>
              <w:t xml:space="preserve"> June 2018                                                                                                                                   </w:t>
            </w:r>
          </w:p>
        </w:tc>
        <w:tc>
          <w:tcPr>
            <w:tcW w:w="4212" w:type="dxa"/>
            <w:shd w:val="clear" w:color="auto" w:fill="auto"/>
          </w:tcPr>
          <w:p w14:paraId="7BA77308" w14:textId="77777777" w:rsidR="00D53A43" w:rsidRDefault="00B628EE" w:rsidP="00644A9A">
            <w:pPr>
              <w:jc w:val="both"/>
              <w:rPr>
                <w:rFonts w:ascii="Book Antiqua" w:eastAsia="Times New Roman" w:hAnsi="Book Antiqua" w:cs="Arial"/>
                <w:b/>
                <w:color w:val="000000"/>
              </w:rPr>
            </w:pPr>
            <w:r>
              <w:rPr>
                <w:rFonts w:ascii="Book Antiqua" w:eastAsia="Times New Roman" w:hAnsi="Book Antiqua" w:cs="Arial"/>
                <w:b/>
                <w:color w:val="000000"/>
              </w:rPr>
              <w:t xml:space="preserve">Decision </w:t>
            </w:r>
            <w:r w:rsidR="00D53A43" w:rsidRPr="003639B1">
              <w:rPr>
                <w:rFonts w:ascii="Book Antiqua" w:eastAsia="Times New Roman" w:hAnsi="Book Antiqua" w:cs="Arial"/>
                <w:b/>
                <w:color w:val="000000"/>
              </w:rPr>
              <w:t>and Reasons Promulgated</w:t>
            </w:r>
          </w:p>
          <w:p w14:paraId="4CA24A22" w14:textId="057427CE" w:rsidR="00B628EE" w:rsidRPr="003639B1" w:rsidRDefault="00B628EE" w:rsidP="00644A9A">
            <w:pPr>
              <w:jc w:val="both"/>
              <w:rPr>
                <w:rFonts w:ascii="Book Antiqua" w:eastAsia="Times New Roman" w:hAnsi="Book Antiqua" w:cs="Arial"/>
                <w:b/>
                <w:color w:val="000000"/>
              </w:rPr>
            </w:pPr>
            <w:r>
              <w:rPr>
                <w:rFonts w:ascii="Book Antiqua" w:eastAsia="Times New Roman" w:hAnsi="Book Antiqua" w:cs="Arial"/>
                <w:b/>
                <w:color w:val="000000"/>
              </w:rPr>
              <w:t>On 3</w:t>
            </w:r>
            <w:r w:rsidRPr="00B628EE">
              <w:rPr>
                <w:rFonts w:ascii="Book Antiqua" w:eastAsia="Times New Roman" w:hAnsi="Book Antiqua" w:cs="Arial"/>
                <w:b/>
                <w:color w:val="000000"/>
                <w:vertAlign w:val="superscript"/>
              </w:rPr>
              <w:t>rd</w:t>
            </w:r>
            <w:r>
              <w:rPr>
                <w:rFonts w:ascii="Book Antiqua" w:eastAsia="Times New Roman" w:hAnsi="Book Antiqua" w:cs="Arial"/>
                <w:b/>
                <w:color w:val="000000"/>
              </w:rPr>
              <w:t xml:space="preserve"> July 2018</w:t>
            </w:r>
          </w:p>
        </w:tc>
      </w:tr>
      <w:tr w:rsidR="00D53A43" w:rsidRPr="003639B1" w14:paraId="4105758E" w14:textId="77777777" w:rsidTr="008D2363">
        <w:tc>
          <w:tcPr>
            <w:tcW w:w="4100" w:type="dxa"/>
            <w:shd w:val="clear" w:color="auto" w:fill="auto"/>
          </w:tcPr>
          <w:p w14:paraId="4E2E3AFA" w14:textId="0EB16F6E" w:rsidR="00D53A43" w:rsidRPr="003639B1" w:rsidRDefault="00D53A43" w:rsidP="00644A9A">
            <w:pPr>
              <w:jc w:val="both"/>
              <w:rPr>
                <w:rFonts w:ascii="Book Antiqua" w:eastAsia="Times New Roman" w:hAnsi="Book Antiqua" w:cs="Arial"/>
                <w:b/>
              </w:rPr>
            </w:pPr>
          </w:p>
        </w:tc>
        <w:tc>
          <w:tcPr>
            <w:tcW w:w="4212" w:type="dxa"/>
            <w:shd w:val="clear" w:color="auto" w:fill="auto"/>
          </w:tcPr>
          <w:p w14:paraId="5E997AB6" w14:textId="77777777" w:rsidR="00D53A43" w:rsidRPr="003639B1" w:rsidRDefault="00D53A43" w:rsidP="00644A9A">
            <w:pPr>
              <w:jc w:val="both"/>
              <w:rPr>
                <w:rFonts w:ascii="Book Antiqua" w:eastAsia="Times New Roman" w:hAnsi="Book Antiqua" w:cs="Arial"/>
                <w:b/>
              </w:rPr>
            </w:pPr>
          </w:p>
        </w:tc>
      </w:tr>
    </w:tbl>
    <w:p w14:paraId="4BC8EC54" w14:textId="77777777" w:rsidR="00D53A43" w:rsidRPr="00C4371F" w:rsidRDefault="00D53A43" w:rsidP="00D53A43">
      <w:pPr>
        <w:jc w:val="center"/>
        <w:rPr>
          <w:rFonts w:ascii="Book Antiqua" w:hAnsi="Book Antiqua" w:cs="Arial"/>
          <w:b/>
        </w:rPr>
      </w:pPr>
      <w:r w:rsidRPr="00C4371F">
        <w:rPr>
          <w:rFonts w:ascii="Book Antiqua" w:hAnsi="Book Antiqua" w:cs="Arial"/>
          <w:b/>
        </w:rPr>
        <w:t>Before</w:t>
      </w:r>
    </w:p>
    <w:p w14:paraId="27FD8DD0" w14:textId="77777777" w:rsidR="00D53A43" w:rsidRPr="00C4371F" w:rsidRDefault="00D53A43" w:rsidP="00D53A43">
      <w:pPr>
        <w:jc w:val="center"/>
        <w:rPr>
          <w:rFonts w:ascii="Book Antiqua" w:hAnsi="Book Antiqua" w:cs="Arial"/>
          <w:b/>
        </w:rPr>
      </w:pPr>
      <w:r>
        <w:rPr>
          <w:rFonts w:ascii="Book Antiqua" w:hAnsi="Book Antiqua" w:cs="Arial"/>
          <w:b/>
        </w:rPr>
        <w:t xml:space="preserve"> UPPER TRIBUNAL JUDGE </w:t>
      </w:r>
      <w:r w:rsidRPr="00C4371F">
        <w:rPr>
          <w:rFonts w:ascii="Book Antiqua" w:hAnsi="Book Antiqua" w:cs="Arial"/>
          <w:b/>
        </w:rPr>
        <w:t>RIMINGTON</w:t>
      </w:r>
    </w:p>
    <w:p w14:paraId="45363DCD" w14:textId="77777777" w:rsidR="00D53A43" w:rsidRPr="00C4371F" w:rsidRDefault="00D53A43" w:rsidP="00D53A43">
      <w:pPr>
        <w:jc w:val="center"/>
        <w:rPr>
          <w:rFonts w:ascii="Book Antiqua" w:hAnsi="Book Antiqua" w:cs="Arial"/>
          <w:b/>
        </w:rPr>
      </w:pPr>
    </w:p>
    <w:p w14:paraId="4CEDC820" w14:textId="77777777" w:rsidR="00D53A43" w:rsidRDefault="00D53A43" w:rsidP="00D53A43">
      <w:pPr>
        <w:jc w:val="center"/>
        <w:rPr>
          <w:rFonts w:ascii="Book Antiqua" w:hAnsi="Book Antiqua" w:cs="Arial"/>
          <w:b/>
        </w:rPr>
      </w:pPr>
      <w:r w:rsidRPr="00C4371F">
        <w:rPr>
          <w:rFonts w:ascii="Book Antiqua" w:hAnsi="Book Antiqua" w:cs="Arial"/>
          <w:b/>
        </w:rPr>
        <w:t>Between</w:t>
      </w:r>
    </w:p>
    <w:p w14:paraId="5923479E" w14:textId="46969852" w:rsidR="00D53A43" w:rsidRPr="00C4371F" w:rsidRDefault="008F6882" w:rsidP="00D53A43">
      <w:pPr>
        <w:jc w:val="center"/>
        <w:rPr>
          <w:rFonts w:ascii="Book Antiqua" w:hAnsi="Book Antiqua" w:cs="Arial"/>
          <w:b/>
        </w:rPr>
      </w:pPr>
      <w:r>
        <w:rPr>
          <w:rFonts w:ascii="Book Antiqua" w:hAnsi="Book Antiqua" w:cs="Arial"/>
          <w:b/>
        </w:rPr>
        <w:t>D</w:t>
      </w:r>
      <w:r w:rsidR="00D53A43">
        <w:rPr>
          <w:rFonts w:ascii="Book Antiqua" w:hAnsi="Book Antiqua" w:cs="Arial"/>
          <w:b/>
        </w:rPr>
        <w:t>M</w:t>
      </w:r>
      <w:r>
        <w:rPr>
          <w:rFonts w:ascii="Book Antiqua" w:hAnsi="Book Antiqua" w:cs="Arial"/>
          <w:b/>
        </w:rPr>
        <w:t>A</w:t>
      </w:r>
    </w:p>
    <w:p w14:paraId="397F69FE" w14:textId="5AEA21F2" w:rsidR="00D53A43" w:rsidRPr="00C4371F" w:rsidRDefault="00D53A43" w:rsidP="00D53A43">
      <w:pPr>
        <w:jc w:val="center"/>
        <w:rPr>
          <w:rFonts w:ascii="Book Antiqua" w:hAnsi="Book Antiqua" w:cs="Arial"/>
          <w:b/>
        </w:rPr>
      </w:pPr>
      <w:r>
        <w:rPr>
          <w:rFonts w:ascii="Book Antiqua" w:hAnsi="Book Antiqua" w:cs="Arial"/>
          <w:b/>
          <w:caps/>
        </w:rPr>
        <w:t>(A</w:t>
      </w:r>
      <w:r>
        <w:rPr>
          <w:rFonts w:ascii="Book Antiqua" w:hAnsi="Book Antiqua" w:cs="Arial"/>
          <w:b/>
        </w:rPr>
        <w:t>nonymity Direction Made)</w:t>
      </w:r>
    </w:p>
    <w:p w14:paraId="6811F6D5" w14:textId="77777777" w:rsidR="00D53A43" w:rsidRPr="00C4371F" w:rsidRDefault="00D53A43" w:rsidP="00D53A43">
      <w:pPr>
        <w:jc w:val="right"/>
        <w:rPr>
          <w:rFonts w:ascii="Book Antiqua" w:hAnsi="Book Antiqua" w:cs="Arial"/>
          <w:u w:val="single"/>
        </w:rPr>
      </w:pPr>
      <w:r w:rsidRPr="00C4371F">
        <w:rPr>
          <w:rFonts w:ascii="Book Antiqua" w:hAnsi="Book Antiqua" w:cs="Arial"/>
          <w:u w:val="single"/>
        </w:rPr>
        <w:t>Appellant</w:t>
      </w:r>
    </w:p>
    <w:p w14:paraId="1437471D" w14:textId="41D26E40" w:rsidR="00D53A43" w:rsidRPr="00C4371F" w:rsidRDefault="00D53A43" w:rsidP="00D53A43">
      <w:pPr>
        <w:jc w:val="center"/>
        <w:rPr>
          <w:rFonts w:ascii="Book Antiqua" w:hAnsi="Book Antiqua" w:cs="Arial"/>
          <w:b/>
        </w:rPr>
      </w:pPr>
      <w:r w:rsidRPr="00C4371F">
        <w:rPr>
          <w:rFonts w:ascii="Book Antiqua" w:hAnsi="Book Antiqua" w:cs="Arial"/>
          <w:b/>
        </w:rPr>
        <w:t>and</w:t>
      </w:r>
    </w:p>
    <w:p w14:paraId="27AFCF12" w14:textId="77777777" w:rsidR="00D53A43" w:rsidRPr="00C4371F" w:rsidRDefault="00D53A43" w:rsidP="00D53A43">
      <w:pPr>
        <w:jc w:val="center"/>
        <w:rPr>
          <w:rFonts w:ascii="Book Antiqua" w:hAnsi="Book Antiqua" w:cs="Arial"/>
          <w:b/>
        </w:rPr>
      </w:pPr>
      <w:r w:rsidRPr="00C4371F">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C4371F">
        <w:rPr>
          <w:rFonts w:ascii="Book Antiqua" w:hAnsi="Book Antiqua" w:cs="Arial"/>
          <w:b/>
        </w:rPr>
        <w:instrText xml:space="preserve"> FORMTEXT </w:instrText>
      </w:r>
      <w:r w:rsidRPr="00C4371F">
        <w:rPr>
          <w:rFonts w:ascii="Book Antiqua" w:hAnsi="Book Antiqua" w:cs="Arial"/>
          <w:b/>
        </w:rPr>
      </w:r>
      <w:r w:rsidRPr="00C4371F">
        <w:rPr>
          <w:rFonts w:ascii="Book Antiqua" w:hAnsi="Book Antiqua" w:cs="Arial"/>
          <w:b/>
        </w:rPr>
        <w:fldChar w:fldCharType="separate"/>
      </w:r>
      <w:r w:rsidRPr="00C4371F">
        <w:rPr>
          <w:rFonts w:ascii="Book Antiqua" w:hAnsi="Book Antiqua" w:cs="Arial"/>
          <w:b/>
          <w:noProof/>
        </w:rPr>
        <w:t>THE SECRETARY OF STATE FOR THE HOME DEPARTMENT</w:t>
      </w:r>
      <w:r w:rsidRPr="00C4371F">
        <w:rPr>
          <w:rFonts w:ascii="Book Antiqua" w:hAnsi="Book Antiqua" w:cs="Arial"/>
          <w:b/>
        </w:rPr>
        <w:fldChar w:fldCharType="end"/>
      </w:r>
      <w:bookmarkEnd w:id="1"/>
    </w:p>
    <w:p w14:paraId="21B6BCD2" w14:textId="77777777" w:rsidR="00D53A43" w:rsidRPr="00C4371F" w:rsidRDefault="00D53A43" w:rsidP="00D53A43">
      <w:pPr>
        <w:jc w:val="right"/>
        <w:rPr>
          <w:rFonts w:ascii="Book Antiqua" w:hAnsi="Book Antiqua" w:cs="Arial"/>
          <w:u w:val="single"/>
        </w:rPr>
      </w:pPr>
      <w:r w:rsidRPr="00C4371F">
        <w:rPr>
          <w:rFonts w:ascii="Book Antiqua" w:hAnsi="Book Antiqua" w:cs="Arial"/>
          <w:u w:val="single"/>
        </w:rPr>
        <w:t>Responden</w:t>
      </w:r>
      <w:r>
        <w:rPr>
          <w:rFonts w:ascii="Book Antiqua" w:hAnsi="Book Antiqua" w:cs="Arial"/>
          <w:u w:val="single"/>
        </w:rPr>
        <w:t>t</w:t>
      </w:r>
    </w:p>
    <w:p w14:paraId="7A76912A" w14:textId="77777777" w:rsidR="00D53A43" w:rsidRPr="00C4371F" w:rsidRDefault="00D53A43" w:rsidP="00D53A43">
      <w:pPr>
        <w:rPr>
          <w:rFonts w:ascii="Book Antiqua" w:hAnsi="Book Antiqua" w:cs="Arial"/>
        </w:rPr>
      </w:pPr>
      <w:r w:rsidRPr="00C4371F">
        <w:rPr>
          <w:rFonts w:ascii="Book Antiqua" w:hAnsi="Book Antiqua" w:cs="Arial"/>
          <w:b/>
          <w:u w:val="single"/>
        </w:rPr>
        <w:t>Representation</w:t>
      </w:r>
      <w:r w:rsidRPr="00C4371F">
        <w:rPr>
          <w:rFonts w:ascii="Book Antiqua" w:hAnsi="Book Antiqua" w:cs="Arial"/>
          <w:b/>
        </w:rPr>
        <w:t>:</w:t>
      </w:r>
    </w:p>
    <w:p w14:paraId="31ABE009" w14:textId="094E36F0" w:rsidR="00D53A43" w:rsidRPr="00C4371F" w:rsidRDefault="00D53A43" w:rsidP="00D53A43">
      <w:pPr>
        <w:tabs>
          <w:tab w:val="left" w:pos="2520"/>
        </w:tabs>
        <w:rPr>
          <w:rFonts w:ascii="Book Antiqua" w:hAnsi="Book Antiqua" w:cs="Arial"/>
        </w:rPr>
      </w:pPr>
      <w:r w:rsidRPr="00C4371F">
        <w:rPr>
          <w:rFonts w:ascii="Book Antiqua" w:hAnsi="Book Antiqua" w:cs="Arial"/>
        </w:rPr>
        <w:t>For the Appellant:</w:t>
      </w:r>
      <w:r w:rsidRPr="00C4371F">
        <w:rPr>
          <w:rFonts w:ascii="Book Antiqua" w:hAnsi="Book Antiqua" w:cs="Arial"/>
        </w:rPr>
        <w:tab/>
      </w:r>
      <w:r w:rsidR="008F6882">
        <w:rPr>
          <w:rFonts w:ascii="Book Antiqua" w:hAnsi="Book Antiqua" w:cs="Arial"/>
        </w:rPr>
        <w:t xml:space="preserve">Mr </w:t>
      </w:r>
      <w:r w:rsidR="00C22FE8">
        <w:rPr>
          <w:rFonts w:ascii="Book Antiqua" w:hAnsi="Book Antiqua" w:cs="Arial"/>
        </w:rPr>
        <w:t xml:space="preserve">A </w:t>
      </w:r>
      <w:proofErr w:type="spellStart"/>
      <w:r w:rsidR="008F6882">
        <w:rPr>
          <w:rFonts w:ascii="Book Antiqua" w:hAnsi="Book Antiqua" w:cs="Arial"/>
        </w:rPr>
        <w:t>Chohan</w:t>
      </w:r>
      <w:proofErr w:type="spellEnd"/>
      <w:r w:rsidR="008F6882">
        <w:rPr>
          <w:rFonts w:ascii="Book Antiqua" w:hAnsi="Book Antiqua" w:cs="Arial"/>
        </w:rPr>
        <w:t xml:space="preserve"> instructed by UK &amp; Co Solicitors</w:t>
      </w:r>
    </w:p>
    <w:p w14:paraId="29BE82C7" w14:textId="18B10FE2" w:rsidR="00D53A43" w:rsidRPr="00C4371F" w:rsidRDefault="00D53A43" w:rsidP="00D53A43">
      <w:pPr>
        <w:tabs>
          <w:tab w:val="left" w:pos="2520"/>
        </w:tabs>
        <w:rPr>
          <w:rFonts w:ascii="Book Antiqua" w:hAnsi="Book Antiqua" w:cs="Arial"/>
        </w:rPr>
      </w:pPr>
      <w:r w:rsidRPr="00C4371F">
        <w:rPr>
          <w:rFonts w:ascii="Book Antiqua" w:hAnsi="Book Antiqua" w:cs="Arial"/>
        </w:rPr>
        <w:t>For the Respondent:</w:t>
      </w:r>
      <w:r w:rsidRPr="00C4371F">
        <w:rPr>
          <w:rFonts w:ascii="Book Antiqua" w:hAnsi="Book Antiqua" w:cs="Arial"/>
        </w:rPr>
        <w:tab/>
      </w:r>
      <w:r w:rsidR="00C22FE8">
        <w:rPr>
          <w:rFonts w:ascii="Book Antiqua" w:hAnsi="Book Antiqua" w:cs="Arial"/>
        </w:rPr>
        <w:t>Mr I Jarvis</w:t>
      </w:r>
      <w:r>
        <w:rPr>
          <w:rFonts w:ascii="Book Antiqua" w:hAnsi="Book Antiqua" w:cs="Arial"/>
        </w:rPr>
        <w:t xml:space="preserve">, Senior Home Office Presenting Officer </w:t>
      </w:r>
    </w:p>
    <w:p w14:paraId="0CABC70A" w14:textId="77777777" w:rsidR="00D53A43" w:rsidRPr="00C4371F" w:rsidRDefault="00D53A43" w:rsidP="00D53A43">
      <w:pPr>
        <w:tabs>
          <w:tab w:val="left" w:pos="2520"/>
        </w:tabs>
        <w:jc w:val="center"/>
        <w:rPr>
          <w:rFonts w:ascii="Book Antiqua" w:hAnsi="Book Antiqua" w:cs="Arial"/>
        </w:rPr>
      </w:pPr>
      <w:r w:rsidRPr="00C4371F">
        <w:rPr>
          <w:rFonts w:ascii="Book Antiqua" w:hAnsi="Book Antiqua" w:cs="Arial"/>
          <w:b/>
          <w:u w:val="single"/>
        </w:rPr>
        <w:t>DE</w:t>
      </w:r>
      <w:r>
        <w:rPr>
          <w:rFonts w:ascii="Book Antiqua" w:hAnsi="Book Antiqua" w:cs="Arial"/>
          <w:b/>
          <w:u w:val="single"/>
        </w:rPr>
        <w:t>CISION</w:t>
      </w:r>
      <w:r w:rsidRPr="00C4371F">
        <w:rPr>
          <w:rFonts w:ascii="Book Antiqua" w:hAnsi="Book Antiqua" w:cs="Arial"/>
          <w:b/>
          <w:u w:val="single"/>
        </w:rPr>
        <w:t xml:space="preserve"> AND REASONS</w:t>
      </w:r>
    </w:p>
    <w:p w14:paraId="34FF8DB2" w14:textId="0E84646F" w:rsidR="00D53A43" w:rsidRDefault="00D53A43" w:rsidP="00D53A43">
      <w:pPr>
        <w:numPr>
          <w:ilvl w:val="0"/>
          <w:numId w:val="1"/>
        </w:numPr>
        <w:tabs>
          <w:tab w:val="clear" w:pos="720"/>
        </w:tabs>
        <w:spacing w:before="240" w:after="0" w:line="240" w:lineRule="auto"/>
        <w:ind w:left="567" w:hanging="567"/>
        <w:jc w:val="both"/>
        <w:rPr>
          <w:rFonts w:ascii="Book Antiqua" w:hAnsi="Book Antiqua" w:cs="Arial"/>
        </w:rPr>
      </w:pPr>
      <w:r>
        <w:rPr>
          <w:rFonts w:ascii="Book Antiqua" w:hAnsi="Book Antiqua" w:cs="Arial"/>
        </w:rPr>
        <w:t>The appellant is a national of</w:t>
      </w:r>
      <w:r w:rsidR="00C22FE8">
        <w:rPr>
          <w:rFonts w:ascii="Book Antiqua" w:hAnsi="Book Antiqua" w:cs="Arial"/>
        </w:rPr>
        <w:t xml:space="preserve"> Iraq of Kurdish ethnicity.  He appealed a refusal of his protection and human rights claim on 7 February 2018. The appellant first entered the United Kingdom in September 2001 and claimed asylum but </w:t>
      </w:r>
      <w:r w:rsidR="00871F9F">
        <w:rPr>
          <w:rFonts w:ascii="Book Antiqua" w:hAnsi="Book Antiqua" w:cs="Arial"/>
        </w:rPr>
        <w:t>h</w:t>
      </w:r>
      <w:r w:rsidR="00C22FE8">
        <w:rPr>
          <w:rFonts w:ascii="Book Antiqua" w:hAnsi="Book Antiqua" w:cs="Arial"/>
        </w:rPr>
        <w:t xml:space="preserve">is claim was refused and his appeal was dismissed. In 2007 he applied for voluntary return was returned to </w:t>
      </w:r>
      <w:r w:rsidR="00871F9F">
        <w:rPr>
          <w:rFonts w:ascii="Book Antiqua" w:hAnsi="Book Antiqua" w:cs="Arial"/>
        </w:rPr>
        <w:t>Iraq</w:t>
      </w:r>
      <w:r w:rsidR="00C22FE8">
        <w:rPr>
          <w:rFonts w:ascii="Book Antiqua" w:hAnsi="Book Antiqua" w:cs="Arial"/>
        </w:rPr>
        <w:t xml:space="preserve"> on 27 May 2009. On 20 April 2011 he</w:t>
      </w:r>
      <w:r w:rsidR="00871F9F">
        <w:rPr>
          <w:rFonts w:ascii="Book Antiqua" w:hAnsi="Book Antiqua" w:cs="Arial"/>
        </w:rPr>
        <w:t>,</w:t>
      </w:r>
      <w:r w:rsidR="00C22FE8">
        <w:rPr>
          <w:rFonts w:ascii="Book Antiqua" w:hAnsi="Book Antiqua" w:cs="Arial"/>
        </w:rPr>
        <w:t xml:space="preserve"> his wife and their child </w:t>
      </w:r>
      <w:r w:rsidR="00871F9F">
        <w:rPr>
          <w:rFonts w:ascii="Book Antiqua" w:hAnsi="Book Antiqua" w:cs="Arial"/>
        </w:rPr>
        <w:t>entered</w:t>
      </w:r>
      <w:r w:rsidR="00C22FE8">
        <w:rPr>
          <w:rFonts w:ascii="Book Antiqua" w:hAnsi="Book Antiqua" w:cs="Arial"/>
        </w:rPr>
        <w:t xml:space="preserve"> the United Kingdom and his wife claimed asylum with the appellant as her dependent. On 30 May 2011 he became the lead appellant</w:t>
      </w:r>
      <w:r w:rsidR="00871F9F">
        <w:rPr>
          <w:rFonts w:ascii="Book Antiqua" w:hAnsi="Book Antiqua" w:cs="Arial"/>
        </w:rPr>
        <w:t>,</w:t>
      </w:r>
      <w:r w:rsidR="00C22FE8">
        <w:rPr>
          <w:rFonts w:ascii="Book Antiqua" w:hAnsi="Book Antiqua" w:cs="Arial"/>
        </w:rPr>
        <w:t xml:space="preserve"> with his wife </w:t>
      </w:r>
      <w:r w:rsidR="00871F9F">
        <w:rPr>
          <w:rFonts w:ascii="Book Antiqua" w:hAnsi="Book Antiqua" w:cs="Arial"/>
        </w:rPr>
        <w:t>a h</w:t>
      </w:r>
      <w:r w:rsidR="00C22FE8">
        <w:rPr>
          <w:rFonts w:ascii="Book Antiqua" w:hAnsi="Book Antiqua" w:cs="Arial"/>
        </w:rPr>
        <w:t>is dependent and she withdrew her claim. On the 30</w:t>
      </w:r>
      <w:r w:rsidR="00C22FE8" w:rsidRPr="00C22FE8">
        <w:rPr>
          <w:rFonts w:ascii="Book Antiqua" w:hAnsi="Book Antiqua" w:cs="Arial"/>
          <w:vertAlign w:val="superscript"/>
        </w:rPr>
        <w:t>th</w:t>
      </w:r>
      <w:r w:rsidR="00C22FE8">
        <w:rPr>
          <w:rFonts w:ascii="Book Antiqua" w:hAnsi="Book Antiqua" w:cs="Arial"/>
        </w:rPr>
        <w:t xml:space="preserve"> </w:t>
      </w:r>
      <w:r w:rsidR="00C22FE8">
        <w:rPr>
          <w:rFonts w:ascii="Book Antiqua" w:hAnsi="Book Antiqua" w:cs="Arial"/>
        </w:rPr>
        <w:lastRenderedPageBreak/>
        <w:t>of every 2013 he was convicted Liverpool Crown Court of sexual assault</w:t>
      </w:r>
      <w:r w:rsidR="00871F9F">
        <w:rPr>
          <w:rFonts w:ascii="Book Antiqua" w:hAnsi="Book Antiqua" w:cs="Arial"/>
        </w:rPr>
        <w:t xml:space="preserve"> on a</w:t>
      </w:r>
      <w:r w:rsidR="00C22FE8">
        <w:rPr>
          <w:rFonts w:ascii="Book Antiqua" w:hAnsi="Book Antiqua" w:cs="Arial"/>
        </w:rPr>
        <w:t xml:space="preserve"> female child under the age of 13 years </w:t>
      </w:r>
      <w:r w:rsidR="00871F9F">
        <w:rPr>
          <w:rFonts w:ascii="Book Antiqua" w:hAnsi="Book Antiqua" w:cs="Arial"/>
        </w:rPr>
        <w:t xml:space="preserve">and </w:t>
      </w:r>
      <w:r w:rsidR="00C22FE8">
        <w:rPr>
          <w:rFonts w:ascii="Book Antiqua" w:hAnsi="Book Antiqua" w:cs="Arial"/>
        </w:rPr>
        <w:t>was sentenced to 15 months imprisonment</w:t>
      </w:r>
      <w:r w:rsidR="00871F9F">
        <w:rPr>
          <w:rFonts w:ascii="Book Antiqua" w:hAnsi="Book Antiqua" w:cs="Arial"/>
        </w:rPr>
        <w:t xml:space="preserve"> and</w:t>
      </w:r>
      <w:r w:rsidR="00C22FE8">
        <w:rPr>
          <w:rFonts w:ascii="Book Antiqua" w:hAnsi="Book Antiqua" w:cs="Arial"/>
        </w:rPr>
        <w:t xml:space="preserve"> placed on the </w:t>
      </w:r>
      <w:r w:rsidR="00871F9F">
        <w:rPr>
          <w:rFonts w:ascii="Book Antiqua" w:hAnsi="Book Antiqua" w:cs="Arial"/>
        </w:rPr>
        <w:t>S</w:t>
      </w:r>
      <w:r w:rsidR="00C22FE8">
        <w:rPr>
          <w:rFonts w:ascii="Book Antiqua" w:hAnsi="Book Antiqua" w:cs="Arial"/>
        </w:rPr>
        <w:t xml:space="preserve">ex </w:t>
      </w:r>
      <w:r w:rsidR="00871F9F">
        <w:rPr>
          <w:rFonts w:ascii="Book Antiqua" w:hAnsi="Book Antiqua" w:cs="Arial"/>
        </w:rPr>
        <w:t>O</w:t>
      </w:r>
      <w:r w:rsidR="00C22FE8">
        <w:rPr>
          <w:rFonts w:ascii="Book Antiqua" w:hAnsi="Book Antiqua" w:cs="Arial"/>
        </w:rPr>
        <w:t xml:space="preserve">ffenders </w:t>
      </w:r>
      <w:r w:rsidR="00871F9F">
        <w:rPr>
          <w:rFonts w:ascii="Book Antiqua" w:hAnsi="Book Antiqua" w:cs="Arial"/>
        </w:rPr>
        <w:t>R</w:t>
      </w:r>
      <w:r w:rsidR="00C22FE8">
        <w:rPr>
          <w:rFonts w:ascii="Book Antiqua" w:hAnsi="Book Antiqua" w:cs="Arial"/>
        </w:rPr>
        <w:t xml:space="preserve">egister for 10 years. </w:t>
      </w:r>
      <w:r w:rsidR="00871F9F">
        <w:rPr>
          <w:rFonts w:ascii="Book Antiqua" w:hAnsi="Book Antiqua" w:cs="Arial"/>
        </w:rPr>
        <w:t>He</w:t>
      </w:r>
      <w:r w:rsidR="00C22FE8">
        <w:rPr>
          <w:rFonts w:ascii="Book Antiqua" w:hAnsi="Book Antiqua" w:cs="Arial"/>
        </w:rPr>
        <w:t xml:space="preserve"> was served with notice that </w:t>
      </w:r>
      <w:r w:rsidR="00871F9F">
        <w:rPr>
          <w:rFonts w:ascii="Book Antiqua" w:hAnsi="Book Antiqua" w:cs="Arial"/>
        </w:rPr>
        <w:t>he</w:t>
      </w:r>
      <w:r w:rsidR="00C22FE8">
        <w:rPr>
          <w:rFonts w:ascii="Book Antiqua" w:hAnsi="Book Antiqua" w:cs="Arial"/>
        </w:rPr>
        <w:t xml:space="preserve"> was liable to deportation and he responded. On 6 November 2013 he indicated he wish to </w:t>
      </w:r>
      <w:r w:rsidR="00871F9F">
        <w:rPr>
          <w:rFonts w:ascii="Book Antiqua" w:hAnsi="Book Antiqua" w:cs="Arial"/>
        </w:rPr>
        <w:t>reinstate his</w:t>
      </w:r>
      <w:r w:rsidR="00C22FE8">
        <w:rPr>
          <w:rFonts w:ascii="Book Antiqua" w:hAnsi="Book Antiqua" w:cs="Arial"/>
        </w:rPr>
        <w:t xml:space="preserve"> asylum claim. His wife indicated that she wished to claim independently. He is now separated from his wife and child. His appeal against that decision was dismissed by the </w:t>
      </w:r>
      <w:r w:rsidR="00871F9F">
        <w:rPr>
          <w:rFonts w:ascii="Book Antiqua" w:hAnsi="Book Antiqua" w:cs="Arial"/>
        </w:rPr>
        <w:t>F</w:t>
      </w:r>
      <w:r w:rsidR="00C22FE8">
        <w:rPr>
          <w:rFonts w:ascii="Book Antiqua" w:hAnsi="Book Antiqua" w:cs="Arial"/>
        </w:rPr>
        <w:t>irst</w:t>
      </w:r>
      <w:r w:rsidR="00871F9F">
        <w:rPr>
          <w:rFonts w:ascii="Book Antiqua" w:hAnsi="Book Antiqua" w:cs="Arial"/>
        </w:rPr>
        <w:t>-tier</w:t>
      </w:r>
      <w:r w:rsidR="00C22FE8">
        <w:rPr>
          <w:rFonts w:ascii="Book Antiqua" w:hAnsi="Book Antiqua" w:cs="Arial"/>
        </w:rPr>
        <w:t xml:space="preserve"> tribunal in March 2015 and became appeal rights exhausted in April 2015. </w:t>
      </w:r>
      <w:r w:rsidR="00871F9F">
        <w:rPr>
          <w:rFonts w:ascii="Book Antiqua" w:hAnsi="Book Antiqua" w:cs="Arial"/>
        </w:rPr>
        <w:t xml:space="preserve">In </w:t>
      </w:r>
      <w:r w:rsidR="00C22FE8">
        <w:rPr>
          <w:rFonts w:ascii="Book Antiqua" w:hAnsi="Book Antiqua" w:cs="Arial"/>
        </w:rPr>
        <w:t xml:space="preserve">September 2015 he was deported back to </w:t>
      </w:r>
      <w:r w:rsidR="00871F9F">
        <w:rPr>
          <w:rFonts w:ascii="Book Antiqua" w:hAnsi="Book Antiqua" w:cs="Arial"/>
        </w:rPr>
        <w:t>Iraq</w:t>
      </w:r>
      <w:r w:rsidR="00C22FE8">
        <w:rPr>
          <w:rFonts w:ascii="Book Antiqua" w:hAnsi="Book Antiqua" w:cs="Arial"/>
        </w:rPr>
        <w:t xml:space="preserve"> and in June 2017 he was arrested for having made</w:t>
      </w:r>
      <w:r w:rsidR="00871F9F">
        <w:rPr>
          <w:rFonts w:ascii="Book Antiqua" w:hAnsi="Book Antiqua" w:cs="Arial"/>
        </w:rPr>
        <w:t xml:space="preserve"> an</w:t>
      </w:r>
      <w:r w:rsidR="00C22FE8">
        <w:rPr>
          <w:rFonts w:ascii="Book Antiqua" w:hAnsi="Book Antiqua" w:cs="Arial"/>
        </w:rPr>
        <w:t xml:space="preserve"> illegal entry into the United Kingdom </w:t>
      </w:r>
      <w:r w:rsidR="00871F9F">
        <w:rPr>
          <w:rFonts w:ascii="Book Antiqua" w:hAnsi="Book Antiqua" w:cs="Arial"/>
        </w:rPr>
        <w:t xml:space="preserve">and </w:t>
      </w:r>
      <w:r w:rsidR="00C22FE8">
        <w:rPr>
          <w:rFonts w:ascii="Book Antiqua" w:hAnsi="Book Antiqua" w:cs="Arial"/>
        </w:rPr>
        <w:t xml:space="preserve">detained. In </w:t>
      </w:r>
      <w:r w:rsidR="004850B2">
        <w:rPr>
          <w:rFonts w:ascii="Book Antiqua" w:hAnsi="Book Antiqua" w:cs="Arial"/>
        </w:rPr>
        <w:t>June 2017</w:t>
      </w:r>
      <w:r w:rsidR="00C22FE8">
        <w:rPr>
          <w:rFonts w:ascii="Book Antiqua" w:hAnsi="Book Antiqua" w:cs="Arial"/>
        </w:rPr>
        <w:t xml:space="preserve"> he claimed asylum once more and made a human trafficking claim. </w:t>
      </w:r>
      <w:r w:rsidR="00871F9F">
        <w:rPr>
          <w:rFonts w:ascii="Book Antiqua" w:hAnsi="Book Antiqua" w:cs="Arial"/>
        </w:rPr>
        <w:t>This was considered but h</w:t>
      </w:r>
      <w:r w:rsidR="00C22FE8">
        <w:rPr>
          <w:rFonts w:ascii="Book Antiqua" w:hAnsi="Book Antiqua" w:cs="Arial"/>
        </w:rPr>
        <w:t>e was not accepted as a victim of trafficking.</w:t>
      </w:r>
    </w:p>
    <w:p w14:paraId="4AEBAEF2" w14:textId="5DD9C74A" w:rsidR="00D53A43" w:rsidRDefault="00051302" w:rsidP="00D53A43">
      <w:pPr>
        <w:numPr>
          <w:ilvl w:val="0"/>
          <w:numId w:val="1"/>
        </w:numPr>
        <w:tabs>
          <w:tab w:val="clear" w:pos="720"/>
        </w:tabs>
        <w:spacing w:before="240" w:after="0" w:line="240" w:lineRule="auto"/>
        <w:ind w:left="567" w:hanging="567"/>
        <w:jc w:val="both"/>
        <w:rPr>
          <w:rFonts w:ascii="Book Antiqua" w:hAnsi="Book Antiqua" w:cs="Arial"/>
        </w:rPr>
      </w:pPr>
      <w:r>
        <w:rPr>
          <w:rFonts w:ascii="Book Antiqua" w:hAnsi="Book Antiqua" w:cs="Arial"/>
        </w:rPr>
        <w:t>The appellant’s appeal came before first-tier Tribunal Judge W</w:t>
      </w:r>
      <w:r w:rsidR="00C10727">
        <w:rPr>
          <w:rFonts w:ascii="Book Antiqua" w:hAnsi="Book Antiqua" w:cs="Arial"/>
        </w:rPr>
        <w:t>o</w:t>
      </w:r>
      <w:r w:rsidR="00746306">
        <w:rPr>
          <w:rFonts w:ascii="Book Antiqua" w:hAnsi="Book Antiqua" w:cs="Arial"/>
        </w:rPr>
        <w:t>o</w:t>
      </w:r>
      <w:r w:rsidR="00C10727">
        <w:rPr>
          <w:rFonts w:ascii="Book Antiqua" w:hAnsi="Book Antiqua" w:cs="Arial"/>
        </w:rPr>
        <w:t>lf</w:t>
      </w:r>
      <w:r w:rsidR="00746306">
        <w:rPr>
          <w:rFonts w:ascii="Book Antiqua" w:hAnsi="Book Antiqua" w:cs="Arial"/>
        </w:rPr>
        <w:t>,</w:t>
      </w:r>
      <w:r>
        <w:rPr>
          <w:rFonts w:ascii="Book Antiqua" w:hAnsi="Book Antiqua" w:cs="Arial"/>
        </w:rPr>
        <w:t xml:space="preserve"> who determined </w:t>
      </w:r>
      <w:r w:rsidR="00746306">
        <w:rPr>
          <w:rFonts w:ascii="Book Antiqua" w:hAnsi="Book Antiqua" w:cs="Arial"/>
        </w:rPr>
        <w:t xml:space="preserve">that </w:t>
      </w:r>
      <w:r>
        <w:rPr>
          <w:rFonts w:ascii="Book Antiqua" w:hAnsi="Book Antiqua" w:cs="Arial"/>
        </w:rPr>
        <w:t>his protection and human rights claim should be dismissed</w:t>
      </w:r>
      <w:r w:rsidR="00D53A43">
        <w:rPr>
          <w:rFonts w:ascii="Book Antiqua" w:hAnsi="Book Antiqua" w:cs="Arial"/>
        </w:rPr>
        <w:t xml:space="preserve">.  </w:t>
      </w:r>
      <w:r>
        <w:rPr>
          <w:rFonts w:ascii="Book Antiqua" w:hAnsi="Book Antiqua" w:cs="Arial"/>
        </w:rPr>
        <w:t xml:space="preserve">She determined his human rights in relation to </w:t>
      </w:r>
      <w:r w:rsidR="00746306">
        <w:rPr>
          <w:rFonts w:ascii="Book Antiqua" w:hAnsi="Book Antiqua" w:cs="Arial"/>
        </w:rPr>
        <w:t>A</w:t>
      </w:r>
      <w:r>
        <w:rPr>
          <w:rFonts w:ascii="Book Antiqua" w:hAnsi="Book Antiqua" w:cs="Arial"/>
        </w:rPr>
        <w:t>rticles 2 and 3 of the European Convention on Human Rights</w:t>
      </w:r>
      <w:r w:rsidR="00C10727">
        <w:rPr>
          <w:rFonts w:ascii="Book Antiqua" w:hAnsi="Book Antiqua" w:cs="Arial"/>
        </w:rPr>
        <w:t xml:space="preserve">.  The grounds included an appeal on the basis of family and private life, conceding that the exception under paragraph </w:t>
      </w:r>
      <w:r w:rsidR="004850B2">
        <w:rPr>
          <w:rFonts w:ascii="Book Antiqua" w:hAnsi="Book Antiqua" w:cs="Arial"/>
        </w:rPr>
        <w:t>399 and</w:t>
      </w:r>
      <w:r w:rsidR="00C10727">
        <w:rPr>
          <w:rFonts w:ascii="Book Antiqua" w:hAnsi="Book Antiqua" w:cs="Arial"/>
        </w:rPr>
        <w:t xml:space="preserve"> 399</w:t>
      </w:r>
      <w:r w:rsidR="00746306">
        <w:rPr>
          <w:rFonts w:ascii="Book Antiqua" w:hAnsi="Book Antiqua" w:cs="Arial"/>
        </w:rPr>
        <w:t xml:space="preserve">A were </w:t>
      </w:r>
      <w:r w:rsidR="00C10727">
        <w:rPr>
          <w:rFonts w:ascii="Book Antiqua" w:hAnsi="Book Antiqua" w:cs="Arial"/>
        </w:rPr>
        <w:t>not be met</w:t>
      </w:r>
      <w:r w:rsidR="00746306">
        <w:rPr>
          <w:rFonts w:ascii="Book Antiqua" w:hAnsi="Book Antiqua" w:cs="Arial"/>
        </w:rPr>
        <w:t>,</w:t>
      </w:r>
      <w:r w:rsidR="00C10727">
        <w:rPr>
          <w:rFonts w:ascii="Book Antiqua" w:hAnsi="Book Antiqua" w:cs="Arial"/>
        </w:rPr>
        <w:t xml:space="preserve"> but</w:t>
      </w:r>
      <w:r w:rsidR="00746306">
        <w:rPr>
          <w:rFonts w:ascii="Book Antiqua" w:hAnsi="Book Antiqua" w:cs="Arial"/>
        </w:rPr>
        <w:t>,</w:t>
      </w:r>
      <w:r w:rsidR="00C10727">
        <w:rPr>
          <w:rFonts w:ascii="Book Antiqua" w:hAnsi="Book Antiqua" w:cs="Arial"/>
        </w:rPr>
        <w:t xml:space="preserve"> it was submitted that in the appellant’s case there were very compelling circumstances which outweighed the public interest </w:t>
      </w:r>
      <w:r w:rsidR="00746306">
        <w:rPr>
          <w:rFonts w:ascii="Book Antiqua" w:hAnsi="Book Antiqua" w:cs="Arial"/>
        </w:rPr>
        <w:t xml:space="preserve">in </w:t>
      </w:r>
      <w:r w:rsidR="00C10727">
        <w:rPr>
          <w:rFonts w:ascii="Book Antiqua" w:hAnsi="Book Antiqua" w:cs="Arial"/>
        </w:rPr>
        <w:t xml:space="preserve">deportation. It was noted the appellant had a wife and four children who lived in the United Kingdom </w:t>
      </w:r>
      <w:r w:rsidR="00746306">
        <w:rPr>
          <w:rFonts w:ascii="Book Antiqua" w:hAnsi="Book Antiqua" w:cs="Arial"/>
        </w:rPr>
        <w:t>who</w:t>
      </w:r>
      <w:r w:rsidR="00C10727">
        <w:rPr>
          <w:rFonts w:ascii="Book Antiqua" w:hAnsi="Book Antiqua" w:cs="Arial"/>
        </w:rPr>
        <w:t xml:space="preserve"> had all been granted humanitarian protection. If the appellant were returned to </w:t>
      </w:r>
      <w:r w:rsidR="004850B2">
        <w:rPr>
          <w:rFonts w:ascii="Book Antiqua" w:hAnsi="Book Antiqua" w:cs="Arial"/>
        </w:rPr>
        <w:t>Iraq,</w:t>
      </w:r>
      <w:r w:rsidR="00C10727">
        <w:rPr>
          <w:rFonts w:ascii="Book Antiqua" w:hAnsi="Book Antiqua" w:cs="Arial"/>
        </w:rPr>
        <w:t xml:space="preserve"> he would be prevented from being able to maintain contact with</w:t>
      </w:r>
      <w:r w:rsidR="004850B2">
        <w:rPr>
          <w:rFonts w:ascii="Book Antiqua" w:hAnsi="Book Antiqua" w:cs="Arial"/>
        </w:rPr>
        <w:t xml:space="preserve"> his</w:t>
      </w:r>
      <w:r w:rsidR="00C10727">
        <w:rPr>
          <w:rFonts w:ascii="Book Antiqua" w:hAnsi="Book Antiqua" w:cs="Arial"/>
        </w:rPr>
        <w:t xml:space="preserve"> children</w:t>
      </w:r>
    </w:p>
    <w:p w14:paraId="54E4F545" w14:textId="3D72F733" w:rsidR="00051302" w:rsidRDefault="00051302" w:rsidP="00D53A43">
      <w:pPr>
        <w:numPr>
          <w:ilvl w:val="0"/>
          <w:numId w:val="1"/>
        </w:numPr>
        <w:tabs>
          <w:tab w:val="clear" w:pos="720"/>
        </w:tabs>
        <w:spacing w:before="240" w:after="0" w:line="240" w:lineRule="auto"/>
        <w:ind w:left="567" w:hanging="567"/>
        <w:jc w:val="both"/>
        <w:rPr>
          <w:rFonts w:ascii="Book Antiqua" w:hAnsi="Book Antiqua" w:cs="Arial"/>
        </w:rPr>
      </w:pPr>
      <w:r>
        <w:rPr>
          <w:rFonts w:ascii="Book Antiqua" w:hAnsi="Book Antiqua" w:cs="Arial"/>
        </w:rPr>
        <w:t>The judge set out the background to the claim</w:t>
      </w:r>
      <w:r w:rsidR="00C10727">
        <w:rPr>
          <w:rFonts w:ascii="Book Antiqua" w:hAnsi="Book Antiqua" w:cs="Arial"/>
        </w:rPr>
        <w:t xml:space="preserve"> </w:t>
      </w:r>
      <w:r w:rsidR="00746306">
        <w:rPr>
          <w:rFonts w:ascii="Book Antiqua" w:hAnsi="Book Antiqua" w:cs="Arial"/>
        </w:rPr>
        <w:t>and</w:t>
      </w:r>
      <w:r w:rsidR="00C10727">
        <w:rPr>
          <w:rFonts w:ascii="Book Antiqua" w:hAnsi="Book Antiqua" w:cs="Arial"/>
        </w:rPr>
        <w:t xml:space="preserve"> it is clear from paragraph 6 of the determination that her consideration was confined to </w:t>
      </w:r>
      <w:r w:rsidR="00746306">
        <w:rPr>
          <w:rFonts w:ascii="Book Antiqua" w:hAnsi="Book Antiqua" w:cs="Arial"/>
        </w:rPr>
        <w:t>A</w:t>
      </w:r>
      <w:r w:rsidR="00C10727">
        <w:rPr>
          <w:rFonts w:ascii="Book Antiqua" w:hAnsi="Book Antiqua" w:cs="Arial"/>
        </w:rPr>
        <w:t xml:space="preserve">rticles 2 and 3, not </w:t>
      </w:r>
      <w:r w:rsidR="00746306">
        <w:rPr>
          <w:rFonts w:ascii="Book Antiqua" w:hAnsi="Book Antiqua" w:cs="Arial"/>
        </w:rPr>
        <w:t>A</w:t>
      </w:r>
      <w:r w:rsidR="00C10727">
        <w:rPr>
          <w:rFonts w:ascii="Book Antiqua" w:hAnsi="Book Antiqua" w:cs="Arial"/>
        </w:rPr>
        <w:t>rticle 8.</w:t>
      </w:r>
    </w:p>
    <w:p w14:paraId="42E31E2F" w14:textId="2F3510BF" w:rsidR="00C10727" w:rsidRDefault="00C10727" w:rsidP="00D53A43">
      <w:pPr>
        <w:numPr>
          <w:ilvl w:val="0"/>
          <w:numId w:val="1"/>
        </w:numPr>
        <w:tabs>
          <w:tab w:val="clear" w:pos="720"/>
        </w:tabs>
        <w:spacing w:before="240" w:after="0" w:line="240" w:lineRule="auto"/>
        <w:ind w:left="567" w:hanging="567"/>
        <w:jc w:val="both"/>
        <w:rPr>
          <w:rFonts w:ascii="Book Antiqua" w:hAnsi="Book Antiqua" w:cs="Arial"/>
        </w:rPr>
      </w:pPr>
      <w:r>
        <w:rPr>
          <w:rFonts w:ascii="Book Antiqua" w:hAnsi="Book Antiqua" w:cs="Arial"/>
        </w:rPr>
        <w:t>The judge made the following findings</w:t>
      </w:r>
      <w:r w:rsidR="002936BA">
        <w:rPr>
          <w:rFonts w:ascii="Book Antiqua" w:hAnsi="Book Antiqua" w:cs="Arial"/>
        </w:rPr>
        <w:t>.</w:t>
      </w:r>
    </w:p>
    <w:p w14:paraId="55DD6D4D" w14:textId="3BA5C8B1" w:rsidR="00C10727" w:rsidRDefault="002936BA" w:rsidP="00D53A43">
      <w:pPr>
        <w:numPr>
          <w:ilvl w:val="0"/>
          <w:numId w:val="1"/>
        </w:numPr>
        <w:tabs>
          <w:tab w:val="clear" w:pos="720"/>
        </w:tabs>
        <w:spacing w:before="240" w:after="0" w:line="240" w:lineRule="auto"/>
        <w:ind w:left="567" w:hanging="567"/>
        <w:jc w:val="both"/>
        <w:rPr>
          <w:rFonts w:ascii="Book Antiqua" w:hAnsi="Book Antiqua" w:cs="Arial"/>
        </w:rPr>
      </w:pPr>
      <w:r>
        <w:rPr>
          <w:rFonts w:ascii="Book Antiqua" w:hAnsi="Book Antiqua" w:cs="Arial"/>
        </w:rPr>
        <w:t>She</w:t>
      </w:r>
      <w:r w:rsidR="00C10727">
        <w:rPr>
          <w:rFonts w:ascii="Book Antiqua" w:hAnsi="Book Antiqua" w:cs="Arial"/>
        </w:rPr>
        <w:t xml:space="preserve"> considered whether the appellant could give a cogent evidence in the light of the report of Dr Arnold. She accepted that Dr Arnold was qualified </w:t>
      </w:r>
      <w:r w:rsidR="00746306">
        <w:rPr>
          <w:rFonts w:ascii="Book Antiqua" w:hAnsi="Book Antiqua" w:cs="Arial"/>
        </w:rPr>
        <w:t xml:space="preserve">medical expert </w:t>
      </w:r>
      <w:r w:rsidR="00C10727">
        <w:rPr>
          <w:rFonts w:ascii="Book Antiqua" w:hAnsi="Book Antiqua" w:cs="Arial"/>
        </w:rPr>
        <w:t>but it was not clear over what period the doctor had examined the appellant. The doctor confirmed that the scars most certainly occurred more than 6</w:t>
      </w:r>
      <w:r w:rsidR="00746306">
        <w:rPr>
          <w:rFonts w:ascii="Book Antiqua" w:hAnsi="Book Antiqua" w:cs="Arial"/>
        </w:rPr>
        <w:t xml:space="preserve"> -</w:t>
      </w:r>
      <w:r w:rsidR="00C10727">
        <w:rPr>
          <w:rFonts w:ascii="Book Antiqua" w:hAnsi="Book Antiqua" w:cs="Arial"/>
        </w:rPr>
        <w:t xml:space="preserve">12 months before examination </w:t>
      </w:r>
      <w:r w:rsidR="00746306">
        <w:rPr>
          <w:rFonts w:ascii="Book Antiqua" w:hAnsi="Book Antiqua" w:cs="Arial"/>
        </w:rPr>
        <w:t>but</w:t>
      </w:r>
      <w:r w:rsidR="00C10727">
        <w:rPr>
          <w:rFonts w:ascii="Book Antiqua" w:hAnsi="Book Antiqua" w:cs="Arial"/>
        </w:rPr>
        <w:t xml:space="preserve"> could not give more precise information on their age. He found the lacerations were typical of the cause of a blow by a </w:t>
      </w:r>
      <w:r w:rsidR="004850B2">
        <w:rPr>
          <w:rFonts w:ascii="Book Antiqua" w:hAnsi="Book Antiqua" w:cs="Arial"/>
        </w:rPr>
        <w:t>gun and</w:t>
      </w:r>
      <w:r w:rsidR="00C10727">
        <w:rPr>
          <w:rFonts w:ascii="Book Antiqua" w:hAnsi="Book Antiqua" w:cs="Arial"/>
        </w:rPr>
        <w:t xml:space="preserve"> gave consideration to other causes</w:t>
      </w:r>
      <w:r w:rsidR="00E0482C">
        <w:rPr>
          <w:rFonts w:ascii="Book Antiqua" w:hAnsi="Book Antiqua" w:cs="Arial"/>
        </w:rPr>
        <w:t xml:space="preserve">. There was no indication of whether the appellant was asked about this but the doctor noted that a previous examination in the UK had not identified scars to the hands. The judge identified that the Dr Arnold had not been party to a screening interview from the appellant whereby he notified an injury to his head and back and further that appellant had identified scars from a previous substantive asylum interview conducted June 2011 which predated his removal in 2015. The judge found </w:t>
      </w:r>
      <w:r w:rsidR="00987E52">
        <w:rPr>
          <w:rFonts w:ascii="Book Antiqua" w:hAnsi="Book Antiqua" w:cs="Arial"/>
        </w:rPr>
        <w:t xml:space="preserve">at </w:t>
      </w:r>
      <w:r w:rsidR="00E0482C">
        <w:rPr>
          <w:rFonts w:ascii="Book Antiqua" w:hAnsi="Book Antiqua" w:cs="Arial"/>
        </w:rPr>
        <w:t>paragraph 64</w:t>
      </w:r>
      <w:r w:rsidR="00987E52">
        <w:rPr>
          <w:rFonts w:ascii="Book Antiqua" w:hAnsi="Book Antiqua" w:cs="Arial"/>
        </w:rPr>
        <w:t>,</w:t>
      </w:r>
      <w:r w:rsidR="00E0482C">
        <w:rPr>
          <w:rFonts w:ascii="Book Antiqua" w:hAnsi="Book Antiqua" w:cs="Arial"/>
        </w:rPr>
        <w:t xml:space="preserve"> that there was no indication that Dr Arnold was given copies of the records of the previous interviews so that he would have been </w:t>
      </w:r>
      <w:r w:rsidR="00987E52">
        <w:rPr>
          <w:rFonts w:ascii="Book Antiqua" w:hAnsi="Book Antiqua" w:cs="Arial"/>
        </w:rPr>
        <w:t>un</w:t>
      </w:r>
      <w:r w:rsidR="00E0482C">
        <w:rPr>
          <w:rFonts w:ascii="Book Antiqua" w:hAnsi="Book Antiqua" w:cs="Arial"/>
        </w:rPr>
        <w:t>aware of the</w:t>
      </w:r>
      <w:r w:rsidR="00987E52">
        <w:rPr>
          <w:rFonts w:ascii="Book Antiqua" w:hAnsi="Book Antiqua" w:cs="Arial"/>
        </w:rPr>
        <w:t xml:space="preserve"> evidence on these</w:t>
      </w:r>
      <w:r w:rsidR="00E0482C">
        <w:rPr>
          <w:rFonts w:ascii="Book Antiqua" w:hAnsi="Book Antiqua" w:cs="Arial"/>
        </w:rPr>
        <w:t xml:space="preserve"> previous injuries</w:t>
      </w:r>
      <w:r w:rsidR="00987E52">
        <w:rPr>
          <w:rFonts w:ascii="Book Antiqua" w:hAnsi="Book Antiqua" w:cs="Arial"/>
        </w:rPr>
        <w:t>,</w:t>
      </w:r>
      <w:r w:rsidR="00E0482C">
        <w:rPr>
          <w:rFonts w:ascii="Book Antiqua" w:hAnsi="Book Antiqua" w:cs="Arial"/>
        </w:rPr>
        <w:t xml:space="preserve"> which had been prior to the detention claimed </w:t>
      </w:r>
      <w:r w:rsidR="00987E52">
        <w:rPr>
          <w:rFonts w:ascii="Book Antiqua" w:hAnsi="Book Antiqua" w:cs="Arial"/>
        </w:rPr>
        <w:t xml:space="preserve">in </w:t>
      </w:r>
      <w:r w:rsidR="00E0482C">
        <w:rPr>
          <w:rFonts w:ascii="Book Antiqua" w:hAnsi="Book Antiqua" w:cs="Arial"/>
        </w:rPr>
        <w:t>September 2015. The judge also noted that there were records for Dr Arnold</w:t>
      </w:r>
      <w:r w:rsidR="00987E52">
        <w:rPr>
          <w:rFonts w:ascii="Book Antiqua" w:hAnsi="Book Antiqua" w:cs="Arial"/>
        </w:rPr>
        <w:t>,</w:t>
      </w:r>
      <w:r w:rsidR="00E0482C">
        <w:rPr>
          <w:rFonts w:ascii="Book Antiqua" w:hAnsi="Book Antiqua" w:cs="Arial"/>
        </w:rPr>
        <w:t xml:space="preserve"> which </w:t>
      </w:r>
      <w:r w:rsidR="00987E52">
        <w:rPr>
          <w:rFonts w:ascii="Book Antiqua" w:hAnsi="Book Antiqua" w:cs="Arial"/>
        </w:rPr>
        <w:t>were</w:t>
      </w:r>
      <w:r w:rsidR="00E0482C">
        <w:rPr>
          <w:rFonts w:ascii="Book Antiqua" w:hAnsi="Book Antiqua" w:cs="Arial"/>
        </w:rPr>
        <w:t xml:space="preserve"> not before the judge. The judge identifie</w:t>
      </w:r>
      <w:r w:rsidR="00987E52">
        <w:rPr>
          <w:rFonts w:ascii="Book Antiqua" w:hAnsi="Book Antiqua" w:cs="Arial"/>
        </w:rPr>
        <w:t>d</w:t>
      </w:r>
      <w:r w:rsidR="00E0482C">
        <w:rPr>
          <w:rFonts w:ascii="Book Antiqua" w:hAnsi="Book Antiqua" w:cs="Arial"/>
        </w:rPr>
        <w:t xml:space="preserve"> that Dr Arnold mentioned nothing in his report in relation to the appellant’s occupational history. Dr Arnold did not detail the precision what he knew about the appellant’s previous </w:t>
      </w:r>
      <w:r w:rsidR="00E0482C">
        <w:rPr>
          <w:rFonts w:ascii="Book Antiqua" w:hAnsi="Book Antiqua" w:cs="Arial"/>
        </w:rPr>
        <w:lastRenderedPageBreak/>
        <w:t>occupational experiences</w:t>
      </w:r>
      <w:r w:rsidR="00D53FA4">
        <w:rPr>
          <w:rFonts w:ascii="Book Antiqua" w:hAnsi="Book Antiqua" w:cs="Arial"/>
        </w:rPr>
        <w:t>.  T</w:t>
      </w:r>
      <w:r w:rsidR="00E0482C">
        <w:rPr>
          <w:rFonts w:ascii="Book Antiqua" w:hAnsi="Book Antiqua" w:cs="Arial"/>
        </w:rPr>
        <w:t xml:space="preserve">he judge identified the appellant told him he had been engaged in farming work whilst in Turkey and clearly post the detention in 2015 but there was no indication that this had been relayed to Dr Arnold. Further scars were considered to be consistent with the appellant’s account </w:t>
      </w:r>
      <w:r w:rsidR="00987E52">
        <w:rPr>
          <w:rFonts w:ascii="Book Antiqua" w:hAnsi="Book Antiqua" w:cs="Arial"/>
        </w:rPr>
        <w:t>but,</w:t>
      </w:r>
      <w:r w:rsidR="00E0482C">
        <w:rPr>
          <w:rFonts w:ascii="Book Antiqua" w:hAnsi="Book Antiqua" w:cs="Arial"/>
        </w:rPr>
        <w:t xml:space="preserve"> the judge found that</w:t>
      </w:r>
      <w:r w:rsidR="004850B2">
        <w:rPr>
          <w:rFonts w:ascii="Book Antiqua" w:hAnsi="Book Antiqua" w:cs="Arial"/>
        </w:rPr>
        <w:t>,</w:t>
      </w:r>
      <w:r w:rsidR="00E0482C">
        <w:rPr>
          <w:rFonts w:ascii="Book Antiqua" w:hAnsi="Book Antiqua" w:cs="Arial"/>
        </w:rPr>
        <w:t xml:space="preserve"> they could have been caused by other causes. The judge concluded that Dr Arnold’s report fell to be given some weight but</w:t>
      </w:r>
      <w:r w:rsidR="00987E52">
        <w:rPr>
          <w:rFonts w:ascii="Book Antiqua" w:hAnsi="Book Antiqua" w:cs="Arial"/>
        </w:rPr>
        <w:t>,</w:t>
      </w:r>
      <w:r w:rsidR="00E0482C">
        <w:rPr>
          <w:rFonts w:ascii="Book Antiqua" w:hAnsi="Book Antiqua" w:cs="Arial"/>
        </w:rPr>
        <w:t xml:space="preserve"> for the reasons given</w:t>
      </w:r>
      <w:r w:rsidR="00987E52">
        <w:rPr>
          <w:rFonts w:ascii="Book Antiqua" w:hAnsi="Book Antiqua" w:cs="Arial"/>
        </w:rPr>
        <w:t>,</w:t>
      </w:r>
      <w:r w:rsidR="00E0482C">
        <w:rPr>
          <w:rFonts w:ascii="Book Antiqua" w:hAnsi="Book Antiqua" w:cs="Arial"/>
        </w:rPr>
        <w:t xml:space="preserve"> less weight was attached.</w:t>
      </w:r>
    </w:p>
    <w:p w14:paraId="52E377CB" w14:textId="231A534F" w:rsidR="00E0482C" w:rsidRDefault="00E0482C" w:rsidP="00D53A43">
      <w:pPr>
        <w:numPr>
          <w:ilvl w:val="0"/>
          <w:numId w:val="1"/>
        </w:numPr>
        <w:tabs>
          <w:tab w:val="clear" w:pos="720"/>
        </w:tabs>
        <w:spacing w:before="240" w:after="0" w:line="240" w:lineRule="auto"/>
        <w:ind w:left="567" w:hanging="567"/>
        <w:jc w:val="both"/>
        <w:rPr>
          <w:rFonts w:ascii="Book Antiqua" w:hAnsi="Book Antiqua" w:cs="Arial"/>
        </w:rPr>
      </w:pPr>
      <w:r>
        <w:rPr>
          <w:rFonts w:ascii="Book Antiqua" w:hAnsi="Book Antiqua" w:cs="Arial"/>
        </w:rPr>
        <w:t>At paragraph 70 the judge gave no weight to the Helen Bamber foundation report as this was merely a recommendation that the appellant obtained a medicolegal report.</w:t>
      </w:r>
    </w:p>
    <w:p w14:paraId="43FAB1B3" w14:textId="2B8BE46F" w:rsidR="00E0482C" w:rsidRDefault="00E0482C" w:rsidP="00D53A43">
      <w:pPr>
        <w:numPr>
          <w:ilvl w:val="0"/>
          <w:numId w:val="1"/>
        </w:numPr>
        <w:tabs>
          <w:tab w:val="clear" w:pos="720"/>
        </w:tabs>
        <w:spacing w:before="240" w:after="0" w:line="240" w:lineRule="auto"/>
        <w:ind w:left="567" w:hanging="567"/>
        <w:jc w:val="both"/>
        <w:rPr>
          <w:rFonts w:ascii="Book Antiqua" w:hAnsi="Book Antiqua" w:cs="Arial"/>
        </w:rPr>
      </w:pPr>
      <w:r>
        <w:rPr>
          <w:rFonts w:ascii="Book Antiqua" w:hAnsi="Book Antiqua" w:cs="Arial"/>
        </w:rPr>
        <w:t xml:space="preserve">The rule 35 report was described by the judge at paragraph 70 </w:t>
      </w:r>
      <w:r w:rsidR="00987E52">
        <w:rPr>
          <w:rFonts w:ascii="Book Antiqua" w:hAnsi="Book Antiqua" w:cs="Arial"/>
        </w:rPr>
        <w:t>a</w:t>
      </w:r>
      <w:r>
        <w:rPr>
          <w:rFonts w:ascii="Book Antiqua" w:hAnsi="Book Antiqua" w:cs="Arial"/>
        </w:rPr>
        <w:t xml:space="preserve">s being </w:t>
      </w:r>
      <w:r w:rsidR="00987E52">
        <w:rPr>
          <w:rFonts w:ascii="Book Antiqua" w:hAnsi="Book Antiqua" w:cs="Arial"/>
        </w:rPr>
        <w:t xml:space="preserve">a </w:t>
      </w:r>
      <w:r>
        <w:rPr>
          <w:rFonts w:ascii="Book Antiqua" w:hAnsi="Book Antiqua" w:cs="Arial"/>
        </w:rPr>
        <w:t>factual report based on an examination of the appellant and brief notes and taking into account that which the appellant said.  This report was incomplete</w:t>
      </w:r>
      <w:r w:rsidR="00CC6E49">
        <w:rPr>
          <w:rFonts w:ascii="Book Antiqua" w:hAnsi="Book Antiqua" w:cs="Arial"/>
        </w:rPr>
        <w:t xml:space="preserve"> bearing in mind Dr Arnold’s report.</w:t>
      </w:r>
    </w:p>
    <w:p w14:paraId="6A14E1AD" w14:textId="67D15EA5" w:rsidR="00CC6E49" w:rsidRDefault="00CC6E49" w:rsidP="00D53A43">
      <w:pPr>
        <w:numPr>
          <w:ilvl w:val="0"/>
          <w:numId w:val="1"/>
        </w:numPr>
        <w:tabs>
          <w:tab w:val="clear" w:pos="720"/>
        </w:tabs>
        <w:spacing w:before="240" w:after="0" w:line="240" w:lineRule="auto"/>
        <w:ind w:left="567" w:hanging="567"/>
        <w:jc w:val="both"/>
        <w:rPr>
          <w:rFonts w:ascii="Book Antiqua" w:hAnsi="Book Antiqua" w:cs="Arial"/>
        </w:rPr>
      </w:pPr>
      <w:r>
        <w:rPr>
          <w:rFonts w:ascii="Book Antiqua" w:hAnsi="Book Antiqua" w:cs="Arial"/>
        </w:rPr>
        <w:t>The judge identified a Dr Arnold acknowledged that the list of common causes of PTSD with which he diagnosed the appellant</w:t>
      </w:r>
      <w:r w:rsidR="00987E52">
        <w:rPr>
          <w:rFonts w:ascii="Book Antiqua" w:hAnsi="Book Antiqua" w:cs="Arial"/>
        </w:rPr>
        <w:t>,</w:t>
      </w:r>
      <w:r>
        <w:rPr>
          <w:rFonts w:ascii="Book Antiqua" w:hAnsi="Book Antiqua" w:cs="Arial"/>
        </w:rPr>
        <w:t xml:space="preserve"> included torture</w:t>
      </w:r>
      <w:r w:rsidR="00987E52">
        <w:rPr>
          <w:rFonts w:ascii="Book Antiqua" w:hAnsi="Book Antiqua" w:cs="Arial"/>
        </w:rPr>
        <w:t>,</w:t>
      </w:r>
      <w:r>
        <w:rPr>
          <w:rFonts w:ascii="Book Antiqua" w:hAnsi="Book Antiqua" w:cs="Arial"/>
        </w:rPr>
        <w:t xml:space="preserve"> warfare and natural disasters.</w:t>
      </w:r>
    </w:p>
    <w:p w14:paraId="1030F76D" w14:textId="241BD1C2" w:rsidR="00CC6E49" w:rsidRDefault="00CC6E49" w:rsidP="00D53A43">
      <w:pPr>
        <w:numPr>
          <w:ilvl w:val="0"/>
          <w:numId w:val="1"/>
        </w:numPr>
        <w:tabs>
          <w:tab w:val="clear" w:pos="720"/>
        </w:tabs>
        <w:spacing w:before="240" w:after="0" w:line="240" w:lineRule="auto"/>
        <w:ind w:left="567" w:hanging="567"/>
        <w:jc w:val="both"/>
        <w:rPr>
          <w:rFonts w:ascii="Book Antiqua" w:hAnsi="Book Antiqua" w:cs="Arial"/>
        </w:rPr>
      </w:pPr>
      <w:r>
        <w:rPr>
          <w:rFonts w:ascii="Book Antiqua" w:hAnsi="Book Antiqua" w:cs="Arial"/>
        </w:rPr>
        <w:t xml:space="preserve">The judge considered the psychological well-being service report dated 4 April 2018 </w:t>
      </w:r>
      <w:r w:rsidR="00987E52">
        <w:rPr>
          <w:rFonts w:ascii="Book Antiqua" w:hAnsi="Book Antiqua" w:cs="Arial"/>
        </w:rPr>
        <w:t xml:space="preserve">at </w:t>
      </w:r>
      <w:r>
        <w:rPr>
          <w:rFonts w:ascii="Book Antiqua" w:hAnsi="Book Antiqua" w:cs="Arial"/>
        </w:rPr>
        <w:t>paragraph 72</w:t>
      </w:r>
      <w:r w:rsidR="00987E52">
        <w:rPr>
          <w:rFonts w:ascii="Book Antiqua" w:hAnsi="Book Antiqua" w:cs="Arial"/>
        </w:rPr>
        <w:t>.</w:t>
      </w:r>
      <w:r>
        <w:rPr>
          <w:rFonts w:ascii="Book Antiqua" w:hAnsi="Book Antiqua" w:cs="Arial"/>
        </w:rPr>
        <w:t xml:space="preserve"> </w:t>
      </w:r>
      <w:r w:rsidR="00987E52">
        <w:rPr>
          <w:rFonts w:ascii="Book Antiqua" w:hAnsi="Book Antiqua" w:cs="Arial"/>
        </w:rPr>
        <w:t>T</w:t>
      </w:r>
      <w:r>
        <w:rPr>
          <w:rFonts w:ascii="Book Antiqua" w:hAnsi="Book Antiqua" w:cs="Arial"/>
        </w:rPr>
        <w:t>his identified that the appellant was experiencing symptoms depression anxiety control symptoms and separation from his wife and children</w:t>
      </w:r>
      <w:r w:rsidR="00987E52">
        <w:rPr>
          <w:rFonts w:ascii="Book Antiqua" w:hAnsi="Book Antiqua" w:cs="Arial"/>
        </w:rPr>
        <w:t>,</w:t>
      </w:r>
      <w:r>
        <w:rPr>
          <w:rFonts w:ascii="Book Antiqua" w:hAnsi="Book Antiqua" w:cs="Arial"/>
        </w:rPr>
        <w:t xml:space="preserve"> added to his current level of stress</w:t>
      </w:r>
      <w:r w:rsidR="00987E52">
        <w:rPr>
          <w:rFonts w:ascii="Book Antiqua" w:hAnsi="Book Antiqua" w:cs="Arial"/>
        </w:rPr>
        <w:t>.  T</w:t>
      </w:r>
      <w:r>
        <w:rPr>
          <w:rFonts w:ascii="Book Antiqua" w:hAnsi="Book Antiqua" w:cs="Arial"/>
        </w:rPr>
        <w:t xml:space="preserve">he judge identified at paragraph 73 she had borne in mind the appellant’s psychological state and Dr Arnold’s diagnosis but these had been raised a month or so after his detention </w:t>
      </w:r>
      <w:r w:rsidR="00987E52">
        <w:rPr>
          <w:rFonts w:ascii="Book Antiqua" w:hAnsi="Book Antiqua" w:cs="Arial"/>
        </w:rPr>
        <w:t xml:space="preserve">and only </w:t>
      </w:r>
      <w:r>
        <w:rPr>
          <w:rFonts w:ascii="Book Antiqua" w:hAnsi="Book Antiqua" w:cs="Arial"/>
        </w:rPr>
        <w:t>pending removal. The judge found there was nothing in the medical evidence which indicates the appellant was unable to give evidence.</w:t>
      </w:r>
    </w:p>
    <w:p w14:paraId="3FE39354" w14:textId="008CF876" w:rsidR="00CC6E49" w:rsidRDefault="002936BA" w:rsidP="00D53A43">
      <w:pPr>
        <w:numPr>
          <w:ilvl w:val="0"/>
          <w:numId w:val="1"/>
        </w:numPr>
        <w:tabs>
          <w:tab w:val="clear" w:pos="720"/>
        </w:tabs>
        <w:spacing w:before="240" w:after="0" w:line="240" w:lineRule="auto"/>
        <w:ind w:left="567" w:hanging="567"/>
        <w:jc w:val="both"/>
        <w:rPr>
          <w:rFonts w:ascii="Book Antiqua" w:hAnsi="Book Antiqua" w:cs="Arial"/>
        </w:rPr>
      </w:pPr>
      <w:r>
        <w:rPr>
          <w:rFonts w:ascii="Book Antiqua" w:hAnsi="Book Antiqua" w:cs="Arial"/>
        </w:rPr>
        <w:t xml:space="preserve">She </w:t>
      </w:r>
      <w:r w:rsidR="00CC6E49">
        <w:rPr>
          <w:rFonts w:ascii="Book Antiqua" w:hAnsi="Book Antiqua" w:cs="Arial"/>
        </w:rPr>
        <w:t>found that although some aspects of the appellants claim with relation to his knowledge of Christianity may have been plausible</w:t>
      </w:r>
      <w:r w:rsidR="00CB412F">
        <w:rPr>
          <w:rFonts w:ascii="Book Antiqua" w:hAnsi="Book Antiqua" w:cs="Arial"/>
        </w:rPr>
        <w:t xml:space="preserve"> but</w:t>
      </w:r>
      <w:r w:rsidR="00CC6E49">
        <w:rPr>
          <w:rFonts w:ascii="Book Antiqua" w:hAnsi="Book Antiqua" w:cs="Arial"/>
        </w:rPr>
        <w:t xml:space="preserve"> it was less credible that the appellant did not even know the day Jesus was born. The judge found that the appellant</w:t>
      </w:r>
      <w:r w:rsidR="00CB412F">
        <w:rPr>
          <w:rFonts w:ascii="Book Antiqua" w:hAnsi="Book Antiqua" w:cs="Arial"/>
        </w:rPr>
        <w:t>’s</w:t>
      </w:r>
      <w:r w:rsidR="00CC6E49">
        <w:rPr>
          <w:rFonts w:ascii="Book Antiqua" w:hAnsi="Book Antiqua" w:cs="Arial"/>
        </w:rPr>
        <w:t xml:space="preserve"> identity with and commitment to the Muslim faith right until September 2015</w:t>
      </w:r>
      <w:r w:rsidR="00CB412F">
        <w:rPr>
          <w:rFonts w:ascii="Book Antiqua" w:hAnsi="Book Antiqua" w:cs="Arial"/>
        </w:rPr>
        <w:t>,</w:t>
      </w:r>
      <w:r w:rsidR="00CC6E49">
        <w:rPr>
          <w:rFonts w:ascii="Book Antiqua" w:hAnsi="Book Antiqua" w:cs="Arial"/>
        </w:rPr>
        <w:t xml:space="preserve"> and on 16 October 2014 where he identif</w:t>
      </w:r>
      <w:r w:rsidR="004850B2">
        <w:rPr>
          <w:rFonts w:ascii="Book Antiqua" w:hAnsi="Book Antiqua" w:cs="Arial"/>
        </w:rPr>
        <w:t>ied</w:t>
      </w:r>
      <w:r w:rsidR="00CC6E49">
        <w:rPr>
          <w:rFonts w:ascii="Book Antiqua" w:hAnsi="Book Antiqua" w:cs="Arial"/>
        </w:rPr>
        <w:t xml:space="preserve"> strongly as a Muslim</w:t>
      </w:r>
      <w:r w:rsidR="00CB412F">
        <w:rPr>
          <w:rFonts w:ascii="Book Antiqua" w:hAnsi="Book Antiqua" w:cs="Arial"/>
        </w:rPr>
        <w:t>,</w:t>
      </w:r>
      <w:r w:rsidR="00CC6E49">
        <w:rPr>
          <w:rFonts w:ascii="Book Antiqua" w:hAnsi="Book Antiqua" w:cs="Arial"/>
        </w:rPr>
        <w:t xml:space="preserve"> and his description of its importance to his identity</w:t>
      </w:r>
      <w:r w:rsidR="00CB412F">
        <w:rPr>
          <w:rFonts w:ascii="Book Antiqua" w:hAnsi="Book Antiqua" w:cs="Arial"/>
        </w:rPr>
        <w:t>,</w:t>
      </w:r>
      <w:r w:rsidR="00CC6E49">
        <w:rPr>
          <w:rFonts w:ascii="Book Antiqua" w:hAnsi="Book Antiqua" w:cs="Arial"/>
        </w:rPr>
        <w:t xml:space="preserve"> as inconsistent with his current claim that he had little commitment to the Islamic faith and thus</w:t>
      </w:r>
      <w:r w:rsidR="00CB412F">
        <w:rPr>
          <w:rFonts w:ascii="Book Antiqua" w:hAnsi="Book Antiqua" w:cs="Arial"/>
        </w:rPr>
        <w:t xml:space="preserve"> had</w:t>
      </w:r>
      <w:r w:rsidR="00CC6E49">
        <w:rPr>
          <w:rFonts w:ascii="Book Antiqua" w:hAnsi="Book Antiqua" w:cs="Arial"/>
        </w:rPr>
        <w:t xml:space="preserve"> conver</w:t>
      </w:r>
      <w:r w:rsidR="00CB412F">
        <w:rPr>
          <w:rFonts w:ascii="Book Antiqua" w:hAnsi="Book Antiqua" w:cs="Arial"/>
        </w:rPr>
        <w:t>ted</w:t>
      </w:r>
      <w:r w:rsidR="00CC6E49">
        <w:rPr>
          <w:rFonts w:ascii="Book Antiqua" w:hAnsi="Book Antiqua" w:cs="Arial"/>
        </w:rPr>
        <w:t xml:space="preserve"> to Christianity</w:t>
      </w:r>
    </w:p>
    <w:p w14:paraId="2880D6FE" w14:textId="6078AFBE" w:rsidR="00CC6E49" w:rsidRPr="004506F5" w:rsidRDefault="002936BA" w:rsidP="004506F5">
      <w:pPr>
        <w:numPr>
          <w:ilvl w:val="0"/>
          <w:numId w:val="1"/>
        </w:numPr>
        <w:tabs>
          <w:tab w:val="clear" w:pos="720"/>
        </w:tabs>
        <w:spacing w:before="240" w:after="0" w:line="240" w:lineRule="auto"/>
        <w:ind w:left="567" w:hanging="567"/>
        <w:jc w:val="both"/>
        <w:rPr>
          <w:rFonts w:ascii="Book Antiqua" w:hAnsi="Book Antiqua" w:cs="Arial"/>
        </w:rPr>
      </w:pPr>
      <w:r>
        <w:rPr>
          <w:rFonts w:ascii="Book Antiqua" w:hAnsi="Book Antiqua" w:cs="Arial"/>
        </w:rPr>
        <w:t>T</w:t>
      </w:r>
      <w:r w:rsidR="00CC6E49">
        <w:rPr>
          <w:rFonts w:ascii="Book Antiqua" w:hAnsi="Book Antiqua" w:cs="Arial"/>
        </w:rPr>
        <w:t>he judge found the</w:t>
      </w:r>
      <w:r w:rsidR="00CB412F">
        <w:rPr>
          <w:rFonts w:ascii="Book Antiqua" w:hAnsi="Book Antiqua" w:cs="Arial"/>
        </w:rPr>
        <w:t>re</w:t>
      </w:r>
      <w:r w:rsidR="00CC6E49">
        <w:rPr>
          <w:rFonts w:ascii="Book Antiqua" w:hAnsi="Book Antiqua" w:cs="Arial"/>
        </w:rPr>
        <w:t xml:space="preserve"> were further inconsistent aspect</w:t>
      </w:r>
      <w:r w:rsidR="00CB412F">
        <w:rPr>
          <w:rFonts w:ascii="Book Antiqua" w:hAnsi="Book Antiqua" w:cs="Arial"/>
        </w:rPr>
        <w:t>s</w:t>
      </w:r>
      <w:r w:rsidR="00CC6E49">
        <w:rPr>
          <w:rFonts w:ascii="Book Antiqua" w:hAnsi="Book Antiqua" w:cs="Arial"/>
        </w:rPr>
        <w:t xml:space="preserve"> to his claim such that his family were not aware </w:t>
      </w:r>
      <w:r w:rsidR="00CB412F">
        <w:rPr>
          <w:rFonts w:ascii="Book Antiqua" w:hAnsi="Book Antiqua" w:cs="Arial"/>
        </w:rPr>
        <w:t xml:space="preserve">previously </w:t>
      </w:r>
      <w:r w:rsidR="00CC6E49">
        <w:rPr>
          <w:rFonts w:ascii="Book Antiqua" w:hAnsi="Book Antiqua" w:cs="Arial"/>
        </w:rPr>
        <w:t>of his conversion to Christianity</w:t>
      </w:r>
      <w:r w:rsidR="00CB412F">
        <w:rPr>
          <w:rFonts w:ascii="Book Antiqua" w:hAnsi="Book Antiqua" w:cs="Arial"/>
        </w:rPr>
        <w:t xml:space="preserve"> and had supported him.  The appellant </w:t>
      </w:r>
      <w:r w:rsidR="00CC6E49">
        <w:rPr>
          <w:rFonts w:ascii="Book Antiqua" w:hAnsi="Book Antiqua" w:cs="Arial"/>
        </w:rPr>
        <w:t>now asserted that his brother did not support him and did not attend the hearing because his family had rejected him because of his conversion but</w:t>
      </w:r>
      <w:r w:rsidR="00CB412F">
        <w:rPr>
          <w:rFonts w:ascii="Book Antiqua" w:hAnsi="Book Antiqua" w:cs="Arial"/>
        </w:rPr>
        <w:t>,</w:t>
      </w:r>
      <w:r w:rsidR="00CC6E49">
        <w:rPr>
          <w:rFonts w:ascii="Book Antiqua" w:hAnsi="Book Antiqua" w:cs="Arial"/>
        </w:rPr>
        <w:t xml:space="preserve"> the judge found</w:t>
      </w:r>
      <w:r w:rsidR="00CB412F">
        <w:rPr>
          <w:rFonts w:ascii="Book Antiqua" w:hAnsi="Book Antiqua" w:cs="Arial"/>
        </w:rPr>
        <w:t>,</w:t>
      </w:r>
      <w:r w:rsidR="00CC6E49">
        <w:rPr>
          <w:rFonts w:ascii="Book Antiqua" w:hAnsi="Book Antiqua" w:cs="Arial"/>
        </w:rPr>
        <w:t xml:space="preserve"> the appellant had made no mention of this in his very recent witness statement and as a result was not satisfied he had been disowned by his brother. The appellant was vague and lacked specific knowledge about the arrangements whereby his brother</w:t>
      </w:r>
      <w:r w:rsidR="00CB412F">
        <w:rPr>
          <w:rFonts w:ascii="Book Antiqua" w:hAnsi="Book Antiqua" w:cs="Arial"/>
        </w:rPr>
        <w:t xml:space="preserve"> previously</w:t>
      </w:r>
      <w:r w:rsidR="00CC6E49">
        <w:rPr>
          <w:rFonts w:ascii="Book Antiqua" w:hAnsi="Book Antiqua" w:cs="Arial"/>
        </w:rPr>
        <w:t xml:space="preserve"> assisted his escape </w:t>
      </w:r>
      <w:r w:rsidR="00CB412F">
        <w:rPr>
          <w:rFonts w:ascii="Book Antiqua" w:hAnsi="Book Antiqua" w:cs="Arial"/>
        </w:rPr>
        <w:t>from Iraq</w:t>
      </w:r>
      <w:r w:rsidR="00CC6E49">
        <w:rPr>
          <w:rFonts w:ascii="Book Antiqua" w:hAnsi="Book Antiqua" w:cs="Arial"/>
        </w:rPr>
        <w:t xml:space="preserve"> by paying $15,000 by way of bribes in September 2015.</w:t>
      </w:r>
    </w:p>
    <w:p w14:paraId="208C110C" w14:textId="00EC13EB" w:rsidR="00CC6E49" w:rsidRDefault="00CC6E49" w:rsidP="00D53A43">
      <w:pPr>
        <w:numPr>
          <w:ilvl w:val="0"/>
          <w:numId w:val="1"/>
        </w:numPr>
        <w:tabs>
          <w:tab w:val="clear" w:pos="720"/>
        </w:tabs>
        <w:spacing w:before="240" w:after="0" w:line="240" w:lineRule="auto"/>
        <w:ind w:left="567" w:hanging="567"/>
        <w:jc w:val="both"/>
        <w:rPr>
          <w:rFonts w:ascii="Book Antiqua" w:hAnsi="Book Antiqua" w:cs="Arial"/>
        </w:rPr>
      </w:pPr>
      <w:r>
        <w:rPr>
          <w:rFonts w:ascii="Book Antiqua" w:hAnsi="Book Antiqua" w:cs="Arial"/>
        </w:rPr>
        <w:lastRenderedPageBreak/>
        <w:t>The judge found the appellant was inconsistent in relation to his oral evidence about CCTV the prison</w:t>
      </w:r>
      <w:r w:rsidR="004506F5">
        <w:rPr>
          <w:rFonts w:ascii="Book Antiqua" w:hAnsi="Book Antiqua" w:cs="Arial"/>
        </w:rPr>
        <w:t xml:space="preserve"> and that he changed his story about how he knew the nature of his conviction for terrorism.</w:t>
      </w:r>
    </w:p>
    <w:p w14:paraId="702397F9" w14:textId="77777777" w:rsidR="004506F5" w:rsidRPr="004506F5" w:rsidRDefault="004506F5" w:rsidP="00D53A43">
      <w:pPr>
        <w:numPr>
          <w:ilvl w:val="0"/>
          <w:numId w:val="1"/>
        </w:numPr>
        <w:tabs>
          <w:tab w:val="clear" w:pos="720"/>
        </w:tabs>
        <w:spacing w:before="240" w:after="0" w:line="240" w:lineRule="auto"/>
        <w:ind w:left="567" w:hanging="567"/>
        <w:jc w:val="both"/>
        <w:rPr>
          <w:rFonts w:ascii="Book Antiqua" w:hAnsi="Book Antiqua" w:cs="Arial"/>
          <w:i/>
        </w:rPr>
      </w:pPr>
      <w:r>
        <w:rPr>
          <w:rFonts w:ascii="Book Antiqua" w:hAnsi="Book Antiqua" w:cs="Arial"/>
        </w:rPr>
        <w:t xml:space="preserve">At paragraph 83 the judge identified that the appellant supplied a typed letter purporting to come from his wife dated 5 April 2018 and that it was quite </w:t>
      </w:r>
    </w:p>
    <w:p w14:paraId="7BC4C734" w14:textId="1D9BDE7E" w:rsidR="004506F5" w:rsidRPr="004506F5" w:rsidRDefault="004506F5" w:rsidP="004506F5">
      <w:pPr>
        <w:spacing w:before="240" w:after="0" w:line="240" w:lineRule="auto"/>
        <w:ind w:left="567"/>
        <w:jc w:val="both"/>
        <w:rPr>
          <w:rFonts w:ascii="Book Antiqua" w:hAnsi="Book Antiqua" w:cs="Arial"/>
          <w:i/>
        </w:rPr>
      </w:pPr>
      <w:r>
        <w:rPr>
          <w:rFonts w:ascii="Book Antiqua" w:hAnsi="Book Antiqua" w:cs="Arial"/>
        </w:rPr>
        <w:t>‘</w:t>
      </w:r>
      <w:r w:rsidRPr="004506F5">
        <w:rPr>
          <w:rFonts w:ascii="Book Antiqua" w:hAnsi="Book Antiqua" w:cs="Arial"/>
          <w:i/>
        </w:rPr>
        <w:t xml:space="preserve">vague in that all that is related is the names and dates of birth children with the statement “I do not have any objections or restrictions of the father of my children… </w:t>
      </w:r>
      <w:r w:rsidR="002F1282">
        <w:rPr>
          <w:rFonts w:ascii="Book Antiqua" w:hAnsi="Book Antiqua" w:cs="Arial"/>
          <w:i/>
        </w:rPr>
        <w:t>t</w:t>
      </w:r>
      <w:r w:rsidRPr="004506F5">
        <w:rPr>
          <w:rFonts w:ascii="Book Antiqua" w:hAnsi="Book Antiqua" w:cs="Arial"/>
          <w:i/>
        </w:rPr>
        <w:t>o see his children”</w:t>
      </w:r>
      <w:r w:rsidR="002F1282">
        <w:rPr>
          <w:rFonts w:ascii="Book Antiqua" w:hAnsi="Book Antiqua" w:cs="Arial"/>
          <w:i/>
        </w:rPr>
        <w:t>.</w:t>
      </w:r>
      <w:r w:rsidRPr="004506F5">
        <w:rPr>
          <w:rFonts w:ascii="Book Antiqua" w:hAnsi="Book Antiqua" w:cs="Arial"/>
          <w:i/>
        </w:rPr>
        <w:t xml:space="preserve"> </w:t>
      </w:r>
      <w:r w:rsidR="002F1282">
        <w:rPr>
          <w:rFonts w:ascii="Book Antiqua" w:hAnsi="Book Antiqua" w:cs="Arial"/>
          <w:i/>
        </w:rPr>
        <w:t>S</w:t>
      </w:r>
      <w:r w:rsidRPr="004506F5">
        <w:rPr>
          <w:rFonts w:ascii="Book Antiqua" w:hAnsi="Book Antiqua" w:cs="Arial"/>
          <w:i/>
        </w:rPr>
        <w:t>he was not called to give evidence and claimed in relation to her own asylum claim that she was in fear of the appellant should she return to</w:t>
      </w:r>
      <w:r w:rsidR="00D654EE">
        <w:rPr>
          <w:rFonts w:ascii="Book Antiqua" w:hAnsi="Book Antiqua" w:cs="Arial"/>
          <w:i/>
        </w:rPr>
        <w:t xml:space="preserve"> Iraq</w:t>
      </w:r>
      <w:r w:rsidRPr="004506F5">
        <w:rPr>
          <w:rFonts w:ascii="Book Antiqua" w:hAnsi="Book Antiqua" w:cs="Arial"/>
          <w:i/>
        </w:rPr>
        <w:t>. It must be said however the respondent did not accept her claims were credible</w:t>
      </w:r>
      <w:r w:rsidR="002F1282">
        <w:rPr>
          <w:rFonts w:ascii="Book Antiqua" w:hAnsi="Book Antiqua" w:cs="Arial"/>
          <w:i/>
        </w:rPr>
        <w:t>.  T</w:t>
      </w:r>
      <w:r w:rsidRPr="004506F5">
        <w:rPr>
          <w:rFonts w:ascii="Book Antiqua" w:hAnsi="Book Antiqua" w:cs="Arial"/>
          <w:i/>
        </w:rPr>
        <w:t>he appellant suggested reasons why she may not have been able to attend the hearing where is the provision of a witness statement from her recent date should enable the appellant to know exactly why she did not could not attend rather than have to speculate about the reasons there might been for her failure to do so.”</w:t>
      </w:r>
    </w:p>
    <w:p w14:paraId="7522D451" w14:textId="0BAECEDB" w:rsidR="004506F5" w:rsidRDefault="004506F5" w:rsidP="00D53A43">
      <w:pPr>
        <w:numPr>
          <w:ilvl w:val="0"/>
          <w:numId w:val="1"/>
        </w:numPr>
        <w:tabs>
          <w:tab w:val="clear" w:pos="720"/>
        </w:tabs>
        <w:spacing w:before="240" w:after="0" w:line="240" w:lineRule="auto"/>
        <w:ind w:left="567" w:hanging="567"/>
        <w:jc w:val="both"/>
        <w:rPr>
          <w:rFonts w:ascii="Book Antiqua" w:hAnsi="Book Antiqua" w:cs="Arial"/>
        </w:rPr>
      </w:pPr>
      <w:r>
        <w:rPr>
          <w:rFonts w:ascii="Book Antiqua" w:hAnsi="Book Antiqua" w:cs="Arial"/>
        </w:rPr>
        <w:t>The judge identified that the previous decisions of the adjudicator and Judge Wright show the appellant was found to be a wholly unreliable witness as was his wife in the second appeal.</w:t>
      </w:r>
    </w:p>
    <w:p w14:paraId="164F3B11" w14:textId="4D3C1133" w:rsidR="00CC6E49" w:rsidRDefault="002936BA" w:rsidP="00D53A43">
      <w:pPr>
        <w:numPr>
          <w:ilvl w:val="0"/>
          <w:numId w:val="1"/>
        </w:numPr>
        <w:tabs>
          <w:tab w:val="clear" w:pos="720"/>
        </w:tabs>
        <w:spacing w:before="240" w:after="0" w:line="240" w:lineRule="auto"/>
        <w:ind w:left="567" w:hanging="567"/>
        <w:jc w:val="both"/>
        <w:rPr>
          <w:rFonts w:ascii="Book Antiqua" w:hAnsi="Book Antiqua" w:cs="Arial"/>
        </w:rPr>
      </w:pPr>
      <w:r>
        <w:rPr>
          <w:rFonts w:ascii="Book Antiqua" w:hAnsi="Book Antiqua" w:cs="Arial"/>
        </w:rPr>
        <w:t xml:space="preserve">She </w:t>
      </w:r>
      <w:r w:rsidR="004506F5">
        <w:rPr>
          <w:rFonts w:ascii="Book Antiqua" w:hAnsi="Book Antiqua" w:cs="Arial"/>
        </w:rPr>
        <w:t xml:space="preserve">found that the appellant had previously obtained CSID card and this indicated that he would be able to do so again. She applied the country guidance case of </w:t>
      </w:r>
      <w:r w:rsidR="004506F5" w:rsidRPr="00D654EE">
        <w:rPr>
          <w:rFonts w:ascii="Book Antiqua" w:hAnsi="Book Antiqua" w:cs="Arial"/>
          <w:b/>
          <w:u w:val="single"/>
        </w:rPr>
        <w:t>AA</w:t>
      </w:r>
      <w:r w:rsidR="004506F5">
        <w:rPr>
          <w:rFonts w:ascii="Book Antiqua" w:hAnsi="Book Antiqua" w:cs="Arial"/>
        </w:rPr>
        <w:t>.</w:t>
      </w:r>
    </w:p>
    <w:p w14:paraId="4EA3461E" w14:textId="77777777" w:rsidR="00D53A43" w:rsidRPr="000A161A" w:rsidRDefault="00D53A43" w:rsidP="00D53A43">
      <w:pPr>
        <w:spacing w:before="240"/>
        <w:jc w:val="both"/>
        <w:rPr>
          <w:rFonts w:ascii="Book Antiqua" w:hAnsi="Book Antiqua" w:cs="Arial"/>
          <w:b/>
          <w:u w:val="single"/>
        </w:rPr>
      </w:pPr>
      <w:r w:rsidRPr="000A161A">
        <w:rPr>
          <w:rFonts w:ascii="Book Antiqua" w:hAnsi="Book Antiqua" w:cs="Arial"/>
          <w:b/>
          <w:u w:val="single"/>
        </w:rPr>
        <w:t>Application for Permission to Appeal</w:t>
      </w:r>
    </w:p>
    <w:p w14:paraId="68C5BC52" w14:textId="303A80D5" w:rsidR="00D53A43" w:rsidRDefault="00D53A43" w:rsidP="00D53A43">
      <w:pPr>
        <w:numPr>
          <w:ilvl w:val="0"/>
          <w:numId w:val="1"/>
        </w:numPr>
        <w:tabs>
          <w:tab w:val="clear" w:pos="720"/>
        </w:tabs>
        <w:spacing w:before="240" w:after="0" w:line="240" w:lineRule="auto"/>
        <w:ind w:left="567" w:hanging="567"/>
        <w:jc w:val="both"/>
        <w:rPr>
          <w:rFonts w:ascii="Book Antiqua" w:hAnsi="Book Antiqua" w:cs="Arial"/>
        </w:rPr>
      </w:pPr>
      <w:r>
        <w:rPr>
          <w:rFonts w:ascii="Book Antiqua" w:hAnsi="Book Antiqua" w:cs="Arial"/>
        </w:rPr>
        <w:t>The application for permission made stated that the determination contained material errors of law</w:t>
      </w:r>
      <w:r w:rsidR="004506F5">
        <w:rPr>
          <w:rFonts w:ascii="Book Antiqua" w:hAnsi="Book Antiqua" w:cs="Arial"/>
        </w:rPr>
        <w:t xml:space="preserve"> and set out the following grounds</w:t>
      </w:r>
      <w:r w:rsidR="00D2184B">
        <w:rPr>
          <w:rFonts w:ascii="Book Antiqua" w:hAnsi="Book Antiqua" w:cs="Arial"/>
        </w:rPr>
        <w:t xml:space="preserve"> that the judge</w:t>
      </w:r>
      <w:r w:rsidR="004506F5">
        <w:rPr>
          <w:rFonts w:ascii="Book Antiqua" w:hAnsi="Book Antiqua" w:cs="Arial"/>
        </w:rPr>
        <w:t>:</w:t>
      </w:r>
      <w:r>
        <w:rPr>
          <w:rFonts w:ascii="Book Antiqua" w:hAnsi="Book Antiqua" w:cs="Arial"/>
        </w:rPr>
        <w:t xml:space="preserve"> </w:t>
      </w:r>
    </w:p>
    <w:p w14:paraId="19438500" w14:textId="50507B44" w:rsidR="004506F5" w:rsidRDefault="004506F5" w:rsidP="008D2363">
      <w:pPr>
        <w:spacing w:after="0" w:line="240" w:lineRule="auto"/>
        <w:ind w:left="1134" w:hanging="567"/>
        <w:jc w:val="both"/>
        <w:rPr>
          <w:rFonts w:ascii="Book Antiqua" w:hAnsi="Book Antiqua" w:cs="Arial"/>
        </w:rPr>
      </w:pPr>
    </w:p>
    <w:p w14:paraId="3A95AFF4" w14:textId="631D62E7" w:rsidR="004506F5" w:rsidRDefault="00D2184B" w:rsidP="008D2363">
      <w:pPr>
        <w:pStyle w:val="ListParagraph"/>
        <w:numPr>
          <w:ilvl w:val="5"/>
          <w:numId w:val="1"/>
        </w:numPr>
        <w:spacing w:after="0" w:line="240" w:lineRule="auto"/>
        <w:ind w:left="1134"/>
        <w:jc w:val="both"/>
        <w:rPr>
          <w:rFonts w:ascii="Book Antiqua" w:hAnsi="Book Antiqua" w:cs="Arial"/>
        </w:rPr>
      </w:pPr>
      <w:r>
        <w:rPr>
          <w:rFonts w:ascii="Book Antiqua" w:hAnsi="Book Antiqua" w:cs="Arial"/>
        </w:rPr>
        <w:t xml:space="preserve">     </w:t>
      </w:r>
      <w:r w:rsidR="004506F5">
        <w:rPr>
          <w:rFonts w:ascii="Book Antiqua" w:hAnsi="Book Antiqua" w:cs="Arial"/>
        </w:rPr>
        <w:t xml:space="preserve">did not deal the grounds of the appeal. </w:t>
      </w:r>
    </w:p>
    <w:p w14:paraId="79681CC5" w14:textId="77777777" w:rsidR="002936BA" w:rsidRDefault="002936BA" w:rsidP="008D2363">
      <w:pPr>
        <w:pStyle w:val="ListParagraph"/>
        <w:spacing w:after="0" w:line="240" w:lineRule="auto"/>
        <w:ind w:left="1134" w:hanging="567"/>
        <w:jc w:val="both"/>
        <w:rPr>
          <w:rFonts w:ascii="Book Antiqua" w:hAnsi="Book Antiqua" w:cs="Arial"/>
        </w:rPr>
      </w:pPr>
    </w:p>
    <w:p w14:paraId="16C90EFA" w14:textId="2A249E24" w:rsidR="004506F5" w:rsidRDefault="00D2184B" w:rsidP="008D2363">
      <w:pPr>
        <w:pStyle w:val="ListParagraph"/>
        <w:numPr>
          <w:ilvl w:val="5"/>
          <w:numId w:val="1"/>
        </w:numPr>
        <w:spacing w:after="0" w:line="240" w:lineRule="auto"/>
        <w:ind w:left="1134"/>
        <w:jc w:val="both"/>
        <w:rPr>
          <w:rFonts w:ascii="Book Antiqua" w:hAnsi="Book Antiqua" w:cs="Arial"/>
        </w:rPr>
      </w:pPr>
      <w:r>
        <w:rPr>
          <w:rFonts w:ascii="Book Antiqua" w:hAnsi="Book Antiqua" w:cs="Arial"/>
        </w:rPr>
        <w:t xml:space="preserve">    </w:t>
      </w:r>
      <w:r w:rsidR="004506F5">
        <w:rPr>
          <w:rFonts w:ascii="Book Antiqua" w:hAnsi="Book Antiqua" w:cs="Arial"/>
        </w:rPr>
        <w:t>had failed to consider the plausibility and reliability of the appellant’s evidence</w:t>
      </w:r>
    </w:p>
    <w:p w14:paraId="59D38632" w14:textId="77777777" w:rsidR="002936BA" w:rsidRPr="002936BA" w:rsidRDefault="002936BA" w:rsidP="008D2363">
      <w:pPr>
        <w:spacing w:after="0" w:line="240" w:lineRule="auto"/>
        <w:ind w:left="1134" w:hanging="567"/>
        <w:jc w:val="both"/>
        <w:rPr>
          <w:rFonts w:ascii="Book Antiqua" w:hAnsi="Book Antiqua" w:cs="Arial"/>
        </w:rPr>
      </w:pPr>
    </w:p>
    <w:p w14:paraId="5647CA79" w14:textId="567281C1" w:rsidR="004506F5" w:rsidRDefault="00D2184B" w:rsidP="008D2363">
      <w:pPr>
        <w:pStyle w:val="ListParagraph"/>
        <w:numPr>
          <w:ilvl w:val="5"/>
          <w:numId w:val="1"/>
        </w:numPr>
        <w:spacing w:after="0" w:line="240" w:lineRule="auto"/>
        <w:ind w:left="1134"/>
        <w:jc w:val="both"/>
        <w:rPr>
          <w:rFonts w:ascii="Book Antiqua" w:hAnsi="Book Antiqua" w:cs="Arial"/>
        </w:rPr>
      </w:pPr>
      <w:r>
        <w:rPr>
          <w:rFonts w:ascii="Book Antiqua" w:hAnsi="Book Antiqua" w:cs="Arial"/>
        </w:rPr>
        <w:t xml:space="preserve">   </w:t>
      </w:r>
      <w:r w:rsidR="004506F5">
        <w:rPr>
          <w:rFonts w:ascii="Book Antiqua" w:hAnsi="Book Antiqua" w:cs="Arial"/>
        </w:rPr>
        <w:t xml:space="preserve">had failed to take into account </w:t>
      </w:r>
      <w:r w:rsidRPr="00D654EE">
        <w:rPr>
          <w:rFonts w:ascii="Book Antiqua" w:hAnsi="Book Antiqua" w:cs="Arial"/>
          <w:b/>
          <w:u w:val="single"/>
        </w:rPr>
        <w:t>R (</w:t>
      </w:r>
      <w:r w:rsidR="004506F5" w:rsidRPr="00D654EE">
        <w:rPr>
          <w:rFonts w:ascii="Book Antiqua" w:hAnsi="Book Antiqua" w:cs="Arial"/>
          <w:b/>
          <w:u w:val="single"/>
        </w:rPr>
        <w:t>HK</w:t>
      </w:r>
      <w:r w:rsidRPr="00D654EE">
        <w:rPr>
          <w:rFonts w:ascii="Book Antiqua" w:hAnsi="Book Antiqua" w:cs="Arial"/>
          <w:b/>
          <w:u w:val="single"/>
        </w:rPr>
        <w:t>) v</w:t>
      </w:r>
      <w:r w:rsidR="004506F5" w:rsidRPr="00D654EE">
        <w:rPr>
          <w:rFonts w:ascii="Book Antiqua" w:hAnsi="Book Antiqua" w:cs="Arial"/>
          <w:b/>
          <w:u w:val="single"/>
        </w:rPr>
        <w:t xml:space="preserve"> Secretary of State Department</w:t>
      </w:r>
      <w:r w:rsidR="004506F5">
        <w:rPr>
          <w:rFonts w:ascii="Book Antiqua" w:hAnsi="Book Antiqua" w:cs="Arial"/>
        </w:rPr>
        <w:t xml:space="preserve"> </w:t>
      </w:r>
      <w:r>
        <w:rPr>
          <w:rFonts w:ascii="Book Antiqua" w:hAnsi="Book Antiqua" w:cs="Arial"/>
        </w:rPr>
        <w:t>[</w:t>
      </w:r>
      <w:r w:rsidR="004506F5">
        <w:rPr>
          <w:rFonts w:ascii="Book Antiqua" w:hAnsi="Book Antiqua" w:cs="Arial"/>
        </w:rPr>
        <w:t>200</w:t>
      </w:r>
      <w:r>
        <w:rPr>
          <w:rFonts w:ascii="Book Antiqua" w:hAnsi="Book Antiqua" w:cs="Arial"/>
        </w:rPr>
        <w:t>6]</w:t>
      </w:r>
      <w:r w:rsidR="004506F5">
        <w:rPr>
          <w:rFonts w:ascii="Book Antiqua" w:hAnsi="Book Antiqua" w:cs="Arial"/>
        </w:rPr>
        <w:t xml:space="preserve"> EWCA</w:t>
      </w:r>
      <w:r>
        <w:rPr>
          <w:rFonts w:ascii="Book Antiqua" w:hAnsi="Book Antiqua" w:cs="Arial"/>
        </w:rPr>
        <w:t xml:space="preserve"> </w:t>
      </w:r>
      <w:proofErr w:type="spellStart"/>
      <w:r>
        <w:rPr>
          <w:rFonts w:ascii="Book Antiqua" w:hAnsi="Book Antiqua" w:cs="Arial"/>
        </w:rPr>
        <w:t>Civ</w:t>
      </w:r>
      <w:proofErr w:type="spellEnd"/>
      <w:r>
        <w:rPr>
          <w:rFonts w:ascii="Book Antiqua" w:hAnsi="Book Antiqua" w:cs="Arial"/>
        </w:rPr>
        <w:t xml:space="preserve"> 1037.   The story of the whole should be considered in     the light of the available country evidence and expert evidence</w:t>
      </w:r>
    </w:p>
    <w:p w14:paraId="37428639" w14:textId="77777777" w:rsidR="004506F5" w:rsidRDefault="004506F5" w:rsidP="008D2363">
      <w:pPr>
        <w:pStyle w:val="ListParagraph"/>
        <w:spacing w:after="0" w:line="240" w:lineRule="auto"/>
        <w:ind w:left="1134" w:hanging="567"/>
        <w:jc w:val="both"/>
        <w:rPr>
          <w:rFonts w:ascii="Book Antiqua" w:hAnsi="Book Antiqua" w:cs="Arial"/>
        </w:rPr>
      </w:pPr>
    </w:p>
    <w:p w14:paraId="04EBB8BD" w14:textId="7E0D5F80" w:rsidR="004506F5" w:rsidRDefault="00D2184B" w:rsidP="008D2363">
      <w:pPr>
        <w:pStyle w:val="ListParagraph"/>
        <w:numPr>
          <w:ilvl w:val="5"/>
          <w:numId w:val="1"/>
        </w:numPr>
        <w:spacing w:after="0" w:line="240" w:lineRule="auto"/>
        <w:ind w:left="1134"/>
        <w:jc w:val="both"/>
        <w:rPr>
          <w:rFonts w:ascii="Book Antiqua" w:hAnsi="Book Antiqua" w:cs="Arial"/>
        </w:rPr>
      </w:pPr>
      <w:r>
        <w:rPr>
          <w:rFonts w:ascii="Book Antiqua" w:hAnsi="Book Antiqua" w:cs="Arial"/>
        </w:rPr>
        <w:t xml:space="preserve">   failed adequately to consider Dr Arnold’s report in relation to the scarring and causes of PTSD</w:t>
      </w:r>
    </w:p>
    <w:p w14:paraId="74AE1F60" w14:textId="77777777" w:rsidR="00D2184B" w:rsidRPr="00D2184B" w:rsidRDefault="00D2184B" w:rsidP="008D2363">
      <w:pPr>
        <w:pStyle w:val="ListParagraph"/>
        <w:ind w:left="1134" w:hanging="567"/>
        <w:rPr>
          <w:rFonts w:ascii="Book Antiqua" w:hAnsi="Book Antiqua" w:cs="Arial"/>
        </w:rPr>
      </w:pPr>
    </w:p>
    <w:p w14:paraId="3E9283C0" w14:textId="04D98C29" w:rsidR="00D2184B" w:rsidRDefault="00D2184B" w:rsidP="008D2363">
      <w:pPr>
        <w:pStyle w:val="ListParagraph"/>
        <w:numPr>
          <w:ilvl w:val="5"/>
          <w:numId w:val="1"/>
        </w:numPr>
        <w:spacing w:after="0" w:line="240" w:lineRule="auto"/>
        <w:ind w:left="1134"/>
        <w:jc w:val="both"/>
        <w:rPr>
          <w:rFonts w:ascii="Book Antiqua" w:hAnsi="Book Antiqua" w:cs="Arial"/>
        </w:rPr>
      </w:pPr>
      <w:r>
        <w:rPr>
          <w:rFonts w:ascii="Book Antiqua" w:hAnsi="Book Antiqua" w:cs="Arial"/>
        </w:rPr>
        <w:t xml:space="preserve">    failed to place evidential weight on the letter from the Helen Bamber foundation</w:t>
      </w:r>
    </w:p>
    <w:p w14:paraId="15D53B2A" w14:textId="77777777" w:rsidR="00D2184B" w:rsidRPr="00D2184B" w:rsidRDefault="00D2184B" w:rsidP="008D2363">
      <w:pPr>
        <w:pStyle w:val="ListParagraph"/>
        <w:ind w:left="1134" w:hanging="567"/>
        <w:rPr>
          <w:rFonts w:ascii="Book Antiqua" w:hAnsi="Book Antiqua" w:cs="Arial"/>
        </w:rPr>
      </w:pPr>
    </w:p>
    <w:p w14:paraId="6215AD81" w14:textId="3890F3CD" w:rsidR="00D2184B" w:rsidRDefault="00D2184B" w:rsidP="008D2363">
      <w:pPr>
        <w:pStyle w:val="ListParagraph"/>
        <w:numPr>
          <w:ilvl w:val="5"/>
          <w:numId w:val="1"/>
        </w:numPr>
        <w:spacing w:after="0" w:line="240" w:lineRule="auto"/>
        <w:ind w:left="1134"/>
        <w:jc w:val="both"/>
        <w:rPr>
          <w:rFonts w:ascii="Book Antiqua" w:hAnsi="Book Antiqua" w:cs="Arial"/>
        </w:rPr>
      </w:pPr>
      <w:r>
        <w:rPr>
          <w:rFonts w:ascii="Book Antiqua" w:hAnsi="Book Antiqua" w:cs="Arial"/>
        </w:rPr>
        <w:t xml:space="preserve">   </w:t>
      </w:r>
      <w:r w:rsidRPr="00D2184B">
        <w:rPr>
          <w:rFonts w:ascii="Book Antiqua" w:hAnsi="Book Antiqua" w:cs="Arial"/>
        </w:rPr>
        <w:t xml:space="preserve">failed to </w:t>
      </w:r>
      <w:r>
        <w:rPr>
          <w:rFonts w:ascii="Book Antiqua" w:hAnsi="Book Antiqua" w:cs="Arial"/>
        </w:rPr>
        <w:t xml:space="preserve">adequately consider the letter from psychological </w:t>
      </w:r>
      <w:r w:rsidR="004142A3">
        <w:rPr>
          <w:rFonts w:ascii="Book Antiqua" w:hAnsi="Book Antiqua" w:cs="Arial"/>
        </w:rPr>
        <w:t>W</w:t>
      </w:r>
      <w:r>
        <w:rPr>
          <w:rFonts w:ascii="Book Antiqua" w:hAnsi="Book Antiqua" w:cs="Arial"/>
        </w:rPr>
        <w:t>ell-being service April 20</w:t>
      </w:r>
      <w:r w:rsidR="004142A3">
        <w:rPr>
          <w:rFonts w:ascii="Book Antiqua" w:hAnsi="Book Antiqua" w:cs="Arial"/>
        </w:rPr>
        <w:t>18 in</w:t>
      </w:r>
      <w:r>
        <w:rPr>
          <w:rFonts w:ascii="Book Antiqua" w:hAnsi="Book Antiqua" w:cs="Arial"/>
        </w:rPr>
        <w:t xml:space="preserve"> relation to the appellant’s stress depression anxiety trauma</w:t>
      </w:r>
    </w:p>
    <w:p w14:paraId="38319875" w14:textId="77777777" w:rsidR="00D2184B" w:rsidRPr="00D2184B" w:rsidRDefault="00D2184B" w:rsidP="008D2363">
      <w:pPr>
        <w:pStyle w:val="ListParagraph"/>
        <w:ind w:left="1134" w:hanging="567"/>
        <w:rPr>
          <w:rFonts w:ascii="Book Antiqua" w:hAnsi="Book Antiqua" w:cs="Arial"/>
        </w:rPr>
      </w:pPr>
    </w:p>
    <w:p w14:paraId="1BFB9564" w14:textId="2F2F2219" w:rsidR="002936BA" w:rsidRDefault="00D2184B" w:rsidP="008D2363">
      <w:pPr>
        <w:pStyle w:val="ListParagraph"/>
        <w:numPr>
          <w:ilvl w:val="5"/>
          <w:numId w:val="1"/>
        </w:numPr>
        <w:spacing w:after="0" w:line="240" w:lineRule="auto"/>
        <w:ind w:left="1134"/>
        <w:jc w:val="both"/>
        <w:rPr>
          <w:rFonts w:ascii="Book Antiqua" w:hAnsi="Book Antiqua" w:cs="Arial"/>
        </w:rPr>
      </w:pPr>
      <w:r w:rsidRPr="004142A3">
        <w:rPr>
          <w:rFonts w:ascii="Book Antiqua" w:hAnsi="Book Antiqua" w:cs="Arial"/>
        </w:rPr>
        <w:t xml:space="preserve">  failed to acknowledge </w:t>
      </w:r>
      <w:r w:rsidR="00D654EE">
        <w:rPr>
          <w:rFonts w:ascii="Book Antiqua" w:hAnsi="Book Antiqua" w:cs="Arial"/>
        </w:rPr>
        <w:t>or</w:t>
      </w:r>
      <w:r w:rsidRPr="004142A3">
        <w:rPr>
          <w:rFonts w:ascii="Book Antiqua" w:hAnsi="Book Antiqua" w:cs="Arial"/>
        </w:rPr>
        <w:t xml:space="preserve"> take into account the evidence appellant was tortured after he was deported back to </w:t>
      </w:r>
      <w:r w:rsidR="004142A3" w:rsidRPr="004142A3">
        <w:rPr>
          <w:rFonts w:ascii="Book Antiqua" w:hAnsi="Book Antiqua" w:cs="Arial"/>
        </w:rPr>
        <w:t>Iraq</w:t>
      </w:r>
      <w:r w:rsidRPr="004142A3">
        <w:rPr>
          <w:rFonts w:ascii="Book Antiqua" w:hAnsi="Book Antiqua" w:cs="Arial"/>
        </w:rPr>
        <w:t xml:space="preserve"> </w:t>
      </w:r>
    </w:p>
    <w:p w14:paraId="43E4889F" w14:textId="77777777" w:rsidR="004142A3" w:rsidRPr="004142A3" w:rsidRDefault="004142A3" w:rsidP="008D2363">
      <w:pPr>
        <w:spacing w:after="0" w:line="240" w:lineRule="auto"/>
        <w:ind w:left="1134" w:hanging="567"/>
        <w:jc w:val="both"/>
        <w:rPr>
          <w:rFonts w:ascii="Book Antiqua" w:hAnsi="Book Antiqua" w:cs="Arial"/>
        </w:rPr>
      </w:pPr>
    </w:p>
    <w:p w14:paraId="2434742D" w14:textId="514A67A2" w:rsidR="00D2184B" w:rsidRDefault="00D2184B" w:rsidP="008D2363">
      <w:pPr>
        <w:pStyle w:val="ListParagraph"/>
        <w:numPr>
          <w:ilvl w:val="5"/>
          <w:numId w:val="1"/>
        </w:numPr>
        <w:spacing w:after="0" w:line="240" w:lineRule="auto"/>
        <w:ind w:left="1134"/>
        <w:jc w:val="both"/>
        <w:rPr>
          <w:rFonts w:ascii="Book Antiqua" w:hAnsi="Book Antiqua" w:cs="Arial"/>
        </w:rPr>
      </w:pPr>
      <w:r>
        <w:rPr>
          <w:rFonts w:ascii="Book Antiqua" w:hAnsi="Book Antiqua" w:cs="Arial"/>
        </w:rPr>
        <w:t xml:space="preserve"> failed to consider appropriately the appellant’s claim that he had been converted from Islam to Christianity and would be considered an outsider by his family because his conversion</w:t>
      </w:r>
    </w:p>
    <w:p w14:paraId="2E768805" w14:textId="77777777" w:rsidR="002936BA" w:rsidRPr="002936BA" w:rsidRDefault="002936BA" w:rsidP="008D2363">
      <w:pPr>
        <w:spacing w:after="0" w:line="240" w:lineRule="auto"/>
        <w:ind w:left="1134" w:hanging="567"/>
        <w:jc w:val="both"/>
        <w:rPr>
          <w:rFonts w:ascii="Book Antiqua" w:hAnsi="Book Antiqua" w:cs="Arial"/>
        </w:rPr>
      </w:pPr>
    </w:p>
    <w:p w14:paraId="2AA6F879" w14:textId="45BB2FBA" w:rsidR="00D2184B" w:rsidRDefault="00D2184B" w:rsidP="008D2363">
      <w:pPr>
        <w:pStyle w:val="ListParagraph"/>
        <w:numPr>
          <w:ilvl w:val="5"/>
          <w:numId w:val="1"/>
        </w:numPr>
        <w:spacing w:after="0" w:line="240" w:lineRule="auto"/>
        <w:ind w:left="1134"/>
        <w:jc w:val="both"/>
        <w:rPr>
          <w:rFonts w:ascii="Book Antiqua" w:hAnsi="Book Antiqua" w:cs="Arial"/>
        </w:rPr>
      </w:pPr>
      <w:r>
        <w:rPr>
          <w:rFonts w:ascii="Book Antiqua" w:hAnsi="Book Antiqua" w:cs="Arial"/>
        </w:rPr>
        <w:t xml:space="preserve">   “the TJ attach no weight his finding that the appellant is not credible” </w:t>
      </w:r>
      <w:r w:rsidR="00D654EE">
        <w:rPr>
          <w:rFonts w:ascii="Book Antiqua" w:hAnsi="Book Antiqua" w:cs="Arial"/>
        </w:rPr>
        <w:t>–</w:t>
      </w:r>
      <w:r>
        <w:rPr>
          <w:rFonts w:ascii="Book Antiqua" w:hAnsi="Book Antiqua" w:cs="Arial"/>
        </w:rPr>
        <w:t xml:space="preserve"> </w:t>
      </w:r>
      <w:r w:rsidR="00D654EE">
        <w:rPr>
          <w:rFonts w:ascii="Book Antiqua" w:hAnsi="Book Antiqua" w:cs="Arial"/>
        </w:rPr>
        <w:t xml:space="preserve">the </w:t>
      </w:r>
      <w:r>
        <w:rPr>
          <w:rFonts w:ascii="Book Antiqua" w:hAnsi="Book Antiqua" w:cs="Arial"/>
        </w:rPr>
        <w:t>judge did not offer a plausible reason for rejecting the appellant’s explanation</w:t>
      </w:r>
    </w:p>
    <w:p w14:paraId="1D5CDC8A" w14:textId="77777777" w:rsidR="002936BA" w:rsidRPr="002936BA" w:rsidRDefault="002936BA" w:rsidP="008D2363">
      <w:pPr>
        <w:spacing w:after="0" w:line="240" w:lineRule="auto"/>
        <w:ind w:left="1134" w:hanging="567"/>
        <w:jc w:val="both"/>
        <w:rPr>
          <w:rFonts w:ascii="Book Antiqua" w:hAnsi="Book Antiqua" w:cs="Arial"/>
        </w:rPr>
      </w:pPr>
    </w:p>
    <w:p w14:paraId="76305B75" w14:textId="50F46FF1" w:rsidR="00D2184B" w:rsidRPr="00D2184B" w:rsidRDefault="002936BA" w:rsidP="008D2363">
      <w:pPr>
        <w:pStyle w:val="ListParagraph"/>
        <w:numPr>
          <w:ilvl w:val="5"/>
          <w:numId w:val="1"/>
        </w:numPr>
        <w:spacing w:after="0" w:line="240" w:lineRule="auto"/>
        <w:ind w:left="1134"/>
        <w:jc w:val="both"/>
        <w:rPr>
          <w:rFonts w:ascii="Book Antiqua" w:hAnsi="Book Antiqua" w:cs="Arial"/>
        </w:rPr>
      </w:pPr>
      <w:r>
        <w:rPr>
          <w:rFonts w:ascii="Book Antiqua" w:hAnsi="Book Antiqua" w:cs="Arial"/>
        </w:rPr>
        <w:t xml:space="preserve">    </w:t>
      </w:r>
      <w:r w:rsidR="00D2184B">
        <w:rPr>
          <w:rFonts w:ascii="Book Antiqua" w:hAnsi="Book Antiqua" w:cs="Arial"/>
        </w:rPr>
        <w:t xml:space="preserve">the judge failed to engage </w:t>
      </w:r>
      <w:r w:rsidR="00D654EE">
        <w:rPr>
          <w:rFonts w:ascii="Book Antiqua" w:hAnsi="Book Antiqua" w:cs="Arial"/>
        </w:rPr>
        <w:t xml:space="preserve">with the </w:t>
      </w:r>
      <w:r w:rsidR="00D2184B">
        <w:rPr>
          <w:rFonts w:ascii="Book Antiqua" w:hAnsi="Book Antiqua" w:cs="Arial"/>
        </w:rPr>
        <w:t>appellant</w:t>
      </w:r>
      <w:r w:rsidR="00D654EE">
        <w:rPr>
          <w:rFonts w:ascii="Book Antiqua" w:hAnsi="Book Antiqua" w:cs="Arial"/>
        </w:rPr>
        <w:t>’s</w:t>
      </w:r>
      <w:r w:rsidR="00D2184B">
        <w:rPr>
          <w:rFonts w:ascii="Book Antiqua" w:hAnsi="Book Antiqua" w:cs="Arial"/>
        </w:rPr>
        <w:t xml:space="preserve"> family life</w:t>
      </w:r>
      <w:r w:rsidR="00D654EE">
        <w:rPr>
          <w:rFonts w:ascii="Book Antiqua" w:hAnsi="Book Antiqua" w:cs="Arial"/>
        </w:rPr>
        <w:t>.  H</w:t>
      </w:r>
      <w:r w:rsidR="00D2184B">
        <w:rPr>
          <w:rFonts w:ascii="Book Antiqua" w:hAnsi="Book Antiqua" w:cs="Arial"/>
        </w:rPr>
        <w:t>is family</w:t>
      </w:r>
      <w:r w:rsidR="00D654EE">
        <w:rPr>
          <w:rFonts w:ascii="Book Antiqua" w:hAnsi="Book Antiqua" w:cs="Arial"/>
        </w:rPr>
        <w:t xml:space="preserve"> had been </w:t>
      </w:r>
      <w:r w:rsidR="00D2184B">
        <w:rPr>
          <w:rFonts w:ascii="Book Antiqua" w:hAnsi="Book Antiqua" w:cs="Arial"/>
        </w:rPr>
        <w:t>granted humanitarian protection</w:t>
      </w:r>
      <w:r w:rsidR="00D654EE">
        <w:rPr>
          <w:rFonts w:ascii="Book Antiqua" w:hAnsi="Book Antiqua" w:cs="Arial"/>
        </w:rPr>
        <w:t xml:space="preserve">.  The judge </w:t>
      </w:r>
      <w:r w:rsidR="00D2184B">
        <w:rPr>
          <w:rFonts w:ascii="Book Antiqua" w:hAnsi="Book Antiqua" w:cs="Arial"/>
        </w:rPr>
        <w:t>totally ignored this aspect the appellant’s claim</w:t>
      </w:r>
    </w:p>
    <w:p w14:paraId="04D68450" w14:textId="7D6C330B" w:rsidR="00D53A43" w:rsidRPr="006F249D" w:rsidRDefault="00D53A43" w:rsidP="00D53A43">
      <w:pPr>
        <w:numPr>
          <w:ilvl w:val="0"/>
          <w:numId w:val="1"/>
        </w:numPr>
        <w:tabs>
          <w:tab w:val="clear" w:pos="720"/>
        </w:tabs>
        <w:spacing w:before="240" w:after="0" w:line="240" w:lineRule="auto"/>
        <w:ind w:left="567" w:hanging="567"/>
        <w:jc w:val="both"/>
        <w:rPr>
          <w:rFonts w:ascii="Book Antiqua" w:hAnsi="Book Antiqua" w:cs="Arial"/>
        </w:rPr>
      </w:pPr>
      <w:r>
        <w:rPr>
          <w:rFonts w:ascii="Book Antiqua" w:hAnsi="Book Antiqua" w:cs="Arial"/>
        </w:rPr>
        <w:t xml:space="preserve">Permission to appeal was granted by </w:t>
      </w:r>
      <w:r w:rsidR="002936BA">
        <w:rPr>
          <w:rFonts w:ascii="Book Antiqua" w:hAnsi="Book Antiqua" w:cs="Arial"/>
        </w:rPr>
        <w:t xml:space="preserve">Judge Bird </w:t>
      </w:r>
      <w:r w:rsidR="00D654EE">
        <w:rPr>
          <w:rFonts w:ascii="Book Antiqua" w:hAnsi="Book Antiqua" w:cs="Arial"/>
        </w:rPr>
        <w:t xml:space="preserve">on </w:t>
      </w:r>
      <w:r w:rsidR="002936BA">
        <w:rPr>
          <w:rFonts w:ascii="Book Antiqua" w:hAnsi="Book Antiqua" w:cs="Arial"/>
        </w:rPr>
        <w:t>2</w:t>
      </w:r>
      <w:r w:rsidR="002936BA" w:rsidRPr="002936BA">
        <w:rPr>
          <w:rFonts w:ascii="Book Antiqua" w:hAnsi="Book Antiqua" w:cs="Arial"/>
          <w:vertAlign w:val="superscript"/>
        </w:rPr>
        <w:t>nd</w:t>
      </w:r>
      <w:r w:rsidR="002936BA">
        <w:rPr>
          <w:rFonts w:ascii="Book Antiqua" w:hAnsi="Book Antiqua" w:cs="Arial"/>
        </w:rPr>
        <w:t xml:space="preserve"> May 2018</w:t>
      </w:r>
      <w:r>
        <w:rPr>
          <w:rFonts w:ascii="Book Antiqua" w:hAnsi="Book Antiqua" w:cs="Arial"/>
        </w:rPr>
        <w:t xml:space="preserve"> on </w:t>
      </w:r>
      <w:r w:rsidR="002936BA">
        <w:rPr>
          <w:rFonts w:ascii="Book Antiqua" w:hAnsi="Book Antiqua" w:cs="Arial"/>
        </w:rPr>
        <w:t>the basis that no adequate reaso</w:t>
      </w:r>
      <w:r w:rsidR="00D654EE">
        <w:rPr>
          <w:rFonts w:ascii="Book Antiqua" w:hAnsi="Book Antiqua" w:cs="Arial"/>
        </w:rPr>
        <w:t>ning wa</w:t>
      </w:r>
      <w:r w:rsidR="002936BA">
        <w:rPr>
          <w:rFonts w:ascii="Book Antiqua" w:hAnsi="Book Antiqua" w:cs="Arial"/>
        </w:rPr>
        <w:t xml:space="preserve">s given to show why the medical report failed to corroborate the appellant’s account. </w:t>
      </w:r>
    </w:p>
    <w:p w14:paraId="349EA178" w14:textId="77777777" w:rsidR="00D53A43" w:rsidRPr="00D41F68" w:rsidRDefault="00D53A43" w:rsidP="00D53A43">
      <w:pPr>
        <w:spacing w:before="240"/>
        <w:jc w:val="both"/>
        <w:rPr>
          <w:rFonts w:ascii="Book Antiqua" w:hAnsi="Book Antiqua" w:cs="Arial"/>
          <w:b/>
          <w:u w:val="single"/>
        </w:rPr>
      </w:pPr>
      <w:r w:rsidRPr="00D41F68">
        <w:rPr>
          <w:rFonts w:ascii="Book Antiqua" w:hAnsi="Book Antiqua" w:cs="Arial"/>
          <w:b/>
          <w:u w:val="single"/>
        </w:rPr>
        <w:t>The Hearing</w:t>
      </w:r>
    </w:p>
    <w:p w14:paraId="59C47CB7" w14:textId="7B4789E2" w:rsidR="002936BA" w:rsidRDefault="002936BA" w:rsidP="00D53A43">
      <w:pPr>
        <w:numPr>
          <w:ilvl w:val="0"/>
          <w:numId w:val="1"/>
        </w:numPr>
        <w:tabs>
          <w:tab w:val="clear" w:pos="720"/>
        </w:tabs>
        <w:spacing w:before="240" w:after="0" w:line="240" w:lineRule="auto"/>
        <w:ind w:left="567" w:hanging="567"/>
        <w:jc w:val="both"/>
        <w:rPr>
          <w:rFonts w:ascii="Book Antiqua" w:hAnsi="Book Antiqua" w:cs="Arial"/>
        </w:rPr>
      </w:pPr>
      <w:r>
        <w:rPr>
          <w:rFonts w:ascii="Book Antiqua" w:hAnsi="Book Antiqua" w:cs="Arial"/>
        </w:rPr>
        <w:t xml:space="preserve">At the appeal hearing Mr </w:t>
      </w:r>
      <w:proofErr w:type="spellStart"/>
      <w:r>
        <w:rPr>
          <w:rFonts w:ascii="Book Antiqua" w:hAnsi="Book Antiqua" w:cs="Arial"/>
        </w:rPr>
        <w:t>Chohan</w:t>
      </w:r>
      <w:proofErr w:type="spellEnd"/>
      <w:r>
        <w:rPr>
          <w:rFonts w:ascii="Book Antiqua" w:hAnsi="Book Antiqua" w:cs="Arial"/>
        </w:rPr>
        <w:t xml:space="preserve"> noted that there was a contact order which had not been adequately addressed in the decision. The judge had not taken into account the fact that the brother no longer supported conversion to Christianity. The judge had failed to give adequate weight to the medical evidence and to properly assess the risk on return.</w:t>
      </w:r>
    </w:p>
    <w:p w14:paraId="44A5391B" w14:textId="7CD6BE52" w:rsidR="00D53A43" w:rsidRDefault="002936BA" w:rsidP="00D53A43">
      <w:pPr>
        <w:numPr>
          <w:ilvl w:val="0"/>
          <w:numId w:val="1"/>
        </w:numPr>
        <w:tabs>
          <w:tab w:val="clear" w:pos="720"/>
        </w:tabs>
        <w:spacing w:before="240" w:after="0" w:line="240" w:lineRule="auto"/>
        <w:ind w:left="567" w:hanging="567"/>
        <w:jc w:val="both"/>
        <w:rPr>
          <w:rFonts w:ascii="Book Antiqua" w:hAnsi="Book Antiqua" w:cs="Arial"/>
        </w:rPr>
      </w:pPr>
      <w:r>
        <w:rPr>
          <w:rFonts w:ascii="Book Antiqua" w:hAnsi="Book Antiqua" w:cs="Arial"/>
        </w:rPr>
        <w:t xml:space="preserve">Mr Jarvis indicated that the grounds were not clear. </w:t>
      </w:r>
      <w:r w:rsidR="001A0CA4">
        <w:rPr>
          <w:rFonts w:ascii="Book Antiqua" w:hAnsi="Book Antiqua" w:cs="Arial"/>
        </w:rPr>
        <w:t>He argued tha</w:t>
      </w:r>
      <w:r>
        <w:rPr>
          <w:rFonts w:ascii="Book Antiqua" w:hAnsi="Book Antiqua" w:cs="Arial"/>
        </w:rPr>
        <w:t xml:space="preserve">t this was a dispute about the weight to be attached to the evidence. The judge did engage with the relationship of the wife paragraph 83 and it was mere speculation on the part of the appellant as to why she was not present at the hearing. I was referred to in paragraph 25 of </w:t>
      </w:r>
      <w:r w:rsidRPr="00A26169">
        <w:rPr>
          <w:rFonts w:ascii="Book Antiqua" w:hAnsi="Book Antiqua" w:cs="Arial"/>
          <w:b/>
          <w:u w:val="single"/>
        </w:rPr>
        <w:t xml:space="preserve">Y </w:t>
      </w:r>
      <w:r>
        <w:rPr>
          <w:rFonts w:ascii="Book Antiqua" w:hAnsi="Book Antiqua" w:cs="Arial"/>
        </w:rPr>
        <w:t xml:space="preserve">[2006] EWCA </w:t>
      </w:r>
      <w:proofErr w:type="spellStart"/>
      <w:r w:rsidR="004850B2">
        <w:rPr>
          <w:rFonts w:ascii="Book Antiqua" w:hAnsi="Book Antiqua" w:cs="Arial"/>
        </w:rPr>
        <w:t>C</w:t>
      </w:r>
      <w:r>
        <w:rPr>
          <w:rFonts w:ascii="Book Antiqua" w:hAnsi="Book Antiqua" w:cs="Arial"/>
        </w:rPr>
        <w:t>iv</w:t>
      </w:r>
      <w:proofErr w:type="spellEnd"/>
      <w:r>
        <w:rPr>
          <w:rFonts w:ascii="Book Antiqua" w:hAnsi="Book Antiqua" w:cs="Arial"/>
        </w:rPr>
        <w:t xml:space="preserve"> 1223</w:t>
      </w:r>
      <w:r w:rsidR="00644A9A">
        <w:rPr>
          <w:rFonts w:ascii="Book Antiqua" w:hAnsi="Book Antiqua" w:cs="Arial"/>
        </w:rPr>
        <w:t>,</w:t>
      </w:r>
      <w:r>
        <w:rPr>
          <w:rFonts w:ascii="Book Antiqua" w:hAnsi="Book Antiqua" w:cs="Arial"/>
        </w:rPr>
        <w:t xml:space="preserve"> such that </w:t>
      </w:r>
      <w:r w:rsidR="00644A9A">
        <w:rPr>
          <w:rFonts w:ascii="Book Antiqua" w:hAnsi="Book Antiqua" w:cs="Arial"/>
        </w:rPr>
        <w:t>‘</w:t>
      </w:r>
      <w:r w:rsidRPr="00644A9A">
        <w:rPr>
          <w:rFonts w:ascii="Book Antiqua" w:hAnsi="Book Antiqua" w:cs="Arial"/>
          <w:i/>
        </w:rPr>
        <w:t>a judge should be cautious before finding an account to be inherently incredible because there is a considerable risk that he will be over influenced by his own views on what is or is not plausible</w:t>
      </w:r>
      <w:r w:rsidR="00644A9A">
        <w:rPr>
          <w:rFonts w:ascii="Book Antiqua" w:hAnsi="Book Antiqua" w:cs="Arial"/>
        </w:rPr>
        <w:t xml:space="preserve">’ </w:t>
      </w:r>
      <w:proofErr w:type="gramStart"/>
      <w:r w:rsidR="00644A9A">
        <w:rPr>
          <w:rFonts w:ascii="Book Antiqua" w:hAnsi="Book Antiqua" w:cs="Arial"/>
        </w:rPr>
        <w:t xml:space="preserve">and </w:t>
      </w:r>
      <w:r>
        <w:rPr>
          <w:rFonts w:ascii="Book Antiqua" w:hAnsi="Book Antiqua" w:cs="Arial"/>
        </w:rPr>
        <w:t xml:space="preserve"> </w:t>
      </w:r>
      <w:r w:rsidR="00644A9A">
        <w:rPr>
          <w:rFonts w:ascii="Book Antiqua" w:hAnsi="Book Antiqua" w:cs="Arial"/>
        </w:rPr>
        <w:t>‘</w:t>
      </w:r>
      <w:proofErr w:type="gramEnd"/>
      <w:r w:rsidRPr="00644A9A">
        <w:rPr>
          <w:rFonts w:ascii="Book Antiqua" w:hAnsi="Book Antiqua" w:cs="Arial"/>
          <w:i/>
        </w:rPr>
        <w:t>those views will have inevitably been influenced by his own background in this country and by the customs and ways of our own society</w:t>
      </w:r>
      <w:r w:rsidR="00644A9A">
        <w:rPr>
          <w:rFonts w:ascii="Book Antiqua" w:hAnsi="Book Antiqua" w:cs="Arial"/>
        </w:rPr>
        <w:t>’</w:t>
      </w:r>
      <w:r>
        <w:rPr>
          <w:rFonts w:ascii="Book Antiqua" w:hAnsi="Book Antiqua" w:cs="Arial"/>
        </w:rPr>
        <w:t>. However</w:t>
      </w:r>
      <w:r w:rsidR="00644A9A">
        <w:rPr>
          <w:rFonts w:ascii="Book Antiqua" w:hAnsi="Book Antiqua" w:cs="Arial"/>
        </w:rPr>
        <w:t>,</w:t>
      </w:r>
      <w:r>
        <w:rPr>
          <w:rFonts w:ascii="Book Antiqua" w:hAnsi="Book Antiqua" w:cs="Arial"/>
        </w:rPr>
        <w:t xml:space="preserve"> the judge had highlighted the broad range of discrepancies in relation to the appellant’s conversion. The appellant already had a poor immigration history and the judge went through that history. It was important to look at the findings in the light of all the findings</w:t>
      </w:r>
      <w:r w:rsidR="00667603">
        <w:rPr>
          <w:rFonts w:ascii="Book Antiqua" w:hAnsi="Book Antiqua" w:cs="Arial"/>
        </w:rPr>
        <w:t xml:space="preserve"> and as why indicated the credibility was based on an accumulation of points. That was the position here. The findings in relation to the medical evidence were detailed and the report acknowledged and they were weighed. An expert view cannot be binding on how scars are caused and it is open to the judge as to what weight should be attached. Nothing in Dr Arnold’s report was determinative. The judge was obliged to assess the underlying claim and she did that. Dr Arnold had not been informed about a key element of the appellant’s background and the judge was not barred from arriving at his own conclusions. The judge clearly understood the interplay between the reports and the evidence given. In relation to the Christianity the fact that the appellant did not know when Jesus was born was still not the basis for automatic findings against the appellant and those findings made at paragraph 78 were permissible adverse findings. Mr Collins the Home Office Presenting </w:t>
      </w:r>
      <w:r w:rsidR="004850B2">
        <w:rPr>
          <w:rFonts w:ascii="Book Antiqua" w:hAnsi="Book Antiqua" w:cs="Arial"/>
        </w:rPr>
        <w:t>officer at</w:t>
      </w:r>
      <w:r w:rsidR="00667603">
        <w:rPr>
          <w:rFonts w:ascii="Book Antiqua" w:hAnsi="Book Antiqua" w:cs="Arial"/>
        </w:rPr>
        <w:t xml:space="preserve"> the first-tier Tribunal </w:t>
      </w:r>
      <w:r w:rsidR="004850B2">
        <w:rPr>
          <w:rFonts w:ascii="Book Antiqua" w:hAnsi="Book Antiqua" w:cs="Arial"/>
        </w:rPr>
        <w:t xml:space="preserve">hearing </w:t>
      </w:r>
      <w:r w:rsidR="00667603">
        <w:rPr>
          <w:rFonts w:ascii="Book Antiqua" w:hAnsi="Book Antiqua" w:cs="Arial"/>
        </w:rPr>
        <w:t>challenge</w:t>
      </w:r>
      <w:r w:rsidR="004850B2">
        <w:rPr>
          <w:rFonts w:ascii="Book Antiqua" w:hAnsi="Book Antiqua" w:cs="Arial"/>
        </w:rPr>
        <w:t>d</w:t>
      </w:r>
      <w:r w:rsidR="00667603">
        <w:rPr>
          <w:rFonts w:ascii="Book Antiqua" w:hAnsi="Book Antiqua" w:cs="Arial"/>
        </w:rPr>
        <w:t xml:space="preserve"> the evidence and the medical reports. There was no </w:t>
      </w:r>
      <w:r w:rsidR="00667603">
        <w:rPr>
          <w:rFonts w:ascii="Book Antiqua" w:hAnsi="Book Antiqua" w:cs="Arial"/>
        </w:rPr>
        <w:lastRenderedPageBreak/>
        <w:t>obligation on the respondent to ask the expert to attend. There was a careful assessment made by the judge and the grounds were merely a broad gloss complaint. The brothers support or lack of it was addressed adequately.</w:t>
      </w:r>
    </w:p>
    <w:p w14:paraId="46BAAC0A" w14:textId="57047979" w:rsidR="00667603" w:rsidRPr="00381DA9" w:rsidRDefault="00667603" w:rsidP="00381DA9">
      <w:pPr>
        <w:spacing w:before="240" w:after="0" w:line="240" w:lineRule="auto"/>
        <w:jc w:val="both"/>
        <w:rPr>
          <w:rFonts w:ascii="Book Antiqua" w:hAnsi="Book Antiqua" w:cs="Arial"/>
          <w:b/>
          <w:u w:val="single"/>
        </w:rPr>
      </w:pPr>
      <w:r w:rsidRPr="00381DA9">
        <w:rPr>
          <w:rFonts w:ascii="Book Antiqua" w:hAnsi="Book Antiqua" w:cs="Arial"/>
          <w:b/>
          <w:u w:val="single"/>
        </w:rPr>
        <w:t xml:space="preserve">Conclusions </w:t>
      </w:r>
    </w:p>
    <w:p w14:paraId="4209706F" w14:textId="77777777" w:rsidR="004850B2" w:rsidRDefault="004850B2" w:rsidP="00D53FA4">
      <w:pPr>
        <w:numPr>
          <w:ilvl w:val="0"/>
          <w:numId w:val="1"/>
        </w:numPr>
        <w:tabs>
          <w:tab w:val="clear" w:pos="720"/>
        </w:tabs>
        <w:spacing w:before="240" w:after="0" w:line="240" w:lineRule="auto"/>
        <w:ind w:left="567" w:hanging="567"/>
        <w:jc w:val="both"/>
        <w:rPr>
          <w:rFonts w:ascii="Book Antiqua" w:hAnsi="Book Antiqua" w:cs="Arial"/>
        </w:rPr>
      </w:pPr>
      <w:r>
        <w:rPr>
          <w:rFonts w:ascii="Book Antiqua" w:hAnsi="Book Antiqua" w:cs="Arial"/>
        </w:rPr>
        <w:t>I address each ground in turn</w:t>
      </w:r>
    </w:p>
    <w:p w14:paraId="1A11E7B2" w14:textId="2735479F" w:rsidR="00381DA9" w:rsidRDefault="0071694C" w:rsidP="004850B2">
      <w:pPr>
        <w:spacing w:before="240" w:after="0" w:line="240" w:lineRule="auto"/>
        <w:ind w:left="567"/>
        <w:jc w:val="both"/>
        <w:rPr>
          <w:rFonts w:ascii="Book Antiqua" w:hAnsi="Book Antiqua" w:cs="Arial"/>
        </w:rPr>
      </w:pPr>
      <w:r>
        <w:rPr>
          <w:rFonts w:ascii="Book Antiqua" w:hAnsi="Book Antiqua" w:cs="Arial"/>
        </w:rPr>
        <w:t>(</w:t>
      </w:r>
      <w:proofErr w:type="spellStart"/>
      <w:r>
        <w:rPr>
          <w:rFonts w:ascii="Book Antiqua" w:hAnsi="Book Antiqua" w:cs="Arial"/>
        </w:rPr>
        <w:t>i</w:t>
      </w:r>
      <w:proofErr w:type="spellEnd"/>
      <w:r>
        <w:rPr>
          <w:rFonts w:ascii="Book Antiqua" w:hAnsi="Book Antiqua" w:cs="Arial"/>
        </w:rPr>
        <w:t xml:space="preserve">) </w:t>
      </w:r>
      <w:r w:rsidR="004850B2">
        <w:rPr>
          <w:rFonts w:ascii="Book Antiqua" w:hAnsi="Book Antiqua" w:cs="Arial"/>
        </w:rPr>
        <w:t>m</w:t>
      </w:r>
      <w:r>
        <w:rPr>
          <w:rFonts w:ascii="Book Antiqua" w:hAnsi="Book Antiqua" w:cs="Arial"/>
        </w:rPr>
        <w:t xml:space="preserve">y conclusions in relation to the grounds of appeal </w:t>
      </w:r>
      <w:r w:rsidR="00644A9A">
        <w:rPr>
          <w:rFonts w:ascii="Book Antiqua" w:hAnsi="Book Antiqua" w:cs="Arial"/>
        </w:rPr>
        <w:t xml:space="preserve">being addressed </w:t>
      </w:r>
      <w:r>
        <w:rPr>
          <w:rFonts w:ascii="Book Antiqua" w:hAnsi="Book Antiqua" w:cs="Arial"/>
        </w:rPr>
        <w:t>is to be found at the close of my decision.  I do not accept that the judge failed to address all the grounds of appeal.  I</w:t>
      </w:r>
      <w:r w:rsidR="00A26169">
        <w:rPr>
          <w:rFonts w:ascii="Book Antiqua" w:hAnsi="Book Antiqua" w:cs="Arial"/>
        </w:rPr>
        <w:t xml:space="preserve">t is clear from an overall reading of the decision that the judge approached the appeal of the appellant by carefully considering all of the evidence and applying the correct standard of proof. A synopsis of the findings is given above to show the broad range of findings made by the judge and contrary to the assertions in the grounds </w:t>
      </w:r>
      <w:r w:rsidR="00644A9A">
        <w:rPr>
          <w:rFonts w:ascii="Book Antiqua" w:hAnsi="Book Antiqua" w:cs="Arial"/>
        </w:rPr>
        <w:t>the judge did adequately engage with the evidence</w:t>
      </w:r>
      <w:r w:rsidR="00A26169">
        <w:rPr>
          <w:rFonts w:ascii="Book Antiqua" w:hAnsi="Book Antiqua" w:cs="Arial"/>
        </w:rPr>
        <w:t xml:space="preserve"> </w:t>
      </w:r>
    </w:p>
    <w:p w14:paraId="5DA0430E" w14:textId="12F2CD56" w:rsidR="00381DA9" w:rsidRDefault="00A26169" w:rsidP="00381DA9">
      <w:pPr>
        <w:spacing w:before="240" w:after="0" w:line="240" w:lineRule="auto"/>
        <w:ind w:left="567"/>
        <w:jc w:val="both"/>
        <w:rPr>
          <w:rFonts w:ascii="Book Antiqua" w:hAnsi="Book Antiqua" w:cs="Arial"/>
        </w:rPr>
      </w:pPr>
      <w:r>
        <w:rPr>
          <w:rFonts w:ascii="Book Antiqua" w:hAnsi="Book Antiqua" w:cs="Arial"/>
        </w:rPr>
        <w:t>(ii) that the judge failed to consider the plausibility and credibility of the appellant’s evidence</w:t>
      </w:r>
      <w:r w:rsidR="00644A9A">
        <w:rPr>
          <w:rFonts w:ascii="Book Antiqua" w:hAnsi="Book Antiqua" w:cs="Arial"/>
        </w:rPr>
        <w:t xml:space="preserve"> is not made out.  I</w:t>
      </w:r>
      <w:r>
        <w:rPr>
          <w:rFonts w:ascii="Book Antiqua" w:hAnsi="Book Antiqua" w:cs="Arial"/>
        </w:rPr>
        <w:t>t is clear from the findings that the judge did consider the key elements of the claim and appropriately factored in the medical reports when considering the evidence in the round.</w:t>
      </w:r>
    </w:p>
    <w:p w14:paraId="7823A2C9" w14:textId="3E04C082" w:rsidR="00381DA9" w:rsidRDefault="00A26169" w:rsidP="00381DA9">
      <w:pPr>
        <w:spacing w:before="240" w:after="0" w:line="240" w:lineRule="auto"/>
        <w:ind w:left="567"/>
        <w:jc w:val="both"/>
        <w:rPr>
          <w:rFonts w:ascii="Book Antiqua" w:hAnsi="Book Antiqua" w:cs="Arial"/>
        </w:rPr>
      </w:pPr>
      <w:r>
        <w:rPr>
          <w:rFonts w:ascii="Book Antiqua" w:hAnsi="Book Antiqua" w:cs="Arial"/>
        </w:rPr>
        <w:t xml:space="preserve"> (iii) as indicated by Mr Jarvis at the hearing</w:t>
      </w:r>
      <w:r w:rsidR="00D53FA4">
        <w:rPr>
          <w:rFonts w:ascii="Book Antiqua" w:hAnsi="Book Antiqua" w:cs="Arial"/>
        </w:rPr>
        <w:t>,</w:t>
      </w:r>
      <w:r w:rsidR="00D53FA4">
        <w:rPr>
          <w:rFonts w:ascii="Book Antiqua" w:hAnsi="Book Antiqua" w:cs="Arial"/>
          <w:b/>
        </w:rPr>
        <w:t xml:space="preserve"> </w:t>
      </w:r>
      <w:r w:rsidRPr="00A26169">
        <w:rPr>
          <w:rFonts w:ascii="Book Antiqua" w:hAnsi="Book Antiqua" w:cs="Arial"/>
          <w:b/>
          <w:u w:val="single"/>
        </w:rPr>
        <w:t>Y</w:t>
      </w:r>
      <w:r>
        <w:rPr>
          <w:rFonts w:ascii="Book Antiqua" w:hAnsi="Book Antiqua" w:cs="Arial"/>
        </w:rPr>
        <w:t xml:space="preserve"> </w:t>
      </w:r>
      <w:r w:rsidR="00D53FA4">
        <w:rPr>
          <w:rFonts w:ascii="Book Antiqua" w:hAnsi="Book Antiqua" w:cs="Arial"/>
        </w:rPr>
        <w:t>at paragraph 30 confirms that it is open to a judge to look at all of the issues of credibility in the round</w:t>
      </w:r>
      <w:r w:rsidR="00644A9A">
        <w:rPr>
          <w:rFonts w:ascii="Book Antiqua" w:hAnsi="Book Antiqua" w:cs="Arial"/>
        </w:rPr>
        <w:t>, and cumulatively</w:t>
      </w:r>
      <w:r w:rsidR="00D53FA4">
        <w:rPr>
          <w:rFonts w:ascii="Book Antiqua" w:hAnsi="Book Antiqua" w:cs="Arial"/>
        </w:rPr>
        <w:t xml:space="preserve"> and </w:t>
      </w:r>
      <w:r w:rsidR="00644A9A">
        <w:rPr>
          <w:rFonts w:ascii="Book Antiqua" w:hAnsi="Book Antiqua" w:cs="Arial"/>
        </w:rPr>
        <w:t xml:space="preserve">the judge </w:t>
      </w:r>
      <w:r w:rsidR="00D53FA4">
        <w:rPr>
          <w:rFonts w:ascii="Book Antiqua" w:hAnsi="Book Antiqua" w:cs="Arial"/>
        </w:rPr>
        <w:t xml:space="preserve">did not fall into the trap of merely finding the appellant’s account incredible without given reasons for such findings. The background to the claims of the appellant is that twice previously the appellant had been found by an adjudicator and an immigration judge to have been untruthful and lacking in credibility with regard to an asylum claim. A series of reasons were </w:t>
      </w:r>
      <w:r w:rsidR="004850B2">
        <w:rPr>
          <w:rFonts w:ascii="Book Antiqua" w:hAnsi="Book Antiqua" w:cs="Arial"/>
        </w:rPr>
        <w:t>given,</w:t>
      </w:r>
      <w:r w:rsidR="00D53FA4">
        <w:rPr>
          <w:rFonts w:ascii="Book Antiqua" w:hAnsi="Book Antiqua" w:cs="Arial"/>
        </w:rPr>
        <w:t xml:space="preserve"> and these can be seen from above which undermined the appellant’s claim.</w:t>
      </w:r>
      <w:r w:rsidR="00470E9B">
        <w:rPr>
          <w:rFonts w:ascii="Book Antiqua" w:hAnsi="Book Antiqua" w:cs="Arial"/>
        </w:rPr>
        <w:t xml:space="preserve">  The judge made specific reference to the country guidance </w:t>
      </w:r>
      <w:r w:rsidR="0068090D">
        <w:rPr>
          <w:rFonts w:ascii="Book Antiqua" w:hAnsi="Book Antiqua" w:cs="Arial"/>
        </w:rPr>
        <w:t xml:space="preserve">of </w:t>
      </w:r>
      <w:r w:rsidR="0068090D" w:rsidRPr="00644A9A">
        <w:rPr>
          <w:rFonts w:ascii="Book Antiqua" w:hAnsi="Book Antiqua" w:cs="Arial"/>
          <w:b/>
          <w:u w:val="single"/>
        </w:rPr>
        <w:t>AA</w:t>
      </w:r>
      <w:r w:rsidR="0068090D">
        <w:rPr>
          <w:rFonts w:ascii="Book Antiqua" w:hAnsi="Book Antiqua" w:cs="Arial"/>
        </w:rPr>
        <w:t xml:space="preserve"> at paragraph [85] of her decision.  It cannot be argued that she failed to have reference to the background material. </w:t>
      </w:r>
    </w:p>
    <w:p w14:paraId="5EE868BB" w14:textId="36A706FF" w:rsidR="00381DA9" w:rsidRDefault="00D53FA4" w:rsidP="00381DA9">
      <w:pPr>
        <w:spacing w:before="240" w:after="0" w:line="240" w:lineRule="auto"/>
        <w:ind w:left="567"/>
        <w:jc w:val="both"/>
        <w:rPr>
          <w:rFonts w:ascii="Book Antiqua" w:hAnsi="Book Antiqua" w:cs="Arial"/>
        </w:rPr>
      </w:pPr>
      <w:r>
        <w:rPr>
          <w:rFonts w:ascii="Book Antiqua" w:hAnsi="Book Antiqua" w:cs="Arial"/>
        </w:rPr>
        <w:t>(iv) it can be seen that from paragraphs 64 to 74 of the decision</w:t>
      </w:r>
      <w:r w:rsidR="00644A9A">
        <w:rPr>
          <w:rFonts w:ascii="Book Antiqua" w:hAnsi="Book Antiqua" w:cs="Arial"/>
        </w:rPr>
        <w:t xml:space="preserve">, </w:t>
      </w:r>
      <w:r>
        <w:rPr>
          <w:rFonts w:ascii="Book Antiqua" w:hAnsi="Book Antiqua" w:cs="Arial"/>
        </w:rPr>
        <w:t xml:space="preserve">the judge addressed the medical evidence of Dr Arnold </w:t>
      </w:r>
      <w:r w:rsidR="004850B2">
        <w:rPr>
          <w:rFonts w:ascii="Book Antiqua" w:hAnsi="Book Antiqua" w:cs="Arial"/>
        </w:rPr>
        <w:t>in detail and in round</w:t>
      </w:r>
      <w:r w:rsidR="00644A9A">
        <w:rPr>
          <w:rFonts w:ascii="Book Antiqua" w:hAnsi="Book Antiqua" w:cs="Arial"/>
        </w:rPr>
        <w:t>.</w:t>
      </w:r>
      <w:r>
        <w:rPr>
          <w:rFonts w:ascii="Book Antiqua" w:hAnsi="Book Antiqua" w:cs="Arial"/>
        </w:rPr>
        <w:t xml:space="preserve"> </w:t>
      </w:r>
      <w:r w:rsidR="00644A9A">
        <w:rPr>
          <w:rFonts w:ascii="Book Antiqua" w:hAnsi="Book Antiqua" w:cs="Arial"/>
        </w:rPr>
        <w:t>Th</w:t>
      </w:r>
      <w:r>
        <w:rPr>
          <w:rFonts w:ascii="Book Antiqua" w:hAnsi="Book Antiqua" w:cs="Arial"/>
        </w:rPr>
        <w:t xml:space="preserve">e </w:t>
      </w:r>
      <w:r w:rsidR="00644A9A">
        <w:rPr>
          <w:rFonts w:ascii="Book Antiqua" w:hAnsi="Book Antiqua" w:cs="Arial"/>
        </w:rPr>
        <w:t>report was not determinative because it</w:t>
      </w:r>
      <w:r>
        <w:rPr>
          <w:rFonts w:ascii="Book Antiqua" w:hAnsi="Book Antiqua" w:cs="Arial"/>
        </w:rPr>
        <w:t xml:space="preserve"> was undermined by the fact that Dr Arnold had not been given access to the </w:t>
      </w:r>
      <w:r w:rsidR="00644A9A">
        <w:rPr>
          <w:rFonts w:ascii="Book Antiqua" w:hAnsi="Book Antiqua" w:cs="Arial"/>
        </w:rPr>
        <w:t xml:space="preserve">previous </w:t>
      </w:r>
      <w:r>
        <w:rPr>
          <w:rFonts w:ascii="Book Antiqua" w:hAnsi="Book Antiqua" w:cs="Arial"/>
        </w:rPr>
        <w:t>screening interview and substantive asylum interview whereby the appellant acknowledged previous scars and injuries</w:t>
      </w:r>
      <w:r w:rsidR="00644A9A">
        <w:rPr>
          <w:rFonts w:ascii="Book Antiqua" w:hAnsi="Book Antiqua" w:cs="Arial"/>
        </w:rPr>
        <w:t>,</w:t>
      </w:r>
      <w:r>
        <w:rPr>
          <w:rFonts w:ascii="Book Antiqua" w:hAnsi="Book Antiqua" w:cs="Arial"/>
        </w:rPr>
        <w:t xml:space="preserve"> which had predated the appellant’s removal in 2015. Nor had the appellants relayed to Dr Arnold his occupational activity of farming whilst in Turkey. The judge gave a very careful attention to other report of Dr Arnold but for good reasons which have been identified in the findings above resisted placing more weight on that report</w:t>
      </w:r>
      <w:r w:rsidR="00644A9A">
        <w:rPr>
          <w:rFonts w:ascii="Book Antiqua" w:hAnsi="Book Antiqua" w:cs="Arial"/>
        </w:rPr>
        <w:t xml:space="preserve">.  It is a matter for the judge as to the weight placed on a medical report as held in </w:t>
      </w:r>
      <w:r w:rsidR="00644A9A" w:rsidRPr="004850B2">
        <w:rPr>
          <w:rFonts w:ascii="Book Antiqua" w:hAnsi="Book Antiqua" w:cs="Arial"/>
          <w:b/>
          <w:u w:val="single"/>
        </w:rPr>
        <w:t>JL (medical reports -</w:t>
      </w:r>
      <w:r w:rsidR="004850B2" w:rsidRPr="004850B2">
        <w:rPr>
          <w:rFonts w:ascii="Book Antiqua" w:hAnsi="Book Antiqua" w:cs="Arial"/>
          <w:b/>
          <w:u w:val="single"/>
        </w:rPr>
        <w:t>credibility</w:t>
      </w:r>
      <w:r w:rsidR="00644A9A" w:rsidRPr="004850B2">
        <w:rPr>
          <w:rFonts w:ascii="Book Antiqua" w:hAnsi="Book Antiqua" w:cs="Arial"/>
          <w:b/>
          <w:u w:val="single"/>
        </w:rPr>
        <w:t>)</w:t>
      </w:r>
      <w:r w:rsidR="00644A9A">
        <w:rPr>
          <w:rFonts w:ascii="Book Antiqua" w:hAnsi="Book Antiqua" w:cs="Arial"/>
        </w:rPr>
        <w:t xml:space="preserve"> [2013] UKUT 145</w:t>
      </w:r>
      <w:r w:rsidR="00575A54">
        <w:rPr>
          <w:rFonts w:ascii="Book Antiqua" w:hAnsi="Book Antiqua" w:cs="Arial"/>
        </w:rPr>
        <w:t xml:space="preserve"> and nothing suggests that the judge departed from the guidance therein</w:t>
      </w:r>
      <w:r w:rsidR="00644A9A">
        <w:rPr>
          <w:rFonts w:ascii="Book Antiqua" w:hAnsi="Book Antiqua" w:cs="Arial"/>
        </w:rPr>
        <w:t xml:space="preserve">.  </w:t>
      </w:r>
    </w:p>
    <w:p w14:paraId="19A6B297" w14:textId="40C431F7" w:rsidR="00381DA9" w:rsidRDefault="00D53FA4" w:rsidP="00381DA9">
      <w:pPr>
        <w:spacing w:before="240" w:after="0" w:line="240" w:lineRule="auto"/>
        <w:ind w:left="567"/>
        <w:jc w:val="both"/>
        <w:rPr>
          <w:rFonts w:ascii="Book Antiqua" w:hAnsi="Book Antiqua" w:cs="Arial"/>
        </w:rPr>
      </w:pPr>
      <w:r>
        <w:rPr>
          <w:rFonts w:ascii="Book Antiqua" w:hAnsi="Book Antiqua" w:cs="Arial"/>
        </w:rPr>
        <w:t>(v) it is clearly not the case that the judge failed to address the Helen Bamber report and</w:t>
      </w:r>
      <w:r w:rsidR="00575A54">
        <w:rPr>
          <w:rFonts w:ascii="Book Antiqua" w:hAnsi="Book Antiqua" w:cs="Arial"/>
        </w:rPr>
        <w:t xml:space="preserve"> she</w:t>
      </w:r>
      <w:r>
        <w:rPr>
          <w:rFonts w:ascii="Book Antiqua" w:hAnsi="Book Antiqua" w:cs="Arial"/>
        </w:rPr>
        <w:t xml:space="preserve"> gave sound reasons for rejecting the report</w:t>
      </w:r>
      <w:r w:rsidR="00575A54">
        <w:rPr>
          <w:rFonts w:ascii="Book Antiqua" w:hAnsi="Book Antiqua" w:cs="Arial"/>
        </w:rPr>
        <w:t>,</w:t>
      </w:r>
      <w:r>
        <w:rPr>
          <w:rFonts w:ascii="Book Antiqua" w:hAnsi="Book Antiqua" w:cs="Arial"/>
        </w:rPr>
        <w:t xml:space="preserve"> not least</w:t>
      </w:r>
      <w:r w:rsidR="00575A54">
        <w:rPr>
          <w:rFonts w:ascii="Book Antiqua" w:hAnsi="Book Antiqua" w:cs="Arial"/>
        </w:rPr>
        <w:t>,</w:t>
      </w:r>
      <w:r>
        <w:rPr>
          <w:rFonts w:ascii="Book Antiqua" w:hAnsi="Book Antiqua" w:cs="Arial"/>
        </w:rPr>
        <w:t xml:space="preserve"> that it was merely a recommendation letter that the appellant </w:t>
      </w:r>
      <w:proofErr w:type="gramStart"/>
      <w:r>
        <w:rPr>
          <w:rFonts w:ascii="Book Antiqua" w:hAnsi="Book Antiqua" w:cs="Arial"/>
        </w:rPr>
        <w:t>obtain</w:t>
      </w:r>
      <w:proofErr w:type="gramEnd"/>
      <w:r>
        <w:rPr>
          <w:rFonts w:ascii="Book Antiqua" w:hAnsi="Book Antiqua" w:cs="Arial"/>
        </w:rPr>
        <w:t xml:space="preserve"> a medicolegal report</w:t>
      </w:r>
      <w:r w:rsidR="00575A54">
        <w:rPr>
          <w:rFonts w:ascii="Book Antiqua" w:hAnsi="Book Antiqua" w:cs="Arial"/>
        </w:rPr>
        <w:t>,</w:t>
      </w:r>
      <w:r>
        <w:rPr>
          <w:rFonts w:ascii="Book Antiqua" w:hAnsi="Book Antiqua" w:cs="Arial"/>
        </w:rPr>
        <w:t xml:space="preserve"> </w:t>
      </w:r>
      <w:r>
        <w:rPr>
          <w:rFonts w:ascii="Book Antiqua" w:hAnsi="Book Antiqua" w:cs="Arial"/>
        </w:rPr>
        <w:lastRenderedPageBreak/>
        <w:t>and</w:t>
      </w:r>
      <w:r w:rsidR="00575A54">
        <w:rPr>
          <w:rFonts w:ascii="Book Antiqua" w:hAnsi="Book Antiqua" w:cs="Arial"/>
        </w:rPr>
        <w:t>,</w:t>
      </w:r>
      <w:r>
        <w:rPr>
          <w:rFonts w:ascii="Book Antiqua" w:hAnsi="Book Antiqua" w:cs="Arial"/>
        </w:rPr>
        <w:t xml:space="preserve"> not intended to provide evidence to the tribunal. The rule 35 report was found to be incomplete and rule 35 reports must be seen in the </w:t>
      </w:r>
      <w:r w:rsidR="00575A54">
        <w:rPr>
          <w:rFonts w:ascii="Book Antiqua" w:hAnsi="Book Antiqua" w:cs="Arial"/>
        </w:rPr>
        <w:t xml:space="preserve">overall </w:t>
      </w:r>
      <w:r>
        <w:rPr>
          <w:rFonts w:ascii="Book Antiqua" w:hAnsi="Book Antiqua" w:cs="Arial"/>
        </w:rPr>
        <w:t>context in which they are given.</w:t>
      </w:r>
    </w:p>
    <w:p w14:paraId="1E2219A4" w14:textId="2721BE94" w:rsidR="00381DA9" w:rsidRDefault="004142A3" w:rsidP="00575A54">
      <w:pPr>
        <w:spacing w:before="240" w:after="0" w:line="240" w:lineRule="auto"/>
        <w:ind w:left="567"/>
        <w:jc w:val="both"/>
        <w:rPr>
          <w:rFonts w:ascii="Book Antiqua" w:hAnsi="Book Antiqua" w:cs="Arial"/>
        </w:rPr>
      </w:pPr>
      <w:r>
        <w:rPr>
          <w:rFonts w:ascii="Book Antiqua" w:hAnsi="Book Antiqua" w:cs="Arial"/>
        </w:rPr>
        <w:t xml:space="preserve">(vi) the judge evidently addressed the psychological reports of both Dr Arnold and the </w:t>
      </w:r>
      <w:r w:rsidR="00575A54">
        <w:rPr>
          <w:rFonts w:ascii="Book Antiqua" w:hAnsi="Book Antiqua" w:cs="Arial"/>
        </w:rPr>
        <w:t>P</w:t>
      </w:r>
      <w:r>
        <w:rPr>
          <w:rFonts w:ascii="Book Antiqua" w:hAnsi="Book Antiqua" w:cs="Arial"/>
        </w:rPr>
        <w:t xml:space="preserve">sychological </w:t>
      </w:r>
      <w:r w:rsidR="00575A54">
        <w:rPr>
          <w:rFonts w:ascii="Book Antiqua" w:hAnsi="Book Antiqua" w:cs="Arial"/>
        </w:rPr>
        <w:t>W</w:t>
      </w:r>
      <w:r>
        <w:rPr>
          <w:rFonts w:ascii="Book Antiqua" w:hAnsi="Book Antiqua" w:cs="Arial"/>
        </w:rPr>
        <w:t xml:space="preserve">ell-being </w:t>
      </w:r>
      <w:r w:rsidR="00575A54">
        <w:rPr>
          <w:rFonts w:ascii="Book Antiqua" w:hAnsi="Book Antiqua" w:cs="Arial"/>
        </w:rPr>
        <w:t>S</w:t>
      </w:r>
      <w:r>
        <w:rPr>
          <w:rFonts w:ascii="Book Antiqua" w:hAnsi="Book Antiqua" w:cs="Arial"/>
        </w:rPr>
        <w:t>ervice but noted that separation from his wife and children had added to his current levels of distress. The judge specifically</w:t>
      </w:r>
      <w:r w:rsidR="00575A54">
        <w:rPr>
          <w:rFonts w:ascii="Book Antiqua" w:hAnsi="Book Antiqua" w:cs="Arial"/>
        </w:rPr>
        <w:t>,</w:t>
      </w:r>
      <w:r>
        <w:rPr>
          <w:rFonts w:ascii="Book Antiqua" w:hAnsi="Book Antiqua" w:cs="Arial"/>
        </w:rPr>
        <w:t xml:space="preserve"> at paragraph 73</w:t>
      </w:r>
      <w:r w:rsidR="00575A54">
        <w:rPr>
          <w:rFonts w:ascii="Book Antiqua" w:hAnsi="Book Antiqua" w:cs="Arial"/>
        </w:rPr>
        <w:t>,</w:t>
      </w:r>
      <w:r>
        <w:rPr>
          <w:rFonts w:ascii="Book Antiqua" w:hAnsi="Book Antiqua" w:cs="Arial"/>
        </w:rPr>
        <w:t xml:space="preserve"> state</w:t>
      </w:r>
      <w:r w:rsidR="00575A54">
        <w:rPr>
          <w:rFonts w:ascii="Book Antiqua" w:hAnsi="Book Antiqua" w:cs="Arial"/>
        </w:rPr>
        <w:t>d that she had</w:t>
      </w:r>
      <w:r>
        <w:rPr>
          <w:rFonts w:ascii="Book Antiqua" w:hAnsi="Book Antiqua" w:cs="Arial"/>
        </w:rPr>
        <w:t xml:space="preserve"> taken this evidence into account but clearly found it undermined by the fact that the appellant had presented himself with his psychological symptoms </w:t>
      </w:r>
      <w:r w:rsidRPr="00575A54">
        <w:rPr>
          <w:rFonts w:ascii="Book Antiqua" w:hAnsi="Book Antiqua" w:cs="Arial"/>
          <w:i/>
        </w:rPr>
        <w:t>post</w:t>
      </w:r>
      <w:r>
        <w:rPr>
          <w:rFonts w:ascii="Book Antiqua" w:hAnsi="Book Antiqua" w:cs="Arial"/>
        </w:rPr>
        <w:t xml:space="preserve"> his detention for removal from the United Kingdom. The judge at paragraph 74 notes that she has considered </w:t>
      </w:r>
      <w:r w:rsidR="004850B2">
        <w:rPr>
          <w:rFonts w:ascii="Book Antiqua" w:hAnsi="Book Antiqua" w:cs="Arial"/>
        </w:rPr>
        <w:t>all the</w:t>
      </w:r>
      <w:r>
        <w:rPr>
          <w:rFonts w:ascii="Book Antiqua" w:hAnsi="Book Antiqua" w:cs="Arial"/>
        </w:rPr>
        <w:t xml:space="preserve"> evidence including the discrepancies </w:t>
      </w:r>
      <w:r w:rsidR="00575A54">
        <w:rPr>
          <w:rFonts w:ascii="Book Antiqua" w:hAnsi="Book Antiqua" w:cs="Arial"/>
        </w:rPr>
        <w:t>and,</w:t>
      </w:r>
      <w:r>
        <w:rPr>
          <w:rFonts w:ascii="Book Antiqua" w:hAnsi="Book Antiqua" w:cs="Arial"/>
        </w:rPr>
        <w:t xml:space="preserve"> that there was nothing in the medical evidence</w:t>
      </w:r>
      <w:r w:rsidR="00575A54">
        <w:rPr>
          <w:rFonts w:ascii="Book Antiqua" w:hAnsi="Book Antiqua" w:cs="Arial"/>
        </w:rPr>
        <w:t>,</w:t>
      </w:r>
      <w:r>
        <w:rPr>
          <w:rFonts w:ascii="Book Antiqua" w:hAnsi="Book Antiqua" w:cs="Arial"/>
        </w:rPr>
        <w:t xml:space="preserve"> to suggest that the discrepancies would have been explained by the medical eviden</w:t>
      </w:r>
      <w:r w:rsidR="00575A54">
        <w:rPr>
          <w:rFonts w:ascii="Book Antiqua" w:hAnsi="Book Antiqua" w:cs="Arial"/>
        </w:rPr>
        <w:t>ce</w:t>
      </w:r>
      <w:r w:rsidR="00871F9F">
        <w:rPr>
          <w:rFonts w:ascii="Book Antiqua" w:hAnsi="Book Antiqua" w:cs="Arial"/>
        </w:rPr>
        <w:t xml:space="preserve">                                                                                                                                                             </w:t>
      </w:r>
      <w:r>
        <w:rPr>
          <w:rFonts w:ascii="Book Antiqua" w:hAnsi="Book Antiqua" w:cs="Arial"/>
        </w:rPr>
        <w:t>and</w:t>
      </w:r>
      <w:r w:rsidR="00575A54">
        <w:rPr>
          <w:rFonts w:ascii="Book Antiqua" w:hAnsi="Book Antiqua" w:cs="Arial"/>
        </w:rPr>
        <w:t>, further,</w:t>
      </w:r>
      <w:r>
        <w:rPr>
          <w:rFonts w:ascii="Book Antiqua" w:hAnsi="Book Antiqua" w:cs="Arial"/>
        </w:rPr>
        <w:t xml:space="preserve"> that he was fit to attend the hearing to give oral evidence.</w:t>
      </w:r>
    </w:p>
    <w:p w14:paraId="389BD596" w14:textId="55233654" w:rsidR="00381DA9" w:rsidRDefault="004142A3" w:rsidP="00381DA9">
      <w:pPr>
        <w:spacing w:before="240" w:after="0" w:line="240" w:lineRule="auto"/>
        <w:ind w:left="567"/>
        <w:jc w:val="both"/>
        <w:rPr>
          <w:rFonts w:ascii="Book Antiqua" w:hAnsi="Book Antiqua" w:cs="Arial"/>
        </w:rPr>
      </w:pPr>
      <w:r>
        <w:rPr>
          <w:rFonts w:ascii="Book Antiqua" w:hAnsi="Book Antiqua" w:cs="Arial"/>
        </w:rPr>
        <w:t xml:space="preserve">(vii) this ground I find to be sweeping and generic </w:t>
      </w:r>
      <w:r w:rsidR="00381DA9">
        <w:rPr>
          <w:rFonts w:ascii="Book Antiqua" w:hAnsi="Book Antiqua" w:cs="Arial"/>
        </w:rPr>
        <w:t xml:space="preserve">and </w:t>
      </w:r>
      <w:r>
        <w:rPr>
          <w:rFonts w:ascii="Book Antiqua" w:hAnsi="Book Antiqua" w:cs="Arial"/>
        </w:rPr>
        <w:t>is addressed by the responses to the other grounds raised</w:t>
      </w:r>
      <w:r w:rsidR="00381DA9">
        <w:rPr>
          <w:rFonts w:ascii="Book Antiqua" w:hAnsi="Book Antiqua" w:cs="Arial"/>
        </w:rPr>
        <w:t>.</w:t>
      </w:r>
      <w:r w:rsidR="00381DA9" w:rsidRPr="00381DA9">
        <w:rPr>
          <w:rFonts w:ascii="Book Antiqua" w:hAnsi="Book Antiqua" w:cs="Arial"/>
          <w:b/>
          <w:u w:val="single"/>
        </w:rPr>
        <w:t xml:space="preserve"> </w:t>
      </w:r>
    </w:p>
    <w:p w14:paraId="7F5F5075" w14:textId="334D2B53" w:rsidR="00381DA9" w:rsidRDefault="004142A3" w:rsidP="00381DA9">
      <w:pPr>
        <w:spacing w:before="240" w:after="0" w:line="240" w:lineRule="auto"/>
        <w:ind w:left="567"/>
        <w:jc w:val="both"/>
        <w:rPr>
          <w:rFonts w:ascii="Book Antiqua" w:hAnsi="Book Antiqua" w:cs="Arial"/>
        </w:rPr>
      </w:pPr>
      <w:r>
        <w:rPr>
          <w:rFonts w:ascii="Book Antiqua" w:hAnsi="Book Antiqua" w:cs="Arial"/>
        </w:rPr>
        <w:t>(viii) the judge specifically addressed the points on</w:t>
      </w:r>
      <w:r w:rsidR="00575A54">
        <w:rPr>
          <w:rFonts w:ascii="Book Antiqua" w:hAnsi="Book Antiqua" w:cs="Arial"/>
        </w:rPr>
        <w:t xml:space="preserve"> the asserted</w:t>
      </w:r>
      <w:r>
        <w:rPr>
          <w:rFonts w:ascii="Book Antiqua" w:hAnsi="Book Antiqua" w:cs="Arial"/>
        </w:rPr>
        <w:t xml:space="preserve"> Christian conversion from paragraph 76 onwards</w:t>
      </w:r>
      <w:r w:rsidR="00575A54">
        <w:rPr>
          <w:rFonts w:ascii="Book Antiqua" w:hAnsi="Book Antiqua" w:cs="Arial"/>
        </w:rPr>
        <w:t>,</w:t>
      </w:r>
      <w:r>
        <w:rPr>
          <w:rFonts w:ascii="Book Antiqua" w:hAnsi="Book Antiqua" w:cs="Arial"/>
        </w:rPr>
        <w:t xml:space="preserve"> and</w:t>
      </w:r>
      <w:r w:rsidR="00575A54">
        <w:rPr>
          <w:rFonts w:ascii="Book Antiqua" w:hAnsi="Book Antiqua" w:cs="Arial"/>
        </w:rPr>
        <w:t>,</w:t>
      </w:r>
      <w:r>
        <w:rPr>
          <w:rFonts w:ascii="Book Antiqua" w:hAnsi="Book Antiqua" w:cs="Arial"/>
        </w:rPr>
        <w:t xml:space="preserve"> it is clear that the backdrop </w:t>
      </w:r>
      <w:r w:rsidR="00575A54">
        <w:rPr>
          <w:rFonts w:ascii="Book Antiqua" w:hAnsi="Book Antiqua" w:cs="Arial"/>
        </w:rPr>
        <w:t>was</w:t>
      </w:r>
      <w:r>
        <w:rPr>
          <w:rFonts w:ascii="Book Antiqua" w:hAnsi="Book Antiqua" w:cs="Arial"/>
        </w:rPr>
        <w:t xml:space="preserve"> the previous asylum claims which were refused</w:t>
      </w:r>
      <w:r w:rsidR="004850B2">
        <w:rPr>
          <w:rFonts w:ascii="Book Antiqua" w:hAnsi="Book Antiqua" w:cs="Arial"/>
        </w:rPr>
        <w:t xml:space="preserve"> and the adverse credibility findings made against the appellant</w:t>
      </w:r>
      <w:r>
        <w:rPr>
          <w:rFonts w:ascii="Book Antiqua" w:hAnsi="Book Antiqua" w:cs="Arial"/>
        </w:rPr>
        <w:t>.</w:t>
      </w:r>
      <w:r w:rsidR="004850B2">
        <w:rPr>
          <w:rFonts w:ascii="Book Antiqua" w:hAnsi="Book Antiqua" w:cs="Arial"/>
        </w:rPr>
        <w:t xml:space="preserve">  The judge did consider the new evidence and claim.</w:t>
      </w:r>
      <w:r>
        <w:rPr>
          <w:rFonts w:ascii="Book Antiqua" w:hAnsi="Book Antiqua" w:cs="Arial"/>
        </w:rPr>
        <w:t xml:space="preserve"> The judge gave sound and cogent reasons for rejecting the appellant</w:t>
      </w:r>
      <w:r w:rsidR="00575A54">
        <w:rPr>
          <w:rFonts w:ascii="Book Antiqua" w:hAnsi="Book Antiqua" w:cs="Arial"/>
        </w:rPr>
        <w:t>’</w:t>
      </w:r>
      <w:r>
        <w:rPr>
          <w:rFonts w:ascii="Book Antiqua" w:hAnsi="Book Antiqua" w:cs="Arial"/>
        </w:rPr>
        <w:t>s claim in relation to his conversion</w:t>
      </w:r>
      <w:r w:rsidR="00575A54">
        <w:rPr>
          <w:rFonts w:ascii="Book Antiqua" w:hAnsi="Book Antiqua" w:cs="Arial"/>
        </w:rPr>
        <w:t>,</w:t>
      </w:r>
      <w:r>
        <w:rPr>
          <w:rFonts w:ascii="Book Antiqua" w:hAnsi="Book Antiqua" w:cs="Arial"/>
        </w:rPr>
        <w:t xml:space="preserve"> not least his previous commitment to the Islamic faith as outlined in the findings I have set out above.  Mr </w:t>
      </w:r>
      <w:proofErr w:type="spellStart"/>
      <w:r>
        <w:rPr>
          <w:rFonts w:ascii="Book Antiqua" w:hAnsi="Book Antiqua" w:cs="Arial"/>
        </w:rPr>
        <w:t>Ch</w:t>
      </w:r>
      <w:r w:rsidR="00575A54">
        <w:rPr>
          <w:rFonts w:ascii="Book Antiqua" w:hAnsi="Book Antiqua" w:cs="Arial"/>
        </w:rPr>
        <w:t>oha</w:t>
      </w:r>
      <w:r>
        <w:rPr>
          <w:rFonts w:ascii="Book Antiqua" w:hAnsi="Book Antiqua" w:cs="Arial"/>
        </w:rPr>
        <w:t>n</w:t>
      </w:r>
      <w:proofErr w:type="spellEnd"/>
      <w:r>
        <w:rPr>
          <w:rFonts w:ascii="Book Antiqua" w:hAnsi="Book Antiqua" w:cs="Arial"/>
        </w:rPr>
        <w:t xml:space="preserve"> also argued that the judge had assumed the wrong timeline when assessing the appellants claim and that the brother had only recently been apprised of the appellant’s conversion. It is clear that the judge has taken into account the claim that the brother has rejected the appellant albeit his support previously, but as made clear the rejection by the brother was found by the judge to be opportunistic and a very recent addition to his witness statement. </w:t>
      </w:r>
    </w:p>
    <w:p w14:paraId="60353B5C" w14:textId="4939965E" w:rsidR="00381DA9" w:rsidRDefault="004142A3" w:rsidP="00381DA9">
      <w:pPr>
        <w:spacing w:before="240" w:after="0" w:line="240" w:lineRule="auto"/>
        <w:ind w:left="567"/>
        <w:jc w:val="both"/>
        <w:rPr>
          <w:rFonts w:ascii="Book Antiqua" w:hAnsi="Book Antiqua" w:cs="Arial"/>
        </w:rPr>
      </w:pPr>
      <w:r>
        <w:rPr>
          <w:rFonts w:ascii="Book Antiqua" w:hAnsi="Book Antiqua" w:cs="Arial"/>
        </w:rPr>
        <w:t>(ix)</w:t>
      </w:r>
      <w:r w:rsidR="00381DA9">
        <w:rPr>
          <w:rFonts w:ascii="Book Antiqua" w:hAnsi="Book Antiqua" w:cs="Arial"/>
        </w:rPr>
        <w:t xml:space="preserve"> this ground</w:t>
      </w:r>
      <w:r>
        <w:rPr>
          <w:rFonts w:ascii="Book Antiqua" w:hAnsi="Book Antiqua" w:cs="Arial"/>
        </w:rPr>
        <w:t xml:space="preserve"> simply does not make sense and although Mr </w:t>
      </w:r>
      <w:proofErr w:type="spellStart"/>
      <w:r>
        <w:rPr>
          <w:rFonts w:ascii="Book Antiqua" w:hAnsi="Book Antiqua" w:cs="Arial"/>
        </w:rPr>
        <w:t>Chohan</w:t>
      </w:r>
      <w:proofErr w:type="spellEnd"/>
      <w:r>
        <w:rPr>
          <w:rFonts w:ascii="Book Antiqua" w:hAnsi="Book Antiqua" w:cs="Arial"/>
        </w:rPr>
        <w:t xml:space="preserve"> tried to recast this ground at the hearing it is incumbent upon representatives to be clear as to the ground they set out. </w:t>
      </w:r>
    </w:p>
    <w:p w14:paraId="5DFF3988" w14:textId="08BF6379" w:rsidR="00D53FA4" w:rsidRDefault="004142A3" w:rsidP="00381DA9">
      <w:pPr>
        <w:spacing w:before="240" w:after="0" w:line="240" w:lineRule="auto"/>
        <w:ind w:left="567"/>
        <w:jc w:val="both"/>
        <w:rPr>
          <w:rFonts w:ascii="Book Antiqua" w:hAnsi="Book Antiqua" w:cs="Arial"/>
        </w:rPr>
      </w:pPr>
      <w:r>
        <w:rPr>
          <w:rFonts w:ascii="Book Antiqua" w:hAnsi="Book Antiqua" w:cs="Arial"/>
        </w:rPr>
        <w:t xml:space="preserve">(x) </w:t>
      </w:r>
      <w:r w:rsidR="0071694C">
        <w:rPr>
          <w:rFonts w:ascii="Book Antiqua" w:hAnsi="Book Antiqua" w:cs="Arial"/>
        </w:rPr>
        <w:t xml:space="preserve">Mr </w:t>
      </w:r>
      <w:proofErr w:type="spellStart"/>
      <w:r w:rsidR="0071694C">
        <w:rPr>
          <w:rFonts w:ascii="Book Antiqua" w:hAnsi="Book Antiqua" w:cs="Arial"/>
        </w:rPr>
        <w:t>Chohan</w:t>
      </w:r>
      <w:proofErr w:type="spellEnd"/>
      <w:r w:rsidR="0071694C">
        <w:rPr>
          <w:rFonts w:ascii="Book Antiqua" w:hAnsi="Book Antiqua" w:cs="Arial"/>
        </w:rPr>
        <w:t xml:space="preserve"> referred to a contact order which was ignored by the judge and he argued that Article 8 was not addressed.  I can see that the </w:t>
      </w:r>
      <w:r w:rsidR="004850B2">
        <w:rPr>
          <w:rFonts w:ascii="Book Antiqua" w:hAnsi="Book Antiqua" w:cs="Arial"/>
        </w:rPr>
        <w:t xml:space="preserve">original written </w:t>
      </w:r>
      <w:r w:rsidR="0071694C">
        <w:rPr>
          <w:rFonts w:ascii="Book Antiqua" w:hAnsi="Book Antiqua" w:cs="Arial"/>
        </w:rPr>
        <w:t>grounds of appeal did make reference to article 8 and yet the judge has concentrated on articles 2 and 3 of the ECHR. No findings were made in relation to the appellant’s family life sa</w:t>
      </w:r>
      <w:r w:rsidR="00575A54">
        <w:rPr>
          <w:rFonts w:ascii="Book Antiqua" w:hAnsi="Book Antiqua" w:cs="Arial"/>
        </w:rPr>
        <w:t>v</w:t>
      </w:r>
      <w:r w:rsidR="0071694C">
        <w:rPr>
          <w:rFonts w:ascii="Book Antiqua" w:hAnsi="Book Antiqua" w:cs="Arial"/>
        </w:rPr>
        <w:t xml:space="preserve">e that the appellant and his wife had </w:t>
      </w:r>
      <w:r w:rsidR="004850B2">
        <w:rPr>
          <w:rFonts w:ascii="Book Antiqua" w:hAnsi="Book Antiqua" w:cs="Arial"/>
        </w:rPr>
        <w:t>separated,</w:t>
      </w:r>
      <w:r w:rsidR="0071694C">
        <w:rPr>
          <w:rFonts w:ascii="Book Antiqua" w:hAnsi="Book Antiqua" w:cs="Arial"/>
        </w:rPr>
        <w:t xml:space="preserve"> and </w:t>
      </w:r>
      <w:r w:rsidR="00381DA9">
        <w:rPr>
          <w:rFonts w:ascii="Book Antiqua" w:hAnsi="Book Antiqua" w:cs="Arial"/>
        </w:rPr>
        <w:t xml:space="preserve">the </w:t>
      </w:r>
      <w:r w:rsidR="0071694C">
        <w:rPr>
          <w:rFonts w:ascii="Book Antiqua" w:hAnsi="Book Antiqua" w:cs="Arial"/>
        </w:rPr>
        <w:t>children were</w:t>
      </w:r>
      <w:r w:rsidR="00381DA9">
        <w:rPr>
          <w:rFonts w:ascii="Book Antiqua" w:hAnsi="Book Antiqua" w:cs="Arial"/>
        </w:rPr>
        <w:t xml:space="preserve"> recorded as</w:t>
      </w:r>
      <w:r w:rsidR="0071694C">
        <w:rPr>
          <w:rFonts w:ascii="Book Antiqua" w:hAnsi="Book Antiqua" w:cs="Arial"/>
        </w:rPr>
        <w:t xml:space="preserve"> previously </w:t>
      </w:r>
      <w:r w:rsidR="00381DA9">
        <w:rPr>
          <w:rFonts w:ascii="Book Antiqua" w:hAnsi="Book Antiqua" w:cs="Arial"/>
        </w:rPr>
        <w:t>being</w:t>
      </w:r>
      <w:r w:rsidR="0071694C">
        <w:rPr>
          <w:rFonts w:ascii="Book Antiqua" w:hAnsi="Book Antiqua" w:cs="Arial"/>
        </w:rPr>
        <w:t xml:space="preserve"> at risk bearing in mind the previous conviction of the appellant for sexual assault.  The appellant now had some supervised contact.  The basis of this family life was therefore on the appellant’s contact with his children. It is clear that the relationship with the wife has broken down.  She did not even attend court.  I also note that the skeleton argument of counsel did not address article 8, albeit that it is included in the grounds. However, it is clear as recorded by the judge at paragraph [50] that Article 8 was </w:t>
      </w:r>
      <w:r w:rsidR="0071694C" w:rsidRPr="00575A54">
        <w:rPr>
          <w:rFonts w:ascii="Book Antiqua" w:hAnsi="Book Antiqua" w:cs="Arial"/>
          <w:u w:val="single"/>
        </w:rPr>
        <w:t>specifically said to be not pursued</w:t>
      </w:r>
      <w:r w:rsidR="0071694C">
        <w:rPr>
          <w:rFonts w:ascii="Book Antiqua" w:hAnsi="Book Antiqua" w:cs="Arial"/>
        </w:rPr>
        <w:t xml:space="preserve">.  In the light of that representation there can be no material error of law. </w:t>
      </w:r>
    </w:p>
    <w:p w14:paraId="793790E0" w14:textId="18F4B97B" w:rsidR="00D53A43" w:rsidRPr="003861AF" w:rsidRDefault="00381DA9" w:rsidP="00D53FA4">
      <w:pPr>
        <w:numPr>
          <w:ilvl w:val="0"/>
          <w:numId w:val="1"/>
        </w:numPr>
        <w:tabs>
          <w:tab w:val="clear" w:pos="720"/>
        </w:tabs>
        <w:spacing w:before="240" w:after="0" w:line="240" w:lineRule="auto"/>
        <w:ind w:left="567" w:hanging="567"/>
        <w:jc w:val="both"/>
        <w:rPr>
          <w:rFonts w:ascii="Book Antiqua" w:hAnsi="Book Antiqua" w:cs="Arial"/>
        </w:rPr>
      </w:pPr>
      <w:r>
        <w:rPr>
          <w:rFonts w:ascii="Book Antiqua" w:hAnsi="Book Antiqua" w:cs="Arial"/>
        </w:rPr>
        <w:lastRenderedPageBreak/>
        <w:t xml:space="preserve">For </w:t>
      </w:r>
      <w:r w:rsidR="00D53A43">
        <w:rPr>
          <w:rFonts w:ascii="Book Antiqua" w:hAnsi="Book Antiqua" w:cs="Arial"/>
        </w:rPr>
        <w:t xml:space="preserve">the reasons </w:t>
      </w:r>
      <w:r>
        <w:rPr>
          <w:rFonts w:ascii="Book Antiqua" w:hAnsi="Book Antiqua" w:cs="Arial"/>
        </w:rPr>
        <w:t xml:space="preserve">I </w:t>
      </w:r>
      <w:r w:rsidR="00D53A43">
        <w:rPr>
          <w:rFonts w:ascii="Book Antiqua" w:hAnsi="Book Antiqua" w:cs="Arial"/>
        </w:rPr>
        <w:t>give I find there is no material error of law in the judge’s decision which incorporated adequately reasoned findings for dismissing the appellant’s claim</w:t>
      </w:r>
      <w:r w:rsidR="005F0B88">
        <w:rPr>
          <w:rFonts w:ascii="Book Antiqua" w:hAnsi="Book Antiqua" w:cs="Arial"/>
        </w:rPr>
        <w:t>.  The decision</w:t>
      </w:r>
      <w:r w:rsidR="00D53A43">
        <w:rPr>
          <w:rFonts w:ascii="Book Antiqua" w:hAnsi="Book Antiqua" w:cs="Arial"/>
        </w:rPr>
        <w:t xml:space="preserve"> will stand. </w:t>
      </w:r>
    </w:p>
    <w:p w14:paraId="73F4CEB8" w14:textId="77777777" w:rsidR="00233A85" w:rsidRPr="008D2363" w:rsidRDefault="00233A85" w:rsidP="008D2363">
      <w:pPr>
        <w:pStyle w:val="ListParagraph"/>
        <w:spacing w:before="240"/>
        <w:ind w:left="0"/>
        <w:jc w:val="both"/>
        <w:rPr>
          <w:rFonts w:ascii="Book Antiqua" w:hAnsi="Book Antiqua" w:cs="Arial"/>
          <w:b/>
          <w:u w:val="single"/>
        </w:rPr>
      </w:pPr>
      <w:r w:rsidRPr="008D2363">
        <w:rPr>
          <w:rFonts w:ascii="Book Antiqua" w:hAnsi="Book Antiqua" w:cs="Arial"/>
          <w:b/>
          <w:u w:val="single"/>
        </w:rPr>
        <w:t xml:space="preserve">Direction regarding anonymity – rule 14 of the Tribunal Procedure (Upper Tribunal) Rules 2008 </w:t>
      </w:r>
    </w:p>
    <w:p w14:paraId="11AB6800" w14:textId="77777777" w:rsidR="00233A85" w:rsidRPr="008D2363" w:rsidRDefault="00233A85" w:rsidP="008D2363">
      <w:pPr>
        <w:pStyle w:val="ListParagraph"/>
        <w:spacing w:before="240"/>
        <w:ind w:left="0"/>
        <w:jc w:val="both"/>
        <w:rPr>
          <w:rFonts w:ascii="Book Antiqua" w:hAnsi="Book Antiqua" w:cs="Arial"/>
          <w:b/>
        </w:rPr>
      </w:pPr>
      <w:r w:rsidRPr="008D2363">
        <w:rPr>
          <w:rFonts w:ascii="Book Antiqua" w:hAnsi="Book Antiqua" w:cs="Arial"/>
          <w:b/>
        </w:rPr>
        <w:t xml:space="preserve">Unless and 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  </w:t>
      </w:r>
    </w:p>
    <w:p w14:paraId="1AF0929C" w14:textId="77777777" w:rsidR="00D53A43" w:rsidRPr="00C4371F" w:rsidRDefault="00D53A43" w:rsidP="00D53A43">
      <w:pPr>
        <w:ind w:left="540" w:hanging="540"/>
        <w:jc w:val="both"/>
        <w:rPr>
          <w:rFonts w:ascii="Book Antiqua" w:hAnsi="Book Antiqua" w:cs="Arial"/>
        </w:rPr>
      </w:pPr>
    </w:p>
    <w:p w14:paraId="1A351AB4" w14:textId="130EB364" w:rsidR="00D53A43" w:rsidRPr="00C4371F" w:rsidRDefault="00D53A43" w:rsidP="00D53A43">
      <w:pPr>
        <w:ind w:left="540" w:hanging="540"/>
        <w:jc w:val="both"/>
        <w:rPr>
          <w:rFonts w:ascii="Book Antiqua" w:hAnsi="Book Antiqua" w:cs="Arial"/>
        </w:rPr>
      </w:pPr>
      <w:r w:rsidRPr="00C4371F">
        <w:rPr>
          <w:rFonts w:ascii="Book Antiqua" w:hAnsi="Book Antiqua" w:cs="Arial"/>
        </w:rPr>
        <w:t>Signed</w:t>
      </w:r>
      <w:r w:rsidRPr="00C4371F">
        <w:rPr>
          <w:rFonts w:ascii="Book Antiqua" w:hAnsi="Book Antiqua" w:cs="Arial"/>
        </w:rPr>
        <w:tab/>
      </w:r>
      <w:r w:rsidRPr="00C4371F">
        <w:rPr>
          <w:rFonts w:ascii="Book Antiqua" w:hAnsi="Book Antiqua" w:cs="Arial"/>
        </w:rPr>
        <w:tab/>
      </w:r>
      <w:r w:rsidRPr="00AB4016">
        <w:rPr>
          <w:rFonts w:ascii="Blackadder ITC" w:hAnsi="Blackadder ITC" w:cs="Arial"/>
        </w:rPr>
        <w:t xml:space="preserve">Helen </w:t>
      </w:r>
      <w:proofErr w:type="spellStart"/>
      <w:r w:rsidRPr="00AB4016">
        <w:rPr>
          <w:rFonts w:ascii="Blackadder ITC" w:hAnsi="Blackadder ITC" w:cs="Arial"/>
        </w:rPr>
        <w:t>Rimington</w:t>
      </w:r>
      <w:proofErr w:type="spellEnd"/>
      <w:r>
        <w:rPr>
          <w:rFonts w:ascii="Book Antiqua" w:hAnsi="Book Antiqua" w:cs="Arial"/>
        </w:rPr>
        <w:t xml:space="preserve"> </w:t>
      </w:r>
      <w:r w:rsidRPr="00C4371F">
        <w:rPr>
          <w:rFonts w:ascii="Book Antiqua" w:hAnsi="Book Antiqua" w:cs="Arial"/>
        </w:rPr>
        <w:tab/>
      </w:r>
      <w:r w:rsidRPr="00C4371F">
        <w:rPr>
          <w:rFonts w:ascii="Book Antiqua" w:hAnsi="Book Antiqua" w:cs="Arial"/>
        </w:rPr>
        <w:tab/>
      </w:r>
      <w:r w:rsidRPr="00C4371F">
        <w:rPr>
          <w:rFonts w:ascii="Book Antiqua" w:hAnsi="Book Antiqua" w:cs="Arial"/>
        </w:rPr>
        <w:tab/>
      </w:r>
      <w:r w:rsidRPr="00C4371F">
        <w:rPr>
          <w:rFonts w:ascii="Book Antiqua" w:hAnsi="Book Antiqua" w:cs="Arial"/>
        </w:rPr>
        <w:tab/>
      </w:r>
      <w:r w:rsidRPr="00C4371F">
        <w:rPr>
          <w:rFonts w:ascii="Book Antiqua" w:hAnsi="Book Antiqua" w:cs="Arial"/>
        </w:rPr>
        <w:tab/>
      </w:r>
      <w:r w:rsidRPr="00C4371F">
        <w:rPr>
          <w:rFonts w:ascii="Book Antiqua" w:hAnsi="Book Antiqua" w:cs="Arial"/>
        </w:rPr>
        <w:tab/>
        <w:t>Date</w:t>
      </w:r>
      <w:r>
        <w:rPr>
          <w:rFonts w:ascii="Book Antiqua" w:hAnsi="Book Antiqua" w:cs="Arial"/>
        </w:rPr>
        <w:t xml:space="preserve"> </w:t>
      </w:r>
      <w:r w:rsidR="00575A54">
        <w:rPr>
          <w:rFonts w:ascii="Book Antiqua" w:hAnsi="Book Antiqua" w:cs="Arial"/>
        </w:rPr>
        <w:t>28</w:t>
      </w:r>
      <w:r w:rsidR="00575A54" w:rsidRPr="00575A54">
        <w:rPr>
          <w:rFonts w:ascii="Book Antiqua" w:hAnsi="Book Antiqua" w:cs="Arial"/>
          <w:vertAlign w:val="superscript"/>
        </w:rPr>
        <w:t>th</w:t>
      </w:r>
      <w:r w:rsidR="00575A54">
        <w:rPr>
          <w:rFonts w:ascii="Book Antiqua" w:hAnsi="Book Antiqua" w:cs="Arial"/>
        </w:rPr>
        <w:t xml:space="preserve"> June 2018</w:t>
      </w:r>
      <w:r>
        <w:rPr>
          <w:rFonts w:ascii="Book Antiqua" w:hAnsi="Book Antiqua" w:cs="Arial"/>
        </w:rPr>
        <w:t xml:space="preserve">  </w:t>
      </w:r>
    </w:p>
    <w:p w14:paraId="203419B1" w14:textId="5014E95A" w:rsidR="0035378C" w:rsidRDefault="00D53A43" w:rsidP="00AE27BE">
      <w:pPr>
        <w:tabs>
          <w:tab w:val="left" w:pos="2520"/>
        </w:tabs>
        <w:jc w:val="both"/>
      </w:pPr>
      <w:r>
        <w:rPr>
          <w:rFonts w:ascii="Book Antiqua" w:hAnsi="Book Antiqua" w:cs="Arial"/>
          <w:color w:val="000000"/>
        </w:rPr>
        <w:t xml:space="preserve">Upper Tribunal </w:t>
      </w:r>
      <w:r w:rsidRPr="00C4371F">
        <w:rPr>
          <w:rFonts w:ascii="Book Antiqua" w:hAnsi="Book Antiqua" w:cs="Arial"/>
          <w:color w:val="000000"/>
        </w:rPr>
        <w:t xml:space="preserve">Judge </w:t>
      </w:r>
      <w:proofErr w:type="spellStart"/>
      <w:r w:rsidRPr="00C4371F">
        <w:rPr>
          <w:rFonts w:ascii="Book Antiqua" w:hAnsi="Book Antiqua" w:cs="Arial"/>
          <w:color w:val="000000"/>
        </w:rPr>
        <w:t>Rimington</w:t>
      </w:r>
      <w:proofErr w:type="spellEnd"/>
      <w:r w:rsidRPr="00C4371F">
        <w:rPr>
          <w:rFonts w:ascii="Book Antiqua" w:hAnsi="Book Antiqua" w:cs="Arial"/>
          <w:color w:val="000000"/>
        </w:rPr>
        <w:t xml:space="preserve"> </w:t>
      </w:r>
    </w:p>
    <w:sectPr w:rsidR="0035378C" w:rsidSect="00A958E8">
      <w:headerReference w:type="default" r:id="rId8"/>
      <w:footerReference w:type="default" r:id="rId9"/>
      <w:headerReference w:type="first" r:id="rId10"/>
      <w:footerReference w:type="first" r:id="rId11"/>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2321F" w14:textId="77777777" w:rsidR="00116DC7" w:rsidRDefault="00116DC7" w:rsidP="00116DC7">
      <w:pPr>
        <w:spacing w:after="0" w:line="240" w:lineRule="auto"/>
      </w:pPr>
      <w:r>
        <w:separator/>
      </w:r>
    </w:p>
  </w:endnote>
  <w:endnote w:type="continuationSeparator" w:id="0">
    <w:p w14:paraId="0EF94732" w14:textId="77777777" w:rsidR="00116DC7" w:rsidRDefault="00116DC7" w:rsidP="00116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AEE1A" w14:textId="27D12861" w:rsidR="00644A9A" w:rsidRPr="00C4371F" w:rsidRDefault="00644A9A" w:rsidP="00644A9A">
    <w:pPr>
      <w:pStyle w:val="Footer"/>
      <w:jc w:val="center"/>
      <w:rPr>
        <w:rFonts w:ascii="Book Antiqua" w:hAnsi="Book Antiqua" w:cs="Arial"/>
        <w:sz w:val="16"/>
        <w:szCs w:val="16"/>
      </w:rPr>
    </w:pPr>
    <w:r w:rsidRPr="00C4371F">
      <w:rPr>
        <w:rStyle w:val="PageNumber"/>
        <w:rFonts w:ascii="Book Antiqua" w:hAnsi="Book Antiqua" w:cs="Arial"/>
        <w:sz w:val="16"/>
        <w:szCs w:val="16"/>
      </w:rPr>
      <w:fldChar w:fldCharType="begin"/>
    </w:r>
    <w:r w:rsidRPr="00C4371F">
      <w:rPr>
        <w:rStyle w:val="PageNumber"/>
        <w:rFonts w:ascii="Book Antiqua" w:hAnsi="Book Antiqua" w:cs="Arial"/>
        <w:sz w:val="16"/>
        <w:szCs w:val="16"/>
      </w:rPr>
      <w:instrText xml:space="preserve"> PAGE </w:instrText>
    </w:r>
    <w:r w:rsidRPr="00C4371F">
      <w:rPr>
        <w:rStyle w:val="PageNumber"/>
        <w:rFonts w:ascii="Book Antiqua" w:hAnsi="Book Antiqua" w:cs="Arial"/>
        <w:sz w:val="16"/>
        <w:szCs w:val="16"/>
      </w:rPr>
      <w:fldChar w:fldCharType="separate"/>
    </w:r>
    <w:r w:rsidR="00EB690D">
      <w:rPr>
        <w:rStyle w:val="PageNumber"/>
        <w:rFonts w:ascii="Book Antiqua" w:hAnsi="Book Antiqua" w:cs="Arial"/>
        <w:noProof/>
        <w:sz w:val="16"/>
        <w:szCs w:val="16"/>
      </w:rPr>
      <w:t>8</w:t>
    </w:r>
    <w:r w:rsidRPr="00C4371F">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5CD66" w14:textId="77777777" w:rsidR="00644A9A" w:rsidRPr="00C4371F" w:rsidRDefault="00644A9A" w:rsidP="00644A9A">
    <w:pPr>
      <w:jc w:val="center"/>
      <w:rPr>
        <w:rFonts w:ascii="Book Antiqua" w:hAnsi="Book Antiqua" w:cs="Arial"/>
        <w:b/>
      </w:rPr>
    </w:pPr>
    <w:r w:rsidRPr="00C4371F">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4900F" w14:textId="77777777" w:rsidR="00116DC7" w:rsidRDefault="00116DC7" w:rsidP="00116DC7">
      <w:pPr>
        <w:spacing w:after="0" w:line="240" w:lineRule="auto"/>
      </w:pPr>
      <w:r>
        <w:separator/>
      </w:r>
    </w:p>
  </w:footnote>
  <w:footnote w:type="continuationSeparator" w:id="0">
    <w:p w14:paraId="0DD2C872" w14:textId="77777777" w:rsidR="00116DC7" w:rsidRDefault="00116DC7" w:rsidP="00116D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3C1B5" w14:textId="1077ABC7" w:rsidR="00644A9A" w:rsidRPr="00C4371F" w:rsidRDefault="00644A9A" w:rsidP="00644A9A">
    <w:pPr>
      <w:pStyle w:val="Header"/>
      <w:jc w:val="right"/>
      <w:rPr>
        <w:rFonts w:ascii="Book Antiqua" w:hAnsi="Book Antiqua" w:cs="Arial"/>
        <w:sz w:val="16"/>
        <w:szCs w:val="16"/>
      </w:rPr>
    </w:pPr>
    <w:r w:rsidRPr="00C4371F">
      <w:rPr>
        <w:rFonts w:ascii="Book Antiqua" w:hAnsi="Book Antiqua" w:cs="Arial"/>
        <w:sz w:val="16"/>
        <w:szCs w:val="16"/>
      </w:rPr>
      <w:t>Appeal Number:</w:t>
    </w:r>
    <w:r>
      <w:rPr>
        <w:rFonts w:ascii="Book Antiqua" w:hAnsi="Book Antiqua" w:cs="Arial"/>
        <w:sz w:val="16"/>
        <w:szCs w:val="16"/>
      </w:rPr>
      <w:t xml:space="preserve"> PA/</w:t>
    </w:r>
    <w:r w:rsidR="00116DC7">
      <w:rPr>
        <w:rFonts w:ascii="Book Antiqua" w:hAnsi="Book Antiqua" w:cs="Arial"/>
        <w:sz w:val="16"/>
        <w:szCs w:val="16"/>
      </w:rPr>
      <w:t>03463</w:t>
    </w:r>
    <w:r w:rsidR="008D2363">
      <w:rPr>
        <w:rFonts w:ascii="Book Antiqua" w:hAnsi="Book Antiqua" w:cs="Arial"/>
        <w:sz w:val="16"/>
        <w:szCs w:val="16"/>
      </w:rPr>
      <w:t>/2018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CD688" w14:textId="77777777" w:rsidR="00644A9A" w:rsidRPr="00C4371F" w:rsidRDefault="00644A9A">
    <w:pPr>
      <w:pStyle w:val="Header"/>
      <w:rPr>
        <w:rFonts w:ascii="Book Antiqua" w:hAnsi="Book Antiqua"/>
      </w:rPr>
    </w:pPr>
    <w:r w:rsidRPr="00C4371F">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5C59CC"/>
    <w:multiLevelType w:val="hybridMultilevel"/>
    <w:tmpl w:val="25EEA144"/>
    <w:lvl w:ilvl="0" w:tplc="44E208AC">
      <w:start w:val="1"/>
      <w:numFmt w:val="decimal"/>
      <w:lvlText w:val="%1."/>
      <w:lvlJc w:val="left"/>
      <w:pPr>
        <w:tabs>
          <w:tab w:val="num" w:pos="720"/>
        </w:tabs>
        <w:ind w:left="720" w:hanging="360"/>
      </w:pPr>
      <w:rPr>
        <w:rFonts w:hint="default"/>
      </w:rPr>
    </w:lvl>
    <w:lvl w:ilvl="1" w:tplc="CAC8F7A0">
      <w:start w:val="1"/>
      <w:numFmt w:val="lowerLetter"/>
      <w:lvlText w:val="(%2)"/>
      <w:lvlJc w:val="left"/>
      <w:pPr>
        <w:tabs>
          <w:tab w:val="num" w:pos="1440"/>
        </w:tabs>
        <w:ind w:left="1440" w:hanging="360"/>
      </w:pPr>
      <w:rPr>
        <w:rFonts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6298CFD8">
      <w:start w:val="1"/>
      <w:numFmt w:val="lowerRoman"/>
      <w:suff w:val="space"/>
      <w:lvlText w:val="(%6)"/>
      <w:lvlJc w:val="left"/>
      <w:pPr>
        <w:ind w:left="1985" w:hanging="567"/>
      </w:pPr>
      <w:rPr>
        <w:rFonts w:hint="default"/>
      </w:r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 w:numId="2">
    <w:abstractNumId w:val="0"/>
    <w:lvlOverride w:ilvl="0">
      <w:lvl w:ilvl="0" w:tplc="44E208AC">
        <w:start w:val="1"/>
        <w:numFmt w:val="lowerRoman"/>
        <w:suff w:val="space"/>
        <w:lvlText w:val="(%1)"/>
        <w:lvlJc w:val="left"/>
        <w:pPr>
          <w:ind w:left="2098" w:hanging="680"/>
        </w:pPr>
        <w:rPr>
          <w:rFonts w:hint="default"/>
        </w:rPr>
      </w:lvl>
    </w:lvlOverride>
    <w:lvlOverride w:ilvl="1">
      <w:lvl w:ilvl="1" w:tplc="CAC8F7A0" w:tentative="1">
        <w:start w:val="1"/>
        <w:numFmt w:val="lowerLetter"/>
        <w:lvlText w:val="%2."/>
        <w:lvlJc w:val="left"/>
        <w:pPr>
          <w:ind w:left="1440" w:hanging="360"/>
        </w:pPr>
      </w:lvl>
    </w:lvlOverride>
    <w:lvlOverride w:ilvl="2">
      <w:lvl w:ilvl="2" w:tplc="0809001B" w:tentative="1">
        <w:start w:val="1"/>
        <w:numFmt w:val="lowerRoman"/>
        <w:lvlText w:val="%3."/>
        <w:lvlJc w:val="right"/>
        <w:pPr>
          <w:ind w:left="2160" w:hanging="180"/>
        </w:pPr>
      </w:lvl>
    </w:lvlOverride>
    <w:lvlOverride w:ilvl="3">
      <w:lvl w:ilvl="3" w:tplc="0809000F" w:tentative="1">
        <w:start w:val="1"/>
        <w:numFmt w:val="decimal"/>
        <w:lvlText w:val="%4."/>
        <w:lvlJc w:val="left"/>
        <w:pPr>
          <w:ind w:left="2880" w:hanging="360"/>
        </w:pPr>
      </w:lvl>
    </w:lvlOverride>
    <w:lvlOverride w:ilvl="4">
      <w:lvl w:ilvl="4" w:tplc="08090019" w:tentative="1">
        <w:start w:val="1"/>
        <w:numFmt w:val="lowerLetter"/>
        <w:lvlText w:val="%5."/>
        <w:lvlJc w:val="left"/>
        <w:pPr>
          <w:ind w:left="3600" w:hanging="360"/>
        </w:pPr>
      </w:lvl>
    </w:lvlOverride>
    <w:lvlOverride w:ilvl="5">
      <w:lvl w:ilvl="5" w:tplc="6298CFD8">
        <w:start w:val="1"/>
        <w:numFmt w:val="lowerRoman"/>
        <w:lvlText w:val="%6."/>
        <w:lvlJc w:val="right"/>
        <w:pPr>
          <w:ind w:left="4320" w:hanging="180"/>
        </w:pPr>
      </w:lvl>
    </w:lvlOverride>
    <w:lvlOverride w:ilvl="6">
      <w:lvl w:ilvl="6" w:tplc="0809000F" w:tentative="1">
        <w:start w:val="1"/>
        <w:numFmt w:val="decimal"/>
        <w:lvlText w:val="%7."/>
        <w:lvlJc w:val="left"/>
        <w:pPr>
          <w:ind w:left="5040" w:hanging="360"/>
        </w:pPr>
      </w:lvl>
    </w:lvlOverride>
    <w:lvlOverride w:ilvl="7">
      <w:lvl w:ilvl="7" w:tplc="08090019" w:tentative="1">
        <w:start w:val="1"/>
        <w:numFmt w:val="lowerLetter"/>
        <w:lvlText w:val="%8."/>
        <w:lvlJc w:val="left"/>
        <w:pPr>
          <w:ind w:left="5760" w:hanging="360"/>
        </w:pPr>
      </w:lvl>
    </w:lvlOverride>
    <w:lvlOverride w:ilvl="8">
      <w:lvl w:ilvl="8" w:tplc="0809001B"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7C8C38C0-FE0C-4D87-B60A-C81E95753A1F}"/>
    <w:docVar w:name="dgnword-eventsink" w:val="721594968"/>
  </w:docVars>
  <w:rsids>
    <w:rsidRoot w:val="00D53A43"/>
    <w:rsid w:val="00051302"/>
    <w:rsid w:val="00116DC7"/>
    <w:rsid w:val="001A0CA4"/>
    <w:rsid w:val="001C5C2B"/>
    <w:rsid w:val="00233A85"/>
    <w:rsid w:val="002936BA"/>
    <w:rsid w:val="002F1282"/>
    <w:rsid w:val="0035378C"/>
    <w:rsid w:val="00381DA9"/>
    <w:rsid w:val="003A5F96"/>
    <w:rsid w:val="004142A3"/>
    <w:rsid w:val="004506F5"/>
    <w:rsid w:val="00470E9B"/>
    <w:rsid w:val="004850B2"/>
    <w:rsid w:val="00492619"/>
    <w:rsid w:val="00575A54"/>
    <w:rsid w:val="005D0A98"/>
    <w:rsid w:val="005F0B88"/>
    <w:rsid w:val="00644A9A"/>
    <w:rsid w:val="00667603"/>
    <w:rsid w:val="0068090D"/>
    <w:rsid w:val="0071694C"/>
    <w:rsid w:val="00746306"/>
    <w:rsid w:val="00871F9F"/>
    <w:rsid w:val="008D2363"/>
    <w:rsid w:val="008F6882"/>
    <w:rsid w:val="00987E52"/>
    <w:rsid w:val="00A26169"/>
    <w:rsid w:val="00A958E8"/>
    <w:rsid w:val="00AE27BE"/>
    <w:rsid w:val="00B628EE"/>
    <w:rsid w:val="00C10727"/>
    <w:rsid w:val="00C22FE8"/>
    <w:rsid w:val="00CB412F"/>
    <w:rsid w:val="00CC6E49"/>
    <w:rsid w:val="00D2184B"/>
    <w:rsid w:val="00D53A43"/>
    <w:rsid w:val="00D53FA4"/>
    <w:rsid w:val="00D654EE"/>
    <w:rsid w:val="00E0482C"/>
    <w:rsid w:val="00EA6E1D"/>
    <w:rsid w:val="00EB69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1A0F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3A4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53A43"/>
    <w:pPr>
      <w:tabs>
        <w:tab w:val="center" w:pos="4153"/>
        <w:tab w:val="right" w:pos="8306"/>
      </w:tabs>
      <w:spacing w:after="0" w:line="240" w:lineRule="auto"/>
    </w:pPr>
    <w:rPr>
      <w:rFonts w:ascii="Times New Roman" w:eastAsia="Times New Roman" w:hAnsi="Times New Roman"/>
      <w:sz w:val="24"/>
      <w:szCs w:val="24"/>
      <w:lang w:eastAsia="en-GB"/>
    </w:rPr>
  </w:style>
  <w:style w:type="character" w:customStyle="1" w:styleId="HeaderChar">
    <w:name w:val="Header Char"/>
    <w:basedOn w:val="DefaultParagraphFont"/>
    <w:link w:val="Header"/>
    <w:rsid w:val="00D53A43"/>
    <w:rPr>
      <w:rFonts w:ascii="Times New Roman" w:eastAsia="Times New Roman" w:hAnsi="Times New Roman" w:cs="Times New Roman"/>
      <w:sz w:val="24"/>
      <w:szCs w:val="24"/>
      <w:lang w:eastAsia="en-GB"/>
    </w:rPr>
  </w:style>
  <w:style w:type="paragraph" w:styleId="Footer">
    <w:name w:val="footer"/>
    <w:basedOn w:val="Normal"/>
    <w:link w:val="FooterChar"/>
    <w:rsid w:val="00D53A43"/>
    <w:pPr>
      <w:tabs>
        <w:tab w:val="center" w:pos="4153"/>
        <w:tab w:val="right" w:pos="8306"/>
      </w:tabs>
      <w:spacing w:after="0" w:line="240" w:lineRule="auto"/>
    </w:pPr>
    <w:rPr>
      <w:rFonts w:ascii="Times New Roman" w:eastAsia="Times New Roman" w:hAnsi="Times New Roman"/>
      <w:sz w:val="24"/>
      <w:szCs w:val="24"/>
      <w:lang w:eastAsia="en-GB"/>
    </w:rPr>
  </w:style>
  <w:style w:type="character" w:customStyle="1" w:styleId="FooterChar">
    <w:name w:val="Footer Char"/>
    <w:basedOn w:val="DefaultParagraphFont"/>
    <w:link w:val="Footer"/>
    <w:rsid w:val="00D53A43"/>
    <w:rPr>
      <w:rFonts w:ascii="Times New Roman" w:eastAsia="Times New Roman" w:hAnsi="Times New Roman" w:cs="Times New Roman"/>
      <w:sz w:val="24"/>
      <w:szCs w:val="24"/>
      <w:lang w:eastAsia="en-GB"/>
    </w:rPr>
  </w:style>
  <w:style w:type="character" w:styleId="PageNumber">
    <w:name w:val="page number"/>
    <w:rsid w:val="00D53A43"/>
  </w:style>
  <w:style w:type="paragraph" w:styleId="ListParagraph">
    <w:name w:val="List Paragraph"/>
    <w:basedOn w:val="Normal"/>
    <w:uiPriority w:val="34"/>
    <w:qFormat/>
    <w:rsid w:val="004506F5"/>
    <w:pPr>
      <w:ind w:left="720"/>
      <w:contextualSpacing/>
    </w:pPr>
  </w:style>
  <w:style w:type="paragraph" w:styleId="BalloonText">
    <w:name w:val="Balloon Text"/>
    <w:basedOn w:val="Normal"/>
    <w:link w:val="BalloonTextChar"/>
    <w:uiPriority w:val="99"/>
    <w:semiHidden/>
    <w:unhideWhenUsed/>
    <w:rsid w:val="00871F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F9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3099</Words>
  <Characters>17665</Characters>
  <Application>Microsoft Office Word</Application>
  <DocSecurity>0</DocSecurity>
  <Lines>147</Lines>
  <Paragraphs>41</Paragraphs>
  <ScaleCrop>false</ScaleCrop>
  <Company/>
  <LinksUpToDate>false</LinksUpToDate>
  <CharactersWithSpaces>20723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2018-07-19T14:33:00Z</dcterms:created>
  <dcterms:modified xsi:type="dcterms:W3CDTF">2018-07-19T14:33:00Z</dcterms:modified>
</cp:coreProperties>
</file>