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795DB6" w:rsidP="00643BFC">
      <w:pPr>
        <w:jc w:val="center"/>
        <w:rPr>
          <w:rFonts w:ascii="Book Antiqua" w:hAnsi="Book Antiqua" w:cs="Arial"/>
          <w:caps/>
          <w:color w:val="000000"/>
          <w:sz w:val="16"/>
          <w:szCs w:val="16"/>
        </w:rPr>
      </w:pPr>
      <w:r>
        <w:rPr>
          <w:noProof/>
        </w:rPr>
        <w:drawing>
          <wp:inline distT="0" distB="0" distL="0" distR="0" wp14:anchorId="79048831" wp14:editId="3DE9BD62">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0704BB" w:rsidRDefault="00D94AFC">
      <w:pPr>
        <w:rPr>
          <w:rFonts w:ascii="Book Antiqua" w:hAnsi="Book Antiqua" w:cs="Arial"/>
          <w:color w:val="000000"/>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563EAE">
        <w:rPr>
          <w:rFonts w:ascii="Book Antiqua" w:hAnsi="Book Antiqua" w:cs="Arial"/>
          <w:caps/>
          <w:color w:val="000000"/>
        </w:rPr>
        <w:t>PA/03566/2017</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rsidTr="000B0A3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795DB6">
              <w:rPr>
                <w:rFonts w:ascii="Book Antiqua" w:hAnsi="Book Antiqua" w:cs="Arial"/>
                <w:b/>
              </w:rPr>
              <w:t>Field House</w:t>
            </w:r>
          </w:p>
        </w:tc>
        <w:tc>
          <w:tcPr>
            <w:tcW w:w="3960" w:type="dxa"/>
          </w:tcPr>
          <w:p w:rsidR="00D22636" w:rsidRPr="000704BB" w:rsidRDefault="000B0A3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0B0A3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795DB6">
              <w:rPr>
                <w:rFonts w:ascii="Book Antiqua" w:hAnsi="Book Antiqua" w:cs="Arial"/>
                <w:b/>
              </w:rPr>
              <w:t>26 July 2018</w:t>
            </w:r>
          </w:p>
        </w:tc>
        <w:tc>
          <w:tcPr>
            <w:tcW w:w="3960" w:type="dxa"/>
          </w:tcPr>
          <w:p w:rsidR="00D22636" w:rsidRPr="000704BB" w:rsidRDefault="00BC0A35" w:rsidP="004A1848">
            <w:pPr>
              <w:jc w:val="both"/>
              <w:rPr>
                <w:rFonts w:ascii="Book Antiqua" w:hAnsi="Book Antiqua" w:cs="Arial"/>
                <w:b/>
              </w:rPr>
            </w:pPr>
            <w:r>
              <w:rPr>
                <w:rFonts w:ascii="Book Antiqua" w:hAnsi="Book Antiqua" w:cs="Arial"/>
                <w:b/>
              </w:rPr>
              <w:t>On 11 September 2018l</w:t>
            </w:r>
          </w:p>
        </w:tc>
      </w:tr>
      <w:tr w:rsidR="00D22636" w:rsidRPr="000704BB" w:rsidTr="000B0A3F">
        <w:tc>
          <w:tcPr>
            <w:tcW w:w="6048" w:type="dxa"/>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UPPER TRIBUNAL JUDGE DAVEY</w:t>
      </w:r>
    </w:p>
    <w:p w:rsidR="001B186A" w:rsidRPr="000704BB" w:rsidRDefault="001B186A" w:rsidP="00A15234">
      <w:pPr>
        <w:jc w:val="center"/>
        <w:rPr>
          <w:rFonts w:ascii="Book Antiqua" w:hAnsi="Book Antiqua" w:cs="Arial"/>
          <w:b/>
          <w:color w:val="000000"/>
        </w:rPr>
      </w:pP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563EAE" w:rsidP="00A15234">
      <w:pPr>
        <w:jc w:val="center"/>
        <w:rPr>
          <w:rFonts w:ascii="Book Antiqua" w:hAnsi="Book Antiqua" w:cs="Arial"/>
          <w:b/>
          <w:caps/>
        </w:rPr>
      </w:pPr>
      <w:r w:rsidRPr="00563EAE">
        <w:rPr>
          <w:rFonts w:ascii="Book Antiqua" w:hAnsi="Book Antiqua" w:cs="Arial"/>
          <w:b/>
          <w:caps/>
        </w:rPr>
        <w:t>Ajmal</w:t>
      </w:r>
      <w:r>
        <w:rPr>
          <w:rFonts w:ascii="Book Antiqua" w:hAnsi="Book Antiqua" w:cs="Arial"/>
          <w:b/>
          <w:caps/>
        </w:rPr>
        <w:t xml:space="preserve"> </w:t>
      </w:r>
      <w:r w:rsidRPr="00563EAE">
        <w:rPr>
          <w:rFonts w:ascii="Book Antiqua" w:hAnsi="Book Antiqua" w:cs="Arial"/>
          <w:b/>
          <w:caps/>
        </w:rPr>
        <w:t>Majeed</w:t>
      </w:r>
    </w:p>
    <w:p w:rsidR="00704B61" w:rsidRPr="000704BB" w:rsidRDefault="000B0A3F" w:rsidP="00A15234">
      <w:pPr>
        <w:jc w:val="center"/>
        <w:rPr>
          <w:rFonts w:ascii="Book Antiqua" w:hAnsi="Book Antiqua" w:cs="Arial"/>
          <w:b/>
        </w:rPr>
      </w:pPr>
      <w:r w:rsidRPr="000B0A3F">
        <w:rPr>
          <w:rFonts w:ascii="Book Antiqua" w:hAnsi="Book Antiqua" w:cs="Arial"/>
          <w:b/>
          <w:caps/>
        </w:rPr>
        <w:t xml:space="preserve">(ANONYMITY DIRECTION </w:t>
      </w:r>
      <w:r w:rsidR="00225654">
        <w:rPr>
          <w:rFonts w:ascii="Book Antiqua" w:hAnsi="Book Antiqua" w:cs="Arial"/>
          <w:b/>
          <w:caps/>
        </w:rPr>
        <w:t>NOT MADE</w:t>
      </w:r>
      <w:r w:rsidRPr="000B0A3F">
        <w:rPr>
          <w:rFonts w:ascii="Book Antiqua" w:hAnsi="Book Antiqua" w:cs="Arial"/>
          <w:b/>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795DB6">
      <w:pPr>
        <w:tabs>
          <w:tab w:val="left" w:pos="2520"/>
        </w:tabs>
        <w:ind w:left="2552" w:hanging="2552"/>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8C65F4">
        <w:rPr>
          <w:rFonts w:ascii="Book Antiqua" w:hAnsi="Book Antiqua" w:cs="Arial"/>
        </w:rPr>
        <w:t>Ms G Capel, c</w:t>
      </w:r>
      <w:r w:rsidR="00563EAE">
        <w:rPr>
          <w:rFonts w:ascii="Book Antiqua" w:hAnsi="Book Antiqua" w:cs="Arial"/>
        </w:rPr>
        <w:t>ounsel instructed by Duncan Lewis &amp; Co Solicitors (Harrow Office)</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795DB6">
        <w:rPr>
          <w:rFonts w:ascii="Book Antiqua" w:hAnsi="Book Antiqua" w:cs="Arial"/>
        </w:rPr>
        <w:t>Mr D Clarke, Senior Presenting Officer</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402B9E" w:rsidP="000B0A3F">
      <w:pPr>
        <w:tabs>
          <w:tab w:val="left" w:pos="567"/>
        </w:tabs>
        <w:spacing w:line="360" w:lineRule="auto"/>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795DB6">
        <w:rPr>
          <w:rFonts w:ascii="Book Antiqua" w:hAnsi="Book Antiqua" w:cs="Arial"/>
        </w:rPr>
        <w:t>The Appellant a national of Afghanistan</w:t>
      </w:r>
      <w:r w:rsidR="00A57450">
        <w:rPr>
          <w:rFonts w:ascii="Book Antiqua" w:hAnsi="Book Antiqua" w:cs="Arial"/>
        </w:rPr>
        <w:t>,</w:t>
      </w:r>
      <w:r w:rsidR="00795DB6">
        <w:rPr>
          <w:rFonts w:ascii="Book Antiqua" w:hAnsi="Book Antiqua" w:cs="Arial"/>
        </w:rPr>
        <w:t xml:space="preserve"> date of birth 1 January 1999</w:t>
      </w:r>
      <w:r w:rsidR="00A57450">
        <w:rPr>
          <w:rFonts w:ascii="Book Antiqua" w:hAnsi="Book Antiqua" w:cs="Arial"/>
        </w:rPr>
        <w:t>,</w:t>
      </w:r>
      <w:r w:rsidR="00795DB6">
        <w:rPr>
          <w:rFonts w:ascii="Book Antiqua" w:hAnsi="Book Antiqua" w:cs="Arial"/>
        </w:rPr>
        <w:t xml:space="preserve"> appealed against the Respondent’s decision</w:t>
      </w:r>
      <w:r w:rsidR="00A57450">
        <w:rPr>
          <w:rFonts w:ascii="Book Antiqua" w:hAnsi="Book Antiqua" w:cs="Arial"/>
        </w:rPr>
        <w:t>,</w:t>
      </w:r>
      <w:r w:rsidR="00795DB6">
        <w:rPr>
          <w:rFonts w:ascii="Book Antiqua" w:hAnsi="Book Antiqua" w:cs="Arial"/>
        </w:rPr>
        <w:t xml:space="preserve"> dated 2 November 2016</w:t>
      </w:r>
      <w:r w:rsidR="00A57450">
        <w:rPr>
          <w:rFonts w:ascii="Book Antiqua" w:hAnsi="Book Antiqua" w:cs="Arial"/>
        </w:rPr>
        <w:t>,</w:t>
      </w:r>
      <w:r w:rsidR="00795DB6">
        <w:rPr>
          <w:rFonts w:ascii="Book Antiqua" w:hAnsi="Book Antiqua" w:cs="Arial"/>
        </w:rPr>
        <w:t xml:space="preserve"> to refuse his asylum claim of 4 May 2016.  The appeal against that decision came before F</w:t>
      </w:r>
      <w:r w:rsidR="0035058A">
        <w:rPr>
          <w:rFonts w:ascii="Book Antiqua" w:hAnsi="Book Antiqua" w:cs="Arial"/>
        </w:rPr>
        <w:t>irst-tier Tribunal Judge P S Auj</w:t>
      </w:r>
      <w:r w:rsidR="00795DB6">
        <w:rPr>
          <w:rFonts w:ascii="Book Antiqua" w:hAnsi="Book Antiqua" w:cs="Arial"/>
        </w:rPr>
        <w:t xml:space="preserve">la </w:t>
      </w:r>
      <w:r w:rsidR="00A57450">
        <w:rPr>
          <w:rFonts w:ascii="Book Antiqua" w:hAnsi="Book Antiqua" w:cs="Arial"/>
        </w:rPr>
        <w:t>(</w:t>
      </w:r>
      <w:r w:rsidR="00795DB6">
        <w:rPr>
          <w:rFonts w:ascii="Book Antiqua" w:hAnsi="Book Antiqua" w:cs="Arial"/>
        </w:rPr>
        <w:t>the Judge</w:t>
      </w:r>
      <w:r w:rsidR="00A57450">
        <w:rPr>
          <w:rFonts w:ascii="Book Antiqua" w:hAnsi="Book Antiqua" w:cs="Arial"/>
        </w:rPr>
        <w:t>)</w:t>
      </w:r>
      <w:r w:rsidR="00795DB6">
        <w:rPr>
          <w:rFonts w:ascii="Book Antiqua" w:hAnsi="Book Antiqua" w:cs="Arial"/>
        </w:rPr>
        <w:t xml:space="preserve"> who on 30 May 2017 dismissed his appea</w:t>
      </w:r>
      <w:r w:rsidR="00712799">
        <w:rPr>
          <w:rFonts w:ascii="Book Antiqua" w:hAnsi="Book Antiqua" w:cs="Arial"/>
        </w:rPr>
        <w:t xml:space="preserve">ls on asylum, human rights </w:t>
      </w:r>
      <w:r w:rsidR="00712799">
        <w:rPr>
          <w:rFonts w:ascii="Book Antiqua" w:hAnsi="Book Antiqua" w:cs="Arial"/>
        </w:rPr>
        <w:lastRenderedPageBreak/>
        <w:t>and Humanitarian P</w:t>
      </w:r>
      <w:r w:rsidR="00795DB6">
        <w:rPr>
          <w:rFonts w:ascii="Book Antiqua" w:hAnsi="Book Antiqua" w:cs="Arial"/>
        </w:rPr>
        <w:t xml:space="preserve">rotection grounds.  Permission to appeal was given </w:t>
      </w:r>
      <w:r w:rsidR="00A57450">
        <w:rPr>
          <w:rFonts w:ascii="Book Antiqua" w:hAnsi="Book Antiqua" w:cs="Arial"/>
        </w:rPr>
        <w:t>by</w:t>
      </w:r>
      <w:r w:rsidR="00795DB6">
        <w:rPr>
          <w:rFonts w:ascii="Book Antiqua" w:hAnsi="Book Antiqua" w:cs="Arial"/>
        </w:rPr>
        <w:t xml:space="preserve"> the Upper Tribunal and on 2 January 2018</w:t>
      </w:r>
      <w:r w:rsidR="000A76C3">
        <w:rPr>
          <w:rFonts w:ascii="Book Antiqua" w:hAnsi="Book Antiqua" w:cs="Arial"/>
        </w:rPr>
        <w:t>,</w:t>
      </w:r>
      <w:r w:rsidR="00795DB6">
        <w:rPr>
          <w:rFonts w:ascii="Book Antiqua" w:hAnsi="Book Antiqua" w:cs="Arial"/>
        </w:rPr>
        <w:t xml:space="preserve"> for reasons given</w:t>
      </w:r>
      <w:r w:rsidR="000A76C3">
        <w:rPr>
          <w:rFonts w:ascii="Book Antiqua" w:hAnsi="Book Antiqua" w:cs="Arial"/>
        </w:rPr>
        <w:t>,</w:t>
      </w:r>
      <w:r w:rsidR="00795DB6">
        <w:rPr>
          <w:rFonts w:ascii="Book Antiqua" w:hAnsi="Book Antiqua" w:cs="Arial"/>
        </w:rPr>
        <w:t xml:space="preserve"> I concluded that the </w:t>
      </w:r>
      <w:r w:rsidR="000A76C3">
        <w:rPr>
          <w:rFonts w:ascii="Book Antiqua" w:hAnsi="Book Antiqua" w:cs="Arial"/>
        </w:rPr>
        <w:t>O</w:t>
      </w:r>
      <w:r w:rsidR="00795DB6">
        <w:rPr>
          <w:rFonts w:ascii="Book Antiqua" w:hAnsi="Book Antiqua" w:cs="Arial"/>
        </w:rPr>
        <w:t xml:space="preserve">riginal Tribunal’s decision </w:t>
      </w:r>
      <w:r w:rsidR="000A76C3">
        <w:rPr>
          <w:rFonts w:ascii="Book Antiqua" w:hAnsi="Book Antiqua" w:cs="Arial"/>
        </w:rPr>
        <w:t>could</w:t>
      </w:r>
      <w:r w:rsidR="00795DB6">
        <w:rPr>
          <w:rFonts w:ascii="Book Antiqua" w:hAnsi="Book Antiqua" w:cs="Arial"/>
        </w:rPr>
        <w:t xml:space="preserve"> not stand on the issue of Article 15(c) but in all other respects the </w:t>
      </w:r>
      <w:r w:rsidR="000A76C3">
        <w:rPr>
          <w:rFonts w:ascii="Book Antiqua" w:hAnsi="Book Antiqua" w:cs="Arial"/>
        </w:rPr>
        <w:t>O</w:t>
      </w:r>
      <w:r w:rsidR="00795DB6">
        <w:rPr>
          <w:rFonts w:ascii="Book Antiqua" w:hAnsi="Book Antiqua" w:cs="Arial"/>
        </w:rPr>
        <w:t xml:space="preserve">riginal Tribunal’s decision stood.  The issue was therefore delayed whilst awaiting for the decision which subsequently became known as AS </w:t>
      </w:r>
      <w:r w:rsidR="00A57450">
        <w:rPr>
          <w:rFonts w:ascii="Book Antiqua" w:hAnsi="Book Antiqua" w:cs="Arial"/>
        </w:rPr>
        <w:t>(</w:t>
      </w:r>
      <w:r w:rsidR="00795DB6">
        <w:rPr>
          <w:rFonts w:ascii="Book Antiqua" w:hAnsi="Book Antiqua" w:cs="Arial"/>
        </w:rPr>
        <w:t>Afghanistan</w:t>
      </w:r>
      <w:r w:rsidR="00A57450">
        <w:rPr>
          <w:rFonts w:ascii="Book Antiqua" w:hAnsi="Book Antiqua" w:cs="Arial"/>
        </w:rPr>
        <w:t>)</w:t>
      </w:r>
      <w:r w:rsidR="00795DB6">
        <w:rPr>
          <w:rFonts w:ascii="Book Antiqua" w:hAnsi="Book Antiqua" w:cs="Arial"/>
        </w:rPr>
        <w:t xml:space="preserve"> with the Tribunal reference [2018] AS (safety of Kabul) Afghanistan CG [2018] UKUT 00118.  The issue that had been expected to be dealt with related to the question of the risk of indiscriminate violence likely to be encountered in Kabul.</w:t>
      </w:r>
    </w:p>
    <w:p w:rsidR="000B0A3F" w:rsidRDefault="000B0A3F" w:rsidP="000B0A3F">
      <w:pPr>
        <w:spacing w:line="360" w:lineRule="auto"/>
        <w:jc w:val="both"/>
        <w:rPr>
          <w:rFonts w:ascii="Book Antiqua" w:hAnsi="Book Antiqua" w:cs="Arial"/>
          <w:b/>
          <w:highlight w:val="yellow"/>
          <w:u w:val="single"/>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2.</w:t>
      </w:r>
      <w:r w:rsidRPr="008B5901">
        <w:rPr>
          <w:rFonts w:ascii="Book Antiqua" w:hAnsi="Book Antiqua" w:cs="Arial"/>
        </w:rPr>
        <w:tab/>
      </w:r>
      <w:r w:rsidR="00A41E67">
        <w:rPr>
          <w:rFonts w:ascii="Book Antiqua" w:hAnsi="Book Antiqua" w:cs="Arial"/>
        </w:rPr>
        <w:t xml:space="preserve">Under the provisions of the Qualification Directive the Appellant’s case was mounted on the basis that he required protection because there was the real risk of serious harm to a civilian’s life or person by reason of the indiscriminate violence in situations of international or internal armed conflict. </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3.</w:t>
      </w:r>
      <w:r w:rsidRPr="008B5901">
        <w:rPr>
          <w:rFonts w:ascii="Book Antiqua" w:hAnsi="Book Antiqua" w:cs="Arial"/>
        </w:rPr>
        <w:tab/>
      </w:r>
      <w:r w:rsidR="009D0262">
        <w:rPr>
          <w:rFonts w:ascii="Book Antiqua" w:hAnsi="Book Antiqua" w:cs="Arial"/>
        </w:rPr>
        <w:t xml:space="preserve">The issue of the </w:t>
      </w:r>
      <w:r w:rsidR="00DA64F3">
        <w:rPr>
          <w:rFonts w:ascii="Book Antiqua" w:hAnsi="Book Antiqua" w:cs="Arial"/>
        </w:rPr>
        <w:t xml:space="preserve">correct approach was helpfully addressed in the case of Naziri and Others [2015] UKUT 0437.  In that case the Upper Tribunal pointed to the case law of Elgafaji with the EU citation C-465/07 reported </w:t>
      </w:r>
      <w:r w:rsidR="002C164A">
        <w:rPr>
          <w:rFonts w:ascii="Book Antiqua" w:hAnsi="Book Antiqua" w:cs="Arial"/>
        </w:rPr>
        <w:t>[</w:t>
      </w:r>
      <w:r w:rsidR="00DA64F3">
        <w:rPr>
          <w:rFonts w:ascii="Book Antiqua" w:hAnsi="Book Antiqua" w:cs="Arial"/>
        </w:rPr>
        <w:t>2009</w:t>
      </w:r>
      <w:r w:rsidR="001C50FD">
        <w:rPr>
          <w:rFonts w:ascii="Book Antiqua" w:hAnsi="Book Antiqua" w:cs="Arial"/>
        </w:rPr>
        <w:t>]</w:t>
      </w:r>
      <w:r w:rsidR="00DA64F3">
        <w:rPr>
          <w:rFonts w:ascii="Book Antiqua" w:hAnsi="Book Antiqua" w:cs="Arial"/>
        </w:rPr>
        <w:t xml:space="preserve"> 1 WLR 2100.  </w:t>
      </w:r>
    </w:p>
    <w:p w:rsidR="00A7259D" w:rsidRPr="008B5901" w:rsidRDefault="00A7259D" w:rsidP="007C12C9">
      <w:pPr>
        <w:tabs>
          <w:tab w:val="left" w:pos="567"/>
        </w:tabs>
        <w:spacing w:line="360" w:lineRule="auto"/>
        <w:ind w:left="567" w:hanging="567"/>
        <w:jc w:val="both"/>
        <w:rPr>
          <w:rFonts w:ascii="Book Antiqua" w:hAnsi="Book Antiqua" w:cs="Arial"/>
        </w:rPr>
      </w:pPr>
    </w:p>
    <w:p w:rsidR="009F11C5"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4.</w:t>
      </w:r>
      <w:r w:rsidRPr="008B5901">
        <w:rPr>
          <w:rFonts w:ascii="Book Antiqua" w:hAnsi="Book Antiqua" w:cs="Arial"/>
        </w:rPr>
        <w:tab/>
      </w:r>
      <w:r w:rsidR="009F11C5">
        <w:rPr>
          <w:rFonts w:ascii="Book Antiqua" w:hAnsi="Book Antiqua" w:cs="Arial"/>
        </w:rPr>
        <w:t>The court also recognised the extent to which civilians quali</w:t>
      </w:r>
      <w:r w:rsidR="007054CF">
        <w:rPr>
          <w:rFonts w:ascii="Book Antiqua" w:hAnsi="Book Antiqua" w:cs="Arial"/>
        </w:rPr>
        <w:t>fy for protection under Article</w:t>
      </w:r>
      <w:r w:rsidR="009F11C5">
        <w:rPr>
          <w:rFonts w:ascii="Book Antiqua" w:hAnsi="Book Antiqua" w:cs="Arial"/>
        </w:rPr>
        <w:t xml:space="preserve"> 15(c) and the need to demonstrate indiscriminate violence was at a high level.  The matter was further discussed in QD (Iraq) [2011] and HM and Others Iraq CG [2012] UKUT 409</w:t>
      </w:r>
      <w:r w:rsidR="00A57450">
        <w:rPr>
          <w:rFonts w:ascii="Book Antiqua" w:hAnsi="Book Antiqua" w:cs="Arial"/>
        </w:rPr>
        <w:t>.  I</w:t>
      </w:r>
      <w:r w:rsidR="009F11C5">
        <w:rPr>
          <w:rFonts w:ascii="Book Antiqua" w:hAnsi="Book Antiqua" w:cs="Arial"/>
        </w:rPr>
        <w:t xml:space="preserve">n particular the risks do not have </w:t>
      </w:r>
      <w:r w:rsidR="00DB157B">
        <w:rPr>
          <w:rFonts w:ascii="Book Antiqua" w:hAnsi="Book Antiqua" w:cs="Arial"/>
        </w:rPr>
        <w:t xml:space="preserve">to </w:t>
      </w:r>
      <w:r w:rsidR="009F11C5">
        <w:rPr>
          <w:rFonts w:ascii="Book Antiqua" w:hAnsi="Book Antiqua" w:cs="Arial"/>
        </w:rPr>
        <w:t>come directly from an armed conflict but may be the result of such conflict includes the breakdown of law and order creating the necessary level of risk.</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5.</w:t>
      </w:r>
      <w:r w:rsidRPr="008B5901">
        <w:rPr>
          <w:rFonts w:ascii="Book Antiqua" w:hAnsi="Book Antiqua" w:cs="Arial"/>
        </w:rPr>
        <w:tab/>
      </w:r>
      <w:r w:rsidR="009F11C5">
        <w:rPr>
          <w:rFonts w:ascii="Book Antiqua" w:hAnsi="Book Antiqua" w:cs="Arial"/>
        </w:rPr>
        <w:t xml:space="preserve">Those risks may generally arise from general targets being exposed to more indiscriminate attacks for example different </w:t>
      </w:r>
      <w:r w:rsidR="000338D5">
        <w:rPr>
          <w:rFonts w:ascii="Book Antiqua" w:hAnsi="Book Antiqua" w:cs="Arial"/>
        </w:rPr>
        <w:t>religious faiths upon each other.  The connection</w:t>
      </w:r>
      <w:r w:rsidR="000A76C3">
        <w:rPr>
          <w:rFonts w:ascii="Book Antiqua" w:hAnsi="Book Antiqua" w:cs="Arial"/>
        </w:rPr>
        <w:t>,</w:t>
      </w:r>
      <w:r w:rsidR="000338D5">
        <w:rPr>
          <w:rFonts w:ascii="Book Antiqua" w:hAnsi="Book Antiqua" w:cs="Arial"/>
        </w:rPr>
        <w:t xml:space="preserve"> as said in HM</w:t>
      </w:r>
      <w:r w:rsidR="000A76C3">
        <w:rPr>
          <w:rFonts w:ascii="Book Antiqua" w:hAnsi="Book Antiqua" w:cs="Arial"/>
        </w:rPr>
        <w:t>,</w:t>
      </w:r>
      <w:r w:rsidR="000338D5">
        <w:rPr>
          <w:rFonts w:ascii="Book Antiqua" w:hAnsi="Book Antiqua" w:cs="Arial"/>
        </w:rPr>
        <w:t xml:space="preserve"> is </w:t>
      </w:r>
      <w:r w:rsidR="00A57450">
        <w:rPr>
          <w:rFonts w:ascii="Book Antiqua" w:hAnsi="Book Antiqua" w:cs="Arial"/>
        </w:rPr>
        <w:t xml:space="preserve">whether or not </w:t>
      </w:r>
      <w:r w:rsidR="000338D5">
        <w:rPr>
          <w:rFonts w:ascii="Book Antiqua" w:hAnsi="Book Antiqua" w:cs="Arial"/>
        </w:rPr>
        <w:t>there is a nexus between the generalised armed conflict and the indiscriminate violence posing a real risk to life or person</w:t>
      </w:r>
      <w:r w:rsidR="00A57450">
        <w:rPr>
          <w:rFonts w:ascii="Book Antiqua" w:hAnsi="Book Antiqua" w:cs="Arial"/>
        </w:rPr>
        <w:t xml:space="preserve"> which</w:t>
      </w:r>
      <w:r w:rsidR="000338D5">
        <w:rPr>
          <w:rFonts w:ascii="Book Antiqua" w:hAnsi="Book Antiqua" w:cs="Arial"/>
        </w:rPr>
        <w:t xml:space="preserve"> is met when the intensity of the conflict involves means of combat with</w:t>
      </w:r>
      <w:r w:rsidR="000A76C3">
        <w:rPr>
          <w:rFonts w:ascii="Book Antiqua" w:hAnsi="Book Antiqua" w:cs="Arial"/>
        </w:rPr>
        <w:t>in</w:t>
      </w:r>
      <w:r w:rsidR="000338D5">
        <w:rPr>
          <w:rFonts w:ascii="Book Antiqua" w:hAnsi="Book Antiqua" w:cs="Arial"/>
        </w:rPr>
        <w:t xml:space="preserve"> the </w:t>
      </w:r>
      <w:r w:rsidR="000338D5">
        <w:rPr>
          <w:rFonts w:ascii="Book Antiqua" w:hAnsi="Book Antiqua" w:cs="Arial"/>
        </w:rPr>
        <w:lastRenderedPageBreak/>
        <w:t xml:space="preserve">permissible under the laws of war or not that seriously endanger non-competence as well as result in a general breakdown of law and order.  </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6.</w:t>
      </w:r>
      <w:r w:rsidRPr="008B5901">
        <w:rPr>
          <w:rFonts w:ascii="Book Antiqua" w:hAnsi="Book Antiqua" w:cs="Arial"/>
        </w:rPr>
        <w:tab/>
      </w:r>
      <w:r w:rsidR="004D7086">
        <w:rPr>
          <w:rFonts w:ascii="Book Antiqua" w:hAnsi="Book Antiqua" w:cs="Arial"/>
        </w:rPr>
        <w:t>In this case the A</w:t>
      </w:r>
      <w:r w:rsidR="000338D5">
        <w:rPr>
          <w:rFonts w:ascii="Book Antiqua" w:hAnsi="Book Antiqua" w:cs="Arial"/>
        </w:rPr>
        <w:t>ppellant had made a claim that he faced particular risks associated with hi</w:t>
      </w:r>
      <w:r w:rsidR="00B16B2E">
        <w:rPr>
          <w:rFonts w:ascii="Book Antiqua" w:hAnsi="Book Antiqua" w:cs="Arial"/>
        </w:rPr>
        <w:t>s involvement in particular s</w:t>
      </w:r>
      <w:r w:rsidR="002B73B1">
        <w:rPr>
          <w:rFonts w:ascii="Book Antiqua" w:hAnsi="Book Antiqua" w:cs="Arial"/>
        </w:rPr>
        <w:t>por</w:t>
      </w:r>
      <w:r w:rsidR="000338D5">
        <w:rPr>
          <w:rFonts w:ascii="Book Antiqua" w:hAnsi="Book Antiqua" w:cs="Arial"/>
        </w:rPr>
        <w:t xml:space="preserve">ting circumstances but those claims were rejected.  The claim </w:t>
      </w:r>
      <w:r w:rsidR="004D7086">
        <w:rPr>
          <w:rFonts w:ascii="Book Antiqua" w:hAnsi="Book Antiqua" w:cs="Arial"/>
        </w:rPr>
        <w:t>widened on the basis that the A</w:t>
      </w:r>
      <w:r w:rsidR="000338D5">
        <w:rPr>
          <w:rFonts w:ascii="Book Antiqua" w:hAnsi="Book Antiqua" w:cs="Arial"/>
        </w:rPr>
        <w:t xml:space="preserve">ppellant was emphasising now the extent to which he and his family perceived there to be risks to them associated with his being a Shia Muslim </w:t>
      </w:r>
      <w:r w:rsidR="000A76C3">
        <w:rPr>
          <w:rFonts w:ascii="Book Antiqua" w:hAnsi="Book Antiqua" w:cs="Arial"/>
        </w:rPr>
        <w:t>also</w:t>
      </w:r>
      <w:r w:rsidR="000338D5">
        <w:rPr>
          <w:rFonts w:ascii="Book Antiqua" w:hAnsi="Book Antiqua" w:cs="Arial"/>
        </w:rPr>
        <w:t xml:space="preserve"> the religion of his family, brothers, sister, parents in Kabul let alone any other relatives.  </w:t>
      </w:r>
    </w:p>
    <w:p w:rsidR="00A7259D" w:rsidRPr="008B5901" w:rsidRDefault="00A7259D" w:rsidP="007C12C9">
      <w:pPr>
        <w:tabs>
          <w:tab w:val="left" w:pos="567"/>
        </w:tabs>
        <w:spacing w:line="360" w:lineRule="auto"/>
        <w:ind w:left="567" w:hanging="567"/>
        <w:jc w:val="both"/>
        <w:rPr>
          <w:rFonts w:ascii="Book Antiqua" w:hAnsi="Book Antiqua" w:cs="Arial"/>
        </w:rPr>
      </w:pPr>
    </w:p>
    <w:p w:rsidR="000338D5"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7.</w:t>
      </w:r>
      <w:r w:rsidRPr="008B5901">
        <w:rPr>
          <w:rFonts w:ascii="Book Antiqua" w:hAnsi="Book Antiqua" w:cs="Arial"/>
        </w:rPr>
        <w:tab/>
      </w:r>
      <w:r w:rsidR="000338D5">
        <w:rPr>
          <w:rFonts w:ascii="Book Antiqua" w:hAnsi="Book Antiqua" w:cs="Arial"/>
        </w:rPr>
        <w:t>T</w:t>
      </w:r>
      <w:r w:rsidR="00FE5037">
        <w:rPr>
          <w:rFonts w:ascii="Book Antiqua" w:hAnsi="Book Antiqua" w:cs="Arial"/>
        </w:rPr>
        <w:t>he additional statement of the A</w:t>
      </w:r>
      <w:r w:rsidR="000338D5">
        <w:rPr>
          <w:rFonts w:ascii="Book Antiqua" w:hAnsi="Book Antiqua" w:cs="Arial"/>
        </w:rPr>
        <w:t xml:space="preserve">ppellant which was before the </w:t>
      </w:r>
      <w:r w:rsidR="00A57450">
        <w:rPr>
          <w:rFonts w:ascii="Book Antiqua" w:hAnsi="Book Antiqua" w:cs="Arial"/>
        </w:rPr>
        <w:t xml:space="preserve">Judge </w:t>
      </w:r>
      <w:r w:rsidR="000338D5">
        <w:rPr>
          <w:rFonts w:ascii="Book Antiqua" w:hAnsi="Book Antiqua" w:cs="Arial"/>
        </w:rPr>
        <w:t>c</w:t>
      </w:r>
      <w:r w:rsidR="007E6D4C">
        <w:rPr>
          <w:rFonts w:ascii="Book Antiqua" w:hAnsi="Book Antiqua" w:cs="Arial"/>
        </w:rPr>
        <w:t>ontained with reference to the Reasons for Refusal L</w:t>
      </w:r>
      <w:r w:rsidR="000338D5">
        <w:rPr>
          <w:rFonts w:ascii="Book Antiqua" w:hAnsi="Book Antiqua" w:cs="Arial"/>
        </w:rPr>
        <w:t>etter the Appellant’s response</w:t>
      </w:r>
      <w:r w:rsidR="00A57450">
        <w:rPr>
          <w:rFonts w:ascii="Book Antiqua" w:hAnsi="Book Antiqua" w:cs="Arial"/>
        </w:rPr>
        <w:t>.  P</w:t>
      </w:r>
      <w:r w:rsidR="000338D5">
        <w:rPr>
          <w:rFonts w:ascii="Book Antiqua" w:hAnsi="Book Antiqua" w:cs="Arial"/>
        </w:rPr>
        <w:t xml:space="preserve">aragraph 11 of that statement in which he said </w:t>
      </w:r>
    </w:p>
    <w:p w:rsidR="000338D5" w:rsidRDefault="000338D5" w:rsidP="007C12C9">
      <w:pPr>
        <w:tabs>
          <w:tab w:val="left" w:pos="567"/>
        </w:tabs>
        <w:spacing w:line="360" w:lineRule="auto"/>
        <w:ind w:left="567" w:hanging="567"/>
        <w:jc w:val="both"/>
        <w:rPr>
          <w:rFonts w:ascii="Book Antiqua" w:hAnsi="Book Antiqua" w:cs="Arial"/>
        </w:rPr>
      </w:pPr>
    </w:p>
    <w:p w:rsidR="00A7259D" w:rsidRDefault="000338D5" w:rsidP="007C12C9">
      <w:pPr>
        <w:spacing w:line="360" w:lineRule="auto"/>
        <w:ind w:left="1134"/>
        <w:jc w:val="both"/>
        <w:rPr>
          <w:rFonts w:ascii="Book Antiqua" w:hAnsi="Book Antiqua" w:cs="Arial"/>
        </w:rPr>
      </w:pPr>
      <w:r>
        <w:rPr>
          <w:rFonts w:ascii="Book Antiqua" w:hAnsi="Book Antiqua" w:cs="Arial"/>
        </w:rPr>
        <w:tab/>
        <w:t>“…since I left Afghanistan there have been many attacks targeting Shia Muslims.  My family have had to change their lifestyle completely and they have had to be discrete about their religion.  Due to the recent attacks in Kabul my family can only go to the Takia Khana on Fridays.  The authorities have prohibited Shia Muslims from attending the Takia Khana on other days as they believe our mosques are high risk areas and likely to be attacked.  My family said they were thinking about moving to another area, but they are in a dilemma and are trapped.  They cannot move outside Kabul because all of the other provinces are also dangerous due to being controlled by the Taliban.  Further to this in Kabul they are still at risk because Taliban and Daesh are now targeting Shia Muslims.  My brother tells me from time to time about the recurring kidnappings and atta</w:t>
      </w:r>
      <w:r w:rsidR="001F358F">
        <w:rPr>
          <w:rFonts w:ascii="Book Antiqua" w:hAnsi="Book Antiqua" w:cs="Arial"/>
        </w:rPr>
        <w:t>cks which have taken place in K</w:t>
      </w:r>
      <w:r>
        <w:rPr>
          <w:rFonts w:ascii="Book Antiqua" w:hAnsi="Book Antiqua" w:cs="Arial"/>
        </w:rPr>
        <w:t>abul.  I am terrified for my family because they are living each day as it comes as they have no certainty about their future.  There is no safe place to live in Afghanistan.”</w:t>
      </w:r>
    </w:p>
    <w:p w:rsidR="000338D5" w:rsidRDefault="000338D5" w:rsidP="007C12C9">
      <w:pPr>
        <w:spacing w:line="360" w:lineRule="auto"/>
        <w:jc w:val="both"/>
        <w:rPr>
          <w:rFonts w:ascii="Book Antiqua" w:hAnsi="Book Antiqua" w:cs="Arial"/>
        </w:rPr>
      </w:pPr>
    </w:p>
    <w:p w:rsidR="000338D5" w:rsidRPr="008B5901" w:rsidRDefault="002D712A" w:rsidP="007C12C9">
      <w:pPr>
        <w:spacing w:line="360" w:lineRule="auto"/>
        <w:ind w:left="567"/>
        <w:jc w:val="both"/>
        <w:rPr>
          <w:rFonts w:ascii="Book Antiqua" w:hAnsi="Book Antiqua" w:cs="Arial"/>
        </w:rPr>
      </w:pPr>
      <w:r>
        <w:rPr>
          <w:rFonts w:ascii="Book Antiqua" w:hAnsi="Book Antiqua" w:cs="Arial"/>
        </w:rPr>
        <w:t xml:space="preserve">Having </w:t>
      </w:r>
      <w:r w:rsidR="000338D5">
        <w:rPr>
          <w:rFonts w:ascii="Book Antiqua" w:hAnsi="Book Antiqua" w:cs="Arial"/>
        </w:rPr>
        <w:t>noted that</w:t>
      </w:r>
      <w:r w:rsidR="00A57450">
        <w:rPr>
          <w:rFonts w:ascii="Book Antiqua" w:hAnsi="Book Antiqua" w:cs="Arial"/>
        </w:rPr>
        <w:t>,</w:t>
      </w:r>
      <w:r w:rsidR="000338D5">
        <w:rPr>
          <w:rFonts w:ascii="Book Antiqua" w:hAnsi="Book Antiqua" w:cs="Arial"/>
        </w:rPr>
        <w:t xml:space="preserve"> the fact of the matter </w:t>
      </w:r>
      <w:r w:rsidR="00A57450">
        <w:rPr>
          <w:rFonts w:ascii="Book Antiqua" w:hAnsi="Book Antiqua" w:cs="Arial"/>
        </w:rPr>
        <w:t>wa</w:t>
      </w:r>
      <w:r w:rsidR="000338D5">
        <w:rPr>
          <w:rFonts w:ascii="Book Antiqua" w:hAnsi="Book Antiqua" w:cs="Arial"/>
        </w:rPr>
        <w:t xml:space="preserve">s that there is no direct evidence of any attack upon his family because of their religious faith and no suggestion that they have </w:t>
      </w:r>
      <w:r w:rsidR="000338D5">
        <w:rPr>
          <w:rFonts w:ascii="Book Antiqua" w:hAnsi="Book Antiqua" w:cs="Arial"/>
        </w:rPr>
        <w:lastRenderedPageBreak/>
        <w:t xml:space="preserve">been at risk of indiscriminate attacks other than by reference to the authorities </w:t>
      </w:r>
      <w:r w:rsidR="000A76C3">
        <w:rPr>
          <w:rFonts w:ascii="Book Antiqua" w:hAnsi="Book Antiqua" w:cs="Arial"/>
        </w:rPr>
        <w:t xml:space="preserve">being </w:t>
      </w:r>
      <w:r w:rsidR="000338D5">
        <w:rPr>
          <w:rFonts w:ascii="Book Antiqua" w:hAnsi="Book Antiqua" w:cs="Arial"/>
        </w:rPr>
        <w:t>concer</w:t>
      </w:r>
      <w:r w:rsidR="00BC70E8">
        <w:rPr>
          <w:rFonts w:ascii="Book Antiqua" w:hAnsi="Book Antiqua" w:cs="Arial"/>
        </w:rPr>
        <w:t>ned about</w:t>
      </w:r>
      <w:r w:rsidR="000338D5">
        <w:rPr>
          <w:rFonts w:ascii="Book Antiqua" w:hAnsi="Book Antiqua" w:cs="Arial"/>
        </w:rPr>
        <w:t xml:space="preserve"> Shia Muslims gathering at particular mosques.</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8.</w:t>
      </w:r>
      <w:r w:rsidRPr="008B5901">
        <w:rPr>
          <w:rFonts w:ascii="Book Antiqua" w:hAnsi="Book Antiqua" w:cs="Arial"/>
        </w:rPr>
        <w:tab/>
      </w:r>
      <w:r w:rsidR="00501630">
        <w:rPr>
          <w:rFonts w:ascii="Book Antiqua" w:hAnsi="Book Antiqua" w:cs="Arial"/>
        </w:rPr>
        <w:t>The Appellant’s first statement really related to the risk</w:t>
      </w:r>
      <w:r w:rsidR="000A3DA8">
        <w:rPr>
          <w:rFonts w:ascii="Book Antiqua" w:hAnsi="Book Antiqua" w:cs="Arial"/>
        </w:rPr>
        <w:t>s</w:t>
      </w:r>
      <w:r w:rsidR="00501630">
        <w:rPr>
          <w:rFonts w:ascii="Book Antiqua" w:hAnsi="Book Antiqua" w:cs="Arial"/>
        </w:rPr>
        <w:t xml:space="preserve"> associated from his sporting activities and the extent to which he had been attacked.  They do not take the general </w:t>
      </w:r>
      <w:r w:rsidR="00A57450">
        <w:rPr>
          <w:rFonts w:ascii="Book Antiqua" w:hAnsi="Book Antiqua" w:cs="Arial"/>
        </w:rPr>
        <w:t xml:space="preserve">issue of </w:t>
      </w:r>
      <w:r w:rsidR="00501630">
        <w:rPr>
          <w:rFonts w:ascii="Book Antiqua" w:hAnsi="Book Antiqua" w:cs="Arial"/>
        </w:rPr>
        <w:t xml:space="preserve">indiscriminate violence any further.  In support of the Appellant’s claim was a report by Mr Tim Foxley MBE whose experience is set out as an appendix to his expert report.  He </w:t>
      </w:r>
      <w:r w:rsidR="00A57450">
        <w:rPr>
          <w:rFonts w:ascii="Book Antiqua" w:hAnsi="Book Antiqua" w:cs="Arial"/>
        </w:rPr>
        <w:t>wa</w:t>
      </w:r>
      <w:r w:rsidR="00501630">
        <w:rPr>
          <w:rFonts w:ascii="Book Antiqua" w:hAnsi="Book Antiqua" w:cs="Arial"/>
        </w:rPr>
        <w:t>s</w:t>
      </w:r>
      <w:r w:rsidR="00A57450">
        <w:rPr>
          <w:rFonts w:ascii="Book Antiqua" w:hAnsi="Book Antiqua" w:cs="Arial"/>
        </w:rPr>
        <w:t>,</w:t>
      </w:r>
      <w:r w:rsidR="00501630">
        <w:rPr>
          <w:rFonts w:ascii="Book Antiqua" w:hAnsi="Book Antiqua" w:cs="Arial"/>
        </w:rPr>
        <w:t xml:space="preserve"> it seems to me</w:t>
      </w:r>
      <w:r w:rsidR="00A57450">
        <w:rPr>
          <w:rFonts w:ascii="Book Antiqua" w:hAnsi="Book Antiqua" w:cs="Arial"/>
        </w:rPr>
        <w:t>,</w:t>
      </w:r>
      <w:r w:rsidR="00501630">
        <w:rPr>
          <w:rFonts w:ascii="Book Antiqua" w:hAnsi="Book Antiqua" w:cs="Arial"/>
        </w:rPr>
        <w:t xml:space="preserve"> qualified to comment and his report sets out a variety of views based upon what he took to be the factual circumstances and the claim as being made by the Appellant of risks he faced.  </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9.</w:t>
      </w:r>
      <w:r w:rsidRPr="008B5901">
        <w:rPr>
          <w:rFonts w:ascii="Book Antiqua" w:hAnsi="Book Antiqua" w:cs="Arial"/>
        </w:rPr>
        <w:tab/>
      </w:r>
      <w:r w:rsidR="00501630">
        <w:rPr>
          <w:rFonts w:ascii="Book Antiqua" w:hAnsi="Book Antiqua" w:cs="Arial"/>
        </w:rPr>
        <w:t>In answer to the question whether there would be a risk of indiscriminate violence if returned to Afghanistan he concluded that there was a real risk and that the risk was “….</w:t>
      </w:r>
      <w:r w:rsidR="0015252B">
        <w:rPr>
          <w:rFonts w:ascii="Book Antiqua" w:hAnsi="Book Antiqua" w:cs="Arial"/>
        </w:rPr>
        <w:t xml:space="preserve"> </w:t>
      </w:r>
      <w:r w:rsidR="00501630">
        <w:rPr>
          <w:rFonts w:ascii="Book Antiqua" w:hAnsi="Book Antiqua" w:cs="Arial"/>
        </w:rPr>
        <w:t>perhaps slightly increased by virtue of being a Shia Muslim.”  (AB(A39)).</w:t>
      </w:r>
      <w:r w:rsidR="004141DB">
        <w:rPr>
          <w:rFonts w:ascii="Book Antiqua" w:hAnsi="Book Antiqua" w:cs="Arial"/>
        </w:rPr>
        <w:t xml:space="preserve"> </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10.</w:t>
      </w:r>
      <w:r w:rsidRPr="008B5901">
        <w:rPr>
          <w:rFonts w:ascii="Book Antiqua" w:hAnsi="Book Antiqua" w:cs="Arial"/>
        </w:rPr>
        <w:tab/>
      </w:r>
      <w:r w:rsidR="004141DB">
        <w:rPr>
          <w:rFonts w:ascii="Book Antiqua" w:hAnsi="Book Antiqua" w:cs="Arial"/>
        </w:rPr>
        <w:t xml:space="preserve">The risks of indirect and indiscriminate violence </w:t>
      </w:r>
      <w:r w:rsidR="00A57450">
        <w:rPr>
          <w:rFonts w:ascii="Book Antiqua" w:hAnsi="Book Antiqua" w:cs="Arial"/>
        </w:rPr>
        <w:t>were</w:t>
      </w:r>
      <w:r w:rsidR="004141DB">
        <w:rPr>
          <w:rFonts w:ascii="Book Antiqua" w:hAnsi="Book Antiqua" w:cs="Arial"/>
        </w:rPr>
        <w:t xml:space="preserve"> said to come from improvised explosive devices, bomb, rocket and suicide attacks, criminality and illegal checkpoints, tribal disputes and military activities involving ISIS or Afghan forces.  </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11.</w:t>
      </w:r>
      <w:r w:rsidRPr="008B5901">
        <w:rPr>
          <w:rFonts w:ascii="Book Antiqua" w:hAnsi="Book Antiqua" w:cs="Arial"/>
        </w:rPr>
        <w:tab/>
      </w:r>
      <w:r w:rsidR="004141DB">
        <w:rPr>
          <w:rFonts w:ascii="Book Antiqua" w:hAnsi="Book Antiqua" w:cs="Arial"/>
        </w:rPr>
        <w:t xml:space="preserve">There </w:t>
      </w:r>
      <w:r w:rsidR="00A57450">
        <w:rPr>
          <w:rFonts w:ascii="Book Antiqua" w:hAnsi="Book Antiqua" w:cs="Arial"/>
        </w:rPr>
        <w:t>wa</w:t>
      </w:r>
      <w:r w:rsidR="004141DB">
        <w:rPr>
          <w:rFonts w:ascii="Book Antiqua" w:hAnsi="Book Antiqua" w:cs="Arial"/>
        </w:rPr>
        <w:t xml:space="preserve">s no dispute that Shias have been targeted by the Taliban and ISIL or Daesh.  </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12.</w:t>
      </w:r>
      <w:r w:rsidRPr="008B5901">
        <w:rPr>
          <w:rFonts w:ascii="Book Antiqua" w:hAnsi="Book Antiqua" w:cs="Arial"/>
        </w:rPr>
        <w:tab/>
      </w:r>
      <w:r w:rsidR="004141DB">
        <w:rPr>
          <w:rFonts w:ascii="Book Antiqua" w:hAnsi="Book Antiqua" w:cs="Arial"/>
        </w:rPr>
        <w:t xml:space="preserve">The Appellant </w:t>
      </w:r>
      <w:r w:rsidR="00A57450">
        <w:rPr>
          <w:rFonts w:ascii="Book Antiqua" w:hAnsi="Book Antiqua" w:cs="Arial"/>
        </w:rPr>
        <w:t>said</w:t>
      </w:r>
      <w:r w:rsidR="004141DB">
        <w:rPr>
          <w:rFonts w:ascii="Book Antiqua" w:hAnsi="Book Antiqua" w:cs="Arial"/>
        </w:rPr>
        <w:t xml:space="preserve"> he was in regular contact with his family in Kabul.  They still live in the family home and so far as I am aware there </w:t>
      </w:r>
      <w:r w:rsidR="00A57450">
        <w:rPr>
          <w:rFonts w:ascii="Book Antiqua" w:hAnsi="Book Antiqua" w:cs="Arial"/>
        </w:rPr>
        <w:t>wa</w:t>
      </w:r>
      <w:r w:rsidR="004141DB">
        <w:rPr>
          <w:rFonts w:ascii="Book Antiqua" w:hAnsi="Book Antiqua" w:cs="Arial"/>
        </w:rPr>
        <w:t>s no evidence of any direct attack upon his family because of their Shia faith.  At the hearing of the appeal the Appellant produced a medical certificate from a hospital in Kabul which record</w:t>
      </w:r>
      <w:r w:rsidR="00A57450">
        <w:rPr>
          <w:rFonts w:ascii="Book Antiqua" w:hAnsi="Book Antiqua" w:cs="Arial"/>
        </w:rPr>
        <w:t xml:space="preserve">ed </w:t>
      </w:r>
      <w:r w:rsidR="00FA386F">
        <w:rPr>
          <w:rFonts w:ascii="Book Antiqua" w:hAnsi="Book Antiqua" w:cs="Arial"/>
        </w:rPr>
        <w:t>a knife attack or</w:t>
      </w:r>
      <w:r w:rsidR="004141DB">
        <w:rPr>
          <w:rFonts w:ascii="Book Antiqua" w:hAnsi="Book Antiqua" w:cs="Arial"/>
        </w:rPr>
        <w:t xml:space="preserve"> knife injuries sustained by the Appellant’s father in March</w:t>
      </w:r>
      <w:r w:rsidR="00A57450">
        <w:rPr>
          <w:rFonts w:ascii="Book Antiqua" w:hAnsi="Book Antiqua" w:cs="Arial"/>
        </w:rPr>
        <w:t>?</w:t>
      </w:r>
      <w:r w:rsidR="004141DB">
        <w:rPr>
          <w:rFonts w:ascii="Book Antiqua" w:hAnsi="Book Antiqua" w:cs="Arial"/>
        </w:rPr>
        <w:t xml:space="preserve"> for which he received sutures and medical treatment.  So far as I can tell he was not detained in hospital. </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13.</w:t>
      </w:r>
      <w:r w:rsidRPr="008B5901">
        <w:rPr>
          <w:rFonts w:ascii="Book Antiqua" w:hAnsi="Book Antiqua" w:cs="Arial"/>
        </w:rPr>
        <w:tab/>
      </w:r>
      <w:r w:rsidR="004141DB">
        <w:rPr>
          <w:rFonts w:ascii="Book Antiqua" w:hAnsi="Book Antiqua" w:cs="Arial"/>
        </w:rPr>
        <w:t>No one has apparently claimed responsibility</w:t>
      </w:r>
      <w:r w:rsidR="000A76C3">
        <w:rPr>
          <w:rFonts w:ascii="Book Antiqua" w:hAnsi="Book Antiqua" w:cs="Arial"/>
        </w:rPr>
        <w:t xml:space="preserve"> for the attack,</w:t>
      </w:r>
      <w:r w:rsidR="004141DB">
        <w:rPr>
          <w:rFonts w:ascii="Book Antiqua" w:hAnsi="Book Antiqua" w:cs="Arial"/>
        </w:rPr>
        <w:t xml:space="preserve"> nor does anybody within his family know what was the cause of the attack or any particulars as to show that it </w:t>
      </w:r>
      <w:r w:rsidR="004141DB">
        <w:rPr>
          <w:rFonts w:ascii="Book Antiqua" w:hAnsi="Book Antiqua" w:cs="Arial"/>
        </w:rPr>
        <w:lastRenderedPageBreak/>
        <w:t>ha</w:t>
      </w:r>
      <w:r w:rsidR="000A76C3">
        <w:rPr>
          <w:rFonts w:ascii="Book Antiqua" w:hAnsi="Book Antiqua" w:cs="Arial"/>
        </w:rPr>
        <w:t>d</w:t>
      </w:r>
      <w:r w:rsidR="004141DB">
        <w:rPr>
          <w:rFonts w:ascii="Book Antiqua" w:hAnsi="Book Antiqua" w:cs="Arial"/>
        </w:rPr>
        <w:t xml:space="preserve"> any identifiable cause relevant to the claimed fear of being at risk because of </w:t>
      </w:r>
      <w:r w:rsidR="000A76C3">
        <w:rPr>
          <w:rFonts w:ascii="Book Antiqua" w:hAnsi="Book Antiqua" w:cs="Arial"/>
        </w:rPr>
        <w:t>his</w:t>
      </w:r>
      <w:r w:rsidR="004141DB">
        <w:rPr>
          <w:rFonts w:ascii="Book Antiqua" w:hAnsi="Book Antiqua" w:cs="Arial"/>
        </w:rPr>
        <w:t xml:space="preserve"> Shia faith. </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14.</w:t>
      </w:r>
      <w:r w:rsidRPr="008B5901">
        <w:rPr>
          <w:rFonts w:ascii="Book Antiqua" w:hAnsi="Book Antiqua" w:cs="Arial"/>
        </w:rPr>
        <w:tab/>
      </w:r>
      <w:r w:rsidR="004141DB">
        <w:rPr>
          <w:rFonts w:ascii="Book Antiqua" w:hAnsi="Book Antiqua" w:cs="Arial"/>
        </w:rPr>
        <w:t xml:space="preserve">Bearing in mind the low standard of proof that is to be applied it could be somewhat concerning that such late evidence should be produced on the day of the hearing when the Respondent has had no opportunity to check the authenticity of the document.  In the end Mr Clarke did not object to its introduction but essentially argued its lateness in circumstances rendered it unreliable </w:t>
      </w:r>
      <w:r w:rsidR="0015252B">
        <w:rPr>
          <w:rFonts w:ascii="Book Antiqua" w:hAnsi="Book Antiqua" w:cs="Arial"/>
        </w:rPr>
        <w:t>as to</w:t>
      </w:r>
      <w:r w:rsidR="004141DB">
        <w:rPr>
          <w:rFonts w:ascii="Book Antiqua" w:hAnsi="Book Antiqua" w:cs="Arial"/>
        </w:rPr>
        <w:t xml:space="preserve"> the risks of indiscriminate violence which essentially </w:t>
      </w:r>
      <w:r w:rsidR="0015252B">
        <w:rPr>
          <w:rFonts w:ascii="Book Antiqua" w:hAnsi="Book Antiqua" w:cs="Arial"/>
        </w:rPr>
        <w:t xml:space="preserve">was </w:t>
      </w:r>
      <w:r w:rsidR="004141DB">
        <w:rPr>
          <w:rFonts w:ascii="Book Antiqua" w:hAnsi="Book Antiqua" w:cs="Arial"/>
        </w:rPr>
        <w:t>the weight Ms Capel put upon it.</w:t>
      </w:r>
      <w:r w:rsidR="00E17C59">
        <w:rPr>
          <w:rFonts w:ascii="Book Antiqua" w:hAnsi="Book Antiqua" w:cs="Arial"/>
        </w:rPr>
        <w:t xml:space="preserve">  </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15.</w:t>
      </w:r>
      <w:r w:rsidRPr="008B5901">
        <w:rPr>
          <w:rFonts w:ascii="Book Antiqua" w:hAnsi="Book Antiqua" w:cs="Arial"/>
        </w:rPr>
        <w:tab/>
      </w:r>
      <w:r w:rsidR="00C327B1">
        <w:rPr>
          <w:rFonts w:ascii="Book Antiqua" w:hAnsi="Book Antiqua" w:cs="Arial"/>
        </w:rPr>
        <w:t>In assessing the issue of indiscriminate violence</w:t>
      </w:r>
      <w:r w:rsidR="00D772AC">
        <w:rPr>
          <w:rFonts w:ascii="Book Antiqua" w:hAnsi="Book Antiqua" w:cs="Arial"/>
        </w:rPr>
        <w:t>,</w:t>
      </w:r>
      <w:r w:rsidR="00C327B1">
        <w:rPr>
          <w:rFonts w:ascii="Book Antiqua" w:hAnsi="Book Antiqua" w:cs="Arial"/>
        </w:rPr>
        <w:t xml:space="preserve"> I take into account that evidence was obtained from the Appellant at a time when he was either a child or just an adult and therefore a measure of circumspection needs to be taken about being dismissive of his claims and fears.  On the other hand there </w:t>
      </w:r>
      <w:r w:rsidR="0015252B">
        <w:rPr>
          <w:rFonts w:ascii="Book Antiqua" w:hAnsi="Book Antiqua" w:cs="Arial"/>
        </w:rPr>
        <w:t>wa</w:t>
      </w:r>
      <w:r w:rsidR="00C327B1">
        <w:rPr>
          <w:rFonts w:ascii="Book Antiqua" w:hAnsi="Book Antiqua" w:cs="Arial"/>
        </w:rPr>
        <w:t xml:space="preserve">s the reality of his family still living in the family home with no evidence other than this generalised </w:t>
      </w:r>
      <w:r w:rsidR="0015252B">
        <w:rPr>
          <w:rFonts w:ascii="Book Antiqua" w:hAnsi="Book Antiqua" w:cs="Arial"/>
        </w:rPr>
        <w:t>fear</w:t>
      </w:r>
      <w:r w:rsidR="00C327B1">
        <w:rPr>
          <w:rFonts w:ascii="Book Antiqua" w:hAnsi="Book Antiqua" w:cs="Arial"/>
        </w:rPr>
        <w:t xml:space="preserve"> from him that they ha</w:t>
      </w:r>
      <w:r w:rsidR="0015252B">
        <w:rPr>
          <w:rFonts w:ascii="Book Antiqua" w:hAnsi="Book Antiqua" w:cs="Arial"/>
        </w:rPr>
        <w:t xml:space="preserve">d </w:t>
      </w:r>
      <w:r w:rsidR="00C327B1">
        <w:rPr>
          <w:rFonts w:ascii="Book Antiqua" w:hAnsi="Book Antiqua" w:cs="Arial"/>
        </w:rPr>
        <w:t xml:space="preserve">had to change their lifestyle.  There is no explanation as to why there is no evidence from the family bearing in mind the full extent of contact that is maintained in support of the claim that being a Shia is now posing some greater risk than it did before the Appellant left Kabul.  </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16.</w:t>
      </w:r>
      <w:r w:rsidRPr="008B5901">
        <w:rPr>
          <w:rFonts w:ascii="Book Antiqua" w:hAnsi="Book Antiqua" w:cs="Arial"/>
        </w:rPr>
        <w:tab/>
      </w:r>
      <w:r w:rsidR="00C327B1">
        <w:rPr>
          <w:rFonts w:ascii="Book Antiqua" w:hAnsi="Book Antiqua" w:cs="Arial"/>
        </w:rPr>
        <w:t>Ms Capel argue</w:t>
      </w:r>
      <w:r w:rsidR="0015252B">
        <w:rPr>
          <w:rFonts w:ascii="Book Antiqua" w:hAnsi="Book Antiqua" w:cs="Arial"/>
        </w:rPr>
        <w:t>d</w:t>
      </w:r>
      <w:r w:rsidR="00C327B1">
        <w:rPr>
          <w:rFonts w:ascii="Book Antiqua" w:hAnsi="Book Antiqua" w:cs="Arial"/>
        </w:rPr>
        <w:t xml:space="preserve"> that the background evidence show</w:t>
      </w:r>
      <w:r w:rsidR="0015252B">
        <w:rPr>
          <w:rFonts w:ascii="Book Antiqua" w:hAnsi="Book Antiqua" w:cs="Arial"/>
        </w:rPr>
        <w:t>ed</w:t>
      </w:r>
      <w:r w:rsidR="00C327B1">
        <w:rPr>
          <w:rFonts w:ascii="Book Antiqua" w:hAnsi="Book Antiqua" w:cs="Arial"/>
        </w:rPr>
        <w:t xml:space="preserve"> the extent to which there </w:t>
      </w:r>
      <w:r w:rsidR="0015252B">
        <w:rPr>
          <w:rFonts w:ascii="Book Antiqua" w:hAnsi="Book Antiqua" w:cs="Arial"/>
        </w:rPr>
        <w:t>wa</w:t>
      </w:r>
      <w:r w:rsidR="00C327B1">
        <w:rPr>
          <w:rFonts w:ascii="Book Antiqua" w:hAnsi="Book Antiqua" w:cs="Arial"/>
        </w:rPr>
        <w:t>s now a far greater level of risk than was p</w:t>
      </w:r>
      <w:r w:rsidR="00570172">
        <w:rPr>
          <w:rFonts w:ascii="Book Antiqua" w:hAnsi="Book Antiqua" w:cs="Arial"/>
        </w:rPr>
        <w:t xml:space="preserve">reviously faced and perhaps </w:t>
      </w:r>
      <w:r w:rsidR="00C327B1">
        <w:rPr>
          <w:rFonts w:ascii="Book Antiqua" w:hAnsi="Book Antiqua" w:cs="Arial"/>
        </w:rPr>
        <w:t>even</w:t>
      </w:r>
      <w:r w:rsidR="00570172">
        <w:rPr>
          <w:rFonts w:ascii="Book Antiqua" w:hAnsi="Book Antiqua" w:cs="Arial"/>
        </w:rPr>
        <w:t xml:space="preserve"> was</w:t>
      </w:r>
      <w:r w:rsidR="00C327B1">
        <w:rPr>
          <w:rFonts w:ascii="Book Antiqua" w:hAnsi="Book Antiqua" w:cs="Arial"/>
        </w:rPr>
        <w:t xml:space="preserve"> faced when the case of AK was decided or the case of AS in terms of a continuing descent and deterioration in the levels of indiscriminate violence existing in Kabul.  Ms Capel highlighted in her skeleton argument </w:t>
      </w:r>
      <w:r w:rsidR="0015252B">
        <w:rPr>
          <w:rFonts w:ascii="Book Antiqua" w:hAnsi="Book Antiqua" w:cs="Arial"/>
        </w:rPr>
        <w:t xml:space="preserve">with </w:t>
      </w:r>
      <w:r w:rsidR="00C327B1">
        <w:rPr>
          <w:rFonts w:ascii="Book Antiqua" w:hAnsi="Book Antiqua" w:cs="Arial"/>
        </w:rPr>
        <w:t xml:space="preserve">a significant number of references </w:t>
      </w:r>
      <w:r w:rsidR="0015252B">
        <w:rPr>
          <w:rFonts w:ascii="Book Antiqua" w:hAnsi="Book Antiqua" w:cs="Arial"/>
        </w:rPr>
        <w:t>to</w:t>
      </w:r>
      <w:r w:rsidR="00C327B1">
        <w:rPr>
          <w:rFonts w:ascii="Book Antiqua" w:hAnsi="Book Antiqua" w:cs="Arial"/>
        </w:rPr>
        <w:t xml:space="preserve"> examples of various responsib</w:t>
      </w:r>
      <w:r w:rsidR="00FC2F86">
        <w:rPr>
          <w:rFonts w:ascii="Book Antiqua" w:hAnsi="Book Antiqua" w:cs="Arial"/>
        </w:rPr>
        <w:t xml:space="preserve">le bodies reporting that </w:t>
      </w:r>
      <w:r w:rsidR="0015252B">
        <w:rPr>
          <w:rFonts w:ascii="Book Antiqua" w:hAnsi="Book Antiqua" w:cs="Arial"/>
        </w:rPr>
        <w:t>Kabul</w:t>
      </w:r>
      <w:r w:rsidR="00C327B1">
        <w:rPr>
          <w:rFonts w:ascii="Book Antiqua" w:hAnsi="Book Antiqua" w:cs="Arial"/>
        </w:rPr>
        <w:t xml:space="preserve"> remain</w:t>
      </w:r>
      <w:r w:rsidR="0015252B">
        <w:rPr>
          <w:rFonts w:ascii="Book Antiqua" w:hAnsi="Book Antiqua" w:cs="Arial"/>
        </w:rPr>
        <w:t>ed</w:t>
      </w:r>
      <w:r w:rsidR="00C327B1">
        <w:rPr>
          <w:rFonts w:ascii="Book Antiqua" w:hAnsi="Book Antiqua" w:cs="Arial"/>
        </w:rPr>
        <w:t xml:space="preserve"> a significant area for attacks either of an indiscriminate basis against the civilian population but also of a measure of attacks against Shia groups.  </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17.</w:t>
      </w:r>
      <w:r w:rsidRPr="008B5901">
        <w:rPr>
          <w:rFonts w:ascii="Book Antiqua" w:hAnsi="Book Antiqua" w:cs="Arial"/>
        </w:rPr>
        <w:tab/>
      </w:r>
      <w:r w:rsidR="00C327B1">
        <w:rPr>
          <w:rFonts w:ascii="Book Antiqua" w:hAnsi="Book Antiqua" w:cs="Arial"/>
        </w:rPr>
        <w:t xml:space="preserve">A peripheral issue was raised by reference to the opinions of a social worker Ms Smith </w:t>
      </w:r>
      <w:r w:rsidR="000A50B0">
        <w:rPr>
          <w:rFonts w:ascii="Book Antiqua" w:hAnsi="Book Antiqua" w:cs="Arial"/>
        </w:rPr>
        <w:t>who has been involved with the A</w:t>
      </w:r>
      <w:r w:rsidR="00C327B1">
        <w:rPr>
          <w:rFonts w:ascii="Book Antiqua" w:hAnsi="Book Antiqua" w:cs="Arial"/>
        </w:rPr>
        <w:t xml:space="preserve">ppellant as his care worker since May 2016.  She </w:t>
      </w:r>
      <w:r w:rsidR="00C327B1">
        <w:rPr>
          <w:rFonts w:ascii="Book Antiqua" w:hAnsi="Book Antiqua" w:cs="Arial"/>
        </w:rPr>
        <w:lastRenderedPageBreak/>
        <w:t>expresse</w:t>
      </w:r>
      <w:r w:rsidR="0015252B">
        <w:rPr>
          <w:rFonts w:ascii="Book Antiqua" w:hAnsi="Book Antiqua" w:cs="Arial"/>
        </w:rPr>
        <w:t>d</w:t>
      </w:r>
      <w:r w:rsidR="00C327B1">
        <w:rPr>
          <w:rFonts w:ascii="Book Antiqua" w:hAnsi="Book Antiqua" w:cs="Arial"/>
        </w:rPr>
        <w:t xml:space="preserve"> concerns relating to his cognitive abilities and question</w:t>
      </w:r>
      <w:r w:rsidR="000A76C3">
        <w:rPr>
          <w:rFonts w:ascii="Book Antiqua" w:hAnsi="Book Antiqua" w:cs="Arial"/>
        </w:rPr>
        <w:t>ed</w:t>
      </w:r>
      <w:r w:rsidR="00C327B1">
        <w:rPr>
          <w:rFonts w:ascii="Book Antiqua" w:hAnsi="Book Antiqua" w:cs="Arial"/>
        </w:rPr>
        <w:t xml:space="preserve"> whether he has some learning/speec</w:t>
      </w:r>
      <w:r w:rsidR="000A50B0">
        <w:rPr>
          <w:rFonts w:ascii="Book Antiqua" w:hAnsi="Book Antiqua" w:cs="Arial"/>
        </w:rPr>
        <w:t>h or language difficulty.  The A</w:t>
      </w:r>
      <w:r w:rsidR="00C327B1">
        <w:rPr>
          <w:rFonts w:ascii="Book Antiqua" w:hAnsi="Book Antiqua" w:cs="Arial"/>
        </w:rPr>
        <w:t xml:space="preserve">ppellant does not accept that he has such any problem </w:t>
      </w:r>
      <w:r w:rsidR="000A76C3">
        <w:rPr>
          <w:rFonts w:ascii="Book Antiqua" w:hAnsi="Book Antiqua" w:cs="Arial"/>
        </w:rPr>
        <w:t>but</w:t>
      </w:r>
      <w:r w:rsidR="00C327B1">
        <w:rPr>
          <w:rFonts w:ascii="Book Antiqua" w:hAnsi="Book Antiqua" w:cs="Arial"/>
        </w:rPr>
        <w:t xml:space="preserve"> it is not on the evidence put forward on the basis that that in its own right presents a greater risk to him on a return to Kabul being able to cope with difficulties and situations that might arise.  The evidence does not get close </w:t>
      </w:r>
      <w:r w:rsidR="000A76C3">
        <w:rPr>
          <w:rFonts w:ascii="Book Antiqua" w:hAnsi="Book Antiqua" w:cs="Arial"/>
        </w:rPr>
        <w:t xml:space="preserve">to that, </w:t>
      </w:r>
      <w:r w:rsidR="00C327B1">
        <w:rPr>
          <w:rFonts w:ascii="Book Antiqua" w:hAnsi="Book Antiqua" w:cs="Arial"/>
        </w:rPr>
        <w:t>bearing in mind the low standard of proof expected in such claims</w:t>
      </w:r>
      <w:r w:rsidR="000A76C3">
        <w:rPr>
          <w:rFonts w:ascii="Book Antiqua" w:hAnsi="Book Antiqua" w:cs="Arial"/>
        </w:rPr>
        <w:t>,</w:t>
      </w:r>
      <w:r w:rsidR="00C327B1">
        <w:rPr>
          <w:rFonts w:ascii="Book Antiqua" w:hAnsi="Book Antiqua" w:cs="Arial"/>
        </w:rPr>
        <w:t xml:space="preserve"> to show that there </w:t>
      </w:r>
      <w:r w:rsidR="000A76C3">
        <w:rPr>
          <w:rFonts w:ascii="Book Antiqua" w:hAnsi="Book Antiqua" w:cs="Arial"/>
        </w:rPr>
        <w:t>wa</w:t>
      </w:r>
      <w:r w:rsidR="00C327B1">
        <w:rPr>
          <w:rFonts w:ascii="Book Antiqua" w:hAnsi="Book Antiqua" w:cs="Arial"/>
        </w:rPr>
        <w:t xml:space="preserve">s some enhanced risk to him.  </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18.</w:t>
      </w:r>
      <w:r w:rsidRPr="008B5901">
        <w:rPr>
          <w:rFonts w:ascii="Book Antiqua" w:hAnsi="Book Antiqua" w:cs="Arial"/>
        </w:rPr>
        <w:tab/>
      </w:r>
      <w:r w:rsidR="00E473B1">
        <w:rPr>
          <w:rFonts w:ascii="Book Antiqua" w:hAnsi="Book Antiqua" w:cs="Arial"/>
        </w:rPr>
        <w:t>A photograph</w:t>
      </w:r>
      <w:r w:rsidR="00C327B1">
        <w:rPr>
          <w:rFonts w:ascii="Book Antiqua" w:hAnsi="Book Antiqua" w:cs="Arial"/>
        </w:rPr>
        <w:t xml:space="preserve"> was produced of the Appellant’s father which appears to show the bandage on his neck</w:t>
      </w:r>
      <w:r w:rsidR="0015252B">
        <w:rPr>
          <w:rFonts w:ascii="Book Antiqua" w:hAnsi="Book Antiqua" w:cs="Arial"/>
        </w:rPr>
        <w:t xml:space="preserve">.  </w:t>
      </w:r>
      <w:r w:rsidR="00C327B1">
        <w:rPr>
          <w:rFonts w:ascii="Book Antiqua" w:hAnsi="Book Antiqua" w:cs="Arial"/>
        </w:rPr>
        <w:t>I can make no decision as to whether it is or not but the evidence was advanced</w:t>
      </w:r>
      <w:r w:rsidR="0015252B">
        <w:rPr>
          <w:rFonts w:ascii="Book Antiqua" w:hAnsi="Book Antiqua" w:cs="Arial"/>
        </w:rPr>
        <w:t>,</w:t>
      </w:r>
      <w:r w:rsidR="00C327B1">
        <w:rPr>
          <w:rFonts w:ascii="Book Antiqua" w:hAnsi="Book Antiqua" w:cs="Arial"/>
        </w:rPr>
        <w:t xml:space="preserve"> for what it would be worth</w:t>
      </w:r>
      <w:r w:rsidR="0015252B">
        <w:rPr>
          <w:rFonts w:ascii="Book Antiqua" w:hAnsi="Book Antiqua" w:cs="Arial"/>
        </w:rPr>
        <w:t>,</w:t>
      </w:r>
      <w:r w:rsidR="00C327B1">
        <w:rPr>
          <w:rFonts w:ascii="Book Antiqua" w:hAnsi="Book Antiqua" w:cs="Arial"/>
        </w:rPr>
        <w:t xml:space="preserve"> that this was </w:t>
      </w:r>
      <w:r w:rsidR="0015252B">
        <w:rPr>
          <w:rFonts w:ascii="Book Antiqua" w:hAnsi="Book Antiqua" w:cs="Arial"/>
        </w:rPr>
        <w:t>because</w:t>
      </w:r>
      <w:r w:rsidR="00C327B1">
        <w:rPr>
          <w:rFonts w:ascii="Book Antiqua" w:hAnsi="Book Antiqua" w:cs="Arial"/>
        </w:rPr>
        <w:t xml:space="preserve"> he was a victim of a knife attack by two men</w:t>
      </w:r>
      <w:r w:rsidR="0015252B">
        <w:rPr>
          <w:rFonts w:ascii="Book Antiqua" w:hAnsi="Book Antiqua" w:cs="Arial"/>
        </w:rPr>
        <w:t>:</w:t>
      </w:r>
      <w:r w:rsidR="00C327B1">
        <w:rPr>
          <w:rFonts w:ascii="Book Antiqua" w:hAnsi="Book Antiqua" w:cs="Arial"/>
        </w:rPr>
        <w:t xml:space="preserve"> who did not identify the basis for their attack at least to him. </w:t>
      </w:r>
    </w:p>
    <w:p w:rsidR="00A7259D" w:rsidRPr="008B5901" w:rsidRDefault="00A7259D" w:rsidP="007C12C9">
      <w:pPr>
        <w:tabs>
          <w:tab w:val="left" w:pos="567"/>
        </w:tabs>
        <w:spacing w:line="360" w:lineRule="auto"/>
        <w:ind w:left="567" w:hanging="567"/>
        <w:jc w:val="both"/>
        <w:rPr>
          <w:rFonts w:ascii="Book Antiqua" w:hAnsi="Book Antiqua" w:cs="Arial"/>
        </w:rPr>
      </w:pPr>
    </w:p>
    <w:p w:rsidR="00DA36C5" w:rsidRDefault="00A7259D" w:rsidP="0015252B">
      <w:pPr>
        <w:pStyle w:val="p"/>
      </w:pPr>
      <w:r w:rsidRPr="008B5901">
        <w:t>19.</w:t>
      </w:r>
      <w:r w:rsidRPr="008B5901">
        <w:tab/>
      </w:r>
      <w:r w:rsidR="00C327B1">
        <w:t>I have been particularly concerned that much of this case was put on the basis</w:t>
      </w:r>
      <w:r w:rsidR="0015252B">
        <w:t>,</w:t>
      </w:r>
      <w:r w:rsidR="00C327B1">
        <w:t xml:space="preserve"> before today</w:t>
      </w:r>
      <w:r w:rsidR="0015252B">
        <w:t>,</w:t>
      </w:r>
      <w:r w:rsidR="00C327B1">
        <w:t xml:space="preserve"> that there was the real prospect</w:t>
      </w:r>
      <w:r w:rsidR="00196142">
        <w:t>s</w:t>
      </w:r>
      <w:r w:rsidR="00C327B1">
        <w:t xml:space="preserve"> of some change significantly in the country guidance likely to arise from the case as it was then known as AA (AS now).  The</w:t>
      </w:r>
      <w:r w:rsidR="0015252B">
        <w:t xml:space="preserve"> headnote to AS is of some help.  I</w:t>
      </w:r>
      <w:r w:rsidR="00352411">
        <w:t>n terms of internal relocation to Kabul the Tribunal said</w:t>
      </w:r>
    </w:p>
    <w:p w:rsidR="00DA36C5" w:rsidRDefault="00DA36C5" w:rsidP="007C12C9">
      <w:pPr>
        <w:tabs>
          <w:tab w:val="left" w:pos="567"/>
        </w:tabs>
        <w:spacing w:line="360" w:lineRule="auto"/>
        <w:ind w:left="567" w:hanging="567"/>
        <w:jc w:val="both"/>
        <w:rPr>
          <w:rFonts w:ascii="Book Antiqua" w:hAnsi="Book Antiqua" w:cs="Arial"/>
        </w:rPr>
      </w:pPr>
    </w:p>
    <w:p w:rsidR="00A7259D" w:rsidRDefault="00352411" w:rsidP="007C12C9">
      <w:pPr>
        <w:spacing w:line="360" w:lineRule="auto"/>
        <w:ind w:left="1701" w:hanging="567"/>
        <w:jc w:val="both"/>
        <w:rPr>
          <w:rFonts w:ascii="Book Antiqua" w:hAnsi="Book Antiqua" w:cs="Arial"/>
        </w:rPr>
      </w:pPr>
      <w:r>
        <w:rPr>
          <w:rFonts w:ascii="Book Antiqua" w:hAnsi="Book Antiqua" w:cs="Arial"/>
        </w:rPr>
        <w:t>“</w:t>
      </w:r>
      <w:r w:rsidR="00DA36C5">
        <w:rPr>
          <w:rFonts w:ascii="Book Antiqua" w:hAnsi="Book Antiqua" w:cs="Arial"/>
        </w:rPr>
        <w:t>(ii)</w:t>
      </w:r>
      <w:r w:rsidR="00DA36C5">
        <w:rPr>
          <w:rFonts w:ascii="Book Antiqua" w:hAnsi="Book Antiqua" w:cs="Arial"/>
        </w:rPr>
        <w:tab/>
      </w:r>
      <w:r w:rsidR="0056611A">
        <w:rPr>
          <w:rFonts w:ascii="Book Antiqua" w:hAnsi="Book Antiqua" w:cs="Arial"/>
        </w:rPr>
        <w:t>H</w:t>
      </w:r>
      <w:r>
        <w:rPr>
          <w:rFonts w:ascii="Book Antiqua" w:hAnsi="Book Antiqua" w:cs="Arial"/>
        </w:rPr>
        <w:t xml:space="preserve">aving regard to the security and humanitarian situation in Kabul as well as the difficulties faced by the population living there (primarily the urban </w:t>
      </w:r>
      <w:r w:rsidR="00DA36C5">
        <w:rPr>
          <w:rFonts w:ascii="Book Antiqua" w:hAnsi="Book Antiqua" w:cs="Arial"/>
        </w:rPr>
        <w:t xml:space="preserve">parts </w:t>
      </w:r>
      <w:r>
        <w:rPr>
          <w:rFonts w:ascii="Book Antiqua" w:hAnsi="Book Antiqua" w:cs="Arial"/>
        </w:rPr>
        <w:t>but also IDPs and other returnees, which are not dissimilar to the conditions faced throughout many other parts of Afghanistan; it will not, in general be unreasonable or unduly harsh for a single adult male in good health to relocate to Kabul even if he does not have any specific connections or support network in Kabul.</w:t>
      </w:r>
    </w:p>
    <w:p w:rsidR="00DA36C5" w:rsidRDefault="00DA36C5" w:rsidP="007C12C9">
      <w:pPr>
        <w:spacing w:line="360" w:lineRule="auto"/>
        <w:ind w:left="1701" w:hanging="567"/>
        <w:jc w:val="both"/>
        <w:rPr>
          <w:rFonts w:ascii="Book Antiqua" w:hAnsi="Book Antiqua" w:cs="Arial"/>
        </w:rPr>
      </w:pPr>
    </w:p>
    <w:p w:rsidR="00DA36C5" w:rsidRPr="00C71F0C" w:rsidRDefault="00DA36C5" w:rsidP="007C12C9">
      <w:pPr>
        <w:spacing w:line="360" w:lineRule="auto"/>
        <w:ind w:left="1701" w:hanging="567"/>
        <w:jc w:val="both"/>
        <w:rPr>
          <w:rFonts w:ascii="Book Antiqua" w:hAnsi="Book Antiqua" w:cs="Arial"/>
        </w:rPr>
      </w:pPr>
      <w:r>
        <w:rPr>
          <w:rFonts w:ascii="Book Antiqua" w:hAnsi="Book Antiqua" w:cs="Arial"/>
        </w:rPr>
        <w:t>(iii)</w:t>
      </w:r>
      <w:r>
        <w:rPr>
          <w:rFonts w:ascii="Book Antiqua" w:hAnsi="Book Antiqua" w:cs="Arial"/>
        </w:rPr>
        <w:tab/>
      </w:r>
      <w:r w:rsidRPr="00C71F0C">
        <w:rPr>
          <w:rFonts w:ascii="Book Antiqua" w:hAnsi="Book Antiqua" w:cs="Arial"/>
        </w:rPr>
        <w:t>However, the particular circumst</w:t>
      </w:r>
      <w:r w:rsidR="00C66E84">
        <w:rPr>
          <w:rFonts w:ascii="Book Antiqua" w:hAnsi="Book Antiqua" w:cs="Arial"/>
        </w:rPr>
        <w:t xml:space="preserve">ances of an individual </w:t>
      </w:r>
      <w:r w:rsidRPr="00C71F0C">
        <w:rPr>
          <w:rFonts w:ascii="Book Antiqua" w:hAnsi="Book Antiqua" w:cs="Arial"/>
        </w:rPr>
        <w:t xml:space="preserve"> must be taken into account in the context of conditions in the place of relocation, including a person’s age, nature and quality of support network/connections with Kabul/Afghanistan, their physical and mental health, and their language, </w:t>
      </w:r>
      <w:r w:rsidRPr="00C71F0C">
        <w:rPr>
          <w:rFonts w:ascii="Book Antiqua" w:hAnsi="Book Antiqua" w:cs="Arial"/>
        </w:rPr>
        <w:lastRenderedPageBreak/>
        <w:t>education and vocational skills when determining whether a person falls within the general position set out above.</w:t>
      </w:r>
    </w:p>
    <w:p w:rsidR="00DA36C5" w:rsidRPr="00C71F0C" w:rsidRDefault="00DA36C5" w:rsidP="007C12C9">
      <w:pPr>
        <w:spacing w:line="360" w:lineRule="auto"/>
        <w:ind w:left="1701" w:hanging="567"/>
        <w:jc w:val="both"/>
        <w:rPr>
          <w:rFonts w:ascii="Book Antiqua" w:hAnsi="Book Antiqua" w:cs="Arial"/>
        </w:rPr>
      </w:pPr>
    </w:p>
    <w:p w:rsidR="00DA36C5" w:rsidRPr="00C71F0C" w:rsidRDefault="00DA36C5" w:rsidP="007C12C9">
      <w:pPr>
        <w:spacing w:line="360" w:lineRule="auto"/>
        <w:ind w:left="1701" w:hanging="567"/>
        <w:jc w:val="both"/>
        <w:rPr>
          <w:rFonts w:ascii="Book Antiqua" w:hAnsi="Book Antiqua" w:cs="Arial"/>
        </w:rPr>
      </w:pPr>
      <w:r w:rsidRPr="00C71F0C">
        <w:rPr>
          <w:rFonts w:ascii="Book Antiqua" w:hAnsi="Book Antiqua" w:cs="Arial"/>
        </w:rPr>
        <w:t>(iv)</w:t>
      </w:r>
      <w:r w:rsidRPr="00C71F0C">
        <w:rPr>
          <w:rFonts w:ascii="Book Antiqua" w:hAnsi="Book Antiqua" w:cs="Arial"/>
        </w:rPr>
        <w:tab/>
        <w:t>A person with a support network or specific connections in Kabul is likely to be in a more advantageous position on return, which may counter a particular vulnerability of an individual on return.</w:t>
      </w:r>
    </w:p>
    <w:p w:rsidR="00C71F0C" w:rsidRPr="00C71F0C" w:rsidRDefault="00C71F0C" w:rsidP="007C12C9">
      <w:pPr>
        <w:spacing w:line="360" w:lineRule="auto"/>
        <w:ind w:left="1701" w:hanging="567"/>
        <w:jc w:val="both"/>
        <w:rPr>
          <w:rFonts w:ascii="Book Antiqua" w:hAnsi="Book Antiqua" w:cs="Arial"/>
        </w:rPr>
      </w:pPr>
    </w:p>
    <w:p w:rsidR="00C71F0C" w:rsidRDefault="00C71F0C" w:rsidP="007C12C9">
      <w:pPr>
        <w:spacing w:line="360" w:lineRule="auto"/>
        <w:ind w:left="1701" w:hanging="567"/>
        <w:jc w:val="both"/>
        <w:rPr>
          <w:rFonts w:ascii="Book Antiqua" w:hAnsi="Book Antiqua" w:cs="Arial"/>
          <w:i/>
        </w:rPr>
      </w:pPr>
      <w:r w:rsidRPr="00C71F0C">
        <w:rPr>
          <w:rFonts w:ascii="Book Antiqua" w:hAnsi="Book Antiqua" w:cs="Arial"/>
        </w:rPr>
        <w:t>(v)</w:t>
      </w:r>
      <w:r w:rsidRPr="00C71F0C">
        <w:rPr>
          <w:rFonts w:ascii="Book Antiqua" w:hAnsi="Book Antiqua" w:cs="Arial"/>
        </w:rPr>
        <w:tab/>
        <w:t>Although Kabul suffered the highest number of civilian casualties (in the latest UNAMA figures from 2017) and the number of security incidents is increasing, the proportion of the population directly affected by the security situation is tiny.  The current security situation in Kabul is not at such a level as to render internal relocation unreasonable or unduly harsh</w:t>
      </w:r>
      <w:r>
        <w:rPr>
          <w:rFonts w:ascii="Book Antiqua" w:hAnsi="Book Antiqua" w:cs="Arial"/>
          <w:i/>
        </w:rPr>
        <w:t>.”</w:t>
      </w:r>
    </w:p>
    <w:p w:rsidR="00C71F0C" w:rsidRDefault="00C71F0C" w:rsidP="007C12C9">
      <w:pPr>
        <w:spacing w:line="360" w:lineRule="auto"/>
        <w:jc w:val="both"/>
        <w:rPr>
          <w:rFonts w:ascii="Book Antiqua" w:hAnsi="Book Antiqua" w:cs="Arial"/>
          <w:i/>
        </w:rPr>
      </w:pPr>
    </w:p>
    <w:p w:rsidR="00DA36C5" w:rsidRPr="00C71F0C" w:rsidRDefault="0015252B" w:rsidP="0015252B">
      <w:pPr>
        <w:pStyle w:val="p"/>
      </w:pPr>
      <w:r>
        <w:t>20.</w:t>
      </w:r>
      <w:r>
        <w:tab/>
      </w:r>
      <w:r w:rsidR="0066788E">
        <w:t>It is clear that t</w:t>
      </w:r>
      <w:r w:rsidR="00C71F0C">
        <w:t xml:space="preserve">he previous country guidance of AK [2012] UKUT 163 remained unaffected and the Tribunal considered this issue at paragraph 228 where identifying that the economic conditions in Kabul are poor.  The Tribunal identified on the issues of the reasonableness of life in Kabul not least to refer to age, nature and quality of connections physical and mental health language, education, vocational and skills.  Ultimately the Tribunal </w:t>
      </w:r>
      <w:r>
        <w:t>(</w:t>
      </w:r>
      <w:r w:rsidR="00C71F0C">
        <w:t>paragraph 236</w:t>
      </w:r>
      <w:r>
        <w:t>)</w:t>
      </w:r>
      <w:r w:rsidR="00C71F0C">
        <w:t xml:space="preserve"> considered the position in terms of submissions made in relation to AK and whether or not the Article 15(c) threshold was met</w:t>
      </w:r>
      <w:r>
        <w:t xml:space="preserve">.  </w:t>
      </w:r>
      <w:r w:rsidR="000A76C3">
        <w:t>T</w:t>
      </w:r>
      <w:r w:rsidR="00C71F0C">
        <w:t xml:space="preserve">he Tribunal did not accept that the country guidance in AK was no longer applicable </w:t>
      </w:r>
      <w:r w:rsidR="000A76C3">
        <w:t>but</w:t>
      </w:r>
      <w:r w:rsidR="00D73820">
        <w:t xml:space="preserve"> noted that the A</w:t>
      </w:r>
      <w:r w:rsidR="00C71F0C">
        <w:t xml:space="preserve">ppellant </w:t>
      </w:r>
      <w:r>
        <w:t xml:space="preserve">had </w:t>
      </w:r>
      <w:r w:rsidR="00C71F0C">
        <w:t>chose</w:t>
      </w:r>
      <w:r>
        <w:t>n</w:t>
      </w:r>
      <w:r w:rsidR="00C71F0C">
        <w:t xml:space="preserve"> not to rely on 15(c) as a reason why he could not return to Kabul</w:t>
      </w:r>
      <w:r w:rsidR="000A76C3">
        <w:t>: D</w:t>
      </w:r>
      <w:r w:rsidR="00C71F0C">
        <w:t xml:space="preserve">espite it apparently having been the main thrust of his application for permission to appeal and the error of law decision which followed.  The consequence was that the Tribunal was not directly further addressed on that issue but it is clear that they looked at what material they had and did not find good reason to depart from the country guidance in AK nor that the length of time since AK was decided militated against its reliability.  </w:t>
      </w:r>
    </w:p>
    <w:p w:rsidR="00A7259D" w:rsidRPr="008B5901" w:rsidRDefault="00A7259D" w:rsidP="007C12C9">
      <w:pPr>
        <w:tabs>
          <w:tab w:val="left" w:pos="567"/>
        </w:tabs>
        <w:spacing w:line="360" w:lineRule="auto"/>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2</w:t>
      </w:r>
      <w:r w:rsidR="0015252B">
        <w:rPr>
          <w:rFonts w:ascii="Book Antiqua" w:hAnsi="Book Antiqua" w:cs="Arial"/>
        </w:rPr>
        <w:t>1</w:t>
      </w:r>
      <w:r w:rsidRPr="008B5901">
        <w:rPr>
          <w:rFonts w:ascii="Book Antiqua" w:hAnsi="Book Antiqua" w:cs="Arial"/>
        </w:rPr>
        <w:t>.</w:t>
      </w:r>
      <w:r w:rsidRPr="008B5901">
        <w:rPr>
          <w:rFonts w:ascii="Book Antiqua" w:hAnsi="Book Antiqua" w:cs="Arial"/>
        </w:rPr>
        <w:tab/>
      </w:r>
      <w:r w:rsidR="008B5A0A">
        <w:rPr>
          <w:rFonts w:ascii="Book Antiqua" w:hAnsi="Book Antiqua" w:cs="Arial"/>
        </w:rPr>
        <w:t>Ms Capel argue</w:t>
      </w:r>
      <w:r w:rsidR="0015252B">
        <w:rPr>
          <w:rFonts w:ascii="Book Antiqua" w:hAnsi="Book Antiqua" w:cs="Arial"/>
        </w:rPr>
        <w:t>d</w:t>
      </w:r>
      <w:r w:rsidR="008B5A0A">
        <w:rPr>
          <w:rFonts w:ascii="Book Antiqua" w:hAnsi="Book Antiqua" w:cs="Arial"/>
        </w:rPr>
        <w:t xml:space="preserve"> by reference to a complex and multipointed attack in her skeleton argument</w:t>
      </w:r>
      <w:r w:rsidR="0015252B">
        <w:rPr>
          <w:rFonts w:ascii="Book Antiqua" w:hAnsi="Book Antiqua" w:cs="Arial"/>
        </w:rPr>
        <w:t>,</w:t>
      </w:r>
      <w:r w:rsidR="008B5A0A">
        <w:rPr>
          <w:rFonts w:ascii="Book Antiqua" w:hAnsi="Book Antiqua" w:cs="Arial"/>
        </w:rPr>
        <w:t xml:space="preserve"> </w:t>
      </w:r>
      <w:r w:rsidR="001334B2">
        <w:rPr>
          <w:rFonts w:ascii="Book Antiqua" w:hAnsi="Book Antiqua" w:cs="Arial"/>
        </w:rPr>
        <w:t>the assessment</w:t>
      </w:r>
      <w:r w:rsidR="00554D83">
        <w:rPr>
          <w:rFonts w:ascii="Book Antiqua" w:hAnsi="Book Antiqua" w:cs="Arial"/>
        </w:rPr>
        <w:t xml:space="preserve"> that</w:t>
      </w:r>
      <w:r w:rsidR="001334B2">
        <w:rPr>
          <w:rFonts w:ascii="Book Antiqua" w:hAnsi="Book Antiqua" w:cs="Arial"/>
        </w:rPr>
        <w:t xml:space="preserve"> she ma</w:t>
      </w:r>
      <w:r w:rsidR="0015252B">
        <w:rPr>
          <w:rFonts w:ascii="Book Antiqua" w:hAnsi="Book Antiqua" w:cs="Arial"/>
        </w:rPr>
        <w:t>d</w:t>
      </w:r>
      <w:r w:rsidR="001334B2">
        <w:rPr>
          <w:rFonts w:ascii="Book Antiqua" w:hAnsi="Book Antiqua" w:cs="Arial"/>
        </w:rPr>
        <w:t xml:space="preserve">e of the figures of the increased number of </w:t>
      </w:r>
      <w:r w:rsidR="001334B2">
        <w:rPr>
          <w:rFonts w:ascii="Book Antiqua" w:hAnsi="Book Antiqua" w:cs="Arial"/>
        </w:rPr>
        <w:lastRenderedPageBreak/>
        <w:t>civilian casualties and for various reasons and causes</w:t>
      </w:r>
      <w:r w:rsidR="0015252B">
        <w:rPr>
          <w:rFonts w:ascii="Book Antiqua" w:hAnsi="Book Antiqua" w:cs="Arial"/>
        </w:rPr>
        <w:t>.  She</w:t>
      </w:r>
      <w:r w:rsidR="001334B2">
        <w:rPr>
          <w:rFonts w:ascii="Book Antiqua" w:hAnsi="Book Antiqua" w:cs="Arial"/>
        </w:rPr>
        <w:t xml:space="preserve"> simply extrapolates from that that the view should be reached that that represents the level of violence which falls withi</w:t>
      </w:r>
      <w:r w:rsidR="006615B4">
        <w:rPr>
          <w:rFonts w:ascii="Book Antiqua" w:hAnsi="Book Antiqua" w:cs="Arial"/>
        </w:rPr>
        <w:t>n the sliding Rule approach in E</w:t>
      </w:r>
      <w:r w:rsidR="007D0815">
        <w:rPr>
          <w:rFonts w:ascii="Book Antiqua" w:hAnsi="Book Antiqua" w:cs="Arial"/>
        </w:rPr>
        <w:t>lgafaj</w:t>
      </w:r>
      <w:r w:rsidR="001334B2">
        <w:rPr>
          <w:rFonts w:ascii="Book Antiqua" w:hAnsi="Book Antiqua" w:cs="Arial"/>
        </w:rPr>
        <w:t xml:space="preserve">i to indicate that the risks are such now that there is in Kabul the risk of Article 15(c) indiscriminate violence.  </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2</w:t>
      </w:r>
      <w:r w:rsidR="0014713E">
        <w:rPr>
          <w:rFonts w:ascii="Book Antiqua" w:hAnsi="Book Antiqua" w:cs="Arial"/>
        </w:rPr>
        <w:t>2</w:t>
      </w:r>
      <w:r w:rsidRPr="008B5901">
        <w:rPr>
          <w:rFonts w:ascii="Book Antiqua" w:hAnsi="Book Antiqua" w:cs="Arial"/>
        </w:rPr>
        <w:t>.</w:t>
      </w:r>
      <w:r w:rsidRPr="008B5901">
        <w:rPr>
          <w:rFonts w:ascii="Book Antiqua" w:hAnsi="Book Antiqua" w:cs="Arial"/>
        </w:rPr>
        <w:tab/>
      </w:r>
      <w:r w:rsidR="001334B2">
        <w:rPr>
          <w:rFonts w:ascii="Book Antiqua" w:hAnsi="Book Antiqua" w:cs="Arial"/>
        </w:rPr>
        <w:t>It seemed to me that the exercise</w:t>
      </w:r>
      <w:r w:rsidR="000A76C3">
        <w:rPr>
          <w:rFonts w:ascii="Book Antiqua" w:hAnsi="Book Antiqua" w:cs="Arial"/>
        </w:rPr>
        <w:t>,</w:t>
      </w:r>
      <w:r w:rsidR="001334B2">
        <w:rPr>
          <w:rFonts w:ascii="Book Antiqua" w:hAnsi="Book Antiqua" w:cs="Arial"/>
        </w:rPr>
        <w:t xml:space="preserve"> she has carried out</w:t>
      </w:r>
      <w:r w:rsidR="000A76C3">
        <w:rPr>
          <w:rFonts w:ascii="Book Antiqua" w:hAnsi="Book Antiqua" w:cs="Arial"/>
        </w:rPr>
        <w:t>,</w:t>
      </w:r>
      <w:r w:rsidR="001334B2">
        <w:rPr>
          <w:rFonts w:ascii="Book Antiqua" w:hAnsi="Book Antiqua" w:cs="Arial"/>
        </w:rPr>
        <w:t xml:space="preserve"> superficially could be taken to dra</w:t>
      </w:r>
      <w:r w:rsidR="00DE1678">
        <w:rPr>
          <w:rFonts w:ascii="Book Antiqua" w:hAnsi="Book Antiqua" w:cs="Arial"/>
        </w:rPr>
        <w:t>w the conclusion that there is the</w:t>
      </w:r>
      <w:r w:rsidR="001334B2">
        <w:rPr>
          <w:rFonts w:ascii="Book Antiqua" w:hAnsi="Book Antiqua" w:cs="Arial"/>
        </w:rPr>
        <w:t xml:space="preserve"> real risk of Article 15(c) violence in Kabul</w:t>
      </w:r>
      <w:r w:rsidR="000A76C3">
        <w:rPr>
          <w:rFonts w:ascii="Book Antiqua" w:hAnsi="Book Antiqua" w:cs="Arial"/>
        </w:rPr>
        <w:t>.  I</w:t>
      </w:r>
      <w:r w:rsidR="001334B2">
        <w:rPr>
          <w:rFonts w:ascii="Book Antiqua" w:hAnsi="Book Antiqua" w:cs="Arial"/>
        </w:rPr>
        <w:t>t seem</w:t>
      </w:r>
      <w:r w:rsidR="000A76C3">
        <w:rPr>
          <w:rFonts w:ascii="Book Antiqua" w:hAnsi="Book Antiqua" w:cs="Arial"/>
        </w:rPr>
        <w:t>ed</w:t>
      </w:r>
      <w:r w:rsidR="001334B2">
        <w:rPr>
          <w:rFonts w:ascii="Book Antiqua" w:hAnsi="Book Antiqua" w:cs="Arial"/>
        </w:rPr>
        <w:t xml:space="preserve"> to me that the reference</w:t>
      </w:r>
      <w:r w:rsidR="000A76C3">
        <w:rPr>
          <w:rFonts w:ascii="Book Antiqua" w:hAnsi="Book Antiqua" w:cs="Arial"/>
        </w:rPr>
        <w:t>s</w:t>
      </w:r>
      <w:r w:rsidR="001334B2">
        <w:rPr>
          <w:rFonts w:ascii="Book Antiqua" w:hAnsi="Book Antiqua" w:cs="Arial"/>
        </w:rPr>
        <w:t xml:space="preserve"> and calculations</w:t>
      </w:r>
      <w:r w:rsidR="0049447F">
        <w:rPr>
          <w:rFonts w:ascii="Book Antiqua" w:hAnsi="Book Antiqua" w:cs="Arial"/>
        </w:rPr>
        <w:t xml:space="preserve"> that</w:t>
      </w:r>
      <w:r w:rsidR="001334B2">
        <w:rPr>
          <w:rFonts w:ascii="Book Antiqua" w:hAnsi="Book Antiqua" w:cs="Arial"/>
        </w:rPr>
        <w:t xml:space="preserve"> she produced for understandable purposes show the heightened level of violence and its changing nature to a degree but it does not seem to me to be at a level where one can describe it in the senses contemplated as indiscriminate violence either on a direct or indirect basis nor does the level of violence against Shias indicate that there is such a deterioration that they either through being numerically of the order that they are within Kabul</w:t>
      </w:r>
      <w:r w:rsidR="000A76C3">
        <w:rPr>
          <w:rFonts w:ascii="Book Antiqua" w:hAnsi="Book Antiqua" w:cs="Arial"/>
        </w:rPr>
        <w:t xml:space="preserve">, </w:t>
      </w:r>
      <w:r w:rsidR="001334B2">
        <w:rPr>
          <w:rFonts w:ascii="Book Antiqua" w:hAnsi="Book Antiqua" w:cs="Arial"/>
        </w:rPr>
        <w:t xml:space="preserve">in any event at greater risk of indiscriminate attacks as </w:t>
      </w:r>
      <w:r w:rsidR="000A76C3">
        <w:rPr>
          <w:rFonts w:ascii="Book Antiqua" w:hAnsi="Book Antiqua" w:cs="Arial"/>
        </w:rPr>
        <w:t xml:space="preserve">other </w:t>
      </w:r>
      <w:r w:rsidR="001334B2">
        <w:rPr>
          <w:rFonts w:ascii="Book Antiqua" w:hAnsi="Book Antiqua" w:cs="Arial"/>
        </w:rPr>
        <w:t>ordinary civilians in Kabul.</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Pr="008B5901"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2</w:t>
      </w:r>
      <w:r w:rsidR="0014713E">
        <w:rPr>
          <w:rFonts w:ascii="Book Antiqua" w:hAnsi="Book Antiqua" w:cs="Arial"/>
        </w:rPr>
        <w:t>3</w:t>
      </w:r>
      <w:r w:rsidRPr="008B5901">
        <w:rPr>
          <w:rFonts w:ascii="Book Antiqua" w:hAnsi="Book Antiqua" w:cs="Arial"/>
        </w:rPr>
        <w:t>.</w:t>
      </w:r>
      <w:r w:rsidRPr="008B5901">
        <w:rPr>
          <w:rFonts w:ascii="Book Antiqua" w:hAnsi="Book Antiqua" w:cs="Arial"/>
        </w:rPr>
        <w:tab/>
      </w:r>
      <w:r w:rsidR="001334B2">
        <w:rPr>
          <w:rFonts w:ascii="Book Antiqua" w:hAnsi="Book Antiqua" w:cs="Arial"/>
        </w:rPr>
        <w:t xml:space="preserve">There </w:t>
      </w:r>
      <w:r w:rsidR="000A76C3">
        <w:rPr>
          <w:rFonts w:ascii="Book Antiqua" w:hAnsi="Book Antiqua" w:cs="Arial"/>
        </w:rPr>
        <w:t>wa</w:t>
      </w:r>
      <w:r w:rsidR="001334B2">
        <w:rPr>
          <w:rFonts w:ascii="Book Antiqua" w:hAnsi="Book Antiqua" w:cs="Arial"/>
        </w:rPr>
        <w:t xml:space="preserve">s no reason to doubt the genuine concerns about the increased level of civilian casualties occasioned by suicide and complex attacks in Kabul but whilst the levels of casualties is of concern it </w:t>
      </w:r>
      <w:r w:rsidR="0014713E">
        <w:rPr>
          <w:rFonts w:ascii="Book Antiqua" w:hAnsi="Book Antiqua" w:cs="Arial"/>
        </w:rPr>
        <w:t>did</w:t>
      </w:r>
      <w:r w:rsidR="001334B2">
        <w:rPr>
          <w:rFonts w:ascii="Book Antiqua" w:hAnsi="Book Antiqua" w:cs="Arial"/>
        </w:rPr>
        <w:t xml:space="preserve"> not seem to me that the level of risk of such violence is at a level which engages Article 15(c).</w:t>
      </w:r>
    </w:p>
    <w:p w:rsidR="00A7259D" w:rsidRPr="008B5901" w:rsidRDefault="00A7259D" w:rsidP="007C12C9">
      <w:pPr>
        <w:tabs>
          <w:tab w:val="left" w:pos="567"/>
        </w:tabs>
        <w:spacing w:line="360" w:lineRule="auto"/>
        <w:ind w:left="567" w:hanging="567"/>
        <w:jc w:val="both"/>
        <w:rPr>
          <w:rFonts w:ascii="Book Antiqua" w:hAnsi="Book Antiqua" w:cs="Arial"/>
        </w:rPr>
      </w:pPr>
    </w:p>
    <w:p w:rsidR="00A7259D" w:rsidRDefault="00A7259D"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2</w:t>
      </w:r>
      <w:r w:rsidR="0014713E">
        <w:rPr>
          <w:rFonts w:ascii="Book Antiqua" w:hAnsi="Book Antiqua" w:cs="Arial"/>
        </w:rPr>
        <w:t>4</w:t>
      </w:r>
      <w:r w:rsidRPr="008B5901">
        <w:rPr>
          <w:rFonts w:ascii="Book Antiqua" w:hAnsi="Book Antiqua" w:cs="Arial"/>
        </w:rPr>
        <w:t>.</w:t>
      </w:r>
      <w:r w:rsidRPr="008B5901">
        <w:rPr>
          <w:rFonts w:ascii="Book Antiqua" w:hAnsi="Book Antiqua" w:cs="Arial"/>
        </w:rPr>
        <w:tab/>
      </w:r>
      <w:r w:rsidR="001334B2">
        <w:rPr>
          <w:rFonts w:ascii="Book Antiqua" w:hAnsi="Book Antiqua" w:cs="Arial"/>
        </w:rPr>
        <w:t xml:space="preserve">Trends need to be established over a period of time and I do not take the position to show on the evidence before me there is currently a trend which shows the Shia community is disproportionately represented amongst the civilian casualties in Kabul although I note the ESO comments.  </w:t>
      </w:r>
    </w:p>
    <w:p w:rsidR="001334B2" w:rsidRPr="008B5901" w:rsidRDefault="001334B2" w:rsidP="007C12C9">
      <w:pPr>
        <w:tabs>
          <w:tab w:val="left" w:pos="567"/>
        </w:tabs>
        <w:spacing w:line="360" w:lineRule="auto"/>
        <w:ind w:left="567" w:hanging="567"/>
        <w:jc w:val="both"/>
        <w:rPr>
          <w:rFonts w:ascii="Book Antiqua" w:hAnsi="Book Antiqua" w:cs="Arial"/>
        </w:rPr>
      </w:pPr>
    </w:p>
    <w:p w:rsidR="00ED56C5" w:rsidRPr="008B5901" w:rsidRDefault="00ED56C5" w:rsidP="007C12C9">
      <w:pPr>
        <w:tabs>
          <w:tab w:val="left" w:pos="567"/>
        </w:tabs>
        <w:spacing w:line="360" w:lineRule="auto"/>
        <w:ind w:left="567" w:hanging="567"/>
        <w:jc w:val="both"/>
        <w:rPr>
          <w:rFonts w:ascii="Book Antiqua" w:hAnsi="Book Antiqua" w:cs="Arial"/>
        </w:rPr>
      </w:pPr>
      <w:r w:rsidRPr="008B5901">
        <w:rPr>
          <w:rFonts w:ascii="Book Antiqua" w:hAnsi="Book Antiqua" w:cs="Arial"/>
        </w:rPr>
        <w:t>25.</w:t>
      </w:r>
      <w:r w:rsidRPr="008B5901">
        <w:rPr>
          <w:rFonts w:ascii="Book Antiqua" w:hAnsi="Book Antiqua" w:cs="Arial"/>
        </w:rPr>
        <w:tab/>
      </w:r>
      <w:r>
        <w:rPr>
          <w:rFonts w:ascii="Book Antiqua" w:hAnsi="Book Antiqua" w:cs="Arial"/>
        </w:rPr>
        <w:t>Accordingly I conclude on what has become the sole issue in the case that the Appellant does not face the real risk of Article 15(c) violence on a return to Kabul where his family reside and have remained.</w:t>
      </w:r>
      <w:r w:rsidR="0078296C">
        <w:rPr>
          <w:rFonts w:ascii="Book Antiqua" w:hAnsi="Book Antiqua" w:cs="Arial"/>
        </w:rPr>
        <w:t xml:space="preserve">  I do not accept the bare </w:t>
      </w:r>
      <w:r>
        <w:rPr>
          <w:rFonts w:ascii="Book Antiqua" w:hAnsi="Book Antiqua" w:cs="Arial"/>
        </w:rPr>
        <w:t xml:space="preserve">assertions that the Appellant makes about the extent to which </w:t>
      </w:r>
      <w:r w:rsidR="0014713E">
        <w:rPr>
          <w:rFonts w:ascii="Book Antiqua" w:hAnsi="Book Antiqua" w:cs="Arial"/>
        </w:rPr>
        <w:t xml:space="preserve">that </w:t>
      </w:r>
      <w:r>
        <w:rPr>
          <w:rFonts w:ascii="Book Antiqua" w:hAnsi="Book Antiqua" w:cs="Arial"/>
        </w:rPr>
        <w:t>is impacted upon them that matter was entirely susceptible to evidence and there is none d</w:t>
      </w:r>
      <w:r w:rsidR="000A76C3">
        <w:rPr>
          <w:rFonts w:ascii="Book Antiqua" w:hAnsi="Book Antiqua" w:cs="Arial"/>
        </w:rPr>
        <w:t>irectly from them forthcoming.</w:t>
      </w:r>
    </w:p>
    <w:p w:rsidR="00795DB6" w:rsidRDefault="00795DB6" w:rsidP="007C12C9">
      <w:pPr>
        <w:spacing w:line="360" w:lineRule="auto"/>
        <w:jc w:val="both"/>
        <w:rPr>
          <w:rFonts w:ascii="Book Antiqua" w:hAnsi="Book Antiqua" w:cs="Arial"/>
          <w:b/>
          <w:highlight w:val="yellow"/>
          <w:u w:val="single"/>
        </w:rPr>
      </w:pPr>
    </w:p>
    <w:p w:rsidR="000B0A3F" w:rsidRPr="000B0A3F" w:rsidRDefault="000B0A3F" w:rsidP="000B0A3F">
      <w:pPr>
        <w:spacing w:line="360" w:lineRule="auto"/>
        <w:jc w:val="both"/>
        <w:rPr>
          <w:rFonts w:ascii="Book Antiqua" w:hAnsi="Book Antiqua" w:cs="Arial"/>
          <w:b/>
          <w:u w:val="single"/>
        </w:rPr>
      </w:pPr>
      <w:r w:rsidRPr="000B0A3F">
        <w:rPr>
          <w:rFonts w:ascii="Book Antiqua" w:hAnsi="Book Antiqua" w:cs="Arial"/>
          <w:b/>
          <w:u w:val="single"/>
        </w:rPr>
        <w:t>NOTICE OF DECISION</w:t>
      </w:r>
    </w:p>
    <w:p w:rsidR="000B0A3F" w:rsidRPr="000B0A3F" w:rsidRDefault="000B0A3F" w:rsidP="000B0A3F">
      <w:pPr>
        <w:spacing w:line="360" w:lineRule="auto"/>
        <w:jc w:val="both"/>
        <w:rPr>
          <w:rFonts w:ascii="Book Antiqua" w:hAnsi="Book Antiqua" w:cs="Arial"/>
        </w:rPr>
      </w:pPr>
    </w:p>
    <w:p w:rsidR="000B0A3F" w:rsidRDefault="000B0A3F" w:rsidP="000B0A3F">
      <w:pPr>
        <w:spacing w:line="360" w:lineRule="auto"/>
        <w:jc w:val="both"/>
        <w:rPr>
          <w:rFonts w:ascii="Book Antiqua" w:hAnsi="Book Antiqua" w:cs="Arial"/>
        </w:rPr>
      </w:pPr>
      <w:r w:rsidRPr="000B0A3F">
        <w:rPr>
          <w:rFonts w:ascii="Book Antiqua" w:hAnsi="Book Antiqua" w:cs="Arial"/>
        </w:rPr>
        <w:t xml:space="preserve">The appeal </w:t>
      </w:r>
      <w:r w:rsidR="00142B35">
        <w:rPr>
          <w:rFonts w:ascii="Book Antiqua" w:hAnsi="Book Antiqua" w:cs="Arial"/>
        </w:rPr>
        <w:t>on Article 15(c) grounds is dismissed.</w:t>
      </w:r>
    </w:p>
    <w:p w:rsidR="00142B35" w:rsidRDefault="00142B35" w:rsidP="000B0A3F">
      <w:pPr>
        <w:spacing w:line="360" w:lineRule="auto"/>
        <w:jc w:val="both"/>
        <w:rPr>
          <w:rFonts w:ascii="Book Antiqua" w:hAnsi="Book Antiqua" w:cs="Arial"/>
        </w:rPr>
      </w:pPr>
    </w:p>
    <w:p w:rsidR="00142B35" w:rsidRPr="00142B35" w:rsidRDefault="00142B35" w:rsidP="000B0A3F">
      <w:pPr>
        <w:spacing w:line="360" w:lineRule="auto"/>
        <w:jc w:val="both"/>
        <w:rPr>
          <w:rFonts w:ascii="Book Antiqua" w:hAnsi="Book Antiqua" w:cs="Arial"/>
          <w:b/>
          <w:u w:val="single"/>
        </w:rPr>
      </w:pPr>
      <w:r w:rsidRPr="00142B35">
        <w:rPr>
          <w:rFonts w:ascii="Book Antiqua" w:hAnsi="Book Antiqua" w:cs="Arial"/>
          <w:b/>
          <w:u w:val="single"/>
        </w:rPr>
        <w:t>ANONYMITY ORDER</w:t>
      </w:r>
    </w:p>
    <w:p w:rsidR="000B0A3F" w:rsidRPr="000B0A3F" w:rsidRDefault="000B0A3F" w:rsidP="000B0A3F">
      <w:pPr>
        <w:spacing w:line="360" w:lineRule="auto"/>
        <w:jc w:val="both"/>
        <w:rPr>
          <w:rFonts w:ascii="Book Antiqua" w:hAnsi="Book Antiqua" w:cs="Arial"/>
        </w:rPr>
      </w:pPr>
    </w:p>
    <w:p w:rsidR="000B0A3F" w:rsidRPr="000B0A3F" w:rsidRDefault="00CD0FCE" w:rsidP="000B0A3F">
      <w:pPr>
        <w:spacing w:line="360" w:lineRule="auto"/>
        <w:jc w:val="both"/>
        <w:rPr>
          <w:rFonts w:ascii="Book Antiqua" w:hAnsi="Book Antiqua" w:cs="Arial"/>
        </w:rPr>
      </w:pPr>
      <w:r>
        <w:rPr>
          <w:rFonts w:ascii="Book Antiqua" w:hAnsi="Book Antiqua" w:cs="Arial"/>
        </w:rPr>
        <w:t>No anonymity order wa</w:t>
      </w:r>
      <w:r w:rsidR="00142B35">
        <w:rPr>
          <w:rFonts w:ascii="Book Antiqua" w:hAnsi="Book Antiqua" w:cs="Arial"/>
        </w:rPr>
        <w:t>s made nor is one required.</w:t>
      </w:r>
    </w:p>
    <w:p w:rsidR="009F5220" w:rsidRPr="000B0A3F" w:rsidRDefault="009F5220" w:rsidP="00142B35">
      <w:pPr>
        <w:spacing w:line="360" w:lineRule="auto"/>
        <w:jc w:val="both"/>
        <w:rPr>
          <w:rFonts w:ascii="Book Antiqua" w:hAnsi="Book Antiqua" w:cs="Arial"/>
        </w:rPr>
      </w:pPr>
    </w:p>
    <w:p w:rsidR="00142B35" w:rsidRPr="000B0A3F" w:rsidRDefault="00142B35" w:rsidP="00142B35">
      <w:pPr>
        <w:spacing w:line="360" w:lineRule="auto"/>
        <w:jc w:val="both"/>
        <w:rPr>
          <w:rFonts w:ascii="Book Antiqua" w:hAnsi="Book Antiqua" w:cs="Arial"/>
        </w:rPr>
      </w:pPr>
    </w:p>
    <w:p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7709D6">
        <w:rPr>
          <w:rFonts w:ascii="Book Antiqua" w:hAnsi="Book Antiqua" w:cs="Arial"/>
        </w:rPr>
        <w:t xml:space="preserve"> 20 August 2018</w:t>
      </w:r>
    </w:p>
    <w:p w:rsidR="006D6955" w:rsidRPr="000B0A3F" w:rsidRDefault="006D6955" w:rsidP="00780F86">
      <w:pPr>
        <w:ind w:left="540" w:hanging="540"/>
        <w:jc w:val="both"/>
        <w:rPr>
          <w:rFonts w:ascii="Book Antiqua" w:hAnsi="Book Antiqua" w:cs="Arial"/>
        </w:rPr>
      </w:pPr>
    </w:p>
    <w:p w:rsidR="001F2716" w:rsidRPr="000B0A3F" w:rsidRDefault="006D6955" w:rsidP="00402B9E">
      <w:pPr>
        <w:tabs>
          <w:tab w:val="left" w:pos="2520"/>
        </w:tabs>
        <w:ind w:left="540" w:hanging="540"/>
        <w:jc w:val="both"/>
        <w:rPr>
          <w:rFonts w:ascii="Book Antiqua" w:hAnsi="Book Antiqua" w:cs="Arial"/>
          <w:color w:val="000000"/>
        </w:rPr>
      </w:pPr>
      <w:r w:rsidRPr="000B0A3F">
        <w:rPr>
          <w:rFonts w:ascii="Book Antiqua" w:hAnsi="Book Antiqua" w:cs="Arial"/>
          <w:color w:val="000000"/>
        </w:rPr>
        <w:t xml:space="preserve">Deputy </w:t>
      </w:r>
      <w:r w:rsidR="00460347" w:rsidRPr="000B0A3F">
        <w:rPr>
          <w:rFonts w:ascii="Book Antiqua" w:hAnsi="Book Antiqua" w:cs="Arial"/>
          <w:color w:val="000000"/>
        </w:rPr>
        <w:t>Upper Tribunal Judge Davey</w:t>
      </w:r>
    </w:p>
    <w:p w:rsidR="000B0A3F" w:rsidRDefault="000B0A3F" w:rsidP="00402B9E">
      <w:pPr>
        <w:tabs>
          <w:tab w:val="left" w:pos="2520"/>
        </w:tabs>
        <w:ind w:left="540" w:hanging="540"/>
        <w:jc w:val="both"/>
        <w:rPr>
          <w:rFonts w:ascii="Book Antiqua" w:hAnsi="Book Antiqua" w:cs="Arial"/>
          <w:color w:val="000000"/>
        </w:rPr>
      </w:pPr>
    </w:p>
    <w:p w:rsidR="00DF0B31" w:rsidRDefault="00DF0B31" w:rsidP="00402B9E">
      <w:pPr>
        <w:tabs>
          <w:tab w:val="left" w:pos="2520"/>
        </w:tabs>
        <w:ind w:left="540" w:hanging="540"/>
        <w:jc w:val="both"/>
        <w:rPr>
          <w:rFonts w:ascii="Book Antiqua" w:hAnsi="Book Antiqua" w:cs="Arial"/>
          <w:color w:val="000000"/>
        </w:rPr>
      </w:pPr>
    </w:p>
    <w:p w:rsidR="00DF0B31" w:rsidRPr="000B0A3F" w:rsidRDefault="00DF0B31" w:rsidP="00402B9E">
      <w:pPr>
        <w:tabs>
          <w:tab w:val="left" w:pos="2520"/>
        </w:tabs>
        <w:ind w:left="540" w:hanging="540"/>
        <w:jc w:val="both"/>
        <w:rPr>
          <w:rFonts w:ascii="Book Antiqua" w:hAnsi="Book Antiqua" w:cs="Arial"/>
          <w:color w:val="000000"/>
        </w:rPr>
      </w:pPr>
    </w:p>
    <w:p w:rsidR="00B13F77" w:rsidRPr="000B0A3F" w:rsidRDefault="00B13F77" w:rsidP="00402B9E">
      <w:pPr>
        <w:tabs>
          <w:tab w:val="left" w:pos="2520"/>
        </w:tabs>
        <w:ind w:left="540" w:hanging="540"/>
        <w:jc w:val="both"/>
        <w:rPr>
          <w:rFonts w:ascii="Book Antiqua" w:hAnsi="Book Antiqua" w:cs="Arial"/>
          <w:color w:val="000000"/>
        </w:rPr>
      </w:pPr>
    </w:p>
    <w:p w:rsidR="000B0A3F" w:rsidRPr="000B0A3F" w:rsidRDefault="000B0A3F" w:rsidP="000B0A3F">
      <w:pPr>
        <w:spacing w:line="360" w:lineRule="auto"/>
        <w:jc w:val="both"/>
        <w:rPr>
          <w:rFonts w:ascii="Book Antiqua" w:hAnsi="Book Antiqua" w:cs="Arial"/>
          <w:b/>
          <w:u w:val="single"/>
        </w:rPr>
      </w:pPr>
      <w:r w:rsidRPr="000B0A3F">
        <w:rPr>
          <w:rFonts w:ascii="Book Antiqua" w:hAnsi="Book Antiqua" w:cs="Arial"/>
          <w:b/>
          <w:u w:val="single"/>
        </w:rPr>
        <w:t>TO THE RESPONDENT</w:t>
      </w:r>
    </w:p>
    <w:p w:rsidR="000B0A3F" w:rsidRPr="000B0A3F" w:rsidRDefault="000B0A3F" w:rsidP="000B0A3F">
      <w:pPr>
        <w:spacing w:line="360" w:lineRule="auto"/>
        <w:ind w:left="567" w:hanging="567"/>
        <w:jc w:val="both"/>
        <w:rPr>
          <w:rFonts w:ascii="Book Antiqua" w:hAnsi="Book Antiqua" w:cs="Arial"/>
        </w:rPr>
      </w:pPr>
      <w:r w:rsidRPr="000B0A3F">
        <w:rPr>
          <w:rFonts w:ascii="Book Antiqua" w:hAnsi="Book Antiqua" w:cs="Arial"/>
          <w:b/>
          <w:u w:val="single"/>
        </w:rPr>
        <w:t>FEE AWARD</w:t>
      </w:r>
    </w:p>
    <w:p w:rsidR="000B0A3F" w:rsidRPr="000B0A3F" w:rsidRDefault="000B0A3F" w:rsidP="000B0A3F">
      <w:pPr>
        <w:ind w:left="567" w:hanging="567"/>
        <w:jc w:val="both"/>
        <w:rPr>
          <w:rFonts w:ascii="Book Antiqua" w:hAnsi="Book Antiqua" w:cs="Arial"/>
        </w:rPr>
      </w:pPr>
    </w:p>
    <w:p w:rsidR="000B0A3F" w:rsidRDefault="00142B35" w:rsidP="000B0A3F">
      <w:pPr>
        <w:spacing w:line="360" w:lineRule="auto"/>
        <w:jc w:val="both"/>
        <w:rPr>
          <w:rFonts w:ascii="Book Antiqua" w:hAnsi="Book Antiqua" w:cs="Arial"/>
        </w:rPr>
      </w:pPr>
      <w:r>
        <w:rPr>
          <w:rFonts w:ascii="Book Antiqua" w:hAnsi="Book Antiqua" w:cs="Arial"/>
        </w:rPr>
        <w:t>The appeal has been dismissed therefore no fee award is appropriate.</w:t>
      </w:r>
    </w:p>
    <w:p w:rsidR="000B0A3F" w:rsidRDefault="000B0A3F" w:rsidP="000B0A3F">
      <w:pPr>
        <w:spacing w:line="360" w:lineRule="auto"/>
        <w:jc w:val="both"/>
        <w:rPr>
          <w:rFonts w:ascii="Book Antiqua" w:hAnsi="Book Antiqua" w:cs="Arial"/>
        </w:rPr>
      </w:pPr>
    </w:p>
    <w:p w:rsidR="000B0A3F" w:rsidRPr="000704BB" w:rsidRDefault="000B0A3F" w:rsidP="000B0A3F">
      <w:pPr>
        <w:spacing w:line="360" w:lineRule="auto"/>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7709D6">
        <w:rPr>
          <w:rFonts w:ascii="Book Antiqua" w:hAnsi="Book Antiqua" w:cs="Arial"/>
        </w:rPr>
        <w:t xml:space="preserve"> 20 August 2018</w:t>
      </w:r>
    </w:p>
    <w:p w:rsidR="00B95326" w:rsidRPr="000704BB" w:rsidRDefault="000B0A3F" w:rsidP="000B0A3F">
      <w:pPr>
        <w:tabs>
          <w:tab w:val="left" w:pos="2520"/>
        </w:tabs>
        <w:spacing w:line="360" w:lineRule="auto"/>
        <w:ind w:left="540" w:hanging="540"/>
        <w:jc w:val="both"/>
        <w:rPr>
          <w:rFonts w:ascii="Book Antiqua" w:hAnsi="Book Antiqua" w:cs="Arial"/>
        </w:rPr>
      </w:pPr>
      <w:r w:rsidRPr="00BC4F94">
        <w:rPr>
          <w:rFonts w:ascii="Book Antiqua" w:hAnsi="Book Antiqua" w:cs="Arial"/>
          <w:color w:val="000000"/>
        </w:rPr>
        <w:t xml:space="preserve">Deputy </w:t>
      </w:r>
      <w:r>
        <w:rPr>
          <w:rFonts w:ascii="Book Antiqua" w:hAnsi="Book Antiqua" w:cs="Arial"/>
          <w:color w:val="000000"/>
        </w:rPr>
        <w:t>Upper Tribunal Judge Davey</w:t>
      </w:r>
    </w:p>
    <w:p w:rsidR="00B95326" w:rsidRPr="000704BB" w:rsidRDefault="00B95326" w:rsidP="00F66C78">
      <w:pPr>
        <w:jc w:val="center"/>
        <w:rPr>
          <w:rFonts w:ascii="Book Antiqua" w:hAnsi="Book Antiqua" w:cs="Arial"/>
        </w:rPr>
      </w:pPr>
    </w:p>
    <w:sectPr w:rsidR="00B95326"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685" w:rsidRDefault="00520685">
      <w:r>
        <w:separator/>
      </w:r>
    </w:p>
  </w:endnote>
  <w:endnote w:type="continuationSeparator" w:id="0">
    <w:p w:rsidR="00520685" w:rsidRDefault="00520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991544">
      <w:rPr>
        <w:rStyle w:val="PageNumber"/>
        <w:rFonts w:ascii="Book Antiqua" w:hAnsi="Book Antiqua" w:cs="Arial"/>
        <w:noProof/>
        <w:sz w:val="16"/>
        <w:szCs w:val="16"/>
      </w:rPr>
      <w:t>9</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596FD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685" w:rsidRDefault="00520685">
      <w:r>
        <w:separator/>
      </w:r>
    </w:p>
  </w:footnote>
  <w:footnote w:type="continuationSeparator" w:id="0">
    <w:p w:rsidR="00520685" w:rsidRDefault="00520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563EAE">
      <w:rPr>
        <w:rFonts w:ascii="Book Antiqua" w:hAnsi="Book Antiqua" w:cs="Arial"/>
        <w:sz w:val="16"/>
        <w:szCs w:val="16"/>
      </w:rPr>
      <w:t xml:space="preserve"> PA/03566/2017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A6EC9"/>
    <w:multiLevelType w:val="hybridMultilevel"/>
    <w:tmpl w:val="25E41A2A"/>
    <w:lvl w:ilvl="0" w:tplc="FDE00E6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AE"/>
    <w:rsid w:val="00000621"/>
    <w:rsid w:val="000036C2"/>
    <w:rsid w:val="000338D5"/>
    <w:rsid w:val="00033D3D"/>
    <w:rsid w:val="00062F02"/>
    <w:rsid w:val="000704BB"/>
    <w:rsid w:val="00071A7E"/>
    <w:rsid w:val="000746C0"/>
    <w:rsid w:val="00074D1D"/>
    <w:rsid w:val="00092580"/>
    <w:rsid w:val="00093D4D"/>
    <w:rsid w:val="00097311"/>
    <w:rsid w:val="000A3DA8"/>
    <w:rsid w:val="000A50B0"/>
    <w:rsid w:val="000A76C3"/>
    <w:rsid w:val="000B0A3F"/>
    <w:rsid w:val="000D5D94"/>
    <w:rsid w:val="000F1A0E"/>
    <w:rsid w:val="000F3D54"/>
    <w:rsid w:val="000F52D4"/>
    <w:rsid w:val="001165A7"/>
    <w:rsid w:val="00125938"/>
    <w:rsid w:val="001334B2"/>
    <w:rsid w:val="00142B35"/>
    <w:rsid w:val="0014713E"/>
    <w:rsid w:val="00150C5F"/>
    <w:rsid w:val="00151389"/>
    <w:rsid w:val="0015252B"/>
    <w:rsid w:val="00167D3A"/>
    <w:rsid w:val="00190911"/>
    <w:rsid w:val="00196142"/>
    <w:rsid w:val="001A3082"/>
    <w:rsid w:val="001B186A"/>
    <w:rsid w:val="001B2F75"/>
    <w:rsid w:val="001B659F"/>
    <w:rsid w:val="001C2D96"/>
    <w:rsid w:val="001C50FD"/>
    <w:rsid w:val="001C5B44"/>
    <w:rsid w:val="001F2716"/>
    <w:rsid w:val="001F358F"/>
    <w:rsid w:val="00203FB0"/>
    <w:rsid w:val="00207617"/>
    <w:rsid w:val="00225654"/>
    <w:rsid w:val="0023134B"/>
    <w:rsid w:val="00275570"/>
    <w:rsid w:val="002768F4"/>
    <w:rsid w:val="00283659"/>
    <w:rsid w:val="002A1607"/>
    <w:rsid w:val="002B73B1"/>
    <w:rsid w:val="002C164A"/>
    <w:rsid w:val="002C6BD4"/>
    <w:rsid w:val="002D68BF"/>
    <w:rsid w:val="002D712A"/>
    <w:rsid w:val="002F4275"/>
    <w:rsid w:val="002F6B98"/>
    <w:rsid w:val="00336CBF"/>
    <w:rsid w:val="00343FE3"/>
    <w:rsid w:val="0035058A"/>
    <w:rsid w:val="00352411"/>
    <w:rsid w:val="003546C8"/>
    <w:rsid w:val="00365F5E"/>
    <w:rsid w:val="003A7CF2"/>
    <w:rsid w:val="003C2CDB"/>
    <w:rsid w:val="003C5CE5"/>
    <w:rsid w:val="003E092F"/>
    <w:rsid w:val="003E267B"/>
    <w:rsid w:val="003E7CD1"/>
    <w:rsid w:val="00402B9E"/>
    <w:rsid w:val="004141DB"/>
    <w:rsid w:val="004243E8"/>
    <w:rsid w:val="004249CB"/>
    <w:rsid w:val="004319AE"/>
    <w:rsid w:val="0044127D"/>
    <w:rsid w:val="004448DB"/>
    <w:rsid w:val="00446C9A"/>
    <w:rsid w:val="00452F2B"/>
    <w:rsid w:val="00460347"/>
    <w:rsid w:val="00477193"/>
    <w:rsid w:val="00491F91"/>
    <w:rsid w:val="0049447F"/>
    <w:rsid w:val="004A1848"/>
    <w:rsid w:val="004A6F4A"/>
    <w:rsid w:val="004D0F95"/>
    <w:rsid w:val="004D7086"/>
    <w:rsid w:val="004E08A9"/>
    <w:rsid w:val="004E0F3D"/>
    <w:rsid w:val="004E4717"/>
    <w:rsid w:val="004E5FF0"/>
    <w:rsid w:val="004E6D35"/>
    <w:rsid w:val="00501630"/>
    <w:rsid w:val="00507FEC"/>
    <w:rsid w:val="00510F0E"/>
    <w:rsid w:val="00520685"/>
    <w:rsid w:val="005479E1"/>
    <w:rsid w:val="00550648"/>
    <w:rsid w:val="00553E0A"/>
    <w:rsid w:val="00554D83"/>
    <w:rsid w:val="005570FD"/>
    <w:rsid w:val="005575EA"/>
    <w:rsid w:val="0056234C"/>
    <w:rsid w:val="00563EAE"/>
    <w:rsid w:val="0056611A"/>
    <w:rsid w:val="00567DF0"/>
    <w:rsid w:val="00570172"/>
    <w:rsid w:val="0057790C"/>
    <w:rsid w:val="00593795"/>
    <w:rsid w:val="00596FD5"/>
    <w:rsid w:val="005A75FF"/>
    <w:rsid w:val="005C7C69"/>
    <w:rsid w:val="005D10AB"/>
    <w:rsid w:val="005E0B23"/>
    <w:rsid w:val="00601D8F"/>
    <w:rsid w:val="00625051"/>
    <w:rsid w:val="00643BFC"/>
    <w:rsid w:val="00647EF1"/>
    <w:rsid w:val="00653E97"/>
    <w:rsid w:val="006615B4"/>
    <w:rsid w:val="0066788E"/>
    <w:rsid w:val="006701F7"/>
    <w:rsid w:val="00674FB9"/>
    <w:rsid w:val="00684A74"/>
    <w:rsid w:val="00690B8A"/>
    <w:rsid w:val="006D0A2D"/>
    <w:rsid w:val="006D203F"/>
    <w:rsid w:val="006D3D44"/>
    <w:rsid w:val="006D6955"/>
    <w:rsid w:val="006F2CF1"/>
    <w:rsid w:val="007038ED"/>
    <w:rsid w:val="00703BC3"/>
    <w:rsid w:val="00704B61"/>
    <w:rsid w:val="007054CF"/>
    <w:rsid w:val="00705932"/>
    <w:rsid w:val="00712799"/>
    <w:rsid w:val="00731F9D"/>
    <w:rsid w:val="007552A9"/>
    <w:rsid w:val="00761858"/>
    <w:rsid w:val="00767D59"/>
    <w:rsid w:val="007709D6"/>
    <w:rsid w:val="007760E2"/>
    <w:rsid w:val="00776E97"/>
    <w:rsid w:val="00780F86"/>
    <w:rsid w:val="0078296C"/>
    <w:rsid w:val="007912AD"/>
    <w:rsid w:val="00795DB6"/>
    <w:rsid w:val="00797649"/>
    <w:rsid w:val="007B0824"/>
    <w:rsid w:val="007B5D3C"/>
    <w:rsid w:val="007C12C9"/>
    <w:rsid w:val="007D0815"/>
    <w:rsid w:val="007E6D4C"/>
    <w:rsid w:val="007F2A46"/>
    <w:rsid w:val="00806249"/>
    <w:rsid w:val="00821B72"/>
    <w:rsid w:val="00823EF2"/>
    <w:rsid w:val="008262CB"/>
    <w:rsid w:val="008303B8"/>
    <w:rsid w:val="00833DCE"/>
    <w:rsid w:val="00855C07"/>
    <w:rsid w:val="00871D34"/>
    <w:rsid w:val="00876E37"/>
    <w:rsid w:val="00883D05"/>
    <w:rsid w:val="00892AFE"/>
    <w:rsid w:val="008B270C"/>
    <w:rsid w:val="008B5078"/>
    <w:rsid w:val="008B5A0A"/>
    <w:rsid w:val="008C14B9"/>
    <w:rsid w:val="008C3D3D"/>
    <w:rsid w:val="008C65F4"/>
    <w:rsid w:val="008D4131"/>
    <w:rsid w:val="008F1932"/>
    <w:rsid w:val="00921062"/>
    <w:rsid w:val="00927113"/>
    <w:rsid w:val="00931A34"/>
    <w:rsid w:val="009722BC"/>
    <w:rsid w:val="009727A3"/>
    <w:rsid w:val="00976910"/>
    <w:rsid w:val="00987774"/>
    <w:rsid w:val="00991544"/>
    <w:rsid w:val="009A11E8"/>
    <w:rsid w:val="009D0262"/>
    <w:rsid w:val="009F11C5"/>
    <w:rsid w:val="009F5220"/>
    <w:rsid w:val="00A15234"/>
    <w:rsid w:val="00A201AB"/>
    <w:rsid w:val="00A31C8B"/>
    <w:rsid w:val="00A33F25"/>
    <w:rsid w:val="00A41E67"/>
    <w:rsid w:val="00A509FA"/>
    <w:rsid w:val="00A57450"/>
    <w:rsid w:val="00A705A8"/>
    <w:rsid w:val="00A71C11"/>
    <w:rsid w:val="00A7259D"/>
    <w:rsid w:val="00A845DC"/>
    <w:rsid w:val="00AB77FD"/>
    <w:rsid w:val="00AC154C"/>
    <w:rsid w:val="00B13F77"/>
    <w:rsid w:val="00B16B2E"/>
    <w:rsid w:val="00B26AA2"/>
    <w:rsid w:val="00B3524D"/>
    <w:rsid w:val="00B40E02"/>
    <w:rsid w:val="00B40F69"/>
    <w:rsid w:val="00B46616"/>
    <w:rsid w:val="00B7040A"/>
    <w:rsid w:val="00B83391"/>
    <w:rsid w:val="00B95326"/>
    <w:rsid w:val="00BB61A7"/>
    <w:rsid w:val="00BC0A35"/>
    <w:rsid w:val="00BC4F94"/>
    <w:rsid w:val="00BC70E8"/>
    <w:rsid w:val="00BD4196"/>
    <w:rsid w:val="00BF0C4C"/>
    <w:rsid w:val="00BF22CA"/>
    <w:rsid w:val="00BF23BB"/>
    <w:rsid w:val="00BF3EFE"/>
    <w:rsid w:val="00C26032"/>
    <w:rsid w:val="00C327B1"/>
    <w:rsid w:val="00C345E1"/>
    <w:rsid w:val="00C43BFD"/>
    <w:rsid w:val="00C66E84"/>
    <w:rsid w:val="00C71F0C"/>
    <w:rsid w:val="00C77BDD"/>
    <w:rsid w:val="00CA0FAC"/>
    <w:rsid w:val="00CB6E35"/>
    <w:rsid w:val="00CC6356"/>
    <w:rsid w:val="00CD0FCE"/>
    <w:rsid w:val="00CE1A46"/>
    <w:rsid w:val="00D05EDF"/>
    <w:rsid w:val="00D20757"/>
    <w:rsid w:val="00D22636"/>
    <w:rsid w:val="00D40FD9"/>
    <w:rsid w:val="00D53769"/>
    <w:rsid w:val="00D53ABB"/>
    <w:rsid w:val="00D73820"/>
    <w:rsid w:val="00D772AC"/>
    <w:rsid w:val="00D85C13"/>
    <w:rsid w:val="00D9111A"/>
    <w:rsid w:val="00D91BE3"/>
    <w:rsid w:val="00D94AFC"/>
    <w:rsid w:val="00DA36C5"/>
    <w:rsid w:val="00DA64F3"/>
    <w:rsid w:val="00DB157B"/>
    <w:rsid w:val="00DB70AE"/>
    <w:rsid w:val="00DC3F2C"/>
    <w:rsid w:val="00DC69F1"/>
    <w:rsid w:val="00DD5071"/>
    <w:rsid w:val="00DD5C39"/>
    <w:rsid w:val="00DE1678"/>
    <w:rsid w:val="00DE37D7"/>
    <w:rsid w:val="00DE5E10"/>
    <w:rsid w:val="00DE7DB7"/>
    <w:rsid w:val="00DF0B31"/>
    <w:rsid w:val="00E00A0A"/>
    <w:rsid w:val="00E0203A"/>
    <w:rsid w:val="00E066DE"/>
    <w:rsid w:val="00E07F57"/>
    <w:rsid w:val="00E16EDD"/>
    <w:rsid w:val="00E17C59"/>
    <w:rsid w:val="00E30683"/>
    <w:rsid w:val="00E41B94"/>
    <w:rsid w:val="00E453D8"/>
    <w:rsid w:val="00E473B1"/>
    <w:rsid w:val="00E50BCE"/>
    <w:rsid w:val="00E5134D"/>
    <w:rsid w:val="00E574BF"/>
    <w:rsid w:val="00E61292"/>
    <w:rsid w:val="00E73A13"/>
    <w:rsid w:val="00E74E7B"/>
    <w:rsid w:val="00E77C4D"/>
    <w:rsid w:val="00E81D01"/>
    <w:rsid w:val="00E961E5"/>
    <w:rsid w:val="00EA2F7F"/>
    <w:rsid w:val="00EB2860"/>
    <w:rsid w:val="00ED56C5"/>
    <w:rsid w:val="00EE3064"/>
    <w:rsid w:val="00EE45D8"/>
    <w:rsid w:val="00F22EDA"/>
    <w:rsid w:val="00F66C78"/>
    <w:rsid w:val="00F76D81"/>
    <w:rsid w:val="00F924A3"/>
    <w:rsid w:val="00FA386F"/>
    <w:rsid w:val="00FC2F86"/>
    <w:rsid w:val="00FE03C2"/>
    <w:rsid w:val="00FE50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B8D86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DA36C5"/>
    <w:pPr>
      <w:ind w:left="720"/>
    </w:pPr>
  </w:style>
  <w:style w:type="paragraph" w:customStyle="1" w:styleId="p">
    <w:name w:val="p"/>
    <w:basedOn w:val="Normal"/>
    <w:qFormat/>
    <w:rsid w:val="0015252B"/>
    <w:pPr>
      <w:tabs>
        <w:tab w:val="left" w:pos="567"/>
      </w:tabs>
      <w:spacing w:line="360" w:lineRule="auto"/>
      <w:ind w:left="567" w:hanging="567"/>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514254">
      <w:bodyDiv w:val="1"/>
      <w:marLeft w:val="0"/>
      <w:marRight w:val="0"/>
      <w:marTop w:val="0"/>
      <w:marBottom w:val="0"/>
      <w:divBdr>
        <w:top w:val="none" w:sz="0" w:space="0" w:color="auto"/>
        <w:left w:val="none" w:sz="0" w:space="0" w:color="auto"/>
        <w:bottom w:val="none" w:sz="0" w:space="0" w:color="auto"/>
        <w:right w:val="none" w:sz="0" w:space="0" w:color="auto"/>
      </w:divBdr>
    </w:div>
    <w:div w:id="119834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2698</Words>
  <Characters>13210</Characters>
  <Application>Microsoft Office Word</Application>
  <DocSecurity>0</DocSecurity>
  <Lines>110</Lines>
  <Paragraphs>31</Paragraphs>
  <ScaleCrop>false</ScaleCrop>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2018-09-28T10:58:00Z</dcterms:created>
  <dcterms:modified xsi:type="dcterms:W3CDTF">2018-09-28T10:58:00Z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