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274E3" w14:textId="6E0AADB5" w:rsidR="00EE7547" w:rsidRPr="002907FB" w:rsidRDefault="002907FB" w:rsidP="002907FB">
      <w:pPr>
        <w:jc w:val="center"/>
        <w:rPr>
          <w:rFonts w:ascii="Book Antiqua" w:hAnsi="Book Antiqua" w:cs="Arial"/>
          <w:caps/>
          <w:color w:val="000000"/>
          <w:sz w:val="16"/>
          <w:szCs w:val="16"/>
        </w:rPr>
      </w:pPr>
      <w:r>
        <w:rPr>
          <w:noProof/>
        </w:rPr>
        <w:drawing>
          <wp:inline distT="0" distB="0" distL="0" distR="0" wp14:anchorId="6E9E1D43" wp14:editId="15C3627F">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0B3B1F3B" w14:textId="77777777" w:rsidR="00EE7547" w:rsidRPr="009B7433" w:rsidRDefault="00EE7547" w:rsidP="00EE7547">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7629CA16" w14:textId="5FFA5749" w:rsidR="00EE7547" w:rsidRPr="003C76E0" w:rsidRDefault="00EE7547" w:rsidP="00EE7547">
      <w:pPr>
        <w:tabs>
          <w:tab w:val="right" w:pos="9720"/>
        </w:tabs>
        <w:ind w:right="-82"/>
        <w:rPr>
          <w:rFonts w:ascii="Book Antiqua" w:hAnsi="Book Antiqua" w:cs="Arial"/>
          <w:b/>
          <w:color w:val="000000"/>
        </w:rPr>
      </w:pPr>
      <w:r w:rsidRPr="009B7433">
        <w:rPr>
          <w:rFonts w:ascii="Book Antiqua" w:hAnsi="Book Antiqua" w:cs="Arial"/>
          <w:b/>
          <w:color w:val="000000"/>
        </w:rPr>
        <w:t>(</w:t>
      </w:r>
      <w:r w:rsidR="003C76E0">
        <w:rPr>
          <w:rFonts w:ascii="Book Antiqua" w:hAnsi="Book Antiqua" w:cs="Arial"/>
          <w:b/>
          <w:color w:val="000000"/>
        </w:rPr>
        <w:t xml:space="preserve">Immigration and Asylum </w:t>
      </w:r>
      <w:proofErr w:type="gramStart"/>
      <w:r w:rsidR="003C76E0">
        <w:rPr>
          <w:rFonts w:ascii="Book Antiqua" w:hAnsi="Book Antiqua" w:cs="Arial"/>
          <w:b/>
          <w:color w:val="000000"/>
        </w:rPr>
        <w:t xml:space="preserve">Chamber)   </w:t>
      </w:r>
      <w:proofErr w:type="gramEnd"/>
      <w:r w:rsidR="003C76E0">
        <w:rPr>
          <w:rFonts w:ascii="Book Antiqua" w:hAnsi="Book Antiqua" w:cs="Arial"/>
          <w:b/>
          <w:color w:val="000000"/>
        </w:rPr>
        <w:t xml:space="preserve">                    </w:t>
      </w:r>
      <w:r w:rsidRPr="003C76E0">
        <w:rPr>
          <w:rFonts w:ascii="Book Antiqua" w:hAnsi="Book Antiqua" w:cs="Arial"/>
          <w:b/>
          <w:color w:val="000000"/>
        </w:rPr>
        <w:t xml:space="preserve">Appeal Number: </w:t>
      </w:r>
      <w:r w:rsidRPr="003C76E0">
        <w:rPr>
          <w:rFonts w:ascii="Book Antiqua" w:hAnsi="Book Antiqua" w:cs="Arial"/>
          <w:b/>
          <w:caps/>
          <w:color w:val="000000"/>
        </w:rPr>
        <w:t>pa/04014/2015</w:t>
      </w:r>
    </w:p>
    <w:p w14:paraId="3C3A9BEA" w14:textId="77777777" w:rsidR="00EE7547" w:rsidRPr="003C76E0" w:rsidRDefault="00EE7547" w:rsidP="00EE7547">
      <w:pPr>
        <w:jc w:val="center"/>
        <w:rPr>
          <w:rFonts w:ascii="Book Antiqua" w:hAnsi="Book Antiqua" w:cs="Arial"/>
          <w:b/>
          <w:color w:val="000000"/>
        </w:rPr>
      </w:pPr>
    </w:p>
    <w:p w14:paraId="48B62EAE" w14:textId="77777777" w:rsidR="00EE7547" w:rsidRPr="009B7433" w:rsidRDefault="00EE7547" w:rsidP="00EE7547">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2991ADB0" w14:textId="77777777" w:rsidR="00EE7547" w:rsidRPr="009B7433" w:rsidRDefault="00EE7547" w:rsidP="00EE7547">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EE7547" w:rsidRPr="00EE7547" w14:paraId="71A5D46C" w14:textId="77777777" w:rsidTr="003C76E0">
        <w:tc>
          <w:tcPr>
            <w:tcW w:w="5245" w:type="dxa"/>
          </w:tcPr>
          <w:p w14:paraId="54C1037D" w14:textId="77777777" w:rsidR="00EE7547" w:rsidRPr="00EE7547" w:rsidRDefault="00EE7547" w:rsidP="00EE7547">
            <w:pPr>
              <w:jc w:val="both"/>
              <w:rPr>
                <w:rFonts w:ascii="Book Antiqua" w:hAnsi="Book Antiqua" w:cs="Arial"/>
                <w:b/>
              </w:rPr>
            </w:pPr>
            <w:r w:rsidRPr="00EE7547">
              <w:rPr>
                <w:rFonts w:ascii="Book Antiqua" w:hAnsi="Book Antiqua" w:cs="Arial"/>
                <w:b/>
              </w:rPr>
              <w:t>Heard at Manchester Civil Justice Centre</w:t>
            </w:r>
          </w:p>
        </w:tc>
        <w:tc>
          <w:tcPr>
            <w:tcW w:w="4763" w:type="dxa"/>
          </w:tcPr>
          <w:p w14:paraId="0BAFC85A" w14:textId="4DFD3600" w:rsidR="00EE7547" w:rsidRPr="00EE7547" w:rsidRDefault="003C76E0" w:rsidP="00EE7547">
            <w:pPr>
              <w:jc w:val="both"/>
              <w:rPr>
                <w:rFonts w:ascii="Book Antiqua" w:hAnsi="Book Antiqua" w:cs="Arial"/>
                <w:b/>
                <w:color w:val="000000"/>
              </w:rPr>
            </w:pPr>
            <w:r>
              <w:rPr>
                <w:rFonts w:ascii="Book Antiqua" w:hAnsi="Book Antiqua" w:cs="Arial"/>
                <w:b/>
                <w:color w:val="000000"/>
              </w:rPr>
              <w:t xml:space="preserve"> </w:t>
            </w:r>
            <w:r w:rsidR="00EE7547" w:rsidRPr="00EE7547">
              <w:rPr>
                <w:rFonts w:ascii="Book Antiqua" w:hAnsi="Book Antiqua" w:cs="Arial"/>
                <w:b/>
                <w:color w:val="000000"/>
              </w:rPr>
              <w:t>Decision &amp; Reasons Promulgated</w:t>
            </w:r>
          </w:p>
        </w:tc>
      </w:tr>
      <w:tr w:rsidR="00EE7547" w:rsidRPr="00EE7547" w14:paraId="36A92A53" w14:textId="77777777" w:rsidTr="003C76E0">
        <w:tc>
          <w:tcPr>
            <w:tcW w:w="5245" w:type="dxa"/>
          </w:tcPr>
          <w:p w14:paraId="01D32820" w14:textId="77777777" w:rsidR="00EE7547" w:rsidRPr="00EE7547" w:rsidRDefault="00EE7547" w:rsidP="00EE7547">
            <w:pPr>
              <w:jc w:val="both"/>
              <w:rPr>
                <w:rFonts w:ascii="Book Antiqua" w:hAnsi="Book Antiqua" w:cs="Arial"/>
                <w:b/>
              </w:rPr>
            </w:pPr>
            <w:r w:rsidRPr="00EE7547">
              <w:rPr>
                <w:rFonts w:ascii="Book Antiqua" w:hAnsi="Book Antiqua" w:cs="Arial"/>
                <w:b/>
              </w:rPr>
              <w:t>On 14 June 2018</w:t>
            </w:r>
          </w:p>
        </w:tc>
        <w:tc>
          <w:tcPr>
            <w:tcW w:w="4763" w:type="dxa"/>
          </w:tcPr>
          <w:p w14:paraId="1CB714E4" w14:textId="5A74BEA7" w:rsidR="00EE7547" w:rsidRPr="00EE7547" w:rsidRDefault="003C76E0" w:rsidP="00EE7547">
            <w:pPr>
              <w:jc w:val="both"/>
              <w:rPr>
                <w:rFonts w:ascii="Book Antiqua" w:hAnsi="Book Antiqua" w:cs="Arial"/>
                <w:b/>
              </w:rPr>
            </w:pPr>
            <w:r>
              <w:rPr>
                <w:rFonts w:ascii="Book Antiqua" w:hAnsi="Book Antiqua" w:cs="Arial"/>
                <w:b/>
              </w:rPr>
              <w:t xml:space="preserve"> </w:t>
            </w:r>
            <w:r w:rsidR="00774C9E" w:rsidRPr="00774C9E">
              <w:rPr>
                <w:rFonts w:ascii="Book Antiqua" w:hAnsi="Book Antiqua" w:cs="Arial"/>
                <w:b/>
              </w:rPr>
              <w:t>On 22 June 2018</w:t>
            </w:r>
          </w:p>
        </w:tc>
      </w:tr>
      <w:tr w:rsidR="00EE7547" w:rsidRPr="00EE7547" w14:paraId="17E85942" w14:textId="77777777" w:rsidTr="003C76E0">
        <w:tc>
          <w:tcPr>
            <w:tcW w:w="5245" w:type="dxa"/>
          </w:tcPr>
          <w:p w14:paraId="12C9852D" w14:textId="77777777" w:rsidR="00EE7547" w:rsidRPr="00EE7547" w:rsidRDefault="00EE7547" w:rsidP="00EE7547">
            <w:pPr>
              <w:jc w:val="both"/>
              <w:rPr>
                <w:rFonts w:ascii="Book Antiqua" w:hAnsi="Book Antiqua" w:cs="Arial"/>
                <w:b/>
              </w:rPr>
            </w:pPr>
          </w:p>
        </w:tc>
        <w:tc>
          <w:tcPr>
            <w:tcW w:w="4763" w:type="dxa"/>
          </w:tcPr>
          <w:p w14:paraId="5806CCB6" w14:textId="77777777" w:rsidR="00EE7547" w:rsidRPr="00EE7547" w:rsidRDefault="00EE7547" w:rsidP="00EE7547">
            <w:pPr>
              <w:jc w:val="both"/>
              <w:rPr>
                <w:rFonts w:ascii="Book Antiqua" w:hAnsi="Book Antiqua" w:cs="Arial"/>
                <w:b/>
              </w:rPr>
            </w:pPr>
          </w:p>
        </w:tc>
      </w:tr>
    </w:tbl>
    <w:p w14:paraId="47B4E51C" w14:textId="77777777" w:rsidR="00EE7547" w:rsidRPr="009B7433" w:rsidRDefault="00EE7547" w:rsidP="00EE7547">
      <w:pPr>
        <w:jc w:val="center"/>
        <w:rPr>
          <w:rFonts w:ascii="Book Antiqua" w:hAnsi="Book Antiqua" w:cs="Arial"/>
        </w:rPr>
      </w:pPr>
    </w:p>
    <w:p w14:paraId="2D0B4EAB" w14:textId="77777777" w:rsidR="00EE7547" w:rsidRPr="009B7433" w:rsidRDefault="00EE7547" w:rsidP="00EE7547">
      <w:pPr>
        <w:jc w:val="center"/>
        <w:rPr>
          <w:rFonts w:ascii="Book Antiqua" w:hAnsi="Book Antiqua" w:cs="Arial"/>
          <w:b/>
        </w:rPr>
      </w:pPr>
      <w:r w:rsidRPr="009B7433">
        <w:rPr>
          <w:rFonts w:ascii="Book Antiqua" w:hAnsi="Book Antiqua" w:cs="Arial"/>
          <w:b/>
        </w:rPr>
        <w:t>Before</w:t>
      </w:r>
    </w:p>
    <w:p w14:paraId="25D5C600" w14:textId="77777777" w:rsidR="00EE7547" w:rsidRPr="009B7433" w:rsidRDefault="00EE7547" w:rsidP="00EE7547">
      <w:pPr>
        <w:jc w:val="center"/>
        <w:rPr>
          <w:rFonts w:ascii="Book Antiqua" w:hAnsi="Book Antiqua" w:cs="Arial"/>
          <w:b/>
        </w:rPr>
      </w:pPr>
    </w:p>
    <w:p w14:paraId="1519AA3F" w14:textId="77777777" w:rsidR="00EE7547" w:rsidRPr="001C5703" w:rsidRDefault="00EE7547" w:rsidP="00EE7547">
      <w:pPr>
        <w:jc w:val="center"/>
        <w:rPr>
          <w:rFonts w:ascii="Book Antiqua" w:hAnsi="Book Antiqua" w:cs="Arial"/>
          <w:b/>
          <w:color w:val="000000"/>
        </w:rPr>
      </w:pPr>
      <w:r>
        <w:rPr>
          <w:rFonts w:ascii="Book Antiqua" w:hAnsi="Book Antiqua" w:cs="Arial"/>
          <w:b/>
          <w:color w:val="000000"/>
        </w:rPr>
        <w:t>DEPUTY UPPER TRIBUNAL JUDGE CHAPMAN</w:t>
      </w:r>
    </w:p>
    <w:p w14:paraId="14A4E7DD" w14:textId="77777777" w:rsidR="00EE7547" w:rsidRPr="009B7433" w:rsidRDefault="00EE7547" w:rsidP="00EE7547">
      <w:pPr>
        <w:jc w:val="center"/>
        <w:rPr>
          <w:rFonts w:ascii="Book Antiqua" w:hAnsi="Book Antiqua" w:cs="Arial"/>
          <w:b/>
        </w:rPr>
      </w:pPr>
    </w:p>
    <w:p w14:paraId="155FCCE0" w14:textId="77777777" w:rsidR="00EE7547" w:rsidRPr="009B7433" w:rsidRDefault="00EE7547" w:rsidP="00EE7547">
      <w:pPr>
        <w:jc w:val="center"/>
        <w:rPr>
          <w:rFonts w:ascii="Book Antiqua" w:hAnsi="Book Antiqua" w:cs="Arial"/>
          <w:b/>
        </w:rPr>
      </w:pPr>
      <w:r w:rsidRPr="009B7433">
        <w:rPr>
          <w:rFonts w:ascii="Book Antiqua" w:hAnsi="Book Antiqua" w:cs="Arial"/>
          <w:b/>
        </w:rPr>
        <w:t>Between</w:t>
      </w:r>
    </w:p>
    <w:p w14:paraId="17435AB6" w14:textId="77777777" w:rsidR="00EE7547" w:rsidRPr="009B7433" w:rsidRDefault="00EE7547" w:rsidP="00EE7547">
      <w:pPr>
        <w:jc w:val="center"/>
        <w:rPr>
          <w:rFonts w:ascii="Book Antiqua" w:hAnsi="Book Antiqua" w:cs="Arial"/>
          <w:b/>
        </w:rPr>
      </w:pPr>
    </w:p>
    <w:p w14:paraId="0DFBA77A" w14:textId="77777777" w:rsidR="00EE7547" w:rsidRDefault="00EE7547" w:rsidP="00EE7547">
      <w:pPr>
        <w:jc w:val="center"/>
        <w:rPr>
          <w:rFonts w:ascii="Book Antiqua" w:hAnsi="Book Antiqua" w:cs="Arial"/>
          <w:b/>
          <w:caps/>
        </w:rPr>
      </w:pPr>
      <w:r>
        <w:rPr>
          <w:rFonts w:ascii="Book Antiqua" w:hAnsi="Book Antiqua" w:cs="Arial"/>
          <w:b/>
          <w:caps/>
        </w:rPr>
        <w:t>miss njsk</w:t>
      </w:r>
    </w:p>
    <w:p w14:paraId="0A549F02" w14:textId="77777777" w:rsidR="00EE7547" w:rsidRPr="003C76E0" w:rsidRDefault="00EE7547" w:rsidP="00EE7547">
      <w:pPr>
        <w:jc w:val="center"/>
        <w:rPr>
          <w:rFonts w:ascii="Book Antiqua" w:hAnsi="Book Antiqua" w:cs="Arial"/>
          <w:caps/>
        </w:rPr>
      </w:pPr>
      <w:r w:rsidRPr="003C76E0">
        <w:rPr>
          <w:rFonts w:ascii="Book Antiqua" w:hAnsi="Book Antiqua" w:cs="Arial"/>
          <w:caps/>
        </w:rPr>
        <w:t>(ANONYMITY DIRECTION made)</w:t>
      </w:r>
    </w:p>
    <w:p w14:paraId="13091A6B" w14:textId="77777777" w:rsidR="00EE7547" w:rsidRPr="009B7433" w:rsidRDefault="00EE7547" w:rsidP="00EE7547">
      <w:pPr>
        <w:jc w:val="right"/>
        <w:rPr>
          <w:rFonts w:ascii="Book Antiqua" w:hAnsi="Book Antiqua" w:cs="Arial"/>
          <w:u w:val="single"/>
        </w:rPr>
      </w:pPr>
      <w:r>
        <w:rPr>
          <w:rFonts w:ascii="Book Antiqua" w:hAnsi="Book Antiqua" w:cs="Arial"/>
          <w:u w:val="single"/>
        </w:rPr>
        <w:t>Appellant</w:t>
      </w:r>
    </w:p>
    <w:p w14:paraId="0B1A31CB" w14:textId="77777777" w:rsidR="003C76E0" w:rsidRDefault="003C76E0" w:rsidP="00EE7547">
      <w:pPr>
        <w:jc w:val="center"/>
        <w:rPr>
          <w:rFonts w:ascii="Book Antiqua" w:hAnsi="Book Antiqua" w:cs="Arial"/>
          <w:b/>
        </w:rPr>
      </w:pPr>
    </w:p>
    <w:p w14:paraId="5F474892" w14:textId="5477984A" w:rsidR="00EE7547" w:rsidRPr="009B7433" w:rsidRDefault="00EE7547" w:rsidP="00EE7547">
      <w:pPr>
        <w:jc w:val="center"/>
        <w:rPr>
          <w:rFonts w:ascii="Book Antiqua" w:hAnsi="Book Antiqua" w:cs="Arial"/>
          <w:b/>
        </w:rPr>
      </w:pPr>
      <w:r w:rsidRPr="009B7433">
        <w:rPr>
          <w:rFonts w:ascii="Book Antiqua" w:hAnsi="Book Antiqua" w:cs="Arial"/>
          <w:b/>
        </w:rPr>
        <w:t>and</w:t>
      </w:r>
    </w:p>
    <w:p w14:paraId="4CB7F0BD" w14:textId="3C5A8006" w:rsidR="00EE7547" w:rsidRDefault="00EE7547" w:rsidP="00EE7547">
      <w:pPr>
        <w:jc w:val="center"/>
        <w:rPr>
          <w:rFonts w:ascii="Book Antiqua" w:hAnsi="Book Antiqua" w:cs="Arial"/>
          <w:b/>
        </w:rPr>
      </w:pPr>
    </w:p>
    <w:p w14:paraId="76EE4051" w14:textId="64A636AA" w:rsidR="003C76E0" w:rsidRPr="009B7433" w:rsidRDefault="003C76E0" w:rsidP="00EE7547">
      <w:pPr>
        <w:jc w:val="center"/>
        <w:rPr>
          <w:rFonts w:ascii="Book Antiqua" w:hAnsi="Book Antiqua" w:cs="Arial"/>
          <w:b/>
        </w:rPr>
      </w:pPr>
      <w:r>
        <w:rPr>
          <w:rFonts w:ascii="Book Antiqua" w:hAnsi="Book Antiqua" w:cs="Arial"/>
          <w:b/>
        </w:rPr>
        <w:t>THE SECRETARY OF STATE FOR THE HOME DEPARTMENT</w:t>
      </w:r>
    </w:p>
    <w:p w14:paraId="6C9D6781" w14:textId="77777777" w:rsidR="00EE7547" w:rsidRPr="009B7433" w:rsidRDefault="00EE7547" w:rsidP="00EE7547">
      <w:pPr>
        <w:jc w:val="right"/>
        <w:rPr>
          <w:rFonts w:ascii="Book Antiqua" w:hAnsi="Book Antiqua" w:cs="Arial"/>
          <w:u w:val="single"/>
        </w:rPr>
      </w:pPr>
      <w:r>
        <w:rPr>
          <w:rFonts w:ascii="Book Antiqua" w:hAnsi="Book Antiqua" w:cs="Arial"/>
          <w:u w:val="single"/>
        </w:rPr>
        <w:t>Respondent</w:t>
      </w:r>
    </w:p>
    <w:p w14:paraId="6D98B2A7" w14:textId="77777777" w:rsidR="00EE7547" w:rsidRPr="009B7433" w:rsidRDefault="00EE7547" w:rsidP="00EE7547">
      <w:pPr>
        <w:rPr>
          <w:rFonts w:ascii="Book Antiqua" w:hAnsi="Book Antiqua" w:cs="Arial"/>
          <w:u w:val="single"/>
        </w:rPr>
      </w:pPr>
    </w:p>
    <w:p w14:paraId="160A9500" w14:textId="77777777" w:rsidR="00EE7547" w:rsidRPr="009B7433" w:rsidRDefault="00EE7547" w:rsidP="00EE7547">
      <w:pPr>
        <w:rPr>
          <w:rFonts w:ascii="Book Antiqua" w:hAnsi="Book Antiqua" w:cs="Arial"/>
          <w:u w:val="single"/>
        </w:rPr>
      </w:pPr>
    </w:p>
    <w:p w14:paraId="2F02DCDE" w14:textId="77777777" w:rsidR="00EE7547" w:rsidRPr="009B7433" w:rsidRDefault="00EE7547" w:rsidP="00EE7547">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1BE00F83" w14:textId="77777777" w:rsidR="00EE7547" w:rsidRPr="009B7433" w:rsidRDefault="00EE7547" w:rsidP="00EE7547">
      <w:pPr>
        <w:rPr>
          <w:rFonts w:ascii="Book Antiqua" w:hAnsi="Book Antiqua" w:cs="Arial"/>
        </w:rPr>
      </w:pPr>
    </w:p>
    <w:p w14:paraId="7DBFC66A" w14:textId="77777777" w:rsidR="00EE7547" w:rsidRPr="009B7433" w:rsidRDefault="00EE7547" w:rsidP="00EE7547">
      <w:pPr>
        <w:tabs>
          <w:tab w:val="left" w:pos="2520"/>
        </w:tabs>
        <w:ind w:right="-622"/>
        <w:rPr>
          <w:rFonts w:ascii="Book Antiqua" w:hAnsi="Book Antiqua" w:cs="Arial"/>
        </w:rPr>
      </w:pPr>
      <w:r w:rsidRPr="009B7433">
        <w:rPr>
          <w:rFonts w:ascii="Book Antiqua" w:hAnsi="Book Antiqua" w:cs="Arial"/>
        </w:rPr>
        <w:t xml:space="preserve">For the </w:t>
      </w:r>
      <w:r>
        <w:rPr>
          <w:rFonts w:ascii="Book Antiqua" w:hAnsi="Book Antiqua" w:cs="Arial"/>
        </w:rPr>
        <w:t>Appellant</w:t>
      </w:r>
      <w:r w:rsidRPr="009B7433">
        <w:rPr>
          <w:rFonts w:ascii="Book Antiqua" w:hAnsi="Book Antiqua" w:cs="Arial"/>
        </w:rPr>
        <w:t>:</w:t>
      </w:r>
      <w:r w:rsidRPr="009B7433">
        <w:rPr>
          <w:rFonts w:ascii="Book Antiqua" w:hAnsi="Book Antiqua" w:cs="Arial"/>
        </w:rPr>
        <w:tab/>
      </w:r>
      <w:r>
        <w:rPr>
          <w:rFonts w:ascii="Book Antiqua" w:hAnsi="Book Antiqua" w:cs="Arial"/>
        </w:rPr>
        <w:t>Ms J Sachdev (Legal Representative) Bury Law Centre</w:t>
      </w:r>
    </w:p>
    <w:p w14:paraId="412BC8B1" w14:textId="77777777" w:rsidR="00EE7547" w:rsidRPr="009B7433" w:rsidRDefault="00EE7547" w:rsidP="00EE7547">
      <w:pPr>
        <w:tabs>
          <w:tab w:val="left" w:pos="2520"/>
        </w:tabs>
        <w:rPr>
          <w:rFonts w:ascii="Book Antiqua" w:hAnsi="Book Antiqua" w:cs="Arial"/>
        </w:rPr>
      </w:pPr>
      <w:r w:rsidRPr="009B7433">
        <w:rPr>
          <w:rFonts w:ascii="Book Antiqua" w:hAnsi="Book Antiqua" w:cs="Arial"/>
        </w:rPr>
        <w:t xml:space="preserve">For the </w:t>
      </w:r>
      <w:r>
        <w:rPr>
          <w:rFonts w:ascii="Book Antiqua" w:hAnsi="Book Antiqua" w:cs="Arial"/>
        </w:rPr>
        <w:t>Respondent</w:t>
      </w:r>
      <w:r w:rsidRPr="009B7433">
        <w:rPr>
          <w:rFonts w:ascii="Book Antiqua" w:hAnsi="Book Antiqua" w:cs="Arial"/>
        </w:rPr>
        <w:t>:</w:t>
      </w:r>
      <w:r w:rsidRPr="009B7433">
        <w:rPr>
          <w:rFonts w:ascii="Book Antiqua" w:hAnsi="Book Antiqua" w:cs="Arial"/>
        </w:rPr>
        <w:tab/>
      </w:r>
      <w:r>
        <w:rPr>
          <w:rFonts w:ascii="Book Antiqua" w:hAnsi="Book Antiqua" w:cs="Arial"/>
        </w:rPr>
        <w:t xml:space="preserve">Mr A </w:t>
      </w:r>
      <w:proofErr w:type="spellStart"/>
      <w:r>
        <w:rPr>
          <w:rFonts w:ascii="Book Antiqua" w:hAnsi="Book Antiqua" w:cs="Arial"/>
        </w:rPr>
        <w:t>McVeety</w:t>
      </w:r>
      <w:proofErr w:type="spellEnd"/>
      <w:r>
        <w:rPr>
          <w:rFonts w:ascii="Book Antiqua" w:hAnsi="Book Antiqua" w:cs="Arial"/>
        </w:rPr>
        <w:t xml:space="preserve">, Home Office Presenting Officer </w:t>
      </w:r>
    </w:p>
    <w:p w14:paraId="47BF15A0" w14:textId="77777777" w:rsidR="00EE7547" w:rsidRPr="009B7433" w:rsidRDefault="00EE7547" w:rsidP="00EE7547">
      <w:pPr>
        <w:tabs>
          <w:tab w:val="left" w:pos="2520"/>
        </w:tabs>
        <w:jc w:val="center"/>
        <w:rPr>
          <w:rFonts w:ascii="Book Antiqua" w:hAnsi="Book Antiqua" w:cs="Arial"/>
        </w:rPr>
      </w:pPr>
    </w:p>
    <w:p w14:paraId="08AD877A" w14:textId="77777777" w:rsidR="00EE7547" w:rsidRPr="009B7433" w:rsidRDefault="00EE7547" w:rsidP="00EE7547">
      <w:pPr>
        <w:jc w:val="center"/>
        <w:rPr>
          <w:rFonts w:ascii="Book Antiqua" w:hAnsi="Book Antiqua" w:cs="Arial"/>
        </w:rPr>
      </w:pPr>
    </w:p>
    <w:p w14:paraId="0432F976" w14:textId="77777777" w:rsidR="00EE7547" w:rsidRDefault="00EE7547" w:rsidP="0070018F">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14:paraId="3298E8CD" w14:textId="77777777" w:rsidR="00EE7547" w:rsidRDefault="00EE7547" w:rsidP="00EE7547">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national of Bangladesh born on 29 December 1994.  She arrived in the United Kingdom along with her former partner with leave as a Tier 4 Student on 27 February 2013.  On 21 August 2014 she applied for further leave to remain </w:t>
      </w:r>
      <w:proofErr w:type="gramStart"/>
      <w:r>
        <w:rPr>
          <w:rFonts w:ascii="Book Antiqua" w:hAnsi="Book Antiqua" w:cs="Arial"/>
        </w:rPr>
        <w:t>on the basis of</w:t>
      </w:r>
      <w:proofErr w:type="gramEnd"/>
      <w:r>
        <w:rPr>
          <w:rFonts w:ascii="Book Antiqua" w:hAnsi="Book Antiqua" w:cs="Arial"/>
        </w:rPr>
        <w:t xml:space="preserve"> her family and private life but this application was refused on 21 October 2014.  She appealed that decision but at the First-tier Tribunal appeal hearing on 19 May 2015 she advanced an asylum claim following which that appeal was adjourned and the Appellant claimed asylum on 26 June 2015.  </w:t>
      </w:r>
    </w:p>
    <w:p w14:paraId="2F27DE82" w14:textId="77777777" w:rsidR="00EE7547" w:rsidRDefault="00EE7547" w:rsidP="00EE7547">
      <w:pPr>
        <w:numPr>
          <w:ilvl w:val="0"/>
          <w:numId w:val="1"/>
        </w:numPr>
        <w:tabs>
          <w:tab w:val="clear" w:pos="567"/>
        </w:tabs>
        <w:spacing w:before="240"/>
        <w:jc w:val="both"/>
        <w:rPr>
          <w:rFonts w:ascii="Book Antiqua" w:hAnsi="Book Antiqua" w:cs="Arial"/>
        </w:rPr>
      </w:pPr>
      <w:r>
        <w:rPr>
          <w:rFonts w:ascii="Book Antiqua" w:hAnsi="Book Antiqua" w:cs="Arial"/>
        </w:rPr>
        <w:t xml:space="preserve">The basis of her asylum application was that she would be at risk of persecution if returned to Bangladesh because she is an unmarried mother of two children and prior </w:t>
      </w:r>
      <w:r>
        <w:rPr>
          <w:rFonts w:ascii="Book Antiqua" w:hAnsi="Book Antiqua" w:cs="Arial"/>
        </w:rPr>
        <w:lastRenderedPageBreak/>
        <w:t>to leaving Bangladesh her father and her maternal uncle had assaulted her having discovered that she was having a relationship outside marriage.  She came to the United Kingdom with her former partner, however the relationship broke down due to domestic violence, but he maintained contact and a good relationship with the two children.</w:t>
      </w:r>
    </w:p>
    <w:p w14:paraId="278FF97E" w14:textId="77777777" w:rsidR="00EE7547" w:rsidRDefault="00EE7547" w:rsidP="00EE7547">
      <w:pPr>
        <w:numPr>
          <w:ilvl w:val="0"/>
          <w:numId w:val="1"/>
        </w:numPr>
        <w:tabs>
          <w:tab w:val="clear" w:pos="567"/>
        </w:tabs>
        <w:spacing w:before="240"/>
        <w:jc w:val="both"/>
        <w:rPr>
          <w:rFonts w:ascii="Book Antiqua" w:hAnsi="Book Antiqua" w:cs="Arial"/>
        </w:rPr>
      </w:pPr>
      <w:r>
        <w:rPr>
          <w:rFonts w:ascii="Book Antiqua" w:hAnsi="Book Antiqua" w:cs="Arial"/>
        </w:rPr>
        <w:t xml:space="preserve">In refusing this application the Respondent expressly accepted at [17] of the refusal that the Appellant and her former partner had been in a relationship in Bangladesh.  The Appellant appealed to the First-tier Tribunal and the appeal was heard on 5 October 2017. In a decision promulgated on 19 October 2017, the appeal was dismissed.  </w:t>
      </w:r>
    </w:p>
    <w:p w14:paraId="59632F90" w14:textId="77777777" w:rsidR="00EE7547" w:rsidRDefault="00EE7547" w:rsidP="00EE7547">
      <w:pPr>
        <w:numPr>
          <w:ilvl w:val="0"/>
          <w:numId w:val="1"/>
        </w:numPr>
        <w:tabs>
          <w:tab w:val="clear" w:pos="567"/>
        </w:tabs>
        <w:spacing w:before="240"/>
        <w:jc w:val="both"/>
        <w:rPr>
          <w:rFonts w:ascii="Book Antiqua" w:hAnsi="Book Antiqua" w:cs="Arial"/>
        </w:rPr>
      </w:pPr>
      <w:r>
        <w:rPr>
          <w:rFonts w:ascii="Book Antiqua" w:hAnsi="Book Antiqua" w:cs="Arial"/>
        </w:rPr>
        <w:t xml:space="preserve">Permission to appeal was sought, in time, on the basis that the judge had erred materially in law in going behind the concession made by the Respondent in the refusal decision i.e. that the Appellant had been in a relationship with her former partner whilst living in Bangladesh.  There were also </w:t>
      </w:r>
      <w:proofErr w:type="gramStart"/>
      <w:r>
        <w:rPr>
          <w:rFonts w:ascii="Book Antiqua" w:hAnsi="Book Antiqua" w:cs="Arial"/>
        </w:rPr>
        <w:t>a number of</w:t>
      </w:r>
      <w:proofErr w:type="gramEnd"/>
      <w:r>
        <w:rPr>
          <w:rFonts w:ascii="Book Antiqua" w:hAnsi="Book Antiqua" w:cs="Arial"/>
        </w:rPr>
        <w:t xml:space="preserve"> further grounds of appeal submitting that the Judge had made findings not open to him on the evidence and an issue of procedural fairness.  </w:t>
      </w:r>
    </w:p>
    <w:p w14:paraId="4D248A84" w14:textId="77777777" w:rsidR="00EE7547" w:rsidRDefault="00EE7547" w:rsidP="00EE7547">
      <w:pPr>
        <w:numPr>
          <w:ilvl w:val="0"/>
          <w:numId w:val="1"/>
        </w:numPr>
        <w:tabs>
          <w:tab w:val="clear" w:pos="567"/>
        </w:tabs>
        <w:spacing w:before="240"/>
        <w:jc w:val="both"/>
        <w:rPr>
          <w:rFonts w:ascii="Book Antiqua" w:hAnsi="Book Antiqua" w:cs="Arial"/>
        </w:rPr>
      </w:pPr>
      <w:r>
        <w:rPr>
          <w:rFonts w:ascii="Book Antiqua" w:hAnsi="Book Antiqua" w:cs="Arial"/>
        </w:rPr>
        <w:t>Permission to appeal was granted by Upper Tribunal Judge Rintoul in a decision dated 10 January 2018 on the basis that:</w:t>
      </w:r>
    </w:p>
    <w:p w14:paraId="0DE2D6AD" w14:textId="77777777" w:rsidR="00EE7547" w:rsidRDefault="00EE7547" w:rsidP="00EE7547">
      <w:pPr>
        <w:spacing w:before="240"/>
        <w:jc w:val="both"/>
        <w:rPr>
          <w:rFonts w:ascii="Book Antiqua" w:hAnsi="Book Antiqua" w:cs="Arial"/>
        </w:rPr>
      </w:pPr>
      <w:r>
        <w:rPr>
          <w:rFonts w:ascii="Book Antiqua" w:hAnsi="Book Antiqua" w:cs="Arial"/>
        </w:rPr>
        <w:tab/>
        <w:t xml:space="preserve"> “</w:t>
      </w:r>
      <w:r>
        <w:rPr>
          <w:rFonts w:ascii="Book Antiqua" w:hAnsi="Book Antiqua" w:cs="Arial"/>
          <w:i/>
        </w:rPr>
        <w:t xml:space="preserve">it is arguable that First-tier Tribunal Judge Alis impermissibly went behind a concession </w:t>
      </w:r>
      <w:r>
        <w:rPr>
          <w:rFonts w:ascii="Book Antiqua" w:hAnsi="Book Antiqua" w:cs="Arial"/>
          <w:i/>
        </w:rPr>
        <w:tab/>
        <w:t xml:space="preserve">that the Appellant had been in a relationship with her former partner in Bangladesh – see </w:t>
      </w:r>
      <w:r>
        <w:rPr>
          <w:rFonts w:ascii="Book Antiqua" w:hAnsi="Book Antiqua" w:cs="Arial"/>
          <w:i/>
        </w:rPr>
        <w:tab/>
        <w:t>refusal letter at [17]</w:t>
      </w:r>
      <w:proofErr w:type="gramStart"/>
      <w:r>
        <w:rPr>
          <w:rFonts w:ascii="Book Antiqua" w:hAnsi="Book Antiqua" w:cs="Arial"/>
          <w:i/>
        </w:rPr>
        <w:t>-[</w:t>
      </w:r>
      <w:proofErr w:type="gramEnd"/>
      <w:r>
        <w:rPr>
          <w:rFonts w:ascii="Book Antiqua" w:hAnsi="Book Antiqua" w:cs="Arial"/>
          <w:i/>
        </w:rPr>
        <w:t>18] and [40]</w:t>
      </w:r>
      <w:r>
        <w:rPr>
          <w:rFonts w:ascii="Book Antiqua" w:hAnsi="Book Antiqua" w:cs="Arial"/>
        </w:rPr>
        <w:t xml:space="preserve">.  </w:t>
      </w:r>
    </w:p>
    <w:p w14:paraId="525273D4" w14:textId="77777777" w:rsidR="00EE7547" w:rsidRDefault="00EE7547" w:rsidP="00EE7547">
      <w:pPr>
        <w:spacing w:before="240"/>
        <w:jc w:val="both"/>
        <w:rPr>
          <w:rFonts w:ascii="Book Antiqua" w:hAnsi="Book Antiqua" w:cs="Arial"/>
        </w:rPr>
      </w:pPr>
      <w:r>
        <w:rPr>
          <w:rFonts w:ascii="Book Antiqua" w:hAnsi="Book Antiqua" w:cs="Arial"/>
        </w:rPr>
        <w:t>6.</w:t>
      </w:r>
      <w:r>
        <w:rPr>
          <w:rFonts w:ascii="Book Antiqua" w:hAnsi="Book Antiqua" w:cs="Arial"/>
        </w:rPr>
        <w:tab/>
        <w:t xml:space="preserve">In a letter dated 2 February 2018 Ms A. </w:t>
      </w:r>
      <w:proofErr w:type="spellStart"/>
      <w:r>
        <w:rPr>
          <w:rFonts w:ascii="Book Antiqua" w:hAnsi="Book Antiqua" w:cs="Arial"/>
        </w:rPr>
        <w:t>Fijiwala</w:t>
      </w:r>
      <w:proofErr w:type="spellEnd"/>
      <w:r>
        <w:rPr>
          <w:rFonts w:ascii="Book Antiqua" w:hAnsi="Book Antiqua" w:cs="Arial"/>
        </w:rPr>
        <w:t xml:space="preserve"> wrote on behalf of the Respondent </w:t>
      </w:r>
      <w:r>
        <w:rPr>
          <w:rFonts w:ascii="Book Antiqua" w:hAnsi="Book Antiqua" w:cs="Arial"/>
        </w:rPr>
        <w:tab/>
        <w:t xml:space="preserve">stating that the Respondent did not oppose the Appellant’s application for </w:t>
      </w:r>
      <w:r>
        <w:rPr>
          <w:rFonts w:ascii="Book Antiqua" w:hAnsi="Book Antiqua" w:cs="Arial"/>
        </w:rPr>
        <w:tab/>
        <w:t>permission to appeal and invited the Tribunal to remit the matter back to the First-</w:t>
      </w:r>
      <w:r>
        <w:rPr>
          <w:rFonts w:ascii="Book Antiqua" w:hAnsi="Book Antiqua" w:cs="Arial"/>
        </w:rPr>
        <w:tab/>
        <w:t xml:space="preserve">tier Tribunal.  </w:t>
      </w:r>
    </w:p>
    <w:p w14:paraId="403262B5" w14:textId="77777777" w:rsidR="00EE7547" w:rsidRPr="00453B7D" w:rsidRDefault="00EE7547" w:rsidP="00EE7547">
      <w:pPr>
        <w:spacing w:before="240"/>
        <w:jc w:val="both"/>
        <w:rPr>
          <w:rFonts w:ascii="Book Antiqua" w:hAnsi="Book Antiqua" w:cs="Arial"/>
          <w:i/>
        </w:rPr>
      </w:pPr>
      <w:r>
        <w:rPr>
          <w:rFonts w:ascii="Book Antiqua" w:hAnsi="Book Antiqua" w:cs="Arial"/>
        </w:rPr>
        <w:tab/>
      </w:r>
      <w:r>
        <w:rPr>
          <w:rFonts w:ascii="Book Antiqua" w:hAnsi="Book Antiqua" w:cs="Arial"/>
          <w:i/>
        </w:rPr>
        <w:t>Hearing</w:t>
      </w:r>
    </w:p>
    <w:p w14:paraId="680199A9" w14:textId="77777777" w:rsidR="00EE7547" w:rsidRDefault="00EE7547" w:rsidP="00EE7547">
      <w:pPr>
        <w:numPr>
          <w:ilvl w:val="0"/>
          <w:numId w:val="1"/>
        </w:numPr>
        <w:tabs>
          <w:tab w:val="clear" w:pos="567"/>
        </w:tabs>
        <w:spacing w:before="240"/>
        <w:jc w:val="both"/>
        <w:rPr>
          <w:rFonts w:ascii="Book Antiqua" w:hAnsi="Book Antiqua" w:cs="Arial"/>
        </w:rPr>
      </w:pPr>
      <w:r>
        <w:rPr>
          <w:rFonts w:ascii="Book Antiqua" w:hAnsi="Book Antiqua" w:cs="Arial"/>
        </w:rPr>
        <w:t xml:space="preserve">Despite the Respondent’s helpful concession that the decision of the First </w:t>
      </w:r>
      <w:proofErr w:type="gramStart"/>
      <w:r>
        <w:rPr>
          <w:rFonts w:ascii="Book Antiqua" w:hAnsi="Book Antiqua" w:cs="Arial"/>
        </w:rPr>
        <w:t>tier</w:t>
      </w:r>
      <w:proofErr w:type="gramEnd"/>
      <w:r>
        <w:rPr>
          <w:rFonts w:ascii="Book Antiqua" w:hAnsi="Book Antiqua" w:cs="Arial"/>
        </w:rPr>
        <w:t xml:space="preserve"> Tribunal was vitiated by error of law, the appeal came before the Upper Tribunal for hearing on 14 June 2018.  At the hearing Mr </w:t>
      </w:r>
      <w:proofErr w:type="spellStart"/>
      <w:r>
        <w:rPr>
          <w:rFonts w:ascii="Book Antiqua" w:hAnsi="Book Antiqua" w:cs="Arial"/>
        </w:rPr>
        <w:t>McVeety</w:t>
      </w:r>
      <w:proofErr w:type="spellEnd"/>
      <w:r>
        <w:rPr>
          <w:rFonts w:ascii="Book Antiqua" w:hAnsi="Book Antiqua" w:cs="Arial"/>
        </w:rPr>
        <w:t xml:space="preserve"> maintained the position as set out in the letter of Ms </w:t>
      </w:r>
      <w:proofErr w:type="spellStart"/>
      <w:r>
        <w:rPr>
          <w:rFonts w:ascii="Book Antiqua" w:hAnsi="Book Antiqua" w:cs="Arial"/>
        </w:rPr>
        <w:t>Fijiwala</w:t>
      </w:r>
      <w:proofErr w:type="spellEnd"/>
      <w:r>
        <w:rPr>
          <w:rFonts w:ascii="Book Antiqua" w:hAnsi="Book Antiqua" w:cs="Arial"/>
        </w:rPr>
        <w:t xml:space="preserve">.  </w:t>
      </w:r>
      <w:proofErr w:type="gramStart"/>
      <w:r>
        <w:rPr>
          <w:rFonts w:ascii="Book Antiqua" w:hAnsi="Book Antiqua" w:cs="Arial"/>
        </w:rPr>
        <w:t>In light of</w:t>
      </w:r>
      <w:proofErr w:type="gramEnd"/>
      <w:r>
        <w:rPr>
          <w:rFonts w:ascii="Book Antiqua" w:hAnsi="Book Antiqua" w:cs="Arial"/>
        </w:rPr>
        <w:t xml:space="preserve"> the express concession by the Respondent that the First-tier Tribunal Judge had erred materially in law, I agreed to set that decision aside.  The parties were agreed that there needed to be a full fact-finding exercise conducted and that this would be most appropriately done at a hearing </w:t>
      </w:r>
      <w:r>
        <w:rPr>
          <w:rFonts w:ascii="Book Antiqua" w:hAnsi="Book Antiqua" w:cs="Arial"/>
          <w:i/>
        </w:rPr>
        <w:t>de novo</w:t>
      </w:r>
      <w:r>
        <w:rPr>
          <w:rFonts w:ascii="Book Antiqua" w:hAnsi="Book Antiqua" w:cs="Arial"/>
        </w:rPr>
        <w:t xml:space="preserve"> before the First-tier Tribunal.  Ms Sachdev also indicated that she wished on the Appellant’s behalf to update the reports and statements from the Appellant.</w:t>
      </w:r>
    </w:p>
    <w:p w14:paraId="23B8285D" w14:textId="77777777" w:rsidR="00EE7547" w:rsidRPr="00D434DC" w:rsidRDefault="00EE7547" w:rsidP="00EE7547">
      <w:pPr>
        <w:spacing w:before="240"/>
        <w:jc w:val="both"/>
        <w:rPr>
          <w:rFonts w:ascii="Book Antiqua" w:hAnsi="Book Antiqua" w:cs="Arial"/>
          <w:b/>
          <w:u w:val="single"/>
        </w:rPr>
      </w:pPr>
      <w:bookmarkStart w:id="0" w:name="_GoBack"/>
      <w:bookmarkEnd w:id="0"/>
      <w:r w:rsidRPr="00D434DC">
        <w:rPr>
          <w:rFonts w:ascii="Book Antiqua" w:hAnsi="Book Antiqua" w:cs="Arial"/>
          <w:b/>
          <w:u w:val="single"/>
        </w:rPr>
        <w:t>Notice of Decision</w:t>
      </w:r>
    </w:p>
    <w:p w14:paraId="6AF13DFE" w14:textId="77777777" w:rsidR="00EE7547" w:rsidRDefault="00EE7547" w:rsidP="00EE7547">
      <w:pPr>
        <w:numPr>
          <w:ilvl w:val="0"/>
          <w:numId w:val="1"/>
        </w:numPr>
        <w:tabs>
          <w:tab w:val="clear" w:pos="567"/>
        </w:tabs>
        <w:spacing w:before="240"/>
        <w:jc w:val="both"/>
        <w:rPr>
          <w:rFonts w:ascii="Book Antiqua" w:hAnsi="Book Antiqua" w:cs="Arial"/>
        </w:rPr>
      </w:pPr>
      <w:r>
        <w:rPr>
          <w:rFonts w:ascii="Book Antiqua" w:hAnsi="Book Antiqua" w:cs="Arial"/>
        </w:rPr>
        <w:t xml:space="preserve">I find a material error of law in the decision of First-tier Tribunal Judge Alis for the reasons set out in the first ground of appeal in respect of which permission was granted and which was conceded by the Respondent.  </w:t>
      </w:r>
    </w:p>
    <w:p w14:paraId="43E41AAE" w14:textId="77777777" w:rsidR="00EE7547" w:rsidRDefault="00EE7547" w:rsidP="00EE7547">
      <w:pPr>
        <w:spacing w:before="240"/>
        <w:jc w:val="both"/>
        <w:rPr>
          <w:rFonts w:ascii="Book Antiqua" w:hAnsi="Book Antiqua" w:cs="Arial"/>
        </w:rPr>
      </w:pPr>
      <w:r>
        <w:rPr>
          <w:rFonts w:ascii="Book Antiqua" w:hAnsi="Book Antiqua" w:cs="Arial"/>
        </w:rPr>
        <w:lastRenderedPageBreak/>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________________</w:t>
      </w:r>
    </w:p>
    <w:p w14:paraId="20E06426" w14:textId="77777777" w:rsidR="00EE7547" w:rsidRDefault="00EE7547" w:rsidP="00EE7547">
      <w:pPr>
        <w:spacing w:before="240"/>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    DIRECTIONS</w:t>
      </w:r>
    </w:p>
    <w:p w14:paraId="5B6EBE99" w14:textId="77777777" w:rsidR="00EE7547" w:rsidRDefault="00EE7547" w:rsidP="00EE7547">
      <w:pPr>
        <w:spacing w:before="240"/>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________________</w:t>
      </w:r>
    </w:p>
    <w:p w14:paraId="4292E7A5" w14:textId="77777777" w:rsidR="00EE7547" w:rsidRDefault="00EE7547" w:rsidP="00EE7547">
      <w:pPr>
        <w:spacing w:before="240"/>
        <w:jc w:val="both"/>
        <w:rPr>
          <w:rFonts w:ascii="Book Antiqua" w:hAnsi="Book Antiqua" w:cs="Arial"/>
        </w:rPr>
      </w:pPr>
      <w:r>
        <w:rPr>
          <w:rFonts w:ascii="Book Antiqua" w:hAnsi="Book Antiqua" w:cs="Arial"/>
        </w:rPr>
        <w:t xml:space="preserve">1. I remit the appeal for a hearing </w:t>
      </w:r>
      <w:r>
        <w:rPr>
          <w:rFonts w:ascii="Book Antiqua" w:hAnsi="Book Antiqua" w:cs="Arial"/>
          <w:i/>
        </w:rPr>
        <w:t>de novo</w:t>
      </w:r>
      <w:r>
        <w:rPr>
          <w:rFonts w:ascii="Book Antiqua" w:hAnsi="Book Antiqua" w:cs="Arial"/>
        </w:rPr>
        <w:t xml:space="preserve"> in the First-tier Tribunal.</w:t>
      </w:r>
    </w:p>
    <w:p w14:paraId="18CD8CA5" w14:textId="77777777" w:rsidR="00EE7547" w:rsidRDefault="00EE7547" w:rsidP="00EE7547">
      <w:pPr>
        <w:spacing w:before="240"/>
        <w:jc w:val="both"/>
        <w:rPr>
          <w:rFonts w:ascii="Book Antiqua" w:hAnsi="Book Antiqua" w:cs="Arial"/>
        </w:rPr>
      </w:pPr>
      <w:r>
        <w:rPr>
          <w:rFonts w:ascii="Book Antiqua" w:hAnsi="Book Antiqua" w:cs="Arial"/>
        </w:rPr>
        <w:t xml:space="preserve">2. The appeal is to be listed for two and a half hours. There is no requirement for an interpreter.  </w:t>
      </w:r>
    </w:p>
    <w:p w14:paraId="20995868" w14:textId="77777777" w:rsidR="00EE7547" w:rsidRDefault="00EE7547" w:rsidP="00EE7547">
      <w:pPr>
        <w:spacing w:before="240"/>
        <w:jc w:val="both"/>
        <w:rPr>
          <w:rFonts w:ascii="Book Antiqua" w:hAnsi="Book Antiqua" w:cs="Arial"/>
        </w:rPr>
      </w:pPr>
    </w:p>
    <w:p w14:paraId="35E145AE" w14:textId="77777777" w:rsidR="00EE7547" w:rsidRDefault="00EE7547" w:rsidP="00EE7547">
      <w:pPr>
        <w:rPr>
          <w:rFonts w:ascii="Book Antiqua" w:hAnsi="Book Antiqua" w:cs="Arial"/>
        </w:rPr>
      </w:pPr>
      <w:r>
        <w:rPr>
          <w:rFonts w:ascii="Book Antiqua" w:hAnsi="Book Antiqua" w:cs="Arial"/>
        </w:rPr>
        <w:t>3. Any further evidence upon which the parties wish to rely should be submitted 5 working days prior to the hearing of the appeal.</w:t>
      </w:r>
    </w:p>
    <w:p w14:paraId="1E3AEB05" w14:textId="77777777" w:rsidR="00EE7547" w:rsidRDefault="00EE7547" w:rsidP="00EE7547">
      <w:pPr>
        <w:jc w:val="both"/>
        <w:rPr>
          <w:rFonts w:ascii="Book Antiqua" w:hAnsi="Book Antiqua" w:cs="Arial"/>
        </w:rPr>
      </w:pPr>
    </w:p>
    <w:p w14:paraId="5556EB3E" w14:textId="77777777" w:rsidR="00EE7547" w:rsidRPr="00D949B7" w:rsidRDefault="00EE7547" w:rsidP="00EE7547">
      <w:pPr>
        <w:jc w:val="both"/>
        <w:rPr>
          <w:rFonts w:ascii="Book Antiqua" w:hAnsi="Book Antiqua" w:cs="Arial"/>
        </w:rPr>
      </w:pPr>
    </w:p>
    <w:p w14:paraId="028B8DDB" w14:textId="77777777" w:rsidR="00EE7547" w:rsidRPr="00D949B7" w:rsidRDefault="00EE7547" w:rsidP="00EE7547">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14:paraId="3ECDC65A" w14:textId="77777777" w:rsidR="00EE7547" w:rsidRPr="00D949B7" w:rsidRDefault="00EE7547" w:rsidP="00EE7547">
      <w:pPr>
        <w:jc w:val="both"/>
        <w:rPr>
          <w:rFonts w:ascii="Book Antiqua" w:hAnsi="Book Antiqua" w:cs="Arial"/>
        </w:rPr>
      </w:pPr>
    </w:p>
    <w:p w14:paraId="773F4296" w14:textId="77777777" w:rsidR="00EE7547" w:rsidRPr="00687601" w:rsidRDefault="00EE7547" w:rsidP="00EE7547">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Pr>
          <w:rFonts w:ascii="Book Antiqua" w:hAnsi="Book Antiqua"/>
        </w:rPr>
        <w:t>Appellant</w:t>
      </w:r>
      <w:r w:rsidRPr="00D949B7">
        <w:rPr>
          <w:rFonts w:ascii="Book Antiqua" w:hAnsi="Book Antiqua"/>
        </w:rPr>
        <w:t xml:space="preserve"> is granted anonymity.  No report of these proceedings shall directly or indirectly identify him or any member of their family.  This direction applies both to the </w:t>
      </w:r>
      <w:r>
        <w:rPr>
          <w:rFonts w:ascii="Book Antiqua" w:hAnsi="Book Antiqua"/>
        </w:rPr>
        <w:t>Appellant</w:t>
      </w:r>
      <w:r w:rsidRPr="00D949B7">
        <w:rPr>
          <w:rFonts w:ascii="Book Antiqua" w:hAnsi="Book Antiqua"/>
        </w:rPr>
        <w:t xml:space="preserve"> and to the </w:t>
      </w:r>
      <w:r>
        <w:rPr>
          <w:rFonts w:ascii="Book Antiqua" w:hAnsi="Book Antiqua"/>
        </w:rPr>
        <w:t>Respondent</w:t>
      </w:r>
      <w:r w:rsidRPr="00D949B7">
        <w:rPr>
          <w:rFonts w:ascii="Book Antiqua" w:hAnsi="Book Antiqua"/>
        </w:rPr>
        <w:t>.  Failure to comply with this direction could lead to contempt of court proceedings.</w:t>
      </w:r>
    </w:p>
    <w:p w14:paraId="50EA67CE" w14:textId="77777777" w:rsidR="00EE7547" w:rsidRPr="009B7433" w:rsidRDefault="00EE7547" w:rsidP="00EE7547">
      <w:pPr>
        <w:jc w:val="both"/>
        <w:rPr>
          <w:rFonts w:ascii="Book Antiqua" w:hAnsi="Book Antiqua" w:cs="Arial"/>
        </w:rPr>
      </w:pPr>
    </w:p>
    <w:p w14:paraId="4B9D38A8" w14:textId="77777777" w:rsidR="00EE7547" w:rsidRPr="009B7433" w:rsidRDefault="00EE7547" w:rsidP="00EE7547">
      <w:pPr>
        <w:jc w:val="both"/>
        <w:rPr>
          <w:rFonts w:ascii="Book Antiqua" w:hAnsi="Book Antiqua" w:cs="Arial"/>
        </w:rPr>
      </w:pPr>
    </w:p>
    <w:p w14:paraId="6993514E" w14:textId="77777777" w:rsidR="00EE7547" w:rsidRDefault="00EE7547" w:rsidP="00EE7547">
      <w:pPr>
        <w:jc w:val="both"/>
        <w:rPr>
          <w:rFonts w:ascii="Book Antiqua" w:hAnsi="Book Antiqua" w:cs="Arial"/>
        </w:rPr>
      </w:pPr>
    </w:p>
    <w:p w14:paraId="53A31A17" w14:textId="77777777" w:rsidR="00EE7547" w:rsidRPr="009B7433" w:rsidRDefault="00EE7547" w:rsidP="00EE7547">
      <w:pPr>
        <w:jc w:val="both"/>
        <w:rPr>
          <w:rFonts w:ascii="Book Antiqua" w:hAnsi="Book Antiqua" w:cs="Arial"/>
        </w:rPr>
      </w:pPr>
    </w:p>
    <w:p w14:paraId="332CCEC1" w14:textId="77777777" w:rsidR="00EE7547" w:rsidRPr="009B7433" w:rsidRDefault="00EE7547" w:rsidP="00EE7547">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Pr>
          <w:rFonts w:ascii="Lucida Calligraphy" w:hAnsi="Lucida Calligraphy" w:cs="Arial"/>
        </w:rPr>
        <w:t>Rebecca Chapman</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Pr="009B7433">
        <w:rPr>
          <w:rFonts w:ascii="Book Antiqua" w:hAnsi="Book Antiqua" w:cs="Arial"/>
        </w:rPr>
        <w:t>Date</w:t>
      </w:r>
      <w:r>
        <w:rPr>
          <w:rFonts w:ascii="Book Antiqua" w:hAnsi="Book Antiqua" w:cs="Arial"/>
        </w:rPr>
        <w:t xml:space="preserve"> 18 June 2018</w:t>
      </w:r>
    </w:p>
    <w:p w14:paraId="59049941" w14:textId="77777777" w:rsidR="00EE7547" w:rsidRPr="009B7433" w:rsidRDefault="00EE7547" w:rsidP="00EE7547">
      <w:pPr>
        <w:jc w:val="both"/>
        <w:rPr>
          <w:rFonts w:ascii="Book Antiqua" w:hAnsi="Book Antiqua" w:cs="Arial"/>
        </w:rPr>
      </w:pPr>
    </w:p>
    <w:p w14:paraId="207835F8" w14:textId="77777777" w:rsidR="00EE7547" w:rsidRPr="009B7433" w:rsidRDefault="00EE7547" w:rsidP="00EE7547">
      <w:pPr>
        <w:jc w:val="both"/>
        <w:rPr>
          <w:rFonts w:ascii="Book Antiqua" w:hAnsi="Book Antiqua" w:cs="Arial"/>
        </w:rPr>
      </w:pPr>
    </w:p>
    <w:p w14:paraId="3EBB3F63" w14:textId="77777777" w:rsidR="00EE7547" w:rsidRDefault="00EE7547" w:rsidP="0070018F">
      <w:pPr>
        <w:jc w:val="both"/>
        <w:rPr>
          <w:rFonts w:ascii="Book Antiqua" w:hAnsi="Book Antiqua" w:cs="Arial"/>
          <w:color w:val="000000"/>
        </w:rPr>
      </w:pPr>
      <w:r>
        <w:rPr>
          <w:rFonts w:ascii="Book Antiqua" w:hAnsi="Book Antiqua" w:cs="Arial"/>
          <w:color w:val="000000"/>
        </w:rPr>
        <w:t>Deputy Upper Tribunal Judge Chapman</w:t>
      </w:r>
    </w:p>
    <w:p w14:paraId="307BA011" w14:textId="77777777" w:rsidR="0070018F" w:rsidRPr="0070018F" w:rsidRDefault="0070018F" w:rsidP="0070018F">
      <w:pPr>
        <w:jc w:val="both"/>
        <w:rPr>
          <w:rFonts w:ascii="Book Antiqua" w:hAnsi="Book Antiqua" w:cs="Arial"/>
          <w:color w:val="000000"/>
        </w:rPr>
        <w:sectPr w:rsidR="0070018F" w:rsidRPr="0070018F" w:rsidSect="003C76E0">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pPr>
    </w:p>
    <w:p w14:paraId="11B8839F" w14:textId="77777777" w:rsidR="00EE7547" w:rsidRPr="009B7433" w:rsidRDefault="00EE7547" w:rsidP="0070018F">
      <w:pPr>
        <w:tabs>
          <w:tab w:val="left" w:pos="2520"/>
        </w:tabs>
        <w:jc w:val="both"/>
        <w:rPr>
          <w:rFonts w:ascii="Book Antiqua" w:hAnsi="Book Antiqua" w:cs="Arial"/>
        </w:rPr>
      </w:pPr>
    </w:p>
    <w:sectPr w:rsidR="00EE7547" w:rsidRPr="009B7433" w:rsidSect="0070018F">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1D629" w14:textId="77777777" w:rsidR="008B19A4" w:rsidRDefault="008B19A4">
      <w:r>
        <w:separator/>
      </w:r>
    </w:p>
  </w:endnote>
  <w:endnote w:type="continuationSeparator" w:id="0">
    <w:p w14:paraId="2E27AE71" w14:textId="77777777" w:rsidR="008B19A4" w:rsidRDefault="008B1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40B70" w14:textId="1A43DFC7" w:rsidR="00EE7547" w:rsidRPr="004002E8" w:rsidRDefault="00EE7547" w:rsidP="00EE7547">
    <w:pPr>
      <w:pStyle w:val="Footer"/>
      <w:jc w:val="center"/>
      <w:rPr>
        <w:rFonts w:ascii="Book Antiqua" w:hAnsi="Book Antiqua" w:cs="Arial"/>
      </w:rPr>
    </w:pPr>
    <w:r w:rsidRPr="004002E8">
      <w:rPr>
        <w:rStyle w:val="PageNumber"/>
        <w:rFonts w:ascii="Book Antiqua" w:hAnsi="Book Antiqua" w:cs="Arial"/>
      </w:rPr>
      <w:fldChar w:fldCharType="begin"/>
    </w:r>
    <w:r w:rsidRPr="004002E8">
      <w:rPr>
        <w:rStyle w:val="PageNumber"/>
        <w:rFonts w:ascii="Book Antiqua" w:hAnsi="Book Antiqua" w:cs="Arial"/>
      </w:rPr>
      <w:instrText xml:space="preserve"> PAGE </w:instrText>
    </w:r>
    <w:r w:rsidRPr="004002E8">
      <w:rPr>
        <w:rStyle w:val="PageNumber"/>
        <w:rFonts w:ascii="Book Antiqua" w:hAnsi="Book Antiqua" w:cs="Arial"/>
      </w:rPr>
      <w:fldChar w:fldCharType="separate"/>
    </w:r>
    <w:r w:rsidR="00CE07E0">
      <w:rPr>
        <w:rStyle w:val="PageNumber"/>
        <w:rFonts w:ascii="Book Antiqua" w:hAnsi="Book Antiqua" w:cs="Arial"/>
        <w:noProof/>
      </w:rPr>
      <w:t>3</w:t>
    </w:r>
    <w:r w:rsidRPr="004002E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BDE68" w14:textId="77777777" w:rsidR="00EE7547" w:rsidRPr="009B7433" w:rsidRDefault="00EE7547" w:rsidP="00EE754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422B4" w14:textId="77777777" w:rsidR="008B19A4" w:rsidRDefault="008B19A4">
      <w:r>
        <w:separator/>
      </w:r>
    </w:p>
  </w:footnote>
  <w:footnote w:type="continuationSeparator" w:id="0">
    <w:p w14:paraId="541DC1D9" w14:textId="77777777" w:rsidR="008B19A4" w:rsidRDefault="008B1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537DA" w14:textId="77777777" w:rsidR="004002E8" w:rsidRDefault="00EE7547" w:rsidP="00EE7547">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PA/04014/2015</w:t>
    </w:r>
  </w:p>
  <w:p w14:paraId="372C7218" w14:textId="1FE533E9" w:rsidR="00EE7547" w:rsidRPr="009B7433" w:rsidRDefault="00EE7547" w:rsidP="00EE7547">
    <w:pPr>
      <w:pStyle w:val="Header"/>
      <w:jc w:val="right"/>
      <w:rPr>
        <w:rFonts w:ascii="Book Antiqua" w:hAnsi="Book Antiqua" w:cs="Arial"/>
        <w:sz w:val="16"/>
        <w:szCs w:val="16"/>
      </w:rPr>
    </w:pP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E3083" w14:textId="77777777" w:rsidR="00EE7547" w:rsidRPr="009B7433" w:rsidRDefault="00EE7547">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96E"/>
    <w:rsid w:val="002907FB"/>
    <w:rsid w:val="003C76E0"/>
    <w:rsid w:val="004002E8"/>
    <w:rsid w:val="0070018F"/>
    <w:rsid w:val="0076767F"/>
    <w:rsid w:val="00774C9E"/>
    <w:rsid w:val="007A296E"/>
    <w:rsid w:val="008B19A4"/>
    <w:rsid w:val="00A91CAB"/>
    <w:rsid w:val="00CE07E0"/>
    <w:rsid w:val="00EE7547"/>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7880E5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810</Words>
  <Characters>4141</Characters>
  <Application>Microsoft Office Word</Application>
  <DocSecurity>0</DocSecurity>
  <Lines>34</Lines>
  <Paragraphs>9</Paragraphs>
  <ScaleCrop>false</ScaleCrop>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2018-07-16T11:23:00Z</dcterms:created>
  <dcterms:modified xsi:type="dcterms:W3CDTF">2018-07-16T11:23:00Z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