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40CF4" w14:textId="77777777" w:rsidR="00A76F5E" w:rsidRPr="0005541D" w:rsidRDefault="009E0F93" w:rsidP="00A76F5E">
      <w:pPr>
        <w:jc w:val="center"/>
        <w:rPr>
          <w:rFonts w:ascii="Book Antiqua" w:hAnsi="Book Antiqua" w:cs="Arial"/>
          <w:sz w:val="16"/>
          <w:szCs w:val="16"/>
        </w:rPr>
      </w:pPr>
      <w:r w:rsidRPr="0005541D">
        <w:rPr>
          <w:noProof/>
          <w:sz w:val="16"/>
          <w:szCs w:val="16"/>
          <w:lang w:val="en-US" w:eastAsia="en-US"/>
        </w:rPr>
        <w:drawing>
          <wp:inline distT="0" distB="0" distL="0" distR="0" wp14:anchorId="016526A2" wp14:editId="2087B96B">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14:paraId="1AD1E0EF" w14:textId="739D501A" w:rsidR="00D94AFC" w:rsidRPr="0005541D" w:rsidRDefault="00D94AFC">
      <w:pPr>
        <w:rPr>
          <w:rFonts w:ascii="Book Antiqua" w:hAnsi="Book Antiqua" w:cs="Arial"/>
          <w:sz w:val="16"/>
          <w:szCs w:val="16"/>
        </w:rPr>
      </w:pPr>
    </w:p>
    <w:p w14:paraId="4FEF35DA" w14:textId="77777777"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14:paraId="26F1CB95" w14:textId="77777777" w:rsidR="007B0824" w:rsidRPr="007E1D12" w:rsidRDefault="00A76F5E" w:rsidP="00B626FA">
      <w:pPr>
        <w:tabs>
          <w:tab w:val="right" w:pos="9639"/>
        </w:tabs>
        <w:rPr>
          <w:rFonts w:ascii="Book Antiqua" w:hAnsi="Book Antiqua" w:cs="Arial"/>
        </w:rPr>
      </w:pPr>
      <w:r w:rsidRPr="007E1D12">
        <w:rPr>
          <w:rFonts w:ascii="Book Antiqua" w:hAnsi="Book Antiqua" w:cs="Arial"/>
          <w:b/>
        </w:rPr>
        <w:t>(Immigration and Asylum Chamber)</w:t>
      </w:r>
      <w:r w:rsidR="00B626FA" w:rsidRPr="007E1D12">
        <w:rPr>
          <w:rFonts w:ascii="Book Antiqua" w:hAnsi="Book Antiqua" w:cs="Arial"/>
          <w:b/>
        </w:rPr>
        <w:tab/>
      </w:r>
      <w:r w:rsidR="00B3524D" w:rsidRPr="007E1D12">
        <w:rPr>
          <w:rFonts w:ascii="Book Antiqua" w:hAnsi="Book Antiqua" w:cs="Arial"/>
        </w:rPr>
        <w:t>Appeal Number</w:t>
      </w:r>
      <w:r w:rsidR="00D53769" w:rsidRPr="007E1D12">
        <w:rPr>
          <w:rFonts w:ascii="Book Antiqua" w:hAnsi="Book Antiqua" w:cs="Arial"/>
        </w:rPr>
        <w:t>:</w:t>
      </w:r>
      <w:r w:rsidR="00B3524D" w:rsidRPr="007E1D12">
        <w:rPr>
          <w:rFonts w:ascii="Book Antiqua" w:hAnsi="Book Antiqua" w:cs="Arial"/>
        </w:rPr>
        <w:t xml:space="preserve"> </w:t>
      </w:r>
      <w:bookmarkStart w:id="0" w:name="_GoBack"/>
      <w:r w:rsidR="009E0F93">
        <w:rPr>
          <w:rFonts w:ascii="Book Antiqua" w:hAnsi="Book Antiqua" w:cs="Arial"/>
          <w:caps/>
        </w:rPr>
        <w:t>PA/04108/2017</w:t>
      </w:r>
      <w:bookmarkEnd w:id="0"/>
    </w:p>
    <w:p w14:paraId="251BDAD6" w14:textId="77777777" w:rsidR="00C345E1" w:rsidRPr="007E1D12" w:rsidRDefault="00C345E1" w:rsidP="00C345E1">
      <w:pPr>
        <w:jc w:val="center"/>
        <w:rPr>
          <w:rFonts w:ascii="Book Antiqua" w:hAnsi="Book Antiqua" w:cs="Arial"/>
        </w:rPr>
      </w:pPr>
    </w:p>
    <w:p w14:paraId="38A71710" w14:textId="77777777" w:rsidR="00C345E1" w:rsidRPr="007E1D12" w:rsidRDefault="00C345E1" w:rsidP="00C345E1">
      <w:pPr>
        <w:jc w:val="center"/>
        <w:rPr>
          <w:rFonts w:ascii="Book Antiqua" w:hAnsi="Book Antiqua" w:cs="Arial"/>
        </w:rPr>
      </w:pPr>
    </w:p>
    <w:p w14:paraId="7D2C9A0C" w14:textId="77777777"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14:paraId="331ECB60" w14:textId="77777777" w:rsidR="00C345E1" w:rsidRPr="007E1D12" w:rsidRDefault="00C345E1" w:rsidP="00C345E1">
      <w:pPr>
        <w:jc w:val="center"/>
        <w:rPr>
          <w:rFonts w:ascii="Book Antiqua" w:hAnsi="Book Antiqua" w:cs="Arial"/>
          <w:b/>
          <w:u w:val="single"/>
        </w:rPr>
      </w:pPr>
    </w:p>
    <w:p w14:paraId="3F6CF605" w14:textId="77777777" w:rsidR="00C345E1" w:rsidRPr="007E1D1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7E1D12" w14:paraId="49224EC4" w14:textId="77777777" w:rsidTr="00052B36">
        <w:tc>
          <w:tcPr>
            <w:tcW w:w="6048" w:type="dxa"/>
          </w:tcPr>
          <w:p w14:paraId="5226F6FB" w14:textId="77777777" w:rsidR="00D22636" w:rsidRPr="007E1D12" w:rsidRDefault="00D22636" w:rsidP="004A1848">
            <w:pPr>
              <w:jc w:val="both"/>
              <w:rPr>
                <w:rFonts w:ascii="Book Antiqua" w:hAnsi="Book Antiqua" w:cs="Arial"/>
                <w:b/>
              </w:rPr>
            </w:pPr>
            <w:r w:rsidRPr="007E1D12">
              <w:rPr>
                <w:rFonts w:ascii="Book Antiqua" w:hAnsi="Book Antiqua" w:cs="Arial"/>
                <w:b/>
              </w:rPr>
              <w:t xml:space="preserve">Heard at </w:t>
            </w:r>
            <w:r w:rsidR="009E0F93">
              <w:rPr>
                <w:rFonts w:ascii="Book Antiqua" w:hAnsi="Book Antiqua" w:cs="Arial"/>
                <w:b/>
              </w:rPr>
              <w:t>Field House</w:t>
            </w:r>
          </w:p>
        </w:tc>
        <w:tc>
          <w:tcPr>
            <w:tcW w:w="3960" w:type="dxa"/>
          </w:tcPr>
          <w:p w14:paraId="3BDDDADE" w14:textId="77777777" w:rsidR="00D22636" w:rsidRPr="007E1D12" w:rsidRDefault="00052B36" w:rsidP="004A1848">
            <w:pPr>
              <w:jc w:val="both"/>
              <w:rPr>
                <w:rFonts w:ascii="Book Antiqua" w:hAnsi="Book Antiqua" w:cs="Arial"/>
                <w:b/>
              </w:rPr>
            </w:pPr>
            <w:r>
              <w:rPr>
                <w:rFonts w:ascii="Book Antiqua" w:hAnsi="Book Antiqua" w:cs="Arial"/>
                <w:b/>
              </w:rPr>
              <w:t>Decision &amp; Reasons</w:t>
            </w:r>
            <w:r w:rsidR="00283659" w:rsidRPr="007E1D12">
              <w:rPr>
                <w:rFonts w:ascii="Book Antiqua" w:hAnsi="Book Antiqua" w:cs="Arial"/>
                <w:b/>
              </w:rPr>
              <w:t xml:space="preserve"> Promulgated</w:t>
            </w:r>
          </w:p>
        </w:tc>
      </w:tr>
      <w:tr w:rsidR="00D22636" w:rsidRPr="007E1D12" w14:paraId="79E64160" w14:textId="77777777" w:rsidTr="00052B36">
        <w:tc>
          <w:tcPr>
            <w:tcW w:w="6048" w:type="dxa"/>
          </w:tcPr>
          <w:p w14:paraId="4434800E" w14:textId="77777777" w:rsidR="00D22636" w:rsidRPr="007E1D12" w:rsidRDefault="00D22636" w:rsidP="004A1848">
            <w:pPr>
              <w:jc w:val="both"/>
              <w:rPr>
                <w:rFonts w:ascii="Book Antiqua" w:hAnsi="Book Antiqua" w:cs="Arial"/>
                <w:b/>
              </w:rPr>
            </w:pPr>
            <w:r w:rsidRPr="007E1D12">
              <w:rPr>
                <w:rFonts w:ascii="Book Antiqua" w:hAnsi="Book Antiqua" w:cs="Arial"/>
                <w:b/>
              </w:rPr>
              <w:t xml:space="preserve">On </w:t>
            </w:r>
            <w:r w:rsidR="009E0F93">
              <w:rPr>
                <w:rFonts w:ascii="Book Antiqua" w:hAnsi="Book Antiqua" w:cs="Arial"/>
                <w:b/>
              </w:rPr>
              <w:t>22</w:t>
            </w:r>
            <w:r w:rsidR="009E0F93" w:rsidRPr="009E0F93">
              <w:rPr>
                <w:rFonts w:ascii="Book Antiqua" w:hAnsi="Book Antiqua" w:cs="Arial"/>
                <w:b/>
                <w:vertAlign w:val="superscript"/>
              </w:rPr>
              <w:t>nd</w:t>
            </w:r>
            <w:r w:rsidR="009E0F93">
              <w:rPr>
                <w:rFonts w:ascii="Book Antiqua" w:hAnsi="Book Antiqua" w:cs="Arial"/>
                <w:b/>
              </w:rPr>
              <w:t xml:space="preserve"> March 2018</w:t>
            </w:r>
          </w:p>
        </w:tc>
        <w:tc>
          <w:tcPr>
            <w:tcW w:w="3960" w:type="dxa"/>
          </w:tcPr>
          <w:p w14:paraId="2D218489" w14:textId="4055C8DE" w:rsidR="00D22636" w:rsidRPr="007E1D12" w:rsidRDefault="00413B19" w:rsidP="004A1848">
            <w:pPr>
              <w:jc w:val="both"/>
              <w:rPr>
                <w:rFonts w:ascii="Book Antiqua" w:hAnsi="Book Antiqua" w:cs="Arial"/>
                <w:b/>
              </w:rPr>
            </w:pPr>
            <w:r>
              <w:rPr>
                <w:rFonts w:ascii="Book Antiqua" w:hAnsi="Book Antiqua" w:cs="Arial"/>
                <w:b/>
              </w:rPr>
              <w:t>On 24</w:t>
            </w:r>
            <w:r w:rsidRPr="00413B19">
              <w:rPr>
                <w:rFonts w:ascii="Book Antiqua" w:hAnsi="Book Antiqua" w:cs="Arial"/>
                <w:b/>
                <w:vertAlign w:val="superscript"/>
              </w:rPr>
              <w:t>th</w:t>
            </w:r>
            <w:r>
              <w:rPr>
                <w:rFonts w:ascii="Book Antiqua" w:hAnsi="Book Antiqua" w:cs="Arial"/>
                <w:b/>
              </w:rPr>
              <w:t xml:space="preserve"> May 2018</w:t>
            </w:r>
          </w:p>
        </w:tc>
      </w:tr>
      <w:tr w:rsidR="00D22636" w:rsidRPr="007E1D12" w14:paraId="0FA630E7" w14:textId="77777777" w:rsidTr="00052B36">
        <w:tc>
          <w:tcPr>
            <w:tcW w:w="6048" w:type="dxa"/>
          </w:tcPr>
          <w:p w14:paraId="1166F644" w14:textId="77777777" w:rsidR="00D22636" w:rsidRPr="007E1D12" w:rsidRDefault="00D22636" w:rsidP="004A1848">
            <w:pPr>
              <w:jc w:val="both"/>
              <w:rPr>
                <w:rFonts w:ascii="Book Antiqua" w:hAnsi="Book Antiqua" w:cs="Arial"/>
                <w:b/>
              </w:rPr>
            </w:pPr>
          </w:p>
        </w:tc>
        <w:tc>
          <w:tcPr>
            <w:tcW w:w="3960" w:type="dxa"/>
          </w:tcPr>
          <w:p w14:paraId="360241E1" w14:textId="54CD2DE4" w:rsidR="00D22636" w:rsidRPr="007E1D12" w:rsidRDefault="00D22636" w:rsidP="004A1848">
            <w:pPr>
              <w:jc w:val="both"/>
              <w:rPr>
                <w:rFonts w:ascii="Book Antiqua" w:hAnsi="Book Antiqua" w:cs="Arial"/>
                <w:b/>
              </w:rPr>
            </w:pPr>
          </w:p>
        </w:tc>
      </w:tr>
    </w:tbl>
    <w:p w14:paraId="75AED16D" w14:textId="77777777" w:rsidR="00A15234" w:rsidRPr="007E1D12" w:rsidRDefault="00A15234" w:rsidP="009E0F93">
      <w:pPr>
        <w:rPr>
          <w:rFonts w:ascii="Book Antiqua" w:hAnsi="Book Antiqua" w:cs="Arial"/>
        </w:rPr>
      </w:pPr>
    </w:p>
    <w:p w14:paraId="4EA535B0" w14:textId="77777777" w:rsidR="00A15234" w:rsidRPr="007E1D12"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14:paraId="33097AC7" w14:textId="77777777" w:rsidR="00A15234" w:rsidRPr="007E1D12" w:rsidRDefault="00A15234" w:rsidP="00A15234">
      <w:pPr>
        <w:jc w:val="center"/>
        <w:rPr>
          <w:rFonts w:ascii="Book Antiqua" w:hAnsi="Book Antiqua" w:cs="Arial"/>
          <w:b/>
        </w:rPr>
      </w:pPr>
    </w:p>
    <w:p w14:paraId="0DB7F5F8" w14:textId="77777777" w:rsidR="00A15234" w:rsidRDefault="00393FAB" w:rsidP="00A15234">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14:paraId="6563DE1E" w14:textId="77777777" w:rsidR="004C4547" w:rsidRPr="007E1D12" w:rsidRDefault="004C4547" w:rsidP="00A15234">
      <w:pPr>
        <w:jc w:val="center"/>
        <w:rPr>
          <w:rFonts w:ascii="Book Antiqua" w:hAnsi="Book Antiqua" w:cs="Arial"/>
          <w:b/>
          <w:caps/>
        </w:rPr>
      </w:pPr>
    </w:p>
    <w:p w14:paraId="434D197D" w14:textId="77777777" w:rsidR="00A845DC" w:rsidRPr="007E1D12" w:rsidRDefault="00A845DC" w:rsidP="00A15234">
      <w:pPr>
        <w:jc w:val="center"/>
        <w:rPr>
          <w:rFonts w:ascii="Book Antiqua" w:hAnsi="Book Antiqua" w:cs="Arial"/>
          <w:b/>
        </w:rPr>
      </w:pPr>
    </w:p>
    <w:p w14:paraId="7FD79C29" w14:textId="77777777" w:rsidR="00A845DC" w:rsidRPr="007E1D12" w:rsidRDefault="00A845DC" w:rsidP="00A15234">
      <w:pPr>
        <w:jc w:val="center"/>
        <w:rPr>
          <w:rFonts w:ascii="Book Antiqua" w:hAnsi="Book Antiqua" w:cs="Arial"/>
          <w:b/>
        </w:rPr>
      </w:pPr>
      <w:r w:rsidRPr="007E1D12">
        <w:rPr>
          <w:rFonts w:ascii="Book Antiqua" w:hAnsi="Book Antiqua" w:cs="Arial"/>
          <w:b/>
        </w:rPr>
        <w:t>Between</w:t>
      </w:r>
    </w:p>
    <w:p w14:paraId="0D8EC33D" w14:textId="77777777" w:rsidR="00A845DC" w:rsidRPr="007E1D12" w:rsidRDefault="00A845DC" w:rsidP="00A15234">
      <w:pPr>
        <w:jc w:val="center"/>
        <w:rPr>
          <w:rFonts w:ascii="Book Antiqua" w:hAnsi="Book Antiqua" w:cs="Arial"/>
          <w:b/>
        </w:rPr>
      </w:pPr>
    </w:p>
    <w:p w14:paraId="38E4B5D4" w14:textId="6F1EB34E" w:rsidR="00742A8D" w:rsidRDefault="009E0F93" w:rsidP="00742A8D">
      <w:pPr>
        <w:jc w:val="center"/>
        <w:rPr>
          <w:rFonts w:ascii="Book Antiqua" w:hAnsi="Book Antiqua" w:cs="Arial"/>
          <w:b/>
          <w:caps/>
        </w:rPr>
      </w:pPr>
      <w:r>
        <w:rPr>
          <w:rFonts w:ascii="Book Antiqua" w:hAnsi="Book Antiqua" w:cs="Arial"/>
          <w:b/>
          <w:caps/>
        </w:rPr>
        <w:t>C</w:t>
      </w:r>
      <w:r w:rsidR="00673F9E">
        <w:rPr>
          <w:rFonts w:ascii="Book Antiqua" w:hAnsi="Book Antiqua" w:cs="Arial"/>
          <w:b/>
          <w:caps/>
        </w:rPr>
        <w:t xml:space="preserve"> </w:t>
      </w:r>
      <w:r>
        <w:rPr>
          <w:rFonts w:ascii="Book Antiqua" w:hAnsi="Book Antiqua" w:cs="Arial"/>
          <w:b/>
          <w:caps/>
        </w:rPr>
        <w:t>M</w:t>
      </w:r>
    </w:p>
    <w:p w14:paraId="39206879" w14:textId="77777777" w:rsidR="00052B36" w:rsidRDefault="00052B36" w:rsidP="00052B36">
      <w:pPr>
        <w:jc w:val="center"/>
        <w:rPr>
          <w:rFonts w:ascii="Book Antiqua" w:hAnsi="Book Antiqua" w:cs="Arial"/>
          <w:b/>
          <w:caps/>
        </w:rPr>
      </w:pPr>
      <w:r w:rsidRPr="00052B36">
        <w:rPr>
          <w:rFonts w:ascii="Book Antiqua" w:hAnsi="Book Antiqua" w:cs="Arial"/>
          <w:b/>
          <w:caps/>
        </w:rPr>
        <w:t xml:space="preserve">(ANONYMITY DIRECTION </w:t>
      </w:r>
      <w:r w:rsidR="009E0F93">
        <w:rPr>
          <w:rFonts w:ascii="Book Antiqua" w:hAnsi="Book Antiqua" w:cs="Arial"/>
          <w:b/>
          <w:caps/>
        </w:rPr>
        <w:t>MADE</w:t>
      </w:r>
      <w:r w:rsidRPr="00052B36">
        <w:rPr>
          <w:rFonts w:ascii="Book Antiqua" w:hAnsi="Book Antiqua" w:cs="Arial"/>
          <w:b/>
          <w:caps/>
        </w:rPr>
        <w:t>)</w:t>
      </w:r>
    </w:p>
    <w:p w14:paraId="2B54B75C" w14:textId="77777777"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p>
    <w:p w14:paraId="7F7B3A31" w14:textId="77777777" w:rsidR="00704B61" w:rsidRPr="007E1D12" w:rsidRDefault="00DD5071" w:rsidP="00704B61">
      <w:pPr>
        <w:jc w:val="center"/>
        <w:rPr>
          <w:rFonts w:ascii="Book Antiqua" w:hAnsi="Book Antiqua" w:cs="Arial"/>
          <w:b/>
        </w:rPr>
      </w:pPr>
      <w:r w:rsidRPr="007E1D12">
        <w:rPr>
          <w:rFonts w:ascii="Book Antiqua" w:hAnsi="Book Antiqua" w:cs="Arial"/>
          <w:b/>
        </w:rPr>
        <w:t>and</w:t>
      </w:r>
    </w:p>
    <w:p w14:paraId="35746D00" w14:textId="77777777" w:rsidR="00DD5071" w:rsidRPr="007E1D12" w:rsidRDefault="00DD5071" w:rsidP="00704B61">
      <w:pPr>
        <w:jc w:val="center"/>
        <w:rPr>
          <w:rFonts w:ascii="Book Antiqua" w:hAnsi="Book Antiqua" w:cs="Arial"/>
          <w:b/>
        </w:rPr>
      </w:pPr>
    </w:p>
    <w:p w14:paraId="4E8674F0" w14:textId="77777777" w:rsidR="00DD5071" w:rsidRPr="007E1D12" w:rsidRDefault="00DD5071" w:rsidP="004C4547">
      <w:pPr>
        <w:jc w:val="center"/>
        <w:rPr>
          <w:rFonts w:ascii="Book Antiqua" w:hAnsi="Book Antiqua" w:cs="Arial"/>
          <w:b/>
          <w:caps/>
        </w:rPr>
      </w:pPr>
      <w:r w:rsidRPr="007E1D1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7E1D12">
        <w:rPr>
          <w:rFonts w:ascii="Book Antiqua" w:hAnsi="Book Antiqua" w:cs="Arial"/>
          <w:b/>
          <w:caps/>
        </w:rPr>
        <w:instrText xml:space="preserve"> FORMTEXT </w:instrText>
      </w:r>
      <w:r w:rsidRPr="007E1D12">
        <w:rPr>
          <w:rFonts w:ascii="Book Antiqua" w:hAnsi="Book Antiqua" w:cs="Arial"/>
          <w:b/>
          <w:caps/>
        </w:rPr>
      </w:r>
      <w:r w:rsidRPr="007E1D12">
        <w:rPr>
          <w:rFonts w:ascii="Book Antiqua" w:hAnsi="Book Antiqua" w:cs="Arial"/>
          <w:b/>
          <w:caps/>
        </w:rPr>
        <w:fldChar w:fldCharType="separate"/>
      </w:r>
      <w:r w:rsidRPr="007E1D12">
        <w:rPr>
          <w:rFonts w:ascii="Book Antiqua" w:hAnsi="Book Antiqua" w:cs="Arial"/>
          <w:b/>
          <w:caps/>
          <w:noProof/>
        </w:rPr>
        <w:t>THE SECRETARY OF STATE FOR THE HOME DEPARTMENT</w:t>
      </w:r>
      <w:r w:rsidRPr="007E1D12">
        <w:rPr>
          <w:rFonts w:ascii="Book Antiqua" w:hAnsi="Book Antiqua" w:cs="Arial"/>
          <w:b/>
          <w:caps/>
        </w:rPr>
        <w:fldChar w:fldCharType="end"/>
      </w:r>
      <w:bookmarkEnd w:id="1"/>
    </w:p>
    <w:p w14:paraId="1740F029" w14:textId="77777777"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14:paraId="314A079F" w14:textId="77777777" w:rsidR="00DD5071" w:rsidRPr="007E1D12" w:rsidRDefault="00DD5071" w:rsidP="00DD5071">
      <w:pPr>
        <w:rPr>
          <w:rFonts w:ascii="Book Antiqua" w:hAnsi="Book Antiqua" w:cs="Arial"/>
          <w:u w:val="single"/>
        </w:rPr>
      </w:pPr>
    </w:p>
    <w:p w14:paraId="0013377B" w14:textId="77777777" w:rsidR="00DD5071" w:rsidRPr="007E1D12" w:rsidRDefault="00DD5071" w:rsidP="00DD5071">
      <w:pPr>
        <w:rPr>
          <w:rFonts w:ascii="Book Antiqua" w:hAnsi="Book Antiqua" w:cs="Arial"/>
          <w:u w:val="single"/>
        </w:rPr>
      </w:pPr>
    </w:p>
    <w:p w14:paraId="7C441F8E" w14:textId="77777777"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14:paraId="083B015B"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Pr="007E1D12">
        <w:rPr>
          <w:rFonts w:ascii="Book Antiqua" w:hAnsi="Book Antiqua" w:cs="Arial"/>
        </w:rPr>
        <w:tab/>
      </w:r>
      <w:r w:rsidR="009E0F93">
        <w:rPr>
          <w:rFonts w:ascii="Book Antiqua" w:hAnsi="Book Antiqua" w:cs="Arial"/>
        </w:rPr>
        <w:t>Miss M Harris, Counsel instructed by Solomon Solicitors</w:t>
      </w:r>
    </w:p>
    <w:p w14:paraId="5AAFC418"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9E0F93">
        <w:rPr>
          <w:rFonts w:ascii="Book Antiqua" w:hAnsi="Book Antiqua" w:cs="Arial"/>
        </w:rPr>
        <w:t xml:space="preserve">Mr A Kotas, Home Office Presenting Officer </w:t>
      </w:r>
    </w:p>
    <w:p w14:paraId="2402A3DD" w14:textId="77777777" w:rsidR="00DE7DB7" w:rsidRPr="007E1D12" w:rsidRDefault="00DE7DB7" w:rsidP="00402B9E">
      <w:pPr>
        <w:tabs>
          <w:tab w:val="left" w:pos="2520"/>
        </w:tabs>
        <w:jc w:val="center"/>
        <w:rPr>
          <w:rFonts w:ascii="Book Antiqua" w:hAnsi="Book Antiqua" w:cs="Arial"/>
        </w:rPr>
      </w:pPr>
    </w:p>
    <w:p w14:paraId="14551248" w14:textId="77777777" w:rsidR="00DE7DB7" w:rsidRPr="007E1D12" w:rsidRDefault="00DE7DB7" w:rsidP="00402B9E">
      <w:pPr>
        <w:tabs>
          <w:tab w:val="left" w:pos="2520"/>
        </w:tabs>
        <w:jc w:val="center"/>
        <w:rPr>
          <w:rFonts w:ascii="Book Antiqua" w:hAnsi="Book Antiqua" w:cs="Arial"/>
        </w:rPr>
      </w:pPr>
    </w:p>
    <w:p w14:paraId="1EAB0217" w14:textId="77777777"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14:paraId="2A438929" w14:textId="77777777" w:rsidR="009E0F93" w:rsidRPr="009E0F93" w:rsidRDefault="009E0F93" w:rsidP="00402B9E">
      <w:pPr>
        <w:tabs>
          <w:tab w:val="left" w:pos="2520"/>
        </w:tabs>
        <w:jc w:val="both"/>
        <w:rPr>
          <w:rFonts w:ascii="Book Antiqua" w:hAnsi="Book Antiqua" w:cs="Arial"/>
          <w:b/>
          <w:u w:val="single"/>
        </w:rPr>
      </w:pPr>
      <w:r>
        <w:rPr>
          <w:rFonts w:ascii="Book Antiqua" w:hAnsi="Book Antiqua" w:cs="Arial"/>
          <w:b/>
          <w:u w:val="single"/>
        </w:rPr>
        <w:t xml:space="preserve">Introduction </w:t>
      </w:r>
    </w:p>
    <w:p w14:paraId="7BF1C2C2" w14:textId="77777777" w:rsidR="00742A8D" w:rsidRDefault="009E0F93" w:rsidP="006E3C90">
      <w:pPr>
        <w:numPr>
          <w:ilvl w:val="0"/>
          <w:numId w:val="3"/>
        </w:numPr>
        <w:spacing w:before="240"/>
        <w:jc w:val="both"/>
        <w:rPr>
          <w:rFonts w:ascii="Book Antiqua" w:hAnsi="Book Antiqua" w:cs="Arial"/>
        </w:rPr>
      </w:pPr>
      <w:r>
        <w:rPr>
          <w:rFonts w:ascii="Book Antiqua" w:hAnsi="Book Antiqua" w:cs="Arial"/>
        </w:rPr>
        <w:t>The Appellant is a female citizen of Malawi born on 7</w:t>
      </w:r>
      <w:r w:rsidRPr="009E0F93">
        <w:rPr>
          <w:rFonts w:ascii="Book Antiqua" w:hAnsi="Book Antiqua" w:cs="Arial"/>
          <w:vertAlign w:val="superscript"/>
        </w:rPr>
        <w:t>th</w:t>
      </w:r>
      <w:r>
        <w:rPr>
          <w:rFonts w:ascii="Book Antiqua" w:hAnsi="Book Antiqua" w:cs="Arial"/>
        </w:rPr>
        <w:t xml:space="preserve"> July 1981.  She first arrived in the UK on 16</w:t>
      </w:r>
      <w:r w:rsidRPr="009E0F93">
        <w:rPr>
          <w:rFonts w:ascii="Book Antiqua" w:hAnsi="Book Antiqua" w:cs="Arial"/>
          <w:vertAlign w:val="superscript"/>
        </w:rPr>
        <w:t>th</w:t>
      </w:r>
      <w:r>
        <w:rPr>
          <w:rFonts w:ascii="Book Antiqua" w:hAnsi="Book Antiqua" w:cs="Arial"/>
        </w:rPr>
        <w:t xml:space="preserve"> October 2005 when she was given leave to enter for a period of six months.  The Appellant did not embark, and on 20</w:t>
      </w:r>
      <w:r w:rsidRPr="009E0F93">
        <w:rPr>
          <w:rFonts w:ascii="Book Antiqua" w:hAnsi="Book Antiqua" w:cs="Arial"/>
          <w:vertAlign w:val="superscript"/>
        </w:rPr>
        <w:t>th</w:t>
      </w:r>
      <w:r>
        <w:rPr>
          <w:rFonts w:ascii="Book Antiqua" w:hAnsi="Book Antiqua" w:cs="Arial"/>
        </w:rPr>
        <w:t xml:space="preserve"> October 2016 she applied for asylum.  That application was refused for the reasons given in the Respondent's letter of 19</w:t>
      </w:r>
      <w:r w:rsidRPr="009E0F93">
        <w:rPr>
          <w:rFonts w:ascii="Book Antiqua" w:hAnsi="Book Antiqua" w:cs="Arial"/>
          <w:vertAlign w:val="superscript"/>
        </w:rPr>
        <w:t>th</w:t>
      </w:r>
      <w:r>
        <w:rPr>
          <w:rFonts w:ascii="Book Antiqua" w:hAnsi="Book Antiqua" w:cs="Arial"/>
        </w:rPr>
        <w:t xml:space="preserve"> April 2017.  The Appellant appealed and her appeal was heard by Judge of the First-tier Tribunal Rastogi (the Judge) sitting at Hatton Cross on 26</w:t>
      </w:r>
      <w:r w:rsidRPr="009E0F93">
        <w:rPr>
          <w:rFonts w:ascii="Book Antiqua" w:hAnsi="Book Antiqua" w:cs="Arial"/>
          <w:vertAlign w:val="superscript"/>
        </w:rPr>
        <w:t>th</w:t>
      </w:r>
      <w:r>
        <w:rPr>
          <w:rFonts w:ascii="Book Antiqua" w:hAnsi="Book Antiqua" w:cs="Arial"/>
        </w:rPr>
        <w:t xml:space="preserve"> May 2017.  He decided to allow the appeal on humanitarian protection and Article 3 ECHR grounds </w:t>
      </w:r>
      <w:r>
        <w:rPr>
          <w:rFonts w:ascii="Book Antiqua" w:hAnsi="Book Antiqua" w:cs="Arial"/>
        </w:rPr>
        <w:lastRenderedPageBreak/>
        <w:t>for the reasons given in his Decision dated 5</w:t>
      </w:r>
      <w:r w:rsidRPr="009E0F93">
        <w:rPr>
          <w:rFonts w:ascii="Book Antiqua" w:hAnsi="Book Antiqua" w:cs="Arial"/>
          <w:vertAlign w:val="superscript"/>
        </w:rPr>
        <w:t>th</w:t>
      </w:r>
      <w:r>
        <w:rPr>
          <w:rFonts w:ascii="Book Antiqua" w:hAnsi="Book Antiqua" w:cs="Arial"/>
        </w:rPr>
        <w:t xml:space="preserve"> June 2017.  The Respondent sought leave to appeal that decision, and eventually at a hearing in the Upper Tribunal before me on 1</w:t>
      </w:r>
      <w:r w:rsidRPr="009E0F93">
        <w:rPr>
          <w:rFonts w:ascii="Book Antiqua" w:hAnsi="Book Antiqua" w:cs="Arial"/>
          <w:vertAlign w:val="superscript"/>
        </w:rPr>
        <w:t>st</w:t>
      </w:r>
      <w:r>
        <w:rPr>
          <w:rFonts w:ascii="Book Antiqua" w:hAnsi="Book Antiqua" w:cs="Arial"/>
        </w:rPr>
        <w:t xml:space="preserve"> December 2017 I found a material error of law in the decision of the Judge and set that decision aside.  </w:t>
      </w:r>
    </w:p>
    <w:p w14:paraId="04C976A7" w14:textId="77777777" w:rsidR="009E0F93" w:rsidRDefault="00AF259F" w:rsidP="006E3C90">
      <w:pPr>
        <w:numPr>
          <w:ilvl w:val="0"/>
          <w:numId w:val="3"/>
        </w:numPr>
        <w:spacing w:before="240"/>
        <w:jc w:val="both"/>
        <w:rPr>
          <w:rFonts w:ascii="Book Antiqua" w:hAnsi="Book Antiqua" w:cs="Arial"/>
        </w:rPr>
      </w:pPr>
      <w:r>
        <w:rPr>
          <w:rFonts w:ascii="Book Antiqua" w:hAnsi="Book Antiqua" w:cs="Arial"/>
        </w:rPr>
        <w:t xml:space="preserve">This hearing is for the purpose of re-making the decision in the appeal.  </w:t>
      </w:r>
    </w:p>
    <w:p w14:paraId="3FD9A6FB" w14:textId="77777777" w:rsidR="00AF259F" w:rsidRPr="00AF259F" w:rsidRDefault="00AF259F" w:rsidP="00AF259F">
      <w:pPr>
        <w:spacing w:before="240"/>
        <w:jc w:val="both"/>
        <w:rPr>
          <w:rFonts w:ascii="Book Antiqua" w:hAnsi="Book Antiqua" w:cs="Arial"/>
          <w:b/>
          <w:u w:val="single"/>
        </w:rPr>
      </w:pPr>
      <w:r>
        <w:rPr>
          <w:rFonts w:ascii="Book Antiqua" w:hAnsi="Book Antiqua" w:cs="Arial"/>
          <w:b/>
          <w:u w:val="single"/>
        </w:rPr>
        <w:t>The Hearing</w:t>
      </w:r>
    </w:p>
    <w:p w14:paraId="1BE7BB82" w14:textId="77777777" w:rsidR="00AF259F" w:rsidRDefault="00AF259F" w:rsidP="006E3C90">
      <w:pPr>
        <w:numPr>
          <w:ilvl w:val="0"/>
          <w:numId w:val="3"/>
        </w:numPr>
        <w:spacing w:before="240"/>
        <w:jc w:val="both"/>
        <w:rPr>
          <w:rFonts w:ascii="Book Antiqua" w:hAnsi="Book Antiqua" w:cs="Arial"/>
        </w:rPr>
      </w:pPr>
      <w:r>
        <w:rPr>
          <w:rFonts w:ascii="Book Antiqua" w:hAnsi="Book Antiqua" w:cs="Arial"/>
        </w:rPr>
        <w:t xml:space="preserve">At the hearing before me, I heard evidence from the Appellant.  She referred to her </w:t>
      </w:r>
      <w:r w:rsidR="003823E3">
        <w:rPr>
          <w:rFonts w:ascii="Book Antiqua" w:hAnsi="Book Antiqua" w:cs="Arial"/>
        </w:rPr>
        <w:t xml:space="preserve">Statement </w:t>
      </w:r>
      <w:r>
        <w:rPr>
          <w:rFonts w:ascii="Book Antiqua" w:hAnsi="Book Antiqua" w:cs="Arial"/>
        </w:rPr>
        <w:t>dated 25</w:t>
      </w:r>
      <w:r w:rsidRPr="00AF259F">
        <w:rPr>
          <w:rFonts w:ascii="Book Antiqua" w:hAnsi="Book Antiqua" w:cs="Arial"/>
          <w:vertAlign w:val="superscript"/>
        </w:rPr>
        <w:t>th</w:t>
      </w:r>
      <w:r>
        <w:rPr>
          <w:rFonts w:ascii="Book Antiqua" w:hAnsi="Book Antiqua" w:cs="Arial"/>
        </w:rPr>
        <w:t xml:space="preserve"> May 2017 appearing at page 135B of her Bundle</w:t>
      </w:r>
      <w:r w:rsidR="003823E3">
        <w:rPr>
          <w:rFonts w:ascii="Book Antiqua" w:hAnsi="Book Antiqua" w:cs="Arial"/>
        </w:rPr>
        <w:t xml:space="preserve"> and confirmed that its contents were true.  Referring to paragraph 18 of that Statement, the Appellant said it was M who had died and that her partner’s grandmother was still alive.  The Appellant added that she had three children, neither of whom had ever held a passport.  They had never left the UK.  </w:t>
      </w:r>
    </w:p>
    <w:p w14:paraId="24113947" w14:textId="77777777" w:rsidR="003823E3" w:rsidRDefault="003823E3" w:rsidP="006E3C90">
      <w:pPr>
        <w:numPr>
          <w:ilvl w:val="0"/>
          <w:numId w:val="3"/>
        </w:numPr>
        <w:spacing w:before="240"/>
        <w:jc w:val="both"/>
        <w:rPr>
          <w:rFonts w:ascii="Book Antiqua" w:hAnsi="Book Antiqua" w:cs="Arial"/>
        </w:rPr>
      </w:pPr>
      <w:r>
        <w:rPr>
          <w:rFonts w:ascii="Book Antiqua" w:hAnsi="Book Antiqua" w:cs="Arial"/>
        </w:rPr>
        <w:t xml:space="preserve">When cross-examined by Mr Kotas, the Appellant said that it was her partner’s grandmother whom she feared.  However, her partner had not attended the hearing today despite its importance as he had remained at home to look after the children.  The Appellant went on to say that she had come to the UK in 2005.  She had an aunt and an uncle still resident in Malawi.  However, she had not been in contact with them for about ten years although her partner had been in contact when her last child had been born about eight years ago.  The Appellant knew that her partner’s grandmother was still alive although her partner had not spoken to her since 2010.   </w:t>
      </w:r>
    </w:p>
    <w:p w14:paraId="43CF2478" w14:textId="77777777" w:rsidR="00AF259F" w:rsidRDefault="003823E3" w:rsidP="006E3C90">
      <w:pPr>
        <w:numPr>
          <w:ilvl w:val="0"/>
          <w:numId w:val="3"/>
        </w:numPr>
        <w:spacing w:before="240"/>
        <w:jc w:val="both"/>
        <w:rPr>
          <w:rFonts w:ascii="Book Antiqua" w:hAnsi="Book Antiqua" w:cs="Arial"/>
        </w:rPr>
      </w:pPr>
      <w:r>
        <w:rPr>
          <w:rFonts w:ascii="Book Antiqua" w:hAnsi="Book Antiqua" w:cs="Arial"/>
        </w:rPr>
        <w:t xml:space="preserve">The Appellant added that her sister had been subjected to FGM as her father had insisted upon it.  The Appellant's mother had prevented the Appellant from suffering the same.  The Appellant added that she did not know the age of her partner’s grandmother.  Her partner’s mother had died, and the Appellant did not know at what age she had given birth to her partner.  </w:t>
      </w:r>
    </w:p>
    <w:p w14:paraId="7CB6FAF6" w14:textId="77777777" w:rsidR="003823E3" w:rsidRDefault="003823E3" w:rsidP="006E3C90">
      <w:pPr>
        <w:numPr>
          <w:ilvl w:val="0"/>
          <w:numId w:val="3"/>
        </w:numPr>
        <w:spacing w:before="240"/>
        <w:jc w:val="both"/>
        <w:rPr>
          <w:rFonts w:ascii="Book Antiqua" w:hAnsi="Book Antiqua" w:cs="Arial"/>
        </w:rPr>
      </w:pPr>
      <w:r>
        <w:rPr>
          <w:rFonts w:ascii="Book Antiqua" w:hAnsi="Book Antiqua" w:cs="Arial"/>
        </w:rPr>
        <w:t xml:space="preserve">The Appellant then said that her family had been supported in the UK by her partner’s employment when he had worked as a cleaner.  He had not worked since 2016.  The family was now maintained by NAS support.  Prior to coming to the  UK the Appellant had worked as a hairdresser and her partner had worked as a farmer.  </w:t>
      </w:r>
    </w:p>
    <w:p w14:paraId="12C6BABD" w14:textId="77777777" w:rsidR="003823E3" w:rsidRDefault="003823E3" w:rsidP="006E3C90">
      <w:pPr>
        <w:numPr>
          <w:ilvl w:val="0"/>
          <w:numId w:val="3"/>
        </w:numPr>
        <w:spacing w:before="240"/>
        <w:jc w:val="both"/>
        <w:rPr>
          <w:rFonts w:ascii="Book Antiqua" w:hAnsi="Book Antiqua" w:cs="Arial"/>
        </w:rPr>
      </w:pPr>
      <w:r>
        <w:rPr>
          <w:rFonts w:ascii="Book Antiqua" w:hAnsi="Book Antiqua" w:cs="Arial"/>
        </w:rPr>
        <w:t>Finally, the Appellant said that she could not safely relocate to another part of Malawi.  Her partner’s grandmother would know that she had returned and would be able to locate her anywhere in that country.</w:t>
      </w:r>
    </w:p>
    <w:p w14:paraId="6CF69270" w14:textId="77777777" w:rsidR="003823E3" w:rsidRDefault="003823E3" w:rsidP="006E3C90">
      <w:pPr>
        <w:numPr>
          <w:ilvl w:val="0"/>
          <w:numId w:val="3"/>
        </w:numPr>
        <w:spacing w:before="240"/>
        <w:jc w:val="both"/>
        <w:rPr>
          <w:rFonts w:ascii="Book Antiqua" w:hAnsi="Book Antiqua" w:cs="Arial"/>
        </w:rPr>
      </w:pPr>
      <w:r>
        <w:rPr>
          <w:rFonts w:ascii="Book Antiqua" w:hAnsi="Book Antiqua" w:cs="Arial"/>
        </w:rPr>
        <w:t xml:space="preserve">I then heard submissions.  Mr Kotas addressed me first when to begin with he argued that the Appellant's claim for asylum was not well-founded.  The Appellant  herself had not been subjected to FGM, and the Appellant had not given a credible explanation why her sister had been subjected to FGM and not her.  The Appellant claimed to fear a non-State actor, namely her partner’s grandmother.  However, there was no evidence that this person was still alive bearing in mind that the Appellant's partner had been born in 1968.  There had been no contact between the Appellant's family and her partner’s grandmother for eight years.  </w:t>
      </w:r>
    </w:p>
    <w:p w14:paraId="4A5CD237" w14:textId="1B9ED83D" w:rsidR="003823E3" w:rsidRDefault="003823E3" w:rsidP="006E3C90">
      <w:pPr>
        <w:numPr>
          <w:ilvl w:val="0"/>
          <w:numId w:val="3"/>
        </w:numPr>
        <w:spacing w:before="240"/>
        <w:jc w:val="both"/>
        <w:rPr>
          <w:rFonts w:ascii="Book Antiqua" w:hAnsi="Book Antiqua" w:cs="Arial"/>
        </w:rPr>
      </w:pPr>
      <w:r>
        <w:rPr>
          <w:rFonts w:ascii="Book Antiqua" w:hAnsi="Book Antiqua" w:cs="Arial"/>
        </w:rPr>
        <w:lastRenderedPageBreak/>
        <w:t xml:space="preserve">Mr Kotas went on to argue that in any event, it would not be unreasonable by way of being unduly harsh to expect the Appellant to safely relocate within Malawi.  Referring to the </w:t>
      </w:r>
      <w:r w:rsidR="00057EB0">
        <w:rPr>
          <w:rFonts w:ascii="Book Antiqua" w:hAnsi="Book Antiqua" w:cs="Arial"/>
        </w:rPr>
        <w:t xml:space="preserve">Report </w:t>
      </w:r>
      <w:r>
        <w:rPr>
          <w:rFonts w:ascii="Book Antiqua" w:hAnsi="Book Antiqua" w:cs="Arial"/>
        </w:rPr>
        <w:t xml:space="preserve">of the Malawi Human Rights Commission at page 364B of the Appellant's Bundle, FGM was not widespread in Malawi and only 5% of its </w:t>
      </w:r>
      <w:r w:rsidR="00A64F6B">
        <w:rPr>
          <w:rFonts w:ascii="Book Antiqua" w:hAnsi="Book Antiqua" w:cs="Arial"/>
        </w:rPr>
        <w:t xml:space="preserve">respondents </w:t>
      </w:r>
      <w:r>
        <w:rPr>
          <w:rFonts w:ascii="Book Antiqua" w:hAnsi="Book Antiqua" w:cs="Arial"/>
        </w:rPr>
        <w:t>stated that FGM was practised in their area.  Mr Kotas noted that the Appellant had stated in her interview at page C15 of the Respondent's Bu</w:t>
      </w:r>
      <w:r w:rsidR="00673F9E">
        <w:rPr>
          <w:rFonts w:ascii="Book Antiqua" w:hAnsi="Book Antiqua" w:cs="Arial"/>
        </w:rPr>
        <w:t xml:space="preserve">ndle that </w:t>
      </w:r>
      <w:r>
        <w:rPr>
          <w:rFonts w:ascii="Book Antiqua" w:hAnsi="Book Antiqua" w:cs="Arial"/>
        </w:rPr>
        <w:t xml:space="preserve">that there had been no contact between her family and her partner’s grandmother since that family had come to the UK.  It was therefore reasonable for the Appellant and her family to relocate to an area of Malawi where FGM was not practised.  </w:t>
      </w:r>
    </w:p>
    <w:p w14:paraId="65F967D0" w14:textId="77777777" w:rsidR="003823E3" w:rsidRDefault="00EA749F" w:rsidP="006E3C90">
      <w:pPr>
        <w:numPr>
          <w:ilvl w:val="0"/>
          <w:numId w:val="3"/>
        </w:numPr>
        <w:spacing w:before="240"/>
        <w:jc w:val="both"/>
        <w:rPr>
          <w:rFonts w:ascii="Book Antiqua" w:hAnsi="Book Antiqua" w:cs="Arial"/>
        </w:rPr>
      </w:pPr>
      <w:r>
        <w:rPr>
          <w:rFonts w:ascii="Book Antiqua" w:hAnsi="Book Antiqua" w:cs="Arial"/>
        </w:rPr>
        <w:t xml:space="preserve">As regards Article 3 ECHR and the fact that the Appellant and her partner were HIV positive, Mr Kotas referred to the Malawi COI Report at page 68B of the Appellant's Bundle which showed that HIV treatment was readily available in Malawi even in rural areas.  The information at paragraph 24.10 of that Report showed that </w:t>
      </w:r>
      <w:r w:rsidR="0043549E">
        <w:rPr>
          <w:rFonts w:ascii="Book Antiqua" w:hAnsi="Book Antiqua" w:cs="Arial"/>
        </w:rPr>
        <w:t xml:space="preserve">nearly a million people in Malawi were HIV positive and no stigma therefore attached.  </w:t>
      </w:r>
    </w:p>
    <w:p w14:paraId="2C107C9E" w14:textId="2B4AB875" w:rsidR="0043549E" w:rsidRDefault="0043549E" w:rsidP="006E3C90">
      <w:pPr>
        <w:numPr>
          <w:ilvl w:val="0"/>
          <w:numId w:val="3"/>
        </w:numPr>
        <w:spacing w:before="240"/>
        <w:jc w:val="both"/>
        <w:rPr>
          <w:rFonts w:ascii="Book Antiqua" w:hAnsi="Book Antiqua" w:cs="Arial"/>
        </w:rPr>
      </w:pPr>
      <w:r>
        <w:rPr>
          <w:rFonts w:ascii="Book Antiqua" w:hAnsi="Book Antiqua" w:cs="Arial"/>
        </w:rPr>
        <w:t xml:space="preserve">As regards Article 8 ECHR, Mr Kotas </w:t>
      </w:r>
      <w:r w:rsidR="00673F9E">
        <w:rPr>
          <w:rFonts w:ascii="Book Antiqua" w:hAnsi="Book Antiqua" w:cs="Arial"/>
        </w:rPr>
        <w:t>referred to paragraph 276ADE</w:t>
      </w:r>
      <w:r>
        <w:rPr>
          <w:rFonts w:ascii="Book Antiqua" w:hAnsi="Book Antiqua" w:cs="Arial"/>
        </w:rPr>
        <w:t xml:space="preserve"> and submitted that the Appellant failed to satisfy this provision.  There were no very significant obstacles to the Appellant's return to Malawi with her partner and children.  The Appellant still had considerable ties to Malawi and although her twins had resided in the UK for more than seven years, they were still very young and their focus was on their immediate family and therefore it would not be unreasonable for them to be excluded from the UK in accordance with paragraph 276ADE(iv) of HC 395.  Although it might be in their</w:t>
      </w:r>
      <w:r w:rsidR="00673F9E">
        <w:rPr>
          <w:rFonts w:ascii="Book Antiqua" w:hAnsi="Book Antiqua" w:cs="Arial"/>
        </w:rPr>
        <w:t xml:space="preserve"> best </w:t>
      </w:r>
      <w:r>
        <w:rPr>
          <w:rFonts w:ascii="Book Antiqua" w:hAnsi="Book Antiqua" w:cs="Arial"/>
        </w:rPr>
        <w:t>interest</w:t>
      </w:r>
      <w:r w:rsidR="00043A97">
        <w:rPr>
          <w:rFonts w:ascii="Book Antiqua" w:hAnsi="Book Antiqua" w:cs="Arial"/>
        </w:rPr>
        <w:t>s</w:t>
      </w:r>
      <w:r>
        <w:rPr>
          <w:rFonts w:ascii="Book Antiqua" w:hAnsi="Book Antiqua" w:cs="Arial"/>
        </w:rPr>
        <w:t xml:space="preserve"> to remain in the UK, the public interest was a weightier consideration.  The family had a poor immigration history and was reliant upon NAS support.  The family had received a considerable degree of medical treatment at public expense.</w:t>
      </w:r>
    </w:p>
    <w:p w14:paraId="0F897C03" w14:textId="7A8CB1D0" w:rsidR="00FF3B63" w:rsidRDefault="00FF3B63" w:rsidP="006E3C90">
      <w:pPr>
        <w:numPr>
          <w:ilvl w:val="0"/>
          <w:numId w:val="3"/>
        </w:numPr>
        <w:spacing w:before="240"/>
        <w:jc w:val="both"/>
        <w:rPr>
          <w:rFonts w:ascii="Book Antiqua" w:hAnsi="Book Antiqua" w:cs="Arial"/>
        </w:rPr>
      </w:pPr>
      <w:r>
        <w:rPr>
          <w:rFonts w:ascii="Book Antiqua" w:hAnsi="Book Antiqua" w:cs="Arial"/>
        </w:rPr>
        <w:t xml:space="preserve">In response, Miss Harris submitted that the Appellant was credible and had given credible explanations for all of her actions.  It may be the case that the Appellant's partner had been in contact with his family in Malawi.  Miss Harris then conceded that the Appellant did not have a strong case under Article 3 ECHR as regards the health </w:t>
      </w:r>
      <w:r w:rsidR="0005541D">
        <w:rPr>
          <w:rFonts w:ascii="Book Antiqua" w:hAnsi="Book Antiqua" w:cs="Arial"/>
        </w:rPr>
        <w:t>of herself</w:t>
      </w:r>
      <w:r>
        <w:rPr>
          <w:rFonts w:ascii="Book Antiqua" w:hAnsi="Book Antiqua" w:cs="Arial"/>
        </w:rPr>
        <w:t xml:space="preserve"> and her partner following the decision in </w:t>
      </w:r>
      <w:r w:rsidRPr="00FF3B63">
        <w:rPr>
          <w:rFonts w:ascii="Book Antiqua" w:hAnsi="Book Antiqua" w:cs="Arial"/>
          <w:b/>
          <w:u w:val="single"/>
        </w:rPr>
        <w:t>EA and Others</w:t>
      </w:r>
      <w:r w:rsidRPr="00FF3B63">
        <w:rPr>
          <w:rFonts w:ascii="Book Antiqua" w:hAnsi="Book Antiqua" w:cs="Arial"/>
          <w:b/>
        </w:rPr>
        <w:t xml:space="preserve"> (Article 3 medical cases – Paposhvili not applicable) [2017] UKUT 445 (IAC)</w:t>
      </w:r>
      <w:r>
        <w:rPr>
          <w:rFonts w:ascii="Book Antiqua" w:hAnsi="Book Antiqua" w:cs="Arial"/>
        </w:rPr>
        <w:t>.  However, she argued that the appeal ought to succeed under paragraph 276ADE.  The First-tier Tribunal Judge had found that it was in the best interest</w:t>
      </w:r>
      <w:r w:rsidR="00043A97">
        <w:rPr>
          <w:rFonts w:ascii="Book Antiqua" w:hAnsi="Book Antiqua" w:cs="Arial"/>
        </w:rPr>
        <w:t>s</w:t>
      </w:r>
      <w:r>
        <w:rPr>
          <w:rFonts w:ascii="Book Antiqua" w:hAnsi="Book Antiqua" w:cs="Arial"/>
        </w:rPr>
        <w:t xml:space="preserve"> of the children to remain in the UK, and it would be unreasonable for them to be obliged to leave, particularly as the sins of the parents should not be visited on the</w:t>
      </w:r>
      <w:r w:rsidR="00673F9E">
        <w:rPr>
          <w:rFonts w:ascii="Book Antiqua" w:hAnsi="Book Antiqua" w:cs="Arial"/>
        </w:rPr>
        <w:t>ir</w:t>
      </w:r>
      <w:r>
        <w:rPr>
          <w:rFonts w:ascii="Book Antiqua" w:hAnsi="Book Antiqua" w:cs="Arial"/>
        </w:rPr>
        <w:t xml:space="preserve"> children.  The children had few cultural ties with Malawi.  The COI Report showed the difficult circumstances for females in Malawi, particularly at paragraph 24.11.  </w:t>
      </w:r>
    </w:p>
    <w:p w14:paraId="286744ED" w14:textId="77777777" w:rsidR="00FF3B63" w:rsidRDefault="00FF3B63" w:rsidP="006E3C90">
      <w:pPr>
        <w:numPr>
          <w:ilvl w:val="0"/>
          <w:numId w:val="3"/>
        </w:numPr>
        <w:spacing w:before="240"/>
        <w:jc w:val="both"/>
        <w:rPr>
          <w:rFonts w:ascii="Book Antiqua" w:hAnsi="Book Antiqua" w:cs="Arial"/>
        </w:rPr>
      </w:pPr>
      <w:r>
        <w:rPr>
          <w:rFonts w:ascii="Book Antiqua" w:hAnsi="Book Antiqua" w:cs="Arial"/>
        </w:rPr>
        <w:t xml:space="preserve">At the end of the hearing I reserved my decision which I now give.  </w:t>
      </w:r>
    </w:p>
    <w:p w14:paraId="1CCBF6AA" w14:textId="77777777" w:rsidR="0043549E" w:rsidRDefault="00FF3B63" w:rsidP="00FF3B63">
      <w:pPr>
        <w:spacing w:before="240"/>
        <w:jc w:val="both"/>
        <w:rPr>
          <w:rFonts w:ascii="Book Antiqua" w:hAnsi="Book Antiqua" w:cs="Arial"/>
        </w:rPr>
      </w:pPr>
      <w:r>
        <w:rPr>
          <w:rFonts w:ascii="Book Antiqua" w:hAnsi="Book Antiqua" w:cs="Arial"/>
          <w:b/>
          <w:u w:val="single"/>
        </w:rPr>
        <w:t xml:space="preserve">Decision </w:t>
      </w:r>
      <w:r>
        <w:rPr>
          <w:rFonts w:ascii="Book Antiqua" w:hAnsi="Book Antiqua" w:cs="Arial"/>
        </w:rPr>
        <w:t xml:space="preserve">   </w:t>
      </w:r>
    </w:p>
    <w:p w14:paraId="57C2A4EF" w14:textId="665D5D35" w:rsidR="00AF259F" w:rsidRDefault="00FF3B63" w:rsidP="006E3C90">
      <w:pPr>
        <w:numPr>
          <w:ilvl w:val="0"/>
          <w:numId w:val="3"/>
        </w:numPr>
        <w:spacing w:before="240"/>
        <w:jc w:val="both"/>
        <w:rPr>
          <w:rFonts w:ascii="Book Antiqua" w:hAnsi="Book Antiqua" w:cs="Arial"/>
        </w:rPr>
      </w:pPr>
      <w:r>
        <w:rPr>
          <w:rFonts w:ascii="Book Antiqua" w:hAnsi="Book Antiqua" w:cs="Arial"/>
        </w:rPr>
        <w:t xml:space="preserve">I can deal shortly with the Appellant's asylum and humanitarian protection claim.  Her only fear is that the grandmother of her partner, and her alone, would subject the Appellant's female children to FGM if they return to Malawi.  I find this fear to be </w:t>
      </w:r>
      <w:r>
        <w:rPr>
          <w:rFonts w:ascii="Book Antiqua" w:hAnsi="Book Antiqua" w:cs="Arial"/>
        </w:rPr>
        <w:lastRenderedPageBreak/>
        <w:t>entirely not well-founded.  I find no reasonable likelihood that the grandmother of the Appellant's partner is still alive.  There is no evidence that anybody in the Appellant's family has been in contact with her since 2010 at the latest.  The date of birth of the grandmother of the Appellant's partner is not known, but the Appellant's partner was born in 1968 and taking a conservative estimate of twenty years per generation, this means that his grandmother would have been born in the late 1920s and therefore if still alive is now</w:t>
      </w:r>
      <w:r w:rsidR="00673F9E">
        <w:rPr>
          <w:rFonts w:ascii="Book Antiqua" w:hAnsi="Book Antiqua" w:cs="Arial"/>
        </w:rPr>
        <w:t xml:space="preserve"> at least</w:t>
      </w:r>
      <w:r>
        <w:rPr>
          <w:rFonts w:ascii="Book Antiqua" w:hAnsi="Book Antiqua" w:cs="Arial"/>
        </w:rPr>
        <w:t xml:space="preserve"> 90 years of age.  The life expectancy of a woman in Malawi is given as considerably less than that age and therefore I find that there is no reasonable likelihood that the grandmother of the Appellant's partner is still alive.  </w:t>
      </w:r>
    </w:p>
    <w:p w14:paraId="613E421C" w14:textId="26CDB80F" w:rsidR="00FF3B63" w:rsidRDefault="00FF3B63" w:rsidP="006E3C90">
      <w:pPr>
        <w:numPr>
          <w:ilvl w:val="0"/>
          <w:numId w:val="3"/>
        </w:numPr>
        <w:spacing w:before="240"/>
        <w:jc w:val="both"/>
        <w:rPr>
          <w:rFonts w:ascii="Book Antiqua" w:hAnsi="Book Antiqua" w:cs="Arial"/>
        </w:rPr>
      </w:pPr>
      <w:r>
        <w:rPr>
          <w:rFonts w:ascii="Book Antiqua" w:hAnsi="Book Antiqua" w:cs="Arial"/>
        </w:rPr>
        <w:t>The Appellant and her partner both suffer from HIV/AIDS.  The COI Report shows that HIV/AIDS is not uncommon in Malawi and that medical treatment is available.  That being the case, the Appellant's situation is nowhere near satisfying the test</w:t>
      </w:r>
      <w:r w:rsidR="00673F9E">
        <w:rPr>
          <w:rFonts w:ascii="Book Antiqua" w:hAnsi="Book Antiqua" w:cs="Arial"/>
        </w:rPr>
        <w:t xml:space="preserve"> confirmed</w:t>
      </w:r>
      <w:r>
        <w:rPr>
          <w:rFonts w:ascii="Book Antiqua" w:hAnsi="Book Antiqua" w:cs="Arial"/>
        </w:rPr>
        <w:t xml:space="preserve"> in </w:t>
      </w:r>
      <w:r w:rsidRPr="005B2AEE">
        <w:rPr>
          <w:rFonts w:ascii="Book Antiqua" w:hAnsi="Book Antiqua" w:cs="Arial"/>
          <w:b/>
          <w:u w:val="single"/>
        </w:rPr>
        <w:t>EA and Others</w:t>
      </w:r>
      <w:r>
        <w:rPr>
          <w:rFonts w:ascii="Book Antiqua" w:hAnsi="Book Antiqua" w:cs="Arial"/>
        </w:rPr>
        <w:t xml:space="preserve">.  </w:t>
      </w:r>
    </w:p>
    <w:p w14:paraId="2C7B0B7B" w14:textId="77777777" w:rsidR="00FF3B63" w:rsidRDefault="004C48E1" w:rsidP="006E3C90">
      <w:pPr>
        <w:numPr>
          <w:ilvl w:val="0"/>
          <w:numId w:val="3"/>
        </w:numPr>
        <w:spacing w:before="240"/>
        <w:jc w:val="both"/>
        <w:rPr>
          <w:rFonts w:ascii="Book Antiqua" w:hAnsi="Book Antiqua" w:cs="Arial"/>
        </w:rPr>
      </w:pPr>
      <w:r>
        <w:rPr>
          <w:rFonts w:ascii="Book Antiqua" w:hAnsi="Book Antiqua" w:cs="Arial"/>
        </w:rPr>
        <w:t>As regards paragraph 276ADE(iv), the Appellant has three children, twins born on 28</w:t>
      </w:r>
      <w:r w:rsidRPr="004C48E1">
        <w:rPr>
          <w:rFonts w:ascii="Book Antiqua" w:hAnsi="Book Antiqua" w:cs="Arial"/>
          <w:vertAlign w:val="superscript"/>
        </w:rPr>
        <w:t>th</w:t>
      </w:r>
      <w:r>
        <w:rPr>
          <w:rFonts w:ascii="Book Antiqua" w:hAnsi="Book Antiqua" w:cs="Arial"/>
        </w:rPr>
        <w:t xml:space="preserve"> September 2010 and a son born on 18</w:t>
      </w:r>
      <w:r w:rsidRPr="004C48E1">
        <w:rPr>
          <w:rFonts w:ascii="Book Antiqua" w:hAnsi="Book Antiqua" w:cs="Arial"/>
          <w:vertAlign w:val="superscript"/>
        </w:rPr>
        <w:t>th</w:t>
      </w:r>
      <w:r>
        <w:rPr>
          <w:rFonts w:ascii="Book Antiqua" w:hAnsi="Book Antiqua" w:cs="Arial"/>
        </w:rPr>
        <w:t xml:space="preserve"> June 2015.  They were all born in the United Kingdom and have never left that country.  At the date of the hearing before me, the twins have been resident in the UK for more than seven years.  However, I find it reasonable for them to leave the UK.  They will be returning to Malawi with their parents and younger brother as part of the family.  They have some cultural ties with Malawi.  They have settled well into their junior school and have progressed.  However, they are still only 7 years of age and the focus of their lives will be upon their parents and family.  It is in their best interests to remain with that family.  I have already found that they will not be at risk on return.  </w:t>
      </w:r>
    </w:p>
    <w:p w14:paraId="132DAE40" w14:textId="010EB3A2" w:rsidR="00426FFC" w:rsidRPr="00673F9E" w:rsidRDefault="004C48E1" w:rsidP="00426FFC">
      <w:pPr>
        <w:numPr>
          <w:ilvl w:val="0"/>
          <w:numId w:val="3"/>
        </w:numPr>
        <w:spacing w:before="240"/>
        <w:jc w:val="both"/>
        <w:rPr>
          <w:rFonts w:ascii="Book Antiqua" w:hAnsi="Book Antiqua" w:cs="Arial"/>
        </w:rPr>
      </w:pPr>
      <w:r>
        <w:rPr>
          <w:rFonts w:ascii="Book Antiqua" w:hAnsi="Book Antiqua" w:cs="Arial"/>
        </w:rPr>
        <w:t xml:space="preserve">As regards Article 8 ECHR rights outside of the Immigration Rules, I follow the approach given in the decision in </w:t>
      </w:r>
      <w:r w:rsidRPr="004C48E1">
        <w:rPr>
          <w:rFonts w:ascii="Book Antiqua" w:hAnsi="Book Antiqua" w:cs="Arial"/>
          <w:b/>
          <w:u w:val="single"/>
        </w:rPr>
        <w:t>Razgar v SSHD</w:t>
      </w:r>
      <w:r w:rsidRPr="004C48E1">
        <w:rPr>
          <w:rFonts w:ascii="Book Antiqua" w:hAnsi="Book Antiqua" w:cs="Arial"/>
          <w:b/>
        </w:rPr>
        <w:t xml:space="preserve"> [2004] UKHL 27</w:t>
      </w:r>
      <w:r>
        <w:rPr>
          <w:rFonts w:ascii="Book Antiqua" w:hAnsi="Book Antiqua" w:cs="Arial"/>
        </w:rPr>
        <w:t xml:space="preserve"> and I take full account of the fact that the best interests of the Appellant's children are a primary consideration.  I find that the Appellant has a family life with her partner and child</w:t>
      </w:r>
      <w:r w:rsidR="00673F9E">
        <w:rPr>
          <w:rFonts w:ascii="Book Antiqua" w:hAnsi="Book Antiqua" w:cs="Arial"/>
        </w:rPr>
        <w:t xml:space="preserve">ren in the UK, and also a private </w:t>
      </w:r>
      <w:r>
        <w:rPr>
          <w:rFonts w:ascii="Book Antiqua" w:hAnsi="Book Antiqua" w:cs="Arial"/>
        </w:rPr>
        <w:t xml:space="preserve">life there established during her time in the UK.  The decision of the Respondent will interfere with that family and private life to such a degree of intensity as to engage the Appellant's Article 8 ECHR rights.  However, I find that interference to be proportionate.  </w:t>
      </w:r>
    </w:p>
    <w:p w14:paraId="5A829076" w14:textId="77777777" w:rsidR="00426FFC" w:rsidRDefault="00426FFC" w:rsidP="00673F9E">
      <w:pPr>
        <w:spacing w:before="240"/>
        <w:ind w:left="567"/>
        <w:jc w:val="both"/>
        <w:rPr>
          <w:rFonts w:ascii="Book Antiqua" w:hAnsi="Book Antiqua" w:cs="Arial"/>
        </w:rPr>
      </w:pPr>
      <w:r>
        <w:rPr>
          <w:rFonts w:ascii="Book Antiqua" w:hAnsi="Book Antiqua" w:cs="Arial"/>
        </w:rPr>
        <w:t xml:space="preserve">Taking account of the factors set out in Section 117B of the Nationality, Immigration and Asylum Act 2002, I find that a heavy weight must attach to the public interest for the reasons listed by Mr Kotas in his submission.  I have already found that the Appellant and her children will be safe on return to Malawi, and that it is in the best interests of her children to remain with their family.  The Appellant and her partner will have access to appropriate medical treatment in Malawi.  There is no evidence before me by way of, for example, any sort of medical or social report of any particular hardship which the Appellant and her family will suffer by leaving the UK.  I have considered the matters raised in the Statements of the Appellant and her partner but HIV/AIDS is so prevalent in Malawi that I am not satisfied that any greater stigma will attach to the Appellant and her family on their return.  There is no reference to such in the COI Report produced to me.  </w:t>
      </w:r>
    </w:p>
    <w:p w14:paraId="5DECD615" w14:textId="77777777" w:rsidR="004C48E1" w:rsidRPr="007E1D12" w:rsidRDefault="00426FFC" w:rsidP="006E3C90">
      <w:pPr>
        <w:numPr>
          <w:ilvl w:val="0"/>
          <w:numId w:val="3"/>
        </w:numPr>
        <w:spacing w:before="240"/>
        <w:jc w:val="both"/>
        <w:rPr>
          <w:rFonts w:ascii="Book Antiqua" w:hAnsi="Book Antiqua" w:cs="Arial"/>
        </w:rPr>
      </w:pPr>
      <w:r>
        <w:rPr>
          <w:rFonts w:ascii="Book Antiqua" w:hAnsi="Book Antiqua" w:cs="Arial"/>
        </w:rPr>
        <w:lastRenderedPageBreak/>
        <w:t>For these reasons I dismiss this appeal.</w:t>
      </w:r>
      <w:r w:rsidR="004C48E1">
        <w:rPr>
          <w:rFonts w:ascii="Book Antiqua" w:hAnsi="Book Antiqua" w:cs="Arial"/>
        </w:rPr>
        <w:t xml:space="preserve"> </w:t>
      </w:r>
    </w:p>
    <w:p w14:paraId="61DDCDF3" w14:textId="77777777" w:rsidR="00E76309" w:rsidRPr="007E1D12" w:rsidRDefault="00E76309" w:rsidP="000369F5">
      <w:pPr>
        <w:tabs>
          <w:tab w:val="left" w:pos="2520"/>
        </w:tabs>
        <w:jc w:val="both"/>
        <w:rPr>
          <w:rFonts w:ascii="Book Antiqua" w:hAnsi="Book Antiqua" w:cs="Arial"/>
        </w:rPr>
      </w:pPr>
    </w:p>
    <w:p w14:paraId="1532D9D1" w14:textId="77777777" w:rsidR="00052B36" w:rsidRPr="00426FFC" w:rsidRDefault="00052B36" w:rsidP="00052B36">
      <w:pPr>
        <w:jc w:val="both"/>
        <w:rPr>
          <w:rFonts w:ascii="Book Antiqua" w:hAnsi="Book Antiqua" w:cs="Arial"/>
          <w:b/>
          <w:u w:val="single"/>
        </w:rPr>
      </w:pPr>
      <w:r w:rsidRPr="00052B36">
        <w:rPr>
          <w:rFonts w:ascii="Book Antiqua" w:hAnsi="Book Antiqua" w:cs="Arial"/>
          <w:b/>
          <w:u w:val="single"/>
        </w:rPr>
        <w:t>Notice of Decision</w:t>
      </w:r>
    </w:p>
    <w:p w14:paraId="5ADAE80A" w14:textId="77777777" w:rsidR="00052B36" w:rsidRDefault="00052B36" w:rsidP="00D1483F">
      <w:pPr>
        <w:spacing w:before="240"/>
        <w:jc w:val="both"/>
        <w:rPr>
          <w:rFonts w:ascii="Book Antiqua" w:hAnsi="Book Antiqua" w:cs="Arial"/>
        </w:rPr>
      </w:pPr>
      <w:r w:rsidRPr="00052B36">
        <w:rPr>
          <w:rFonts w:ascii="Book Antiqua" w:hAnsi="Book Antiqua" w:cs="Arial"/>
        </w:rPr>
        <w:t xml:space="preserve">The appeal is </w:t>
      </w:r>
      <w:r w:rsidR="00426FFC">
        <w:rPr>
          <w:rFonts w:ascii="Book Antiqua" w:hAnsi="Book Antiqua" w:cs="Arial"/>
        </w:rPr>
        <w:t>dismissed on asylum, humanitarian protection, and human rights grounds.</w:t>
      </w:r>
    </w:p>
    <w:p w14:paraId="1B049B8E" w14:textId="77777777" w:rsidR="00426FFC" w:rsidRPr="00426FFC" w:rsidRDefault="00426FFC" w:rsidP="00426FFC">
      <w:pPr>
        <w:spacing w:before="240"/>
        <w:jc w:val="both"/>
        <w:rPr>
          <w:rFonts w:ascii="Book Antiqua" w:hAnsi="Book Antiqua" w:cs="Arial"/>
          <w:b/>
          <w:u w:val="single"/>
        </w:rPr>
      </w:pPr>
      <w:r>
        <w:rPr>
          <w:rFonts w:ascii="Book Antiqua" w:hAnsi="Book Antiqua" w:cs="Arial"/>
          <w:b/>
          <w:u w:val="single"/>
        </w:rPr>
        <w:t xml:space="preserve">Anonymity </w:t>
      </w:r>
    </w:p>
    <w:p w14:paraId="1AD05AD9" w14:textId="77777777" w:rsidR="00426FFC" w:rsidRPr="00052B36" w:rsidRDefault="00426FFC" w:rsidP="00D1483F">
      <w:pPr>
        <w:spacing w:before="240"/>
        <w:jc w:val="both"/>
        <w:rPr>
          <w:rFonts w:ascii="Book Antiqua" w:hAnsi="Book Antiqua" w:cs="Arial"/>
        </w:rPr>
      </w:pPr>
      <w:r>
        <w:rPr>
          <w:rFonts w:ascii="Book Antiqua" w:hAnsi="Book Antiqua" w:cs="Arial"/>
        </w:rPr>
        <w:t xml:space="preserve">The First-tier Tribunal made an order for anonymity which I am happy to continue for the reasons given by the First-tier Tribunal.  </w:t>
      </w:r>
    </w:p>
    <w:p w14:paraId="4639FC84" w14:textId="77777777" w:rsidR="00052B36" w:rsidRPr="00052B36" w:rsidRDefault="00052B36" w:rsidP="00052B36">
      <w:pPr>
        <w:jc w:val="both"/>
        <w:rPr>
          <w:rFonts w:ascii="Book Antiqua" w:hAnsi="Book Antiqua" w:cs="Arial"/>
        </w:rPr>
      </w:pPr>
    </w:p>
    <w:p w14:paraId="39992AF2" w14:textId="77777777" w:rsidR="00052B36" w:rsidRPr="00052B36" w:rsidRDefault="00052B36" w:rsidP="00052B36">
      <w:pPr>
        <w:jc w:val="both"/>
        <w:rPr>
          <w:rFonts w:ascii="Book Antiqua" w:hAnsi="Book Antiqua" w:cs="Arial"/>
        </w:rPr>
      </w:pPr>
      <w:r w:rsidRPr="00052B36">
        <w:rPr>
          <w:rFonts w:ascii="Book Antiqua" w:hAnsi="Book Antiqua" w:cs="Arial"/>
          <w:b/>
          <w:u w:val="single"/>
        </w:rPr>
        <w:t>Direction Regarding Anonymity – Rule 14 of the Tribunal Procedure (Upper Tribunal) Rules 2008</w:t>
      </w:r>
    </w:p>
    <w:p w14:paraId="44115B55" w14:textId="77777777" w:rsidR="00052B36" w:rsidRPr="00052B36" w:rsidRDefault="00052B36" w:rsidP="00052B36">
      <w:pPr>
        <w:jc w:val="both"/>
        <w:rPr>
          <w:rFonts w:ascii="Book Antiqua" w:hAnsi="Book Antiqua" w:cs="Arial"/>
        </w:rPr>
      </w:pPr>
    </w:p>
    <w:p w14:paraId="68E9A86A" w14:textId="7FDCFCC3" w:rsidR="00052B36" w:rsidRPr="00687601" w:rsidRDefault="00052B36" w:rsidP="00052B36">
      <w:pPr>
        <w:jc w:val="both"/>
        <w:rPr>
          <w:rFonts w:ascii="Book Antiqua" w:hAnsi="Book Antiqua" w:cs="Arial"/>
        </w:rPr>
      </w:pPr>
      <w:r w:rsidRPr="00052B36">
        <w:rPr>
          <w:rFonts w:ascii="Book Antiqua" w:hAnsi="Book Antiqua" w:cs="Arial"/>
        </w:rPr>
        <w:t xml:space="preserve">Unless and </w:t>
      </w:r>
      <w:r w:rsidRPr="00052B36">
        <w:rPr>
          <w:rFonts w:ascii="Book Antiqua" w:hAnsi="Book Antiqua"/>
        </w:rPr>
        <w:t xml:space="preserve">until a Tribunal or court directs otherwise, the Appellant is granted anonymity.  No report of these proceedings shall directly or indirectly identify </w:t>
      </w:r>
      <w:r w:rsidR="006C07E1">
        <w:rPr>
          <w:rFonts w:ascii="Book Antiqua" w:hAnsi="Book Antiqua"/>
        </w:rPr>
        <w:t>her</w:t>
      </w:r>
      <w:r w:rsidRPr="00052B36">
        <w:rPr>
          <w:rFonts w:ascii="Book Antiqua" w:hAnsi="Book Antiqua"/>
        </w:rPr>
        <w:t xml:space="preserve"> or any member of </w:t>
      </w:r>
      <w:r w:rsidR="00426FFC">
        <w:rPr>
          <w:rFonts w:ascii="Book Antiqua" w:hAnsi="Book Antiqua"/>
        </w:rPr>
        <w:t>her</w:t>
      </w:r>
      <w:r w:rsidRPr="00052B36">
        <w:rPr>
          <w:rFonts w:ascii="Book Antiqua" w:hAnsi="Book Antiqua"/>
        </w:rPr>
        <w:t xml:space="preserve"> family.  This direction applies both to the Appellant and to the Respondent.  Failure to comply with this direction could lead to contempt of court proceedings.</w:t>
      </w:r>
    </w:p>
    <w:p w14:paraId="66EED0DC" w14:textId="77777777" w:rsidR="00E76309" w:rsidRPr="007E1D12" w:rsidRDefault="00E76309" w:rsidP="000369F5">
      <w:pPr>
        <w:tabs>
          <w:tab w:val="left" w:pos="2520"/>
        </w:tabs>
        <w:jc w:val="both"/>
        <w:rPr>
          <w:rFonts w:ascii="Book Antiqua" w:hAnsi="Book Antiqua" w:cs="Arial"/>
        </w:rPr>
      </w:pPr>
    </w:p>
    <w:p w14:paraId="0A5FEB34" w14:textId="77777777" w:rsidR="000369F5" w:rsidRPr="007E1D12" w:rsidRDefault="000369F5" w:rsidP="000369F5">
      <w:pPr>
        <w:tabs>
          <w:tab w:val="left" w:pos="2520"/>
        </w:tabs>
        <w:jc w:val="both"/>
        <w:rPr>
          <w:rFonts w:ascii="Book Antiqua" w:hAnsi="Book Antiqua" w:cs="Arial"/>
        </w:rPr>
      </w:pPr>
    </w:p>
    <w:p w14:paraId="1CCEE8FC" w14:textId="2F672FED" w:rsidR="001F2716" w:rsidRPr="007E1D12" w:rsidRDefault="006E3C90" w:rsidP="000369F5">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proofErr w:type="gramStart"/>
      <w:r w:rsidR="001F2716" w:rsidRPr="007E1D12">
        <w:rPr>
          <w:rFonts w:ascii="Book Antiqua" w:hAnsi="Book Antiqua" w:cs="Arial"/>
        </w:rPr>
        <w:t>Date</w:t>
      </w:r>
      <w:r w:rsidR="00673F9E">
        <w:rPr>
          <w:rFonts w:ascii="Book Antiqua" w:hAnsi="Book Antiqua" w:cs="Arial"/>
        </w:rPr>
        <w:t xml:space="preserve">  20</w:t>
      </w:r>
      <w:proofErr w:type="gramEnd"/>
      <w:r w:rsidR="00673F9E" w:rsidRPr="00673F9E">
        <w:rPr>
          <w:rFonts w:ascii="Book Antiqua" w:hAnsi="Book Antiqua" w:cs="Arial"/>
          <w:vertAlign w:val="superscript"/>
        </w:rPr>
        <w:t>th</w:t>
      </w:r>
      <w:r w:rsidR="00673F9E">
        <w:rPr>
          <w:rFonts w:ascii="Book Antiqua" w:hAnsi="Book Antiqua" w:cs="Arial"/>
        </w:rPr>
        <w:t xml:space="preserve"> April 2018</w:t>
      </w:r>
    </w:p>
    <w:p w14:paraId="48CCBCC6" w14:textId="77777777" w:rsidR="001F2716" w:rsidRPr="007E1D12" w:rsidRDefault="001F2716" w:rsidP="000369F5">
      <w:pPr>
        <w:tabs>
          <w:tab w:val="left" w:pos="2520"/>
        </w:tabs>
        <w:jc w:val="both"/>
        <w:rPr>
          <w:rFonts w:ascii="Book Antiqua" w:hAnsi="Book Antiqua" w:cs="Arial"/>
        </w:rPr>
      </w:pPr>
    </w:p>
    <w:p w14:paraId="5ED78DDD" w14:textId="77777777" w:rsidR="00A76F5E" w:rsidRPr="007E1D12" w:rsidRDefault="00393FAB" w:rsidP="000369F5">
      <w:pPr>
        <w:tabs>
          <w:tab w:val="left" w:pos="2520"/>
        </w:tabs>
        <w:jc w:val="both"/>
        <w:rPr>
          <w:rFonts w:ascii="Book Antiqua" w:hAnsi="Book Antiqua" w:cs="Arial"/>
        </w:rPr>
      </w:pPr>
      <w:r>
        <w:rPr>
          <w:rFonts w:ascii="Book Antiqua" w:hAnsi="Book Antiqua" w:cs="Arial"/>
        </w:rPr>
        <w:t xml:space="preserve">Deputy </w:t>
      </w:r>
      <w:r w:rsidR="004C4547">
        <w:rPr>
          <w:rFonts w:ascii="Book Antiqua" w:hAnsi="Book Antiqua" w:cs="Arial"/>
        </w:rPr>
        <w:t>Upper Tribunal</w:t>
      </w:r>
      <w:r w:rsidR="00AC5CF6" w:rsidRPr="007E1D12">
        <w:rPr>
          <w:rFonts w:ascii="Book Antiqua" w:hAnsi="Book Antiqua" w:cs="Arial"/>
        </w:rPr>
        <w:t xml:space="preserve"> Judge</w:t>
      </w:r>
      <w:r w:rsidR="0061630C" w:rsidRPr="007E1D12">
        <w:rPr>
          <w:rFonts w:ascii="Book Antiqua" w:hAnsi="Book Antiqua" w:cs="Arial"/>
        </w:rPr>
        <w:t xml:space="preserve"> Renton</w:t>
      </w:r>
      <w:r w:rsidR="00A76F5E" w:rsidRPr="007E1D12">
        <w:rPr>
          <w:rFonts w:ascii="Book Antiqua" w:hAnsi="Book Antiqua" w:cs="Arial"/>
        </w:rPr>
        <w:t xml:space="preserve">  </w:t>
      </w:r>
    </w:p>
    <w:p w14:paraId="0E6A40B6" w14:textId="7ED9048D" w:rsidR="005B7789" w:rsidRDefault="005B7789" w:rsidP="000369F5">
      <w:pPr>
        <w:tabs>
          <w:tab w:val="left" w:pos="2520"/>
        </w:tabs>
        <w:jc w:val="both"/>
        <w:rPr>
          <w:rFonts w:ascii="Book Antiqua" w:hAnsi="Book Antiqua" w:cs="Arial"/>
        </w:rPr>
      </w:pPr>
    </w:p>
    <w:p w14:paraId="66909918" w14:textId="6B692B94" w:rsidR="0005541D" w:rsidRDefault="0005541D" w:rsidP="000369F5">
      <w:pPr>
        <w:tabs>
          <w:tab w:val="left" w:pos="2520"/>
        </w:tabs>
        <w:jc w:val="both"/>
        <w:rPr>
          <w:rFonts w:ascii="Book Antiqua" w:hAnsi="Book Antiqua" w:cs="Arial"/>
        </w:rPr>
      </w:pPr>
    </w:p>
    <w:p w14:paraId="3CB9B212" w14:textId="77777777" w:rsidR="0005541D" w:rsidRDefault="0005541D" w:rsidP="000369F5">
      <w:pPr>
        <w:tabs>
          <w:tab w:val="left" w:pos="2520"/>
        </w:tabs>
        <w:jc w:val="both"/>
        <w:rPr>
          <w:rFonts w:ascii="Book Antiqua" w:hAnsi="Book Antiqua" w:cs="Arial"/>
        </w:rPr>
      </w:pPr>
    </w:p>
    <w:p w14:paraId="1D414F66" w14:textId="77777777" w:rsidR="00052B36" w:rsidRDefault="00052B36" w:rsidP="000369F5">
      <w:pPr>
        <w:tabs>
          <w:tab w:val="left" w:pos="2520"/>
        </w:tabs>
        <w:jc w:val="both"/>
        <w:rPr>
          <w:rFonts w:ascii="Book Antiqua" w:hAnsi="Book Antiqua" w:cs="Arial"/>
        </w:rPr>
      </w:pPr>
    </w:p>
    <w:p w14:paraId="6D8FC841" w14:textId="77777777" w:rsidR="00052B36" w:rsidRPr="00052B36" w:rsidRDefault="00052B36" w:rsidP="00052B36">
      <w:pPr>
        <w:jc w:val="both"/>
        <w:rPr>
          <w:rFonts w:ascii="Book Antiqua" w:hAnsi="Book Antiqua" w:cs="Arial"/>
          <w:b/>
          <w:u w:val="single"/>
        </w:rPr>
      </w:pPr>
      <w:r w:rsidRPr="00052B36">
        <w:rPr>
          <w:rFonts w:ascii="Book Antiqua" w:hAnsi="Book Antiqua" w:cs="Arial"/>
          <w:b/>
          <w:u w:val="single"/>
        </w:rPr>
        <w:t>TO THE RESPONDENT</w:t>
      </w:r>
    </w:p>
    <w:p w14:paraId="40025B67" w14:textId="77777777" w:rsidR="00052B36" w:rsidRPr="00052B36" w:rsidRDefault="00052B36" w:rsidP="00052B36">
      <w:pPr>
        <w:ind w:left="567" w:hanging="567"/>
        <w:jc w:val="both"/>
        <w:rPr>
          <w:rFonts w:ascii="Book Antiqua" w:hAnsi="Book Antiqua" w:cs="Arial"/>
        </w:rPr>
      </w:pPr>
      <w:r w:rsidRPr="00052B36">
        <w:rPr>
          <w:rFonts w:ascii="Book Antiqua" w:hAnsi="Book Antiqua" w:cs="Arial"/>
          <w:b/>
          <w:u w:val="single"/>
        </w:rPr>
        <w:t>FEE AWARD</w:t>
      </w:r>
    </w:p>
    <w:p w14:paraId="35794693" w14:textId="77777777" w:rsidR="00052B36" w:rsidRPr="00052B36" w:rsidRDefault="00052B36" w:rsidP="00052B36">
      <w:pPr>
        <w:ind w:left="567" w:hanging="567"/>
        <w:jc w:val="both"/>
        <w:rPr>
          <w:rFonts w:ascii="Book Antiqua" w:hAnsi="Book Antiqua" w:cs="Arial"/>
        </w:rPr>
      </w:pPr>
    </w:p>
    <w:p w14:paraId="08954C2C" w14:textId="77777777" w:rsidR="00052B36" w:rsidRDefault="00052B36" w:rsidP="00426FFC">
      <w:pPr>
        <w:jc w:val="both"/>
        <w:rPr>
          <w:rFonts w:ascii="Book Antiqua" w:hAnsi="Book Antiqua" w:cs="Arial"/>
        </w:rPr>
      </w:pPr>
      <w:r w:rsidRPr="00052B36">
        <w:rPr>
          <w:rFonts w:ascii="Book Antiqua" w:hAnsi="Book Antiqua" w:cs="Arial"/>
        </w:rPr>
        <w:t xml:space="preserve">As </w:t>
      </w:r>
      <w:r w:rsidR="00426FFC">
        <w:rPr>
          <w:rFonts w:ascii="Book Antiqua" w:hAnsi="Book Antiqua" w:cs="Arial"/>
        </w:rPr>
        <w:t xml:space="preserve">the appeal has been dismissed there can be no fee award.  </w:t>
      </w:r>
    </w:p>
    <w:p w14:paraId="6297F47F" w14:textId="77777777" w:rsidR="00052B36" w:rsidRDefault="00052B36" w:rsidP="000369F5">
      <w:pPr>
        <w:tabs>
          <w:tab w:val="left" w:pos="2520"/>
        </w:tabs>
        <w:jc w:val="both"/>
        <w:rPr>
          <w:rFonts w:ascii="Book Antiqua" w:hAnsi="Book Antiqua" w:cs="Arial"/>
        </w:rPr>
      </w:pPr>
    </w:p>
    <w:p w14:paraId="57E15F7F" w14:textId="77777777" w:rsidR="00052B36" w:rsidRDefault="00052B36" w:rsidP="000369F5">
      <w:pPr>
        <w:tabs>
          <w:tab w:val="left" w:pos="2520"/>
        </w:tabs>
        <w:jc w:val="both"/>
        <w:rPr>
          <w:rFonts w:ascii="Book Antiqua" w:hAnsi="Book Antiqua" w:cs="Arial"/>
        </w:rPr>
      </w:pPr>
    </w:p>
    <w:p w14:paraId="7C197442" w14:textId="1BB41D90" w:rsidR="00052B36" w:rsidRPr="007E1D12" w:rsidRDefault="00052B36" w:rsidP="00052B36">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proofErr w:type="gramStart"/>
      <w:r w:rsidRPr="007E1D12">
        <w:rPr>
          <w:rFonts w:ascii="Book Antiqua" w:hAnsi="Book Antiqua" w:cs="Arial"/>
        </w:rPr>
        <w:t>Date</w:t>
      </w:r>
      <w:r w:rsidR="00673F9E">
        <w:rPr>
          <w:rFonts w:ascii="Book Antiqua" w:hAnsi="Book Antiqua" w:cs="Arial"/>
        </w:rPr>
        <w:t xml:space="preserve">  20</w:t>
      </w:r>
      <w:proofErr w:type="gramEnd"/>
      <w:r w:rsidR="00673F9E" w:rsidRPr="00673F9E">
        <w:rPr>
          <w:rFonts w:ascii="Book Antiqua" w:hAnsi="Book Antiqua" w:cs="Arial"/>
          <w:vertAlign w:val="superscript"/>
        </w:rPr>
        <w:t>th</w:t>
      </w:r>
      <w:r w:rsidR="00673F9E">
        <w:rPr>
          <w:rFonts w:ascii="Book Antiqua" w:hAnsi="Book Antiqua" w:cs="Arial"/>
        </w:rPr>
        <w:t xml:space="preserve"> April 2018</w:t>
      </w:r>
    </w:p>
    <w:p w14:paraId="1DF3C903" w14:textId="77777777" w:rsidR="00052B36" w:rsidRPr="007E1D12" w:rsidRDefault="00052B36" w:rsidP="00052B36">
      <w:pPr>
        <w:tabs>
          <w:tab w:val="left" w:pos="2520"/>
        </w:tabs>
        <w:jc w:val="both"/>
        <w:rPr>
          <w:rFonts w:ascii="Book Antiqua" w:hAnsi="Book Antiqua" w:cs="Arial"/>
        </w:rPr>
      </w:pPr>
    </w:p>
    <w:p w14:paraId="4B972B4E" w14:textId="0D0C1EE6" w:rsidR="005B7789" w:rsidRPr="007E1D12" w:rsidRDefault="00393FAB" w:rsidP="007E101C">
      <w:pPr>
        <w:tabs>
          <w:tab w:val="left" w:pos="2520"/>
        </w:tabs>
        <w:jc w:val="both"/>
        <w:rPr>
          <w:rFonts w:ascii="Book Antiqua" w:hAnsi="Book Antiqua" w:cs="Arial"/>
        </w:rPr>
      </w:pPr>
      <w:r>
        <w:rPr>
          <w:rFonts w:ascii="Book Antiqua" w:hAnsi="Book Antiqua" w:cs="Arial"/>
        </w:rPr>
        <w:t xml:space="preserve">Deputy </w:t>
      </w:r>
      <w:r w:rsidR="00052B36">
        <w:rPr>
          <w:rFonts w:ascii="Book Antiqua" w:hAnsi="Book Antiqua" w:cs="Arial"/>
        </w:rPr>
        <w:t>Upper Tribunal</w:t>
      </w:r>
      <w:r w:rsidR="00052B36" w:rsidRPr="007E1D12">
        <w:rPr>
          <w:rFonts w:ascii="Book Antiqua" w:hAnsi="Book Antiqua" w:cs="Arial"/>
        </w:rPr>
        <w:t xml:space="preserve"> Judge Renton</w:t>
      </w:r>
    </w:p>
    <w:sectPr w:rsidR="005B7789" w:rsidRPr="007E1D12"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2519D" w14:textId="77777777" w:rsidR="002126A3" w:rsidRDefault="002126A3">
      <w:r>
        <w:separator/>
      </w:r>
    </w:p>
  </w:endnote>
  <w:endnote w:type="continuationSeparator" w:id="0">
    <w:p w14:paraId="510643F0" w14:textId="77777777" w:rsidR="002126A3" w:rsidRDefault="0021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FA85E" w14:textId="27ED330C" w:rsidR="00426FFC" w:rsidRPr="007E1D12" w:rsidRDefault="00426FFC" w:rsidP="00593795">
    <w:pPr>
      <w:pStyle w:val="Footer"/>
      <w:jc w:val="center"/>
      <w:rPr>
        <w:rFonts w:ascii="Book Antiqua" w:hAnsi="Book Antiqua" w:cs="Arial"/>
        <w:sz w:val="16"/>
        <w:szCs w:val="16"/>
      </w:rPr>
    </w:pPr>
    <w:r w:rsidRPr="007E1D12">
      <w:rPr>
        <w:rStyle w:val="PageNumber"/>
        <w:rFonts w:ascii="Book Antiqua" w:hAnsi="Book Antiqua" w:cs="Arial"/>
        <w:sz w:val="16"/>
        <w:szCs w:val="16"/>
      </w:rPr>
      <w:fldChar w:fldCharType="begin"/>
    </w:r>
    <w:r w:rsidRPr="007E1D12">
      <w:rPr>
        <w:rStyle w:val="PageNumber"/>
        <w:rFonts w:ascii="Book Antiqua" w:hAnsi="Book Antiqua" w:cs="Arial"/>
        <w:sz w:val="16"/>
        <w:szCs w:val="16"/>
      </w:rPr>
      <w:instrText xml:space="preserve"> PAGE </w:instrText>
    </w:r>
    <w:r w:rsidRPr="007E1D12">
      <w:rPr>
        <w:rStyle w:val="PageNumber"/>
        <w:rFonts w:ascii="Book Antiqua" w:hAnsi="Book Antiqua" w:cs="Arial"/>
        <w:sz w:val="16"/>
        <w:szCs w:val="16"/>
      </w:rPr>
      <w:fldChar w:fldCharType="separate"/>
    </w:r>
    <w:r w:rsidR="00E200A5">
      <w:rPr>
        <w:rStyle w:val="PageNumber"/>
        <w:rFonts w:ascii="Book Antiqua" w:hAnsi="Book Antiqua" w:cs="Arial"/>
        <w:noProof/>
        <w:sz w:val="16"/>
        <w:szCs w:val="16"/>
      </w:rPr>
      <w:t>2</w:t>
    </w:r>
    <w:r w:rsidRPr="007E1D1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B0942" w14:textId="77777777" w:rsidR="00426FFC" w:rsidRPr="007E1D12" w:rsidRDefault="00426FFC" w:rsidP="00B0066E">
    <w:pPr>
      <w:jc w:val="center"/>
      <w:rPr>
        <w:rFonts w:ascii="Book Antiqua" w:hAnsi="Book Antiqua" w:cs="Arial"/>
        <w:b/>
      </w:rPr>
    </w:pPr>
    <w:r w:rsidRPr="007E1D12">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AC2B" w14:textId="77777777" w:rsidR="002126A3" w:rsidRDefault="002126A3">
      <w:r>
        <w:separator/>
      </w:r>
    </w:p>
  </w:footnote>
  <w:footnote w:type="continuationSeparator" w:id="0">
    <w:p w14:paraId="5E823FD4" w14:textId="77777777" w:rsidR="002126A3" w:rsidRDefault="00212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9C299" w14:textId="77777777" w:rsidR="00426FFC" w:rsidRPr="007E1D12" w:rsidRDefault="00426FFC"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Appeal Number:</w:t>
    </w:r>
    <w:r>
      <w:rPr>
        <w:rFonts w:ascii="Book Antiqua" w:hAnsi="Book Antiqua" w:cs="Arial"/>
        <w:sz w:val="16"/>
        <w:szCs w:val="16"/>
      </w:rPr>
      <w:t xml:space="preserve"> PA/04108/2017</w:t>
    </w:r>
    <w:r w:rsidRPr="007E1D12">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F96A8" w14:textId="77777777" w:rsidR="00426FFC" w:rsidRPr="007E1D12" w:rsidRDefault="00426FFC">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93"/>
    <w:rsid w:val="00000621"/>
    <w:rsid w:val="000036C2"/>
    <w:rsid w:val="00033D3D"/>
    <w:rsid w:val="000369F5"/>
    <w:rsid w:val="00043A97"/>
    <w:rsid w:val="00052B36"/>
    <w:rsid w:val="0005541D"/>
    <w:rsid w:val="00057EB0"/>
    <w:rsid w:val="00065462"/>
    <w:rsid w:val="00071A7E"/>
    <w:rsid w:val="000746C0"/>
    <w:rsid w:val="00074D1D"/>
    <w:rsid w:val="00092580"/>
    <w:rsid w:val="000D5D94"/>
    <w:rsid w:val="000E0C56"/>
    <w:rsid w:val="001165A7"/>
    <w:rsid w:val="00151BB7"/>
    <w:rsid w:val="00167D3A"/>
    <w:rsid w:val="00192A7B"/>
    <w:rsid w:val="001A2E46"/>
    <w:rsid w:val="001F2716"/>
    <w:rsid w:val="0020133A"/>
    <w:rsid w:val="00207617"/>
    <w:rsid w:val="002126A3"/>
    <w:rsid w:val="002266A3"/>
    <w:rsid w:val="00273B9F"/>
    <w:rsid w:val="00283659"/>
    <w:rsid w:val="002C4E73"/>
    <w:rsid w:val="002D68BF"/>
    <w:rsid w:val="00332142"/>
    <w:rsid w:val="00336CBF"/>
    <w:rsid w:val="003546C8"/>
    <w:rsid w:val="003823E3"/>
    <w:rsid w:val="00393FAB"/>
    <w:rsid w:val="003A28CA"/>
    <w:rsid w:val="003A7CF2"/>
    <w:rsid w:val="003B6AB7"/>
    <w:rsid w:val="003C5CE5"/>
    <w:rsid w:val="003E267B"/>
    <w:rsid w:val="003E7CD1"/>
    <w:rsid w:val="003F182A"/>
    <w:rsid w:val="00402B9E"/>
    <w:rsid w:val="004138A5"/>
    <w:rsid w:val="00413B19"/>
    <w:rsid w:val="004145B9"/>
    <w:rsid w:val="00423932"/>
    <w:rsid w:val="004249CB"/>
    <w:rsid w:val="00426FFC"/>
    <w:rsid w:val="0043549E"/>
    <w:rsid w:val="004404EF"/>
    <w:rsid w:val="0044127D"/>
    <w:rsid w:val="00443E16"/>
    <w:rsid w:val="004448DB"/>
    <w:rsid w:val="00446C9A"/>
    <w:rsid w:val="00452DBC"/>
    <w:rsid w:val="004634FC"/>
    <w:rsid w:val="00477193"/>
    <w:rsid w:val="004A1848"/>
    <w:rsid w:val="004C1998"/>
    <w:rsid w:val="004C4547"/>
    <w:rsid w:val="004C48E1"/>
    <w:rsid w:val="004F4536"/>
    <w:rsid w:val="00507FEC"/>
    <w:rsid w:val="00510F0E"/>
    <w:rsid w:val="005479E1"/>
    <w:rsid w:val="005570FD"/>
    <w:rsid w:val="005575EA"/>
    <w:rsid w:val="0057790C"/>
    <w:rsid w:val="00593795"/>
    <w:rsid w:val="00596EF7"/>
    <w:rsid w:val="005A75FF"/>
    <w:rsid w:val="005B2AEE"/>
    <w:rsid w:val="005B7789"/>
    <w:rsid w:val="005E6D8D"/>
    <w:rsid w:val="00606A48"/>
    <w:rsid w:val="0061630C"/>
    <w:rsid w:val="0065791C"/>
    <w:rsid w:val="00667B2C"/>
    <w:rsid w:val="00673F9E"/>
    <w:rsid w:val="00690B8A"/>
    <w:rsid w:val="006A2F25"/>
    <w:rsid w:val="006C07E1"/>
    <w:rsid w:val="006C444E"/>
    <w:rsid w:val="006C4A96"/>
    <w:rsid w:val="006D1DFA"/>
    <w:rsid w:val="006D506B"/>
    <w:rsid w:val="006E3C90"/>
    <w:rsid w:val="00704B61"/>
    <w:rsid w:val="007142D9"/>
    <w:rsid w:val="0071728A"/>
    <w:rsid w:val="00742A8D"/>
    <w:rsid w:val="007552A9"/>
    <w:rsid w:val="00761858"/>
    <w:rsid w:val="00767D59"/>
    <w:rsid w:val="00776E97"/>
    <w:rsid w:val="00780FD7"/>
    <w:rsid w:val="00785124"/>
    <w:rsid w:val="007912AD"/>
    <w:rsid w:val="007B0824"/>
    <w:rsid w:val="007E101C"/>
    <w:rsid w:val="007E1D12"/>
    <w:rsid w:val="007E381E"/>
    <w:rsid w:val="008303B8"/>
    <w:rsid w:val="00833DCE"/>
    <w:rsid w:val="00871D34"/>
    <w:rsid w:val="008B270C"/>
    <w:rsid w:val="008C3982"/>
    <w:rsid w:val="008C3D3D"/>
    <w:rsid w:val="008C5835"/>
    <w:rsid w:val="008D4131"/>
    <w:rsid w:val="008D7AE7"/>
    <w:rsid w:val="008E73C7"/>
    <w:rsid w:val="008F1932"/>
    <w:rsid w:val="008F294D"/>
    <w:rsid w:val="00921062"/>
    <w:rsid w:val="00966ECF"/>
    <w:rsid w:val="009727A3"/>
    <w:rsid w:val="00987774"/>
    <w:rsid w:val="009A11E8"/>
    <w:rsid w:val="009E0F93"/>
    <w:rsid w:val="009F5220"/>
    <w:rsid w:val="009F7C4D"/>
    <w:rsid w:val="009F7ED4"/>
    <w:rsid w:val="00A13EBB"/>
    <w:rsid w:val="00A15234"/>
    <w:rsid w:val="00A201AB"/>
    <w:rsid w:val="00A31C8B"/>
    <w:rsid w:val="00A64F6B"/>
    <w:rsid w:val="00A76F5E"/>
    <w:rsid w:val="00A845DC"/>
    <w:rsid w:val="00A97AEE"/>
    <w:rsid w:val="00AC5CF6"/>
    <w:rsid w:val="00AF259F"/>
    <w:rsid w:val="00B0066E"/>
    <w:rsid w:val="00B144FA"/>
    <w:rsid w:val="00B30648"/>
    <w:rsid w:val="00B3524D"/>
    <w:rsid w:val="00B40F69"/>
    <w:rsid w:val="00B42DAD"/>
    <w:rsid w:val="00B46616"/>
    <w:rsid w:val="00B61205"/>
    <w:rsid w:val="00B617C4"/>
    <w:rsid w:val="00B626FA"/>
    <w:rsid w:val="00B628C5"/>
    <w:rsid w:val="00B7040A"/>
    <w:rsid w:val="00BD4196"/>
    <w:rsid w:val="00BF22CA"/>
    <w:rsid w:val="00C26032"/>
    <w:rsid w:val="00C265B0"/>
    <w:rsid w:val="00C30A28"/>
    <w:rsid w:val="00C33596"/>
    <w:rsid w:val="00C345E1"/>
    <w:rsid w:val="00CA1AC7"/>
    <w:rsid w:val="00CB6E35"/>
    <w:rsid w:val="00CE1A46"/>
    <w:rsid w:val="00CF253F"/>
    <w:rsid w:val="00CF4241"/>
    <w:rsid w:val="00CF56B4"/>
    <w:rsid w:val="00CF686F"/>
    <w:rsid w:val="00D1483F"/>
    <w:rsid w:val="00D20F09"/>
    <w:rsid w:val="00D22636"/>
    <w:rsid w:val="00D40FD9"/>
    <w:rsid w:val="00D53769"/>
    <w:rsid w:val="00D85C13"/>
    <w:rsid w:val="00D91BE3"/>
    <w:rsid w:val="00D94AFC"/>
    <w:rsid w:val="00DB70AE"/>
    <w:rsid w:val="00DB7231"/>
    <w:rsid w:val="00DD5071"/>
    <w:rsid w:val="00DD5C39"/>
    <w:rsid w:val="00DE043F"/>
    <w:rsid w:val="00DE26AF"/>
    <w:rsid w:val="00DE5C10"/>
    <w:rsid w:val="00DE7DB7"/>
    <w:rsid w:val="00E00A0A"/>
    <w:rsid w:val="00E06484"/>
    <w:rsid w:val="00E07F57"/>
    <w:rsid w:val="00E200A5"/>
    <w:rsid w:val="00E50BCE"/>
    <w:rsid w:val="00E54288"/>
    <w:rsid w:val="00E61292"/>
    <w:rsid w:val="00E76309"/>
    <w:rsid w:val="00E77C4D"/>
    <w:rsid w:val="00E81D01"/>
    <w:rsid w:val="00EA749F"/>
    <w:rsid w:val="00EB7CDC"/>
    <w:rsid w:val="00EE45D8"/>
    <w:rsid w:val="00F004CD"/>
    <w:rsid w:val="00F22EDA"/>
    <w:rsid w:val="00F33E0E"/>
    <w:rsid w:val="00F36B7C"/>
    <w:rsid w:val="00F71B7A"/>
    <w:rsid w:val="00FB7E80"/>
    <w:rsid w:val="00FF3B63"/>
    <w:rsid w:val="00FF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E13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1780</Words>
  <Characters>10149</Characters>
  <Application>Microsoft Office Word</Application>
  <DocSecurity>0</DocSecurity>
  <Lines>84</Lines>
  <Paragraphs>23</Paragraphs>
  <ScaleCrop>false</ScaleCrop>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2018-06-18T14:55:00Z</dcterms:created>
  <dcterms:modified xsi:type="dcterms:W3CDTF">2018-06-18T14:55:00Z</dcterms:modified>
</cp:coreProperties>
</file>