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C39F5" w:rsidRDefault="00951A87" w:rsidP="00AC39F5">
      <w:pPr>
        <w:jc w:val="center"/>
        <w:rPr>
          <w:rFonts w:ascii="Book Antiqua" w:hAnsi="Book Antiqua" w:cs="Arial"/>
          <w:color w:val="000000"/>
          <w:sz w:val="16"/>
          <w:szCs w:val="16"/>
        </w:rPr>
      </w:pPr>
      <w:r w:rsidRPr="00AC39F5">
        <w:rPr>
          <w:noProof/>
          <w:sz w:val="16"/>
          <w:szCs w:val="16"/>
          <w:lang w:bidi="sa-IN"/>
        </w:rPr>
        <w:drawing>
          <wp:inline distT="0" distB="0" distL="0" distR="0" wp14:anchorId="5CE0CC36" wp14:editId="3A49C839">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AC39F5" w:rsidRPr="00AC39F5" w:rsidRDefault="00AC39F5" w:rsidP="00AC39F5">
      <w:pPr>
        <w:rPr>
          <w:rFonts w:ascii="Book Antiqua" w:hAnsi="Book Antiqua" w:cs="Arial"/>
          <w:color w:val="000000"/>
          <w:sz w:val="16"/>
          <w:szCs w:val="16"/>
        </w:rPr>
      </w:pPr>
    </w:p>
    <w:p w:rsidR="00933B65" w:rsidRPr="00F97703" w:rsidRDefault="00933B65" w:rsidP="00AC39F5">
      <w:pPr>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2568B9" w:rsidRDefault="00933B65" w:rsidP="00AC39F5">
      <w:pPr>
        <w:tabs>
          <w:tab w:val="right" w:pos="9638"/>
        </w:tabs>
        <w:jc w:val="right"/>
        <w:rPr>
          <w:rFonts w:ascii="Book Antiqua" w:hAnsi="Book Antiqua" w:cs="Arial"/>
          <w:color w:val="000000"/>
        </w:rPr>
      </w:pPr>
      <w:r w:rsidRPr="00F97703">
        <w:rPr>
          <w:rFonts w:ascii="Book Antiqua" w:hAnsi="Book Antiqua" w:cs="Arial"/>
          <w:b/>
          <w:color w:val="000000"/>
        </w:rPr>
        <w:t>(Immigration and Asylum Chamber)</w:t>
      </w:r>
      <w:r w:rsidR="00AC39F5">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563CF6">
        <w:rPr>
          <w:rFonts w:ascii="Book Antiqua" w:hAnsi="Book Antiqua" w:cs="Arial"/>
          <w:color w:val="000000"/>
        </w:rPr>
        <w:t>PA/04114/2018</w:t>
      </w:r>
      <w:bookmarkEnd w:id="0"/>
    </w:p>
    <w:p w:rsidR="00E3604C" w:rsidRDefault="00E3604C" w:rsidP="00AC39F5">
      <w:pPr>
        <w:tabs>
          <w:tab w:val="right" w:pos="9720"/>
        </w:tabs>
        <w:rPr>
          <w:rFonts w:ascii="Book Antiqua" w:hAnsi="Book Antiqua" w:cs="Arial"/>
          <w:caps/>
          <w:color w:val="000000"/>
        </w:rPr>
      </w:pPr>
    </w:p>
    <w:p w:rsidR="00AC39F5" w:rsidRDefault="00AC39F5" w:rsidP="00AC39F5">
      <w:pPr>
        <w:tabs>
          <w:tab w:val="right" w:pos="9720"/>
        </w:tabs>
        <w:rPr>
          <w:rFonts w:ascii="Book Antiqua" w:hAnsi="Book Antiqua" w:cs="Arial"/>
          <w:caps/>
          <w:color w:val="000000"/>
        </w:rPr>
      </w:pPr>
    </w:p>
    <w:p w:rsidR="00933B65" w:rsidRPr="00F97703" w:rsidRDefault="00933B65" w:rsidP="00AC39F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AC39F5">
      <w:pPr>
        <w:jc w:val="center"/>
        <w:rPr>
          <w:rFonts w:ascii="Book Antiqua" w:hAnsi="Book Antiqua" w:cs="Arial"/>
          <w:b/>
          <w:u w:val="single"/>
        </w:rPr>
      </w:pPr>
    </w:p>
    <w:p w:rsidR="00AC39F5" w:rsidRPr="00F97703" w:rsidRDefault="00AC39F5" w:rsidP="00AC39F5">
      <w:pPr>
        <w:jc w:val="center"/>
        <w:rPr>
          <w:rFonts w:ascii="Book Antiqua" w:hAnsi="Book Antiqua" w:cs="Arial"/>
          <w:b/>
          <w:u w:val="single"/>
        </w:rPr>
      </w:pPr>
    </w:p>
    <w:tbl>
      <w:tblPr>
        <w:tblW w:w="5000" w:type="pct"/>
        <w:tblLook w:val="01E0" w:firstRow="1" w:lastRow="1" w:firstColumn="1" w:lastColumn="1" w:noHBand="0" w:noVBand="0"/>
      </w:tblPr>
      <w:tblGrid>
        <w:gridCol w:w="5916"/>
        <w:gridCol w:w="3722"/>
      </w:tblGrid>
      <w:tr w:rsidR="00933B65" w:rsidRPr="00B22334" w:rsidTr="00AC39F5">
        <w:tc>
          <w:tcPr>
            <w:tcW w:w="3069" w:type="pct"/>
          </w:tcPr>
          <w:p w:rsidR="00933B65" w:rsidRPr="00B22334" w:rsidRDefault="007A2470" w:rsidP="00AC39F5">
            <w:pPr>
              <w:jc w:val="both"/>
              <w:rPr>
                <w:rFonts w:ascii="Book Antiqua" w:hAnsi="Book Antiqua" w:cs="Arial"/>
                <w:b/>
              </w:rPr>
            </w:pPr>
            <w:r>
              <w:rPr>
                <w:rFonts w:ascii="Book Antiqua" w:hAnsi="Book Antiqua" w:cs="Arial"/>
                <w:b/>
              </w:rPr>
              <w:t xml:space="preserve">Determined </w:t>
            </w:r>
            <w:r w:rsidR="00933B65" w:rsidRPr="00B22334">
              <w:rPr>
                <w:rFonts w:ascii="Book Antiqua" w:hAnsi="Book Antiqua" w:cs="Arial"/>
                <w:b/>
              </w:rPr>
              <w:t>at Field House</w:t>
            </w:r>
            <w:r>
              <w:rPr>
                <w:rFonts w:ascii="Book Antiqua" w:hAnsi="Book Antiqua" w:cs="Arial"/>
                <w:b/>
              </w:rPr>
              <w:t xml:space="preserve"> without a hearing</w:t>
            </w:r>
          </w:p>
        </w:tc>
        <w:tc>
          <w:tcPr>
            <w:tcW w:w="1931" w:type="pct"/>
          </w:tcPr>
          <w:p w:rsidR="00933B65" w:rsidRPr="00B22334" w:rsidRDefault="00933B65" w:rsidP="00AC39F5">
            <w:pPr>
              <w:jc w:val="right"/>
              <w:rPr>
                <w:rFonts w:ascii="Book Antiqua" w:hAnsi="Book Antiqua" w:cs="Arial"/>
                <w:b/>
                <w:color w:val="000000"/>
              </w:rPr>
            </w:pPr>
            <w:r w:rsidRPr="00B22334">
              <w:rPr>
                <w:rFonts w:ascii="Book Antiqua" w:hAnsi="Book Antiqua" w:cs="Arial"/>
                <w:b/>
                <w:color w:val="000000"/>
              </w:rPr>
              <w:t>Determination Promulgated</w:t>
            </w:r>
          </w:p>
        </w:tc>
      </w:tr>
      <w:tr w:rsidR="00933B65" w:rsidRPr="00B22334" w:rsidTr="00AC39F5">
        <w:tc>
          <w:tcPr>
            <w:tcW w:w="3069" w:type="pct"/>
          </w:tcPr>
          <w:p w:rsidR="00933B65" w:rsidRPr="00B22334" w:rsidRDefault="00E16FBE" w:rsidP="00AC39F5">
            <w:pPr>
              <w:jc w:val="both"/>
              <w:rPr>
                <w:rFonts w:ascii="Book Antiqua" w:hAnsi="Book Antiqua" w:cs="Arial"/>
                <w:b/>
              </w:rPr>
            </w:pPr>
            <w:r>
              <w:rPr>
                <w:rFonts w:ascii="Book Antiqua" w:hAnsi="Book Antiqua" w:cs="Arial"/>
                <w:b/>
              </w:rPr>
              <w:t xml:space="preserve">On </w:t>
            </w:r>
            <w:r w:rsidR="00853480">
              <w:rPr>
                <w:rFonts w:ascii="Book Antiqua" w:hAnsi="Book Antiqua" w:cs="Arial"/>
                <w:b/>
              </w:rPr>
              <w:t>21 August</w:t>
            </w:r>
            <w:r w:rsidR="004708A9">
              <w:rPr>
                <w:rFonts w:ascii="Book Antiqua" w:hAnsi="Book Antiqua" w:cs="Arial"/>
                <w:b/>
              </w:rPr>
              <w:t xml:space="preserve"> 2018</w:t>
            </w:r>
          </w:p>
        </w:tc>
        <w:tc>
          <w:tcPr>
            <w:tcW w:w="1931" w:type="pct"/>
          </w:tcPr>
          <w:p w:rsidR="00933B65" w:rsidRPr="00B22334" w:rsidRDefault="00AC39F5" w:rsidP="00AC39F5">
            <w:pPr>
              <w:jc w:val="right"/>
              <w:rPr>
                <w:rFonts w:ascii="Book Antiqua" w:hAnsi="Book Antiqua" w:cs="Arial"/>
                <w:b/>
              </w:rPr>
            </w:pPr>
            <w:r>
              <w:rPr>
                <w:rFonts w:ascii="Book Antiqua" w:hAnsi="Book Antiqua" w:cs="Arial"/>
                <w:b/>
              </w:rPr>
              <w:t>On 30 August 2018</w:t>
            </w:r>
          </w:p>
        </w:tc>
      </w:tr>
      <w:tr w:rsidR="00933B65" w:rsidRPr="00B22334" w:rsidTr="00AC39F5">
        <w:tc>
          <w:tcPr>
            <w:tcW w:w="3069" w:type="pct"/>
          </w:tcPr>
          <w:p w:rsidR="00933B65" w:rsidRPr="00B22334" w:rsidRDefault="00933B65" w:rsidP="00AC39F5">
            <w:pPr>
              <w:jc w:val="both"/>
              <w:rPr>
                <w:rFonts w:ascii="Book Antiqua" w:hAnsi="Book Antiqua" w:cs="Arial"/>
                <w:b/>
              </w:rPr>
            </w:pPr>
          </w:p>
        </w:tc>
        <w:tc>
          <w:tcPr>
            <w:tcW w:w="1931" w:type="pct"/>
          </w:tcPr>
          <w:p w:rsidR="00933B65" w:rsidRPr="00B22334" w:rsidRDefault="00933B65" w:rsidP="00AC39F5">
            <w:pPr>
              <w:jc w:val="right"/>
              <w:rPr>
                <w:rFonts w:ascii="Book Antiqua" w:hAnsi="Book Antiqua" w:cs="Arial"/>
                <w:b/>
              </w:rPr>
            </w:pPr>
          </w:p>
        </w:tc>
      </w:tr>
    </w:tbl>
    <w:p w:rsidR="00AC39F5" w:rsidRDefault="00AC39F5" w:rsidP="00AC39F5">
      <w:pPr>
        <w:jc w:val="center"/>
        <w:rPr>
          <w:rFonts w:ascii="Book Antiqua" w:hAnsi="Book Antiqua" w:cs="Arial"/>
          <w:b/>
        </w:rPr>
      </w:pPr>
    </w:p>
    <w:p w:rsidR="00933B65" w:rsidRPr="00F97703" w:rsidRDefault="00933B65" w:rsidP="00AC39F5">
      <w:pPr>
        <w:jc w:val="center"/>
        <w:rPr>
          <w:rFonts w:ascii="Book Antiqua" w:hAnsi="Book Antiqua" w:cs="Arial"/>
          <w:b/>
        </w:rPr>
      </w:pPr>
      <w:r w:rsidRPr="00F97703">
        <w:rPr>
          <w:rFonts w:ascii="Book Antiqua" w:hAnsi="Book Antiqua" w:cs="Arial"/>
          <w:b/>
        </w:rPr>
        <w:t>Before</w:t>
      </w:r>
    </w:p>
    <w:p w:rsidR="00933B65" w:rsidRPr="00F97703" w:rsidRDefault="00933B65" w:rsidP="00AC39F5">
      <w:pPr>
        <w:jc w:val="center"/>
        <w:rPr>
          <w:rFonts w:ascii="Book Antiqua" w:hAnsi="Book Antiqua" w:cs="Arial"/>
          <w:b/>
        </w:rPr>
      </w:pPr>
    </w:p>
    <w:p w:rsidR="006513E4" w:rsidRPr="00F97703" w:rsidRDefault="006513E4" w:rsidP="00AC39F5">
      <w:pPr>
        <w:jc w:val="center"/>
        <w:rPr>
          <w:rFonts w:ascii="Book Antiqua" w:hAnsi="Book Antiqua" w:cs="Arial"/>
          <w:b/>
          <w:color w:val="000000"/>
        </w:rPr>
      </w:pPr>
      <w:r>
        <w:rPr>
          <w:rFonts w:ascii="Book Antiqua" w:hAnsi="Book Antiqua" w:cs="Arial"/>
          <w:b/>
          <w:color w:val="000000"/>
        </w:rPr>
        <w:t>UPPER TRIBUNAL JUDGE RINTOUL</w:t>
      </w:r>
    </w:p>
    <w:p w:rsidR="00AC39F5" w:rsidRDefault="00AC39F5" w:rsidP="00AC39F5">
      <w:pPr>
        <w:jc w:val="center"/>
        <w:rPr>
          <w:rFonts w:ascii="Book Antiqua" w:hAnsi="Book Antiqua" w:cs="Arial"/>
          <w:b/>
        </w:rPr>
      </w:pPr>
    </w:p>
    <w:p w:rsidR="00AC39F5" w:rsidRDefault="00AC39F5" w:rsidP="00AC39F5">
      <w:pPr>
        <w:jc w:val="center"/>
        <w:rPr>
          <w:rFonts w:ascii="Book Antiqua" w:hAnsi="Book Antiqua" w:cs="Arial"/>
          <w:b/>
        </w:rPr>
      </w:pPr>
    </w:p>
    <w:p w:rsidR="00933B65" w:rsidRDefault="00933B65" w:rsidP="00AC39F5">
      <w:pPr>
        <w:jc w:val="center"/>
        <w:rPr>
          <w:rFonts w:ascii="Book Antiqua" w:hAnsi="Book Antiqua" w:cs="Arial"/>
          <w:b/>
        </w:rPr>
      </w:pPr>
      <w:r w:rsidRPr="00F97703">
        <w:rPr>
          <w:rFonts w:ascii="Book Antiqua" w:hAnsi="Book Antiqua" w:cs="Arial"/>
          <w:b/>
        </w:rPr>
        <w:t>Between</w:t>
      </w:r>
    </w:p>
    <w:p w:rsidR="00AC39F5" w:rsidRDefault="00AC39F5" w:rsidP="00AC39F5">
      <w:pPr>
        <w:jc w:val="center"/>
        <w:rPr>
          <w:rFonts w:ascii="Book Antiqua" w:hAnsi="Book Antiqua" w:cs="Arial"/>
          <w:b/>
        </w:rPr>
      </w:pPr>
    </w:p>
    <w:p w:rsidR="00A96A0E" w:rsidRPr="002A220D" w:rsidRDefault="00853480" w:rsidP="00AC39F5">
      <w:pPr>
        <w:jc w:val="center"/>
        <w:rPr>
          <w:rFonts w:ascii="Book Antiqua" w:hAnsi="Book Antiqua" w:cs="Arial"/>
          <w:b/>
          <w:lang w:val="de-DE"/>
        </w:rPr>
      </w:pPr>
      <w:r>
        <w:rPr>
          <w:rFonts w:ascii="Book Antiqua" w:hAnsi="Book Antiqua" w:cs="Arial"/>
          <w:b/>
        </w:rPr>
        <w:t>C M</w:t>
      </w:r>
    </w:p>
    <w:p w:rsidR="0032173A" w:rsidRPr="00F97703" w:rsidRDefault="0032173A" w:rsidP="00AC39F5">
      <w:pPr>
        <w:jc w:val="center"/>
        <w:rPr>
          <w:rFonts w:ascii="Book Antiqua" w:hAnsi="Book Antiqua" w:cs="Arial"/>
          <w:b/>
        </w:rPr>
      </w:pPr>
      <w:r>
        <w:rPr>
          <w:rFonts w:ascii="Book Antiqua" w:hAnsi="Book Antiqua" w:cs="Arial"/>
          <w:b/>
        </w:rPr>
        <w:t>(</w:t>
      </w:r>
      <w:r w:rsidR="005A0946">
        <w:rPr>
          <w:rFonts w:ascii="Book Antiqua" w:hAnsi="Book Antiqua" w:cs="Arial"/>
          <w:b/>
        </w:rPr>
        <w:t>A</w:t>
      </w:r>
      <w:r>
        <w:rPr>
          <w:rFonts w:ascii="Book Antiqua" w:hAnsi="Book Antiqua" w:cs="Arial"/>
          <w:b/>
        </w:rPr>
        <w:t>NONYMITY ORDER MADE)</w:t>
      </w:r>
    </w:p>
    <w:p w:rsidR="00933B65" w:rsidRPr="00F97703" w:rsidRDefault="00E16FBE" w:rsidP="00AC39F5">
      <w:pPr>
        <w:jc w:val="right"/>
        <w:rPr>
          <w:rFonts w:ascii="Book Antiqua" w:hAnsi="Book Antiqua" w:cs="Arial"/>
          <w:u w:val="single"/>
        </w:rPr>
      </w:pPr>
      <w:r>
        <w:rPr>
          <w:rFonts w:ascii="Book Antiqua" w:hAnsi="Book Antiqua" w:cs="Arial"/>
          <w:u w:val="single"/>
        </w:rPr>
        <w:t>Appella</w:t>
      </w:r>
      <w:r w:rsidR="00933B65" w:rsidRPr="00F97703">
        <w:rPr>
          <w:rFonts w:ascii="Book Antiqua" w:hAnsi="Book Antiqua" w:cs="Arial"/>
          <w:u w:val="single"/>
        </w:rPr>
        <w:t>nt</w:t>
      </w:r>
    </w:p>
    <w:p w:rsidR="00933B65" w:rsidRPr="00F97703" w:rsidRDefault="00933B65" w:rsidP="00AC39F5">
      <w:pPr>
        <w:jc w:val="center"/>
        <w:rPr>
          <w:rFonts w:ascii="Book Antiqua" w:hAnsi="Book Antiqua" w:cs="Arial"/>
          <w:b/>
        </w:rPr>
      </w:pPr>
      <w:r w:rsidRPr="00F97703">
        <w:rPr>
          <w:rFonts w:ascii="Book Antiqua" w:hAnsi="Book Antiqua" w:cs="Arial"/>
          <w:b/>
        </w:rPr>
        <w:t>and</w:t>
      </w:r>
    </w:p>
    <w:p w:rsidR="00933B65" w:rsidRDefault="00933B65" w:rsidP="00AC39F5">
      <w:pPr>
        <w:jc w:val="center"/>
        <w:rPr>
          <w:rFonts w:ascii="Book Antiqua" w:hAnsi="Book Antiqua" w:cs="Arial"/>
          <w:b/>
        </w:rPr>
      </w:pPr>
    </w:p>
    <w:p w:rsidR="00933B65" w:rsidRPr="00F97703" w:rsidRDefault="00DE0C7A" w:rsidP="00AC39F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933B65"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933B65"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Default="00933B65" w:rsidP="00AC39F5">
      <w:pPr>
        <w:jc w:val="right"/>
        <w:rPr>
          <w:rFonts w:ascii="Book Antiqua" w:hAnsi="Book Antiqua" w:cs="Arial"/>
          <w:u w:val="single"/>
        </w:rPr>
      </w:pPr>
      <w:r w:rsidRPr="00F97703">
        <w:rPr>
          <w:rFonts w:ascii="Book Antiqua" w:hAnsi="Book Antiqua" w:cs="Arial"/>
          <w:u w:val="single"/>
        </w:rPr>
        <w:t>Respondent</w:t>
      </w:r>
    </w:p>
    <w:p w:rsidR="009533FC" w:rsidRDefault="009533FC" w:rsidP="00AC39F5">
      <w:pPr>
        <w:jc w:val="right"/>
        <w:rPr>
          <w:rFonts w:ascii="Book Antiqua" w:hAnsi="Book Antiqua" w:cs="Arial"/>
          <w:u w:val="single"/>
        </w:rPr>
      </w:pPr>
    </w:p>
    <w:p w:rsidR="00AC39F5" w:rsidRPr="00F97703" w:rsidRDefault="00AC39F5" w:rsidP="00AC39F5">
      <w:pPr>
        <w:jc w:val="right"/>
        <w:rPr>
          <w:rFonts w:ascii="Book Antiqua" w:hAnsi="Book Antiqua" w:cs="Arial"/>
          <w:u w:val="single"/>
        </w:rPr>
      </w:pPr>
    </w:p>
    <w:p w:rsidR="00184E7A" w:rsidRDefault="00184E7A" w:rsidP="00AC39F5">
      <w:pPr>
        <w:jc w:val="center"/>
        <w:rPr>
          <w:rFonts w:ascii="Book Antiqua" w:hAnsi="Book Antiqua"/>
        </w:rPr>
      </w:pPr>
      <w:r>
        <w:rPr>
          <w:rFonts w:ascii="Book Antiqua" w:hAnsi="Book Antiqua"/>
          <w:b/>
          <w:bCs/>
          <w:u w:val="single"/>
        </w:rPr>
        <w:t xml:space="preserve">DECISION </w:t>
      </w:r>
      <w:r w:rsidR="009533FC">
        <w:rPr>
          <w:rFonts w:ascii="Book Antiqua" w:hAnsi="Book Antiqua"/>
          <w:b/>
          <w:bCs/>
          <w:u w:val="single"/>
        </w:rPr>
        <w:t>AND REASONS</w:t>
      </w:r>
    </w:p>
    <w:p w:rsidR="005F0507" w:rsidRDefault="00184E7A" w:rsidP="00AC39F5">
      <w:pPr>
        <w:numPr>
          <w:ilvl w:val="0"/>
          <w:numId w:val="1"/>
        </w:numPr>
        <w:tabs>
          <w:tab w:val="clear" w:pos="927"/>
          <w:tab w:val="num" w:pos="567"/>
        </w:tabs>
        <w:spacing w:before="240"/>
        <w:ind w:left="567" w:hanging="567"/>
        <w:jc w:val="both"/>
        <w:rPr>
          <w:rFonts w:ascii="Book Antiqua" w:hAnsi="Book Antiqua" w:cs="Arial"/>
          <w:color w:val="000000"/>
        </w:rPr>
      </w:pPr>
      <w:r>
        <w:rPr>
          <w:rFonts w:ascii="Book Antiqua" w:hAnsi="Book Antiqua" w:cs="Arial"/>
        </w:rPr>
        <w:t>On</w:t>
      </w:r>
      <w:r w:rsidR="00712409">
        <w:rPr>
          <w:rFonts w:ascii="Book Antiqua" w:hAnsi="Book Antiqua" w:cs="Arial"/>
        </w:rPr>
        <w:t xml:space="preserve"> </w:t>
      </w:r>
      <w:r w:rsidR="00712409">
        <w:rPr>
          <w:rFonts w:ascii="Book Antiqua" w:hAnsi="Book Antiqua" w:cs="Arial"/>
          <w:color w:val="000000"/>
        </w:rPr>
        <w:t>26</w:t>
      </w:r>
      <w:r w:rsidR="004708A9">
        <w:rPr>
          <w:rFonts w:ascii="Book Antiqua" w:hAnsi="Book Antiqua" w:cs="Arial"/>
          <w:color w:val="000000"/>
        </w:rPr>
        <w:t xml:space="preserve"> </w:t>
      </w:r>
      <w:r w:rsidR="00E96B4E">
        <w:rPr>
          <w:rFonts w:ascii="Book Antiqua" w:hAnsi="Book Antiqua" w:cs="Arial"/>
          <w:color w:val="000000"/>
        </w:rPr>
        <w:t>July</w:t>
      </w:r>
      <w:r w:rsidR="004708A9">
        <w:rPr>
          <w:rFonts w:ascii="Book Antiqua" w:hAnsi="Book Antiqua" w:cs="Arial"/>
          <w:color w:val="000000"/>
        </w:rPr>
        <w:t xml:space="preserve"> 2018</w:t>
      </w:r>
      <w:r w:rsidR="005F0507">
        <w:rPr>
          <w:rFonts w:ascii="Book Antiqua" w:hAnsi="Book Antiqua" w:cs="Arial"/>
          <w:color w:val="000000"/>
        </w:rPr>
        <w:t xml:space="preserve"> I gave the following </w:t>
      </w:r>
      <w:proofErr w:type="gramStart"/>
      <w:r w:rsidR="005F0507">
        <w:rPr>
          <w:rFonts w:ascii="Book Antiqua" w:hAnsi="Book Antiqua" w:cs="Arial"/>
          <w:color w:val="000000"/>
        </w:rPr>
        <w:t>directions:-</w:t>
      </w:r>
      <w:proofErr w:type="gramEnd"/>
    </w:p>
    <w:p w:rsidR="00951963" w:rsidRDefault="00951963" w:rsidP="00AC39F5">
      <w:pPr>
        <w:pStyle w:val="ListParagraph"/>
        <w:numPr>
          <w:ilvl w:val="0"/>
          <w:numId w:val="5"/>
        </w:numPr>
        <w:tabs>
          <w:tab w:val="clear" w:pos="720"/>
          <w:tab w:val="num" w:pos="1701"/>
        </w:tabs>
        <w:spacing w:before="120"/>
        <w:ind w:left="1134" w:firstLine="0"/>
        <w:jc w:val="both"/>
        <w:rPr>
          <w:rFonts w:ascii="Book Antiqua" w:hAnsi="Book Antiqua"/>
        </w:rPr>
      </w:pPr>
      <w:r w:rsidRPr="00D13C20">
        <w:rPr>
          <w:rFonts w:ascii="Book Antiqua" w:hAnsi="Book Antiqua"/>
        </w:rPr>
        <w:t>Having had regard to the decision of the First-tier Tribunal</w:t>
      </w:r>
      <w:r>
        <w:rPr>
          <w:rFonts w:ascii="Book Antiqua" w:hAnsi="Book Antiqua"/>
        </w:rPr>
        <w:t xml:space="preserve"> of 10 April 2018, subsequent correspondence and the terms of the grant of permission</w:t>
      </w:r>
      <w:r w:rsidRPr="00D13C20">
        <w:rPr>
          <w:rFonts w:ascii="Book Antiqua" w:hAnsi="Book Antiqua"/>
        </w:rPr>
        <w:t xml:space="preserve">, </w:t>
      </w:r>
      <w:r>
        <w:rPr>
          <w:rFonts w:ascii="Book Antiqua" w:hAnsi="Book Antiqua"/>
        </w:rPr>
        <w:t>it appears that a fax was sent on 3 April 2018 attaching grounds</w:t>
      </w:r>
      <w:r w:rsidR="003A6C79">
        <w:rPr>
          <w:rFonts w:ascii="Book Antiqua" w:hAnsi="Book Antiqua"/>
        </w:rPr>
        <w:t>. I</w:t>
      </w:r>
      <w:r w:rsidRPr="00D13C20">
        <w:rPr>
          <w:rFonts w:ascii="Book Antiqua" w:hAnsi="Book Antiqua"/>
        </w:rPr>
        <w:t>t is my preliminary view that t</w:t>
      </w:r>
      <w:r>
        <w:rPr>
          <w:rFonts w:ascii="Book Antiqua" w:hAnsi="Book Antiqua"/>
        </w:rPr>
        <w:t>he decision of the First-tier Tribunal involved the making of an error of law in that the judge proceeded to determine the appeal without considering the grounds submitted on 3 April 2018.</w:t>
      </w:r>
    </w:p>
    <w:p w:rsidR="00951963" w:rsidRPr="00D13C20" w:rsidRDefault="00951963" w:rsidP="00AC39F5">
      <w:pPr>
        <w:pStyle w:val="ListParagraph"/>
        <w:numPr>
          <w:ilvl w:val="0"/>
          <w:numId w:val="5"/>
        </w:numPr>
        <w:tabs>
          <w:tab w:val="clear" w:pos="720"/>
          <w:tab w:val="num" w:pos="1701"/>
        </w:tabs>
        <w:spacing w:before="120"/>
        <w:ind w:left="1134" w:firstLine="0"/>
        <w:jc w:val="both"/>
        <w:rPr>
          <w:rFonts w:ascii="Book Antiqua" w:hAnsi="Book Antiqua"/>
        </w:rPr>
      </w:pPr>
      <w:r w:rsidRPr="00D13C20">
        <w:rPr>
          <w:rFonts w:ascii="Book Antiqua" w:hAnsi="Book Antiqua"/>
        </w:rPr>
        <w:t>It is therefore my preliminary view that the decision of the First-tier Tribunal should be set aside and th</w:t>
      </w:r>
      <w:r>
        <w:rPr>
          <w:rFonts w:ascii="Book Antiqua" w:hAnsi="Book Antiqua"/>
        </w:rPr>
        <w:t>at the</w:t>
      </w:r>
      <w:r w:rsidRPr="00D13C20">
        <w:rPr>
          <w:rFonts w:ascii="Book Antiqua" w:hAnsi="Book Antiqua"/>
        </w:rPr>
        <w:t xml:space="preserve"> appropriate course of action would be to </w:t>
      </w:r>
      <w:r>
        <w:rPr>
          <w:rFonts w:ascii="Book Antiqua" w:hAnsi="Book Antiqua"/>
        </w:rPr>
        <w:t>remit the appeal to the First-tier Tribunal for a fresh hearing on all issues.</w:t>
      </w:r>
    </w:p>
    <w:p w:rsidR="00951963" w:rsidRDefault="00951963" w:rsidP="00AC39F5">
      <w:pPr>
        <w:pStyle w:val="ListParagraph"/>
        <w:numPr>
          <w:ilvl w:val="0"/>
          <w:numId w:val="5"/>
        </w:numPr>
        <w:tabs>
          <w:tab w:val="clear" w:pos="720"/>
          <w:tab w:val="num" w:pos="1701"/>
        </w:tabs>
        <w:spacing w:before="120"/>
        <w:ind w:left="1134" w:firstLine="0"/>
        <w:jc w:val="both"/>
        <w:rPr>
          <w:rFonts w:ascii="Book Antiqua" w:hAnsi="Book Antiqua"/>
        </w:rPr>
      </w:pPr>
      <w:r>
        <w:rPr>
          <w:rFonts w:ascii="Book Antiqua" w:hAnsi="Book Antiqua"/>
        </w:rPr>
        <w:lastRenderedPageBreak/>
        <w:t xml:space="preserve">Unless within </w:t>
      </w:r>
      <w:r w:rsidRPr="002B1E80">
        <w:rPr>
          <w:rFonts w:ascii="Book Antiqua" w:hAnsi="Book Antiqua"/>
          <w:b/>
        </w:rPr>
        <w:t>ten working days</w:t>
      </w:r>
      <w:r>
        <w:rPr>
          <w:rFonts w:ascii="Book Antiqua" w:hAnsi="Book Antiqua"/>
        </w:rPr>
        <w:t xml:space="preserve"> of the issue of these directions there is any written objection to this course of action, supported by cogent argument, the Upper Tribunal will proceed to determine the appeal without an oral hearing and will remit it to the First-tier Tribunal.</w:t>
      </w:r>
    </w:p>
    <w:p w:rsidR="00951963" w:rsidRPr="00D13C20" w:rsidRDefault="00951963" w:rsidP="00AC39F5">
      <w:pPr>
        <w:pStyle w:val="ListParagraph"/>
        <w:numPr>
          <w:ilvl w:val="0"/>
          <w:numId w:val="5"/>
        </w:numPr>
        <w:tabs>
          <w:tab w:val="clear" w:pos="720"/>
          <w:tab w:val="num" w:pos="1701"/>
        </w:tabs>
        <w:spacing w:before="120"/>
        <w:ind w:left="1134" w:firstLine="0"/>
        <w:jc w:val="both"/>
        <w:rPr>
          <w:rFonts w:ascii="Book Antiqua" w:hAnsi="Book Antiqua"/>
        </w:rPr>
      </w:pPr>
      <w:r w:rsidRPr="00D13C20">
        <w:rPr>
          <w:rFonts w:ascii="Book Antiqua" w:hAnsi="Book Antiqua"/>
        </w:rPr>
        <w:t>In the absence of a timely response by a party, it will be presumed that it has no objection to the course of action proposed</w:t>
      </w:r>
    </w:p>
    <w:p w:rsidR="004708A9" w:rsidRDefault="004708A9" w:rsidP="00AC39F5">
      <w:pPr>
        <w:numPr>
          <w:ilvl w:val="0"/>
          <w:numId w:val="1"/>
        </w:numPr>
        <w:tabs>
          <w:tab w:val="clear" w:pos="927"/>
          <w:tab w:val="num" w:pos="567"/>
        </w:tabs>
        <w:spacing w:before="240"/>
        <w:ind w:left="567" w:hanging="567"/>
        <w:jc w:val="both"/>
        <w:rPr>
          <w:rFonts w:ascii="Book Antiqua" w:hAnsi="Book Antiqua" w:cs="Arial"/>
          <w:color w:val="000000"/>
        </w:rPr>
      </w:pPr>
      <w:r w:rsidRPr="00B12540">
        <w:rPr>
          <w:rFonts w:ascii="Book Antiqua" w:hAnsi="Book Antiqua" w:cs="Arial"/>
          <w:color w:val="000000"/>
        </w:rPr>
        <w:t>There has been no response to these directions by either party</w:t>
      </w:r>
      <w:r>
        <w:rPr>
          <w:rFonts w:ascii="Book Antiqua" w:hAnsi="Book Antiqua" w:cs="Arial"/>
          <w:color w:val="000000"/>
        </w:rPr>
        <w:t xml:space="preserve">. </w:t>
      </w:r>
      <w:r w:rsidRPr="00B12540">
        <w:rPr>
          <w:rFonts w:ascii="Book Antiqua" w:hAnsi="Book Antiqua" w:cs="Arial"/>
          <w:color w:val="000000"/>
        </w:rPr>
        <w:t xml:space="preserve">Accordingly, I am satisfied that neither party objects to the matter being determined without a hearing and has nothing further to say. I am satisfied that that the determination of the First-tier Tribunal did involve the making of an error of law for the reasons set out above, and must therefore be set aside.  </w:t>
      </w:r>
      <w:r w:rsidR="00B823DA">
        <w:rPr>
          <w:rFonts w:ascii="Book Antiqua" w:hAnsi="Book Antiqua" w:cs="Arial"/>
          <w:color w:val="000000"/>
        </w:rPr>
        <w:t xml:space="preserve">In the circumstances, </w:t>
      </w:r>
      <w:r w:rsidR="003552A4">
        <w:rPr>
          <w:rFonts w:ascii="Book Antiqua" w:hAnsi="Book Antiqua" w:cs="Arial"/>
          <w:color w:val="000000"/>
        </w:rPr>
        <w:t>owing to a procedural unfairness, the appellant did not receive a fair hearing, and the appropriate course is to remit the appeal to the First-tier Tribunal for a fresh decision on all issues</w:t>
      </w:r>
    </w:p>
    <w:p w:rsidR="00AC39F5" w:rsidRDefault="00AC39F5" w:rsidP="00AC39F5">
      <w:pPr>
        <w:spacing w:before="240"/>
        <w:ind w:left="567"/>
        <w:jc w:val="both"/>
        <w:rPr>
          <w:rFonts w:ascii="Book Antiqua" w:hAnsi="Book Antiqua" w:cs="Arial"/>
          <w:b/>
          <w:color w:val="000000"/>
          <w:u w:val="single"/>
        </w:rPr>
      </w:pPr>
    </w:p>
    <w:p w:rsidR="004708A9" w:rsidRDefault="004708A9" w:rsidP="00AC39F5">
      <w:pPr>
        <w:spacing w:before="240"/>
        <w:ind w:left="567"/>
        <w:jc w:val="both"/>
        <w:rPr>
          <w:rFonts w:ascii="Book Antiqua" w:hAnsi="Book Antiqua" w:cs="Arial"/>
          <w:b/>
          <w:color w:val="000000"/>
          <w:u w:val="single"/>
        </w:rPr>
      </w:pPr>
      <w:r>
        <w:rPr>
          <w:rFonts w:ascii="Book Antiqua" w:hAnsi="Book Antiqua" w:cs="Arial"/>
          <w:b/>
          <w:color w:val="000000"/>
          <w:u w:val="single"/>
        </w:rPr>
        <w:t>Summary of conclusions</w:t>
      </w:r>
    </w:p>
    <w:p w:rsidR="004708A9" w:rsidRDefault="004708A9" w:rsidP="00AC39F5">
      <w:pPr>
        <w:numPr>
          <w:ilvl w:val="0"/>
          <w:numId w:val="8"/>
        </w:numPr>
        <w:tabs>
          <w:tab w:val="clear" w:pos="1080"/>
        </w:tabs>
        <w:spacing w:before="240"/>
        <w:ind w:left="1134" w:hanging="567"/>
        <w:jc w:val="both"/>
        <w:rPr>
          <w:rFonts w:ascii="Book Antiqua" w:hAnsi="Book Antiqua" w:cs="Arial"/>
          <w:color w:val="000000"/>
        </w:rPr>
      </w:pPr>
      <w:r>
        <w:rPr>
          <w:rFonts w:ascii="Book Antiqua" w:hAnsi="Book Antiqua" w:cs="Arial"/>
          <w:color w:val="000000"/>
        </w:rPr>
        <w:t xml:space="preserve">The determination of the First-tier Tribunal did involve the making of an error of law and I set it aside. </w:t>
      </w:r>
    </w:p>
    <w:p w:rsidR="004708A9" w:rsidRDefault="002977F9" w:rsidP="00AC39F5">
      <w:pPr>
        <w:numPr>
          <w:ilvl w:val="0"/>
          <w:numId w:val="8"/>
        </w:numPr>
        <w:tabs>
          <w:tab w:val="clear" w:pos="1080"/>
        </w:tabs>
        <w:spacing w:before="240"/>
        <w:ind w:left="1134" w:hanging="567"/>
        <w:jc w:val="both"/>
        <w:rPr>
          <w:rFonts w:ascii="Book Antiqua" w:hAnsi="Book Antiqua" w:cs="Arial"/>
          <w:color w:val="000000"/>
        </w:rPr>
      </w:pPr>
      <w:r>
        <w:rPr>
          <w:rFonts w:ascii="Book Antiqua" w:hAnsi="Book Antiqua" w:cs="Arial"/>
          <w:color w:val="000000"/>
        </w:rPr>
        <w:t xml:space="preserve">The </w:t>
      </w:r>
      <w:r w:rsidR="00D966DF">
        <w:rPr>
          <w:rFonts w:ascii="Book Antiqua" w:hAnsi="Book Antiqua" w:cs="Arial"/>
          <w:color w:val="000000"/>
        </w:rPr>
        <w:t xml:space="preserve">appeal is </w:t>
      </w:r>
      <w:r w:rsidR="003552A4">
        <w:rPr>
          <w:rFonts w:ascii="Book Antiqua" w:hAnsi="Book Antiqua" w:cs="Arial"/>
          <w:color w:val="000000"/>
        </w:rPr>
        <w:t>remitted to the First-tier Tribunal for a fresh decision on all issues.</w:t>
      </w:r>
    </w:p>
    <w:p w:rsidR="004708A9" w:rsidRDefault="004708A9" w:rsidP="00AC39F5">
      <w:pPr>
        <w:pStyle w:val="ListParagraph"/>
        <w:ind w:left="0"/>
        <w:rPr>
          <w:rFonts w:ascii="Book Antiqua" w:hAnsi="Book Antiqua" w:cs="Arial"/>
          <w:color w:val="000000"/>
        </w:rPr>
      </w:pPr>
    </w:p>
    <w:p w:rsidR="004708A9" w:rsidRDefault="004708A9" w:rsidP="00AC39F5">
      <w:pPr>
        <w:pStyle w:val="ListParagraph"/>
        <w:ind w:left="0"/>
        <w:rPr>
          <w:rFonts w:ascii="Book Antiqua" w:hAnsi="Book Antiqua" w:cs="Arial"/>
          <w:color w:val="000000"/>
        </w:rPr>
      </w:pPr>
    </w:p>
    <w:p w:rsidR="004708A9" w:rsidRDefault="004708A9" w:rsidP="00AC39F5">
      <w:pPr>
        <w:tabs>
          <w:tab w:val="left" w:pos="6521"/>
        </w:tabs>
        <w:rPr>
          <w:rFonts w:ascii="Book Antiqua" w:hAnsi="Book Antiqua" w:cs="Arial"/>
        </w:rPr>
      </w:pPr>
      <w:r>
        <w:rPr>
          <w:rFonts w:ascii="Book Antiqua" w:hAnsi="Book Antiqua" w:cs="Arial"/>
        </w:rPr>
        <w:t>Signed</w:t>
      </w:r>
      <w:r>
        <w:rPr>
          <w:rFonts w:ascii="Book Antiqua" w:hAnsi="Book Antiqua" w:cs="Arial"/>
        </w:rPr>
        <w:tab/>
        <w:t xml:space="preserve">Date:  </w:t>
      </w:r>
      <w:r w:rsidR="00074EE7">
        <w:rPr>
          <w:rFonts w:ascii="Book Antiqua" w:hAnsi="Book Antiqua" w:cs="Arial"/>
        </w:rPr>
        <w:t>21</w:t>
      </w:r>
      <w:r w:rsidR="007B0D84">
        <w:rPr>
          <w:rFonts w:ascii="Book Antiqua" w:hAnsi="Book Antiqua" w:cs="Arial"/>
        </w:rPr>
        <w:t xml:space="preserve"> </w:t>
      </w:r>
      <w:r w:rsidR="00074EE7">
        <w:rPr>
          <w:rFonts w:ascii="Book Antiqua" w:hAnsi="Book Antiqua" w:cs="Arial"/>
        </w:rPr>
        <w:t>August</w:t>
      </w:r>
      <w:r w:rsidR="00712409">
        <w:rPr>
          <w:rFonts w:ascii="Book Antiqua" w:hAnsi="Book Antiqua" w:cs="Arial"/>
        </w:rPr>
        <w:t xml:space="preserve"> 2018 </w:t>
      </w:r>
    </w:p>
    <w:p w:rsidR="004708A9" w:rsidRDefault="00951A87" w:rsidP="00AC39F5">
      <w:pPr>
        <w:tabs>
          <w:tab w:val="left" w:pos="2520"/>
        </w:tabs>
        <w:rPr>
          <w:rFonts w:ascii="Book Antiqua" w:hAnsi="Book Antiqua" w:cs="Arial"/>
        </w:rPr>
      </w:pPr>
      <w:r>
        <w:rPr>
          <w:rFonts w:ascii="Book Antiqua" w:hAnsi="Book Antiqua"/>
          <w:noProof/>
          <w:color w:val="000000"/>
          <w:lang w:bidi="sa-IN"/>
        </w:rPr>
        <w:drawing>
          <wp:inline distT="0" distB="0" distL="0" distR="0" wp14:anchorId="3A3A1A41" wp14:editId="3653FC7C">
            <wp:extent cx="20478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933B65" w:rsidRPr="00F97703" w:rsidRDefault="004708A9" w:rsidP="00AC39F5">
      <w:pPr>
        <w:tabs>
          <w:tab w:val="left" w:pos="2520"/>
        </w:tabs>
        <w:rPr>
          <w:rFonts w:ascii="Book Antiqua" w:hAnsi="Book Antiqua" w:cs="Arial"/>
          <w:color w:val="000000"/>
        </w:rPr>
      </w:pPr>
      <w:r>
        <w:rPr>
          <w:rFonts w:ascii="Book Antiqua" w:hAnsi="Book Antiqua" w:cs="Arial"/>
          <w:color w:val="000000"/>
        </w:rPr>
        <w:t xml:space="preserve">Upper Tribunal Judge </w:t>
      </w:r>
      <w:proofErr w:type="spellStart"/>
      <w:r>
        <w:rPr>
          <w:rFonts w:ascii="Book Antiqua" w:hAnsi="Book Antiqua" w:cs="Arial"/>
          <w:color w:val="000000"/>
        </w:rPr>
        <w:t>Rintoul</w:t>
      </w:r>
      <w:proofErr w:type="spellEnd"/>
    </w:p>
    <w:sectPr w:rsidR="00933B65" w:rsidRPr="00F97703" w:rsidSect="00AC39F5">
      <w:headerReference w:type="default" r:id="rId9"/>
      <w:footerReference w:type="defaul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2CD" w:rsidRDefault="006672CD">
      <w:r>
        <w:separator/>
      </w:r>
    </w:p>
  </w:endnote>
  <w:endnote w:type="continuationSeparator" w:id="0">
    <w:p w:rsidR="006672CD" w:rsidRDefault="0066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angal">
    <w:panose1 w:val="00000400000000000000"/>
    <w:charset w:val="00"/>
    <w:family w:val="roman"/>
    <w:pitch w:val="variable"/>
    <w:sig w:usb0="00008003" w:usb1="00000000" w:usb2="00000000" w:usb3="00000000" w:csb0="00000001" w:csb1="00000000"/>
  </w:font>
  <w:font w:name="MS Sans Serif">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D19" w:rsidRPr="00593795" w:rsidRDefault="006C0D19"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84076">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D19" w:rsidRPr="0032173A" w:rsidRDefault="006C0D19" w:rsidP="00614E94">
    <w:pPr>
      <w:jc w:val="center"/>
      <w:rPr>
        <w:rFonts w:ascii="Book Antiqua" w:hAnsi="Book Antiqua" w:cs="Arial"/>
        <w:b/>
      </w:rPr>
    </w:pPr>
    <w:r w:rsidRPr="0032173A">
      <w:rPr>
        <w:rFonts w:ascii="Book Antiqua" w:hAnsi="Book Antiqua" w:cs="Arial"/>
        <w:b/>
        <w:spacing w:val="-6"/>
      </w:rPr>
      <w:t>©</w:t>
    </w:r>
    <w:r>
      <w:rPr>
        <w:rFonts w:ascii="Book Antiqua" w:hAnsi="Book Antiqua" w:cs="Arial"/>
        <w:b/>
      </w:rPr>
      <w:t xml:space="preserve"> CROWN COPYRIGHT 201</w:t>
    </w:r>
    <w:r w:rsidR="004708A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2CD" w:rsidRDefault="006672CD">
      <w:r>
        <w:separator/>
      </w:r>
    </w:p>
  </w:footnote>
  <w:footnote w:type="continuationSeparator" w:id="0">
    <w:p w:rsidR="006672CD" w:rsidRDefault="00667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87B" w:rsidRPr="006513E4" w:rsidRDefault="006C0D19" w:rsidP="008D187B">
    <w:pPr>
      <w:spacing w:before="60" w:after="60"/>
      <w:jc w:val="right"/>
      <w:rPr>
        <w:rFonts w:ascii="Book Antiqua" w:hAnsi="Book Antiqua" w:cs="Arial"/>
        <w:sz w:val="20"/>
        <w:szCs w:val="20"/>
      </w:rPr>
    </w:pPr>
    <w:r w:rsidRPr="006513E4">
      <w:rPr>
        <w:rFonts w:ascii="Book Antiqua" w:hAnsi="Book Antiqua" w:cs="Arial"/>
        <w:sz w:val="20"/>
        <w:szCs w:val="20"/>
      </w:rPr>
      <w:t>Appeal Number</w:t>
    </w:r>
    <w:r w:rsidR="003D3644">
      <w:rPr>
        <w:rFonts w:ascii="Book Antiqua" w:hAnsi="Book Antiqua" w:cs="Arial"/>
        <w:sz w:val="20"/>
        <w:szCs w:val="20"/>
      </w:rPr>
      <w:t>s</w:t>
    </w:r>
    <w:r w:rsidRPr="006513E4">
      <w:rPr>
        <w:rFonts w:ascii="Book Antiqua" w:hAnsi="Book Antiqua" w:cs="Arial"/>
        <w:sz w:val="20"/>
        <w:szCs w:val="20"/>
      </w:rPr>
      <w:t xml:space="preserve">: </w:t>
    </w:r>
    <w:r w:rsidR="00E16FBE">
      <w:rPr>
        <w:rFonts w:ascii="Book Antiqua" w:hAnsi="Book Antiqua" w:cs="Arial"/>
        <w:sz w:val="20"/>
        <w:szCs w:val="20"/>
      </w:rPr>
      <w:t xml:space="preserve"> </w:t>
    </w:r>
    <w:r w:rsidR="00563CF6">
      <w:rPr>
        <w:rFonts w:ascii="Book Antiqua" w:hAnsi="Book Antiqua" w:cs="Arial"/>
        <w:sz w:val="20"/>
        <w:szCs w:val="20"/>
      </w:rPr>
      <w:t>PA/04114/2018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C30399F"/>
    <w:multiLevelType w:val="hybridMultilevel"/>
    <w:tmpl w:val="AC0E02B8"/>
    <w:lvl w:ilvl="0" w:tplc="652E2D5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82D7E33"/>
    <w:multiLevelType w:val="hybridMultilevel"/>
    <w:tmpl w:val="229AE808"/>
    <w:lvl w:ilvl="0" w:tplc="3C3AD140">
      <w:start w:val="1"/>
      <w:numFmt w:val="decimal"/>
      <w:lvlText w:val="%1."/>
      <w:lvlJc w:val="left"/>
      <w:pPr>
        <w:tabs>
          <w:tab w:val="num" w:pos="510"/>
        </w:tabs>
        <w:ind w:left="510" w:hanging="510"/>
      </w:pPr>
      <w:rPr>
        <w:rFonts w:hint="default"/>
      </w:rPr>
    </w:lvl>
    <w:lvl w:ilvl="1" w:tplc="177098E0">
      <w:start w:val="4"/>
      <w:numFmt w:val="decimal"/>
      <w:lvlText w:val="%2."/>
      <w:lvlJc w:val="left"/>
      <w:pPr>
        <w:tabs>
          <w:tab w:val="num" w:pos="1920"/>
        </w:tabs>
        <w:ind w:left="1920" w:hanging="84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A0A0AB9"/>
    <w:multiLevelType w:val="hybridMultilevel"/>
    <w:tmpl w:val="FBD81A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C862115"/>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5D70B9F"/>
    <w:multiLevelType w:val="multilevel"/>
    <w:tmpl w:val="96F820B0"/>
    <w:lvl w:ilvl="0">
      <w:start w:val="1"/>
      <w:numFmt w:val="decimal"/>
      <w:pStyle w:val="ParaLevel1"/>
      <w:lvlText w:val="%1."/>
      <w:lvlJc w:val="left"/>
      <w:pPr>
        <w:tabs>
          <w:tab w:val="num" w:pos="1440"/>
        </w:tabs>
        <w:ind w:left="1440" w:hanging="720"/>
      </w:pPr>
      <w:rPr>
        <w:rFonts w:cs="Times New Roman" w:hint="default"/>
        <w:b w:val="0"/>
        <w:i w:val="0"/>
        <w:u w:val="none"/>
      </w:rPr>
    </w:lvl>
    <w:lvl w:ilvl="1">
      <w:start w:val="1"/>
      <w:numFmt w:val="lowerRoman"/>
      <w:pStyle w:val="ParaLevel2"/>
      <w:lvlText w:val="%2)"/>
      <w:lvlJc w:val="left"/>
      <w:pPr>
        <w:tabs>
          <w:tab w:val="num" w:pos="2138"/>
        </w:tabs>
        <w:ind w:left="2138" w:hanging="709"/>
      </w:pPr>
      <w:rPr>
        <w:rFonts w:cs="Times New Roman" w:hint="default"/>
        <w:b w:val="0"/>
        <w:i w:val="0"/>
      </w:rPr>
    </w:lvl>
    <w:lvl w:ilvl="2">
      <w:start w:val="1"/>
      <w:numFmt w:val="lowerLetter"/>
      <w:pStyle w:val="ParaLevel3"/>
      <w:lvlText w:val="%3)"/>
      <w:lvlJc w:val="left"/>
      <w:pPr>
        <w:tabs>
          <w:tab w:val="num" w:pos="2847"/>
        </w:tabs>
        <w:ind w:left="2847" w:hanging="709"/>
      </w:pPr>
      <w:rPr>
        <w:rFonts w:cs="Times New Roman" w:hint="default"/>
      </w:rPr>
    </w:lvl>
    <w:lvl w:ilvl="3">
      <w:start w:val="1"/>
      <w:numFmt w:val="lowerRoman"/>
      <w:pStyle w:val="ParaLevel4"/>
      <w:lvlText w:val="%4)"/>
      <w:lvlJc w:val="left"/>
      <w:pPr>
        <w:tabs>
          <w:tab w:val="num" w:pos="3556"/>
        </w:tabs>
        <w:ind w:left="3556" w:hanging="709"/>
      </w:pPr>
      <w:rPr>
        <w:rFonts w:cs="Times New Roman" w:hint="default"/>
      </w:rPr>
    </w:lvl>
    <w:lvl w:ilvl="4">
      <w:start w:val="1"/>
      <w:numFmt w:val="lowerLetter"/>
      <w:pStyle w:val="ParaLevel5"/>
      <w:lvlText w:val="(%5)"/>
      <w:lvlJc w:val="left"/>
      <w:pPr>
        <w:tabs>
          <w:tab w:val="num" w:pos="4265"/>
        </w:tabs>
        <w:ind w:left="4265" w:hanging="709"/>
      </w:pPr>
      <w:rPr>
        <w:rFonts w:cs="Times New Roman" w:hint="default"/>
      </w:rPr>
    </w:lvl>
    <w:lvl w:ilvl="5">
      <w:start w:val="1"/>
      <w:numFmt w:val="lowerRoman"/>
      <w:pStyle w:val="ParaLevel6"/>
      <w:lvlText w:val="(%6)"/>
      <w:lvlJc w:val="left"/>
      <w:pPr>
        <w:tabs>
          <w:tab w:val="num" w:pos="4974"/>
        </w:tabs>
        <w:ind w:left="4974" w:hanging="709"/>
      </w:pPr>
      <w:rPr>
        <w:rFonts w:cs="Times New Roman" w:hint="default"/>
      </w:rPr>
    </w:lvl>
    <w:lvl w:ilvl="6">
      <w:start w:val="1"/>
      <w:numFmt w:val="lowerLetter"/>
      <w:pStyle w:val="ParaLevel7"/>
      <w:lvlText w:val="(%7)"/>
      <w:lvlJc w:val="left"/>
      <w:pPr>
        <w:tabs>
          <w:tab w:val="num" w:pos="5683"/>
        </w:tabs>
        <w:ind w:left="5683" w:hanging="709"/>
      </w:pPr>
      <w:rPr>
        <w:rFonts w:cs="Times New Roman" w:hint="default"/>
      </w:rPr>
    </w:lvl>
    <w:lvl w:ilvl="7">
      <w:start w:val="1"/>
      <w:numFmt w:val="lowerRoman"/>
      <w:pStyle w:val="ParaLevel8"/>
      <w:lvlText w:val="(%8)"/>
      <w:lvlJc w:val="left"/>
      <w:pPr>
        <w:tabs>
          <w:tab w:val="num" w:pos="6392"/>
        </w:tabs>
        <w:ind w:left="6392" w:hanging="709"/>
      </w:pPr>
      <w:rPr>
        <w:rFonts w:cs="Times New Roman" w:hint="default"/>
      </w:rPr>
    </w:lvl>
    <w:lvl w:ilvl="8">
      <w:start w:val="1"/>
      <w:numFmt w:val="lowerLetter"/>
      <w:pStyle w:val="ParaLevel9"/>
      <w:lvlText w:val="(%9)"/>
      <w:lvlJc w:val="left"/>
      <w:pPr>
        <w:tabs>
          <w:tab w:val="num" w:pos="7101"/>
        </w:tabs>
        <w:ind w:left="7101" w:hanging="709"/>
      </w:pPr>
      <w:rPr>
        <w:rFonts w:cs="Times New Roman" w:hint="default"/>
      </w:rPr>
    </w:lvl>
  </w:abstractNum>
  <w:abstractNum w:abstractNumId="7" w15:restartNumberingAfterBreak="0">
    <w:nsid w:val="7F4013C1"/>
    <w:multiLevelType w:val="hybridMultilevel"/>
    <w:tmpl w:val="FC18BD52"/>
    <w:lvl w:ilvl="0" w:tplc="890ACAC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FF121E4"/>
    <w:multiLevelType w:val="hybridMultilevel"/>
    <w:tmpl w:val="83FE4D62"/>
    <w:lvl w:ilvl="0" w:tplc="0809000F">
      <w:start w:val="1"/>
      <w:numFmt w:val="decimal"/>
      <w:lvlText w:val="%1."/>
      <w:lvlJc w:val="left"/>
      <w:pPr>
        <w:tabs>
          <w:tab w:val="num" w:pos="927"/>
        </w:tabs>
        <w:ind w:left="927" w:hanging="360"/>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6"/>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712834-4F8B-4CB5-82F9-1489AEADDFC7}"/>
    <w:docVar w:name="dgnword-eventsink" w:val="83248328"/>
  </w:docVars>
  <w:rsids>
    <w:rsidRoot w:val="00933B65"/>
    <w:rsid w:val="00002226"/>
    <w:rsid w:val="00023DF0"/>
    <w:rsid w:val="00027E57"/>
    <w:rsid w:val="00036C41"/>
    <w:rsid w:val="0004455D"/>
    <w:rsid w:val="00061264"/>
    <w:rsid w:val="000626F8"/>
    <w:rsid w:val="00070F6E"/>
    <w:rsid w:val="00074EE7"/>
    <w:rsid w:val="00082D1D"/>
    <w:rsid w:val="00090BB1"/>
    <w:rsid w:val="000A678E"/>
    <w:rsid w:val="000B209F"/>
    <w:rsid w:val="000B789A"/>
    <w:rsid w:val="000C55C1"/>
    <w:rsid w:val="000C5A70"/>
    <w:rsid w:val="000D22FC"/>
    <w:rsid w:val="000D3D18"/>
    <w:rsid w:val="000D4186"/>
    <w:rsid w:val="000F0020"/>
    <w:rsid w:val="00103ED5"/>
    <w:rsid w:val="001048D5"/>
    <w:rsid w:val="001067D7"/>
    <w:rsid w:val="0012554B"/>
    <w:rsid w:val="00134767"/>
    <w:rsid w:val="00136B03"/>
    <w:rsid w:val="00137FFA"/>
    <w:rsid w:val="0014062A"/>
    <w:rsid w:val="00141949"/>
    <w:rsid w:val="0014740B"/>
    <w:rsid w:val="001520EE"/>
    <w:rsid w:val="00166323"/>
    <w:rsid w:val="00166439"/>
    <w:rsid w:val="00184E7A"/>
    <w:rsid w:val="00186289"/>
    <w:rsid w:val="00195BFD"/>
    <w:rsid w:val="001A700C"/>
    <w:rsid w:val="001B4011"/>
    <w:rsid w:val="001B7144"/>
    <w:rsid w:val="001C0745"/>
    <w:rsid w:val="001C4BAB"/>
    <w:rsid w:val="001D4DFC"/>
    <w:rsid w:val="001D5770"/>
    <w:rsid w:val="001E44B5"/>
    <w:rsid w:val="001E5AD7"/>
    <w:rsid w:val="0020427B"/>
    <w:rsid w:val="00212ECB"/>
    <w:rsid w:val="00212F96"/>
    <w:rsid w:val="002222B3"/>
    <w:rsid w:val="002309AF"/>
    <w:rsid w:val="00241D81"/>
    <w:rsid w:val="002466CE"/>
    <w:rsid w:val="0025319C"/>
    <w:rsid w:val="002546C0"/>
    <w:rsid w:val="002568B9"/>
    <w:rsid w:val="00266FFE"/>
    <w:rsid w:val="002977F9"/>
    <w:rsid w:val="002A220D"/>
    <w:rsid w:val="002A65F2"/>
    <w:rsid w:val="002B007B"/>
    <w:rsid w:val="002B1458"/>
    <w:rsid w:val="002B2EAF"/>
    <w:rsid w:val="002B54DA"/>
    <w:rsid w:val="002C6E5E"/>
    <w:rsid w:val="002D4839"/>
    <w:rsid w:val="002E54B4"/>
    <w:rsid w:val="002F44D7"/>
    <w:rsid w:val="00307354"/>
    <w:rsid w:val="00311CB9"/>
    <w:rsid w:val="00313C3C"/>
    <w:rsid w:val="0032139C"/>
    <w:rsid w:val="0032173A"/>
    <w:rsid w:val="00326B52"/>
    <w:rsid w:val="003279BB"/>
    <w:rsid w:val="003552A4"/>
    <w:rsid w:val="003660A9"/>
    <w:rsid w:val="00366A38"/>
    <w:rsid w:val="0037071A"/>
    <w:rsid w:val="003959B5"/>
    <w:rsid w:val="003A3956"/>
    <w:rsid w:val="003A40E0"/>
    <w:rsid w:val="003A6C79"/>
    <w:rsid w:val="003D3644"/>
    <w:rsid w:val="003D402C"/>
    <w:rsid w:val="003D5276"/>
    <w:rsid w:val="003E497B"/>
    <w:rsid w:val="003F2101"/>
    <w:rsid w:val="003F4D53"/>
    <w:rsid w:val="003F648A"/>
    <w:rsid w:val="004047A6"/>
    <w:rsid w:val="0041179A"/>
    <w:rsid w:val="00412E36"/>
    <w:rsid w:val="004171D0"/>
    <w:rsid w:val="00426159"/>
    <w:rsid w:val="00451443"/>
    <w:rsid w:val="00462F18"/>
    <w:rsid w:val="00463043"/>
    <w:rsid w:val="004708A9"/>
    <w:rsid w:val="00473516"/>
    <w:rsid w:val="00490AE6"/>
    <w:rsid w:val="004932F5"/>
    <w:rsid w:val="004A012D"/>
    <w:rsid w:val="004A6AB6"/>
    <w:rsid w:val="004B349D"/>
    <w:rsid w:val="004D1A72"/>
    <w:rsid w:val="004D1A99"/>
    <w:rsid w:val="004E12EC"/>
    <w:rsid w:val="004F4F80"/>
    <w:rsid w:val="00505AAD"/>
    <w:rsid w:val="00510087"/>
    <w:rsid w:val="005101D6"/>
    <w:rsid w:val="00510A4A"/>
    <w:rsid w:val="00513CC1"/>
    <w:rsid w:val="005177F8"/>
    <w:rsid w:val="00526A8C"/>
    <w:rsid w:val="00563CF6"/>
    <w:rsid w:val="00566055"/>
    <w:rsid w:val="0057020B"/>
    <w:rsid w:val="00575072"/>
    <w:rsid w:val="00581AF6"/>
    <w:rsid w:val="0058700D"/>
    <w:rsid w:val="00587A52"/>
    <w:rsid w:val="005A08CC"/>
    <w:rsid w:val="005A0946"/>
    <w:rsid w:val="005A4CF4"/>
    <w:rsid w:val="005B1084"/>
    <w:rsid w:val="005C6036"/>
    <w:rsid w:val="005D00A6"/>
    <w:rsid w:val="005E3D58"/>
    <w:rsid w:val="005F0507"/>
    <w:rsid w:val="00614E94"/>
    <w:rsid w:val="00642444"/>
    <w:rsid w:val="006513E4"/>
    <w:rsid w:val="0066269C"/>
    <w:rsid w:val="006672CD"/>
    <w:rsid w:val="00667F05"/>
    <w:rsid w:val="00674EC7"/>
    <w:rsid w:val="006768EE"/>
    <w:rsid w:val="00677483"/>
    <w:rsid w:val="006A6368"/>
    <w:rsid w:val="006A6C66"/>
    <w:rsid w:val="006C0D19"/>
    <w:rsid w:val="006C7604"/>
    <w:rsid w:val="006D212D"/>
    <w:rsid w:val="006D23D3"/>
    <w:rsid w:val="006E4769"/>
    <w:rsid w:val="006F1569"/>
    <w:rsid w:val="006F2217"/>
    <w:rsid w:val="006F6A18"/>
    <w:rsid w:val="007036D6"/>
    <w:rsid w:val="0070554E"/>
    <w:rsid w:val="00710CB5"/>
    <w:rsid w:val="00712409"/>
    <w:rsid w:val="00717CC9"/>
    <w:rsid w:val="00725A2C"/>
    <w:rsid w:val="0074481A"/>
    <w:rsid w:val="00747F5A"/>
    <w:rsid w:val="00750B27"/>
    <w:rsid w:val="007517B3"/>
    <w:rsid w:val="00756396"/>
    <w:rsid w:val="00762411"/>
    <w:rsid w:val="007A2470"/>
    <w:rsid w:val="007B0D84"/>
    <w:rsid w:val="007C240E"/>
    <w:rsid w:val="007D36CA"/>
    <w:rsid w:val="007D3719"/>
    <w:rsid w:val="007E6230"/>
    <w:rsid w:val="00807C21"/>
    <w:rsid w:val="0081032B"/>
    <w:rsid w:val="00814233"/>
    <w:rsid w:val="008147C9"/>
    <w:rsid w:val="00823315"/>
    <w:rsid w:val="0083728F"/>
    <w:rsid w:val="00853480"/>
    <w:rsid w:val="00867152"/>
    <w:rsid w:val="008809FE"/>
    <w:rsid w:val="008814E4"/>
    <w:rsid w:val="008832E8"/>
    <w:rsid w:val="00886622"/>
    <w:rsid w:val="00886DE4"/>
    <w:rsid w:val="0089443C"/>
    <w:rsid w:val="008A0AF9"/>
    <w:rsid w:val="008B1D61"/>
    <w:rsid w:val="008B7037"/>
    <w:rsid w:val="008D187B"/>
    <w:rsid w:val="008E1D55"/>
    <w:rsid w:val="008E3BBE"/>
    <w:rsid w:val="00921DDF"/>
    <w:rsid w:val="00925F84"/>
    <w:rsid w:val="00925FDC"/>
    <w:rsid w:val="00932898"/>
    <w:rsid w:val="00933B65"/>
    <w:rsid w:val="00945E47"/>
    <w:rsid w:val="00951963"/>
    <w:rsid w:val="00951A87"/>
    <w:rsid w:val="009533FC"/>
    <w:rsid w:val="009701EB"/>
    <w:rsid w:val="009715DF"/>
    <w:rsid w:val="00976E00"/>
    <w:rsid w:val="00980A81"/>
    <w:rsid w:val="009859B4"/>
    <w:rsid w:val="00985E6F"/>
    <w:rsid w:val="00992669"/>
    <w:rsid w:val="00992B07"/>
    <w:rsid w:val="00992E94"/>
    <w:rsid w:val="009939BE"/>
    <w:rsid w:val="00996EBB"/>
    <w:rsid w:val="009C497F"/>
    <w:rsid w:val="009E0BBF"/>
    <w:rsid w:val="009E2926"/>
    <w:rsid w:val="009F25A8"/>
    <w:rsid w:val="00A03452"/>
    <w:rsid w:val="00A2541C"/>
    <w:rsid w:val="00A25529"/>
    <w:rsid w:val="00A26372"/>
    <w:rsid w:val="00A30ADD"/>
    <w:rsid w:val="00A357D1"/>
    <w:rsid w:val="00A544CF"/>
    <w:rsid w:val="00A611BD"/>
    <w:rsid w:val="00A6300B"/>
    <w:rsid w:val="00A762B7"/>
    <w:rsid w:val="00A83828"/>
    <w:rsid w:val="00A85CA9"/>
    <w:rsid w:val="00A86A8D"/>
    <w:rsid w:val="00A877FE"/>
    <w:rsid w:val="00A9453F"/>
    <w:rsid w:val="00A96A0E"/>
    <w:rsid w:val="00AC1542"/>
    <w:rsid w:val="00AC1F89"/>
    <w:rsid w:val="00AC39F5"/>
    <w:rsid w:val="00AE24A5"/>
    <w:rsid w:val="00AF0B07"/>
    <w:rsid w:val="00AF4780"/>
    <w:rsid w:val="00B0044C"/>
    <w:rsid w:val="00B1312B"/>
    <w:rsid w:val="00B22334"/>
    <w:rsid w:val="00B22649"/>
    <w:rsid w:val="00B2516D"/>
    <w:rsid w:val="00B25173"/>
    <w:rsid w:val="00B32B1B"/>
    <w:rsid w:val="00B33E6F"/>
    <w:rsid w:val="00B6433E"/>
    <w:rsid w:val="00B649D1"/>
    <w:rsid w:val="00B65FF6"/>
    <w:rsid w:val="00B72242"/>
    <w:rsid w:val="00B7790F"/>
    <w:rsid w:val="00B77DC6"/>
    <w:rsid w:val="00B823DA"/>
    <w:rsid w:val="00B84076"/>
    <w:rsid w:val="00B93653"/>
    <w:rsid w:val="00B9793A"/>
    <w:rsid w:val="00BB0E9B"/>
    <w:rsid w:val="00BB2BD8"/>
    <w:rsid w:val="00BB3222"/>
    <w:rsid w:val="00BD2321"/>
    <w:rsid w:val="00BE035F"/>
    <w:rsid w:val="00BE0DC3"/>
    <w:rsid w:val="00BF21FF"/>
    <w:rsid w:val="00C028E8"/>
    <w:rsid w:val="00C048DE"/>
    <w:rsid w:val="00C31286"/>
    <w:rsid w:val="00C31489"/>
    <w:rsid w:val="00C314FB"/>
    <w:rsid w:val="00C40EA3"/>
    <w:rsid w:val="00C414DC"/>
    <w:rsid w:val="00C43432"/>
    <w:rsid w:val="00C5411C"/>
    <w:rsid w:val="00C55448"/>
    <w:rsid w:val="00C57891"/>
    <w:rsid w:val="00C86B88"/>
    <w:rsid w:val="00C90523"/>
    <w:rsid w:val="00CA282A"/>
    <w:rsid w:val="00CB2246"/>
    <w:rsid w:val="00CB3158"/>
    <w:rsid w:val="00CB45DC"/>
    <w:rsid w:val="00CC302F"/>
    <w:rsid w:val="00CC726C"/>
    <w:rsid w:val="00CD6FEE"/>
    <w:rsid w:val="00CE238E"/>
    <w:rsid w:val="00CE2A10"/>
    <w:rsid w:val="00D05AC5"/>
    <w:rsid w:val="00D0747A"/>
    <w:rsid w:val="00D21496"/>
    <w:rsid w:val="00D302ED"/>
    <w:rsid w:val="00D35FBC"/>
    <w:rsid w:val="00D60765"/>
    <w:rsid w:val="00D82241"/>
    <w:rsid w:val="00D92888"/>
    <w:rsid w:val="00D966DF"/>
    <w:rsid w:val="00D97318"/>
    <w:rsid w:val="00DA185B"/>
    <w:rsid w:val="00DB4670"/>
    <w:rsid w:val="00DB698B"/>
    <w:rsid w:val="00DC32C6"/>
    <w:rsid w:val="00DE0181"/>
    <w:rsid w:val="00DE01FB"/>
    <w:rsid w:val="00DE0C7A"/>
    <w:rsid w:val="00DE7FC3"/>
    <w:rsid w:val="00DF480D"/>
    <w:rsid w:val="00DF639E"/>
    <w:rsid w:val="00E00483"/>
    <w:rsid w:val="00E036A1"/>
    <w:rsid w:val="00E16FBE"/>
    <w:rsid w:val="00E2091B"/>
    <w:rsid w:val="00E27F46"/>
    <w:rsid w:val="00E3604C"/>
    <w:rsid w:val="00E44ABB"/>
    <w:rsid w:val="00E47862"/>
    <w:rsid w:val="00E509A8"/>
    <w:rsid w:val="00E5400A"/>
    <w:rsid w:val="00E614D4"/>
    <w:rsid w:val="00E70466"/>
    <w:rsid w:val="00E86A37"/>
    <w:rsid w:val="00E93972"/>
    <w:rsid w:val="00E96B4E"/>
    <w:rsid w:val="00E9707F"/>
    <w:rsid w:val="00EA607C"/>
    <w:rsid w:val="00EB6270"/>
    <w:rsid w:val="00EC25F1"/>
    <w:rsid w:val="00EC4129"/>
    <w:rsid w:val="00ED62A2"/>
    <w:rsid w:val="00EE3A09"/>
    <w:rsid w:val="00EE6413"/>
    <w:rsid w:val="00EF67D7"/>
    <w:rsid w:val="00F0457F"/>
    <w:rsid w:val="00F13066"/>
    <w:rsid w:val="00F16E4E"/>
    <w:rsid w:val="00F26021"/>
    <w:rsid w:val="00F26E6A"/>
    <w:rsid w:val="00F33F95"/>
    <w:rsid w:val="00F54935"/>
    <w:rsid w:val="00F56316"/>
    <w:rsid w:val="00F62E2C"/>
    <w:rsid w:val="00F648C0"/>
    <w:rsid w:val="00F66C64"/>
    <w:rsid w:val="00F66F00"/>
    <w:rsid w:val="00F70218"/>
    <w:rsid w:val="00F74DD0"/>
    <w:rsid w:val="00F778B5"/>
    <w:rsid w:val="00F81F68"/>
    <w:rsid w:val="00F84D9F"/>
    <w:rsid w:val="00F96816"/>
    <w:rsid w:val="00FA0A2E"/>
    <w:rsid w:val="00FA472F"/>
    <w:rsid w:val="00FA63F6"/>
    <w:rsid w:val="00FA66E2"/>
    <w:rsid w:val="00FA6989"/>
    <w:rsid w:val="00FB0516"/>
    <w:rsid w:val="00FB22A0"/>
    <w:rsid w:val="00FC36BB"/>
    <w:rsid w:val="00FC3CB2"/>
    <w:rsid w:val="00FC48F3"/>
    <w:rsid w:val="00FC547D"/>
    <w:rsid w:val="00FC598C"/>
    <w:rsid w:val="00FD42ED"/>
    <w:rsid w:val="00FE0120"/>
    <w:rsid w:val="00FF0CAE"/>
    <w:rsid w:val="00FF6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FC598C"/>
    <w:pPr>
      <w:ind w:left="720"/>
    </w:pPr>
  </w:style>
  <w:style w:type="paragraph" w:customStyle="1" w:styleId="ParaLevel1">
    <w:name w:val="ParaLevel1"/>
    <w:basedOn w:val="Normal"/>
    <w:uiPriority w:val="99"/>
    <w:rsid w:val="00A25529"/>
    <w:pPr>
      <w:numPr>
        <w:numId w:val="2"/>
      </w:numPr>
      <w:suppressAutoHyphens/>
      <w:spacing w:before="240" w:after="240"/>
      <w:jc w:val="both"/>
      <w:outlineLvl w:val="0"/>
    </w:pPr>
    <w:rPr>
      <w:szCs w:val="20"/>
      <w:lang w:eastAsia="en-US"/>
    </w:rPr>
  </w:style>
  <w:style w:type="paragraph" w:customStyle="1" w:styleId="ParaLevel2">
    <w:name w:val="ParaLevel2"/>
    <w:basedOn w:val="Normal"/>
    <w:uiPriority w:val="99"/>
    <w:rsid w:val="00A25529"/>
    <w:pPr>
      <w:numPr>
        <w:ilvl w:val="1"/>
        <w:numId w:val="2"/>
      </w:numPr>
      <w:suppressAutoHyphens/>
      <w:spacing w:before="240" w:after="240"/>
      <w:jc w:val="both"/>
      <w:outlineLvl w:val="1"/>
    </w:pPr>
    <w:rPr>
      <w:szCs w:val="20"/>
      <w:lang w:eastAsia="en-US"/>
    </w:rPr>
  </w:style>
  <w:style w:type="paragraph" w:customStyle="1" w:styleId="ParaLevel3">
    <w:name w:val="ParaLevel3"/>
    <w:basedOn w:val="Normal"/>
    <w:uiPriority w:val="99"/>
    <w:rsid w:val="00A25529"/>
    <w:pPr>
      <w:numPr>
        <w:ilvl w:val="2"/>
        <w:numId w:val="2"/>
      </w:numPr>
      <w:suppressAutoHyphens/>
      <w:spacing w:before="240" w:after="240"/>
      <w:jc w:val="both"/>
      <w:outlineLvl w:val="2"/>
    </w:pPr>
    <w:rPr>
      <w:szCs w:val="20"/>
      <w:lang w:eastAsia="en-US"/>
    </w:rPr>
  </w:style>
  <w:style w:type="paragraph" w:customStyle="1" w:styleId="ParaLevel4">
    <w:name w:val="ParaLevel4"/>
    <w:basedOn w:val="Normal"/>
    <w:uiPriority w:val="99"/>
    <w:rsid w:val="00A25529"/>
    <w:pPr>
      <w:numPr>
        <w:ilvl w:val="3"/>
        <w:numId w:val="2"/>
      </w:numPr>
      <w:suppressAutoHyphens/>
      <w:spacing w:before="240" w:after="240"/>
      <w:jc w:val="both"/>
      <w:outlineLvl w:val="3"/>
    </w:pPr>
    <w:rPr>
      <w:szCs w:val="20"/>
      <w:lang w:eastAsia="en-US"/>
    </w:rPr>
  </w:style>
  <w:style w:type="paragraph" w:customStyle="1" w:styleId="ParaLevel5">
    <w:name w:val="ParaLevel5"/>
    <w:basedOn w:val="Normal"/>
    <w:uiPriority w:val="99"/>
    <w:rsid w:val="00A25529"/>
    <w:pPr>
      <w:numPr>
        <w:ilvl w:val="4"/>
        <w:numId w:val="2"/>
      </w:numPr>
      <w:suppressAutoHyphens/>
      <w:spacing w:before="240" w:after="240"/>
      <w:jc w:val="both"/>
      <w:outlineLvl w:val="4"/>
    </w:pPr>
    <w:rPr>
      <w:szCs w:val="20"/>
      <w:lang w:eastAsia="en-US"/>
    </w:rPr>
  </w:style>
  <w:style w:type="paragraph" w:customStyle="1" w:styleId="ParaLevel6">
    <w:name w:val="ParaLevel6"/>
    <w:basedOn w:val="Normal"/>
    <w:uiPriority w:val="99"/>
    <w:rsid w:val="00A25529"/>
    <w:pPr>
      <w:numPr>
        <w:ilvl w:val="5"/>
        <w:numId w:val="2"/>
      </w:numPr>
      <w:suppressAutoHyphens/>
      <w:spacing w:before="240" w:after="240"/>
      <w:jc w:val="both"/>
      <w:outlineLvl w:val="5"/>
    </w:pPr>
    <w:rPr>
      <w:szCs w:val="20"/>
      <w:lang w:eastAsia="en-US"/>
    </w:rPr>
  </w:style>
  <w:style w:type="paragraph" w:customStyle="1" w:styleId="ParaLevel7">
    <w:name w:val="ParaLevel7"/>
    <w:basedOn w:val="Normal"/>
    <w:uiPriority w:val="99"/>
    <w:rsid w:val="00A25529"/>
    <w:pPr>
      <w:numPr>
        <w:ilvl w:val="6"/>
        <w:numId w:val="2"/>
      </w:numPr>
      <w:suppressAutoHyphens/>
      <w:spacing w:before="240" w:after="240"/>
      <w:jc w:val="both"/>
      <w:outlineLvl w:val="6"/>
    </w:pPr>
    <w:rPr>
      <w:szCs w:val="20"/>
      <w:lang w:eastAsia="en-US"/>
    </w:rPr>
  </w:style>
  <w:style w:type="paragraph" w:customStyle="1" w:styleId="ParaLevel8">
    <w:name w:val="ParaLevel8"/>
    <w:basedOn w:val="Normal"/>
    <w:uiPriority w:val="99"/>
    <w:rsid w:val="00A25529"/>
    <w:pPr>
      <w:numPr>
        <w:ilvl w:val="7"/>
        <w:numId w:val="2"/>
      </w:numPr>
      <w:suppressAutoHyphens/>
      <w:spacing w:before="240" w:after="240"/>
      <w:jc w:val="both"/>
      <w:outlineLvl w:val="7"/>
    </w:pPr>
    <w:rPr>
      <w:szCs w:val="20"/>
      <w:lang w:eastAsia="en-US"/>
    </w:rPr>
  </w:style>
  <w:style w:type="paragraph" w:customStyle="1" w:styleId="ParaLevel9">
    <w:name w:val="ParaLevel9"/>
    <w:basedOn w:val="Normal"/>
    <w:uiPriority w:val="99"/>
    <w:rsid w:val="00A25529"/>
    <w:pPr>
      <w:numPr>
        <w:ilvl w:val="8"/>
        <w:numId w:val="2"/>
      </w:numPr>
      <w:suppressAutoHyphens/>
      <w:spacing w:before="240" w:after="240"/>
      <w:jc w:val="both"/>
      <w:outlineLvl w:val="8"/>
    </w:pPr>
    <w:rPr>
      <w:szCs w:val="20"/>
      <w:lang w:eastAsia="en-US"/>
    </w:rPr>
  </w:style>
  <w:style w:type="paragraph" w:customStyle="1" w:styleId="MediumGrid2-Accent21">
    <w:name w:val="Medium Grid 2 - Accent 21"/>
    <w:basedOn w:val="Normal"/>
    <w:next w:val="ParaLevel1"/>
    <w:link w:val="MediumGrid2-Accent2Char"/>
    <w:uiPriority w:val="99"/>
    <w:qFormat/>
    <w:rsid w:val="00A25529"/>
    <w:pPr>
      <w:spacing w:after="240"/>
      <w:ind w:left="1440" w:right="1440"/>
      <w:jc w:val="both"/>
    </w:pPr>
    <w:rPr>
      <w:szCs w:val="20"/>
      <w:lang w:val="x-none" w:eastAsia="en-US"/>
    </w:rPr>
  </w:style>
  <w:style w:type="character" w:customStyle="1" w:styleId="MediumGrid2-Accent2Char">
    <w:name w:val="Medium Grid 2 - Accent 2 Char"/>
    <w:link w:val="MediumGrid2-Accent21"/>
    <w:uiPriority w:val="99"/>
    <w:rsid w:val="00A25529"/>
    <w:rPr>
      <w:sz w:val="24"/>
      <w:lang w:eastAsia="en-US" w:bidi="ar-SA"/>
    </w:rPr>
  </w:style>
  <w:style w:type="paragraph" w:customStyle="1" w:styleId="Default">
    <w:name w:val="Default"/>
    <w:rsid w:val="007C240E"/>
    <w:pPr>
      <w:autoSpaceDE w:val="0"/>
      <w:autoSpaceDN w:val="0"/>
      <w:adjustRightInd w:val="0"/>
    </w:pPr>
    <w:rPr>
      <w:rFonts w:ascii="Arial" w:hAnsi="Arial" w:cs="Arial"/>
      <w:color w:val="000000"/>
      <w:sz w:val="24"/>
      <w:szCs w:val="24"/>
      <w:lang w:bidi="sa-IN"/>
    </w:rPr>
  </w:style>
  <w:style w:type="paragraph" w:styleId="FootnoteText">
    <w:name w:val="footnote text"/>
    <w:basedOn w:val="Normal"/>
    <w:link w:val="FootnoteTextChar"/>
    <w:uiPriority w:val="99"/>
    <w:rsid w:val="007D3719"/>
    <w:pPr>
      <w:spacing w:line="276" w:lineRule="auto"/>
    </w:pPr>
    <w:rPr>
      <w:sz w:val="20"/>
      <w:szCs w:val="20"/>
      <w:lang w:val="de-CH" w:eastAsia="en-US"/>
    </w:rPr>
  </w:style>
  <w:style w:type="character" w:customStyle="1" w:styleId="FootnoteTextChar">
    <w:name w:val="Footnote Text Char"/>
    <w:link w:val="FootnoteText"/>
    <w:uiPriority w:val="99"/>
    <w:rsid w:val="007D3719"/>
    <w:rPr>
      <w:lang w:val="de-CH" w:eastAsia="en-US" w:bidi="ar-SA"/>
    </w:rPr>
  </w:style>
  <w:style w:type="paragraph" w:styleId="BalloonText">
    <w:name w:val="Balloon Text"/>
    <w:basedOn w:val="Normal"/>
    <w:link w:val="BalloonTextChar"/>
    <w:rsid w:val="00E614D4"/>
    <w:rPr>
      <w:rFonts w:ascii="Lucida Grande" w:hAnsi="Lucida Grande" w:cs="Mangal"/>
      <w:sz w:val="18"/>
      <w:szCs w:val="18"/>
      <w:lang w:val="x-none" w:bidi="sa-IN"/>
    </w:rPr>
  </w:style>
  <w:style w:type="character" w:customStyle="1" w:styleId="BalloonTextChar">
    <w:name w:val="Balloon Text Char"/>
    <w:link w:val="BalloonText"/>
    <w:rsid w:val="00E614D4"/>
    <w:rPr>
      <w:rFonts w:ascii="Lucida Grande" w:hAnsi="Lucida Grande"/>
      <w:sz w:val="18"/>
      <w:szCs w:val="18"/>
      <w:lang w:eastAsia="en-GB"/>
    </w:rPr>
  </w:style>
  <w:style w:type="character" w:customStyle="1" w:styleId="apple-converted-space">
    <w:name w:val="apple-converted-space"/>
    <w:basedOn w:val="DefaultParagraphFont"/>
    <w:rsid w:val="002E54B4"/>
  </w:style>
  <w:style w:type="character" w:styleId="Hyperlink">
    <w:name w:val="Hyperlink"/>
    <w:uiPriority w:val="99"/>
    <w:unhideWhenUsed/>
    <w:rsid w:val="002E54B4"/>
    <w:rPr>
      <w:color w:val="0000FF"/>
      <w:u w:val="single"/>
    </w:rPr>
  </w:style>
  <w:style w:type="paragraph" w:customStyle="1" w:styleId="ColorfulList-Accent11">
    <w:name w:val="Colorful List - Accent 11"/>
    <w:basedOn w:val="Normal"/>
    <w:uiPriority w:val="34"/>
    <w:qFormat/>
    <w:rsid w:val="00BB0E9B"/>
    <w:pPr>
      <w:ind w:left="720"/>
    </w:pPr>
  </w:style>
  <w:style w:type="paragraph" w:styleId="NormalWeb">
    <w:name w:val="Normal (Web)"/>
    <w:basedOn w:val="Normal"/>
    <w:uiPriority w:val="99"/>
    <w:unhideWhenUsed/>
    <w:rsid w:val="00932898"/>
    <w:pPr>
      <w:spacing w:before="100" w:beforeAutospacing="1" w:after="100" w:afterAutospacing="1"/>
    </w:pPr>
    <w:rPr>
      <w:lang w:bidi="sa-IN"/>
    </w:rPr>
  </w:style>
  <w:style w:type="paragraph" w:styleId="ListParagraph">
    <w:name w:val="List Paragraph"/>
    <w:basedOn w:val="Normal"/>
    <w:uiPriority w:val="34"/>
    <w:qFormat/>
    <w:rsid w:val="00CB3158"/>
    <w:pPr>
      <w:ind w:left="720"/>
    </w:pPr>
  </w:style>
  <w:style w:type="character" w:customStyle="1" w:styleId="apple-style-span">
    <w:name w:val="apple-style-span"/>
    <w:basedOn w:val="DefaultParagraphFont"/>
    <w:rsid w:val="00980A81"/>
  </w:style>
  <w:style w:type="paragraph" w:styleId="BodyText3">
    <w:name w:val="Body Text 3"/>
    <w:basedOn w:val="Normal"/>
    <w:link w:val="BodyText3Char"/>
    <w:rsid w:val="00980A81"/>
    <w:pPr>
      <w:spacing w:after="120"/>
    </w:pPr>
    <w:rPr>
      <w:rFonts w:ascii="MS Sans Serif" w:hAnsi="MS Sans Serif"/>
      <w:sz w:val="16"/>
      <w:szCs w:val="16"/>
      <w:lang w:eastAsia="en-US"/>
    </w:rPr>
  </w:style>
  <w:style w:type="character" w:customStyle="1" w:styleId="BodyText3Char">
    <w:name w:val="Body Text 3 Char"/>
    <w:link w:val="BodyText3"/>
    <w:rsid w:val="00980A81"/>
    <w:rPr>
      <w:rFonts w:ascii="MS Sans Serif" w:hAnsi="MS Sans Serif"/>
      <w:sz w:val="16"/>
      <w:szCs w:val="16"/>
      <w:lang w:eastAsia="en-US" w:bidi="ar-SA"/>
    </w:rPr>
  </w:style>
  <w:style w:type="paragraph" w:customStyle="1" w:styleId="legp1paratext1">
    <w:name w:val="legp1paratext1"/>
    <w:basedOn w:val="Normal"/>
    <w:rsid w:val="00D302ED"/>
    <w:pPr>
      <w:shd w:val="clear" w:color="auto" w:fill="FFFFFF"/>
      <w:spacing w:after="120" w:line="360" w:lineRule="atLeast"/>
      <w:ind w:firstLine="240"/>
      <w:jc w:val="both"/>
    </w:pPr>
    <w:rPr>
      <w:color w:val="000000"/>
      <w:sz w:val="19"/>
      <w:szCs w:val="19"/>
    </w:rPr>
  </w:style>
  <w:style w:type="paragraph" w:customStyle="1" w:styleId="legp2paratext1">
    <w:name w:val="legp2paratext1"/>
    <w:basedOn w:val="Normal"/>
    <w:rsid w:val="00D302ED"/>
    <w:pPr>
      <w:shd w:val="clear" w:color="auto" w:fill="FFFFFF"/>
      <w:spacing w:after="120" w:line="360" w:lineRule="atLeast"/>
      <w:ind w:firstLine="240"/>
      <w:jc w:val="both"/>
    </w:pPr>
    <w:rPr>
      <w:color w:val="000000"/>
      <w:sz w:val="19"/>
      <w:szCs w:val="19"/>
    </w:rPr>
  </w:style>
  <w:style w:type="character" w:customStyle="1" w:styleId="legp1no3">
    <w:name w:val="legp1no3"/>
    <w:rsid w:val="00D302ED"/>
    <w:rPr>
      <w:b/>
      <w:bCs/>
    </w:rPr>
  </w:style>
  <w:style w:type="character" w:customStyle="1" w:styleId="legdsleglhslegp3no">
    <w:name w:val="legds leglhs legp3no"/>
    <w:basedOn w:val="DefaultParagraphFont"/>
    <w:rsid w:val="00D302ED"/>
  </w:style>
  <w:style w:type="character" w:customStyle="1" w:styleId="legdslegrhslegp3text">
    <w:name w:val="legds legrhs legp3text"/>
    <w:basedOn w:val="DefaultParagraphFont"/>
    <w:rsid w:val="00D302ED"/>
  </w:style>
  <w:style w:type="character" w:styleId="HTMLAcronym">
    <w:name w:val="HTML Acronym"/>
    <w:basedOn w:val="DefaultParagraphFont"/>
    <w:rsid w:val="00D302ED"/>
  </w:style>
  <w:style w:type="paragraph" w:customStyle="1" w:styleId="Style1">
    <w:name w:val="Style1"/>
    <w:basedOn w:val="Normal"/>
    <w:rsid w:val="004708A9"/>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70250">
      <w:bodyDiv w:val="1"/>
      <w:marLeft w:val="0"/>
      <w:marRight w:val="0"/>
      <w:marTop w:val="0"/>
      <w:marBottom w:val="0"/>
      <w:divBdr>
        <w:top w:val="none" w:sz="0" w:space="0" w:color="auto"/>
        <w:left w:val="none" w:sz="0" w:space="0" w:color="auto"/>
        <w:bottom w:val="none" w:sz="0" w:space="0" w:color="auto"/>
        <w:right w:val="none" w:sz="0" w:space="0" w:color="auto"/>
      </w:divBdr>
    </w:div>
    <w:div w:id="932665341">
      <w:bodyDiv w:val="1"/>
      <w:marLeft w:val="0"/>
      <w:marRight w:val="0"/>
      <w:marTop w:val="0"/>
      <w:marBottom w:val="0"/>
      <w:divBdr>
        <w:top w:val="none" w:sz="0" w:space="0" w:color="auto"/>
        <w:left w:val="none" w:sz="0" w:space="0" w:color="auto"/>
        <w:bottom w:val="none" w:sz="0" w:space="0" w:color="auto"/>
        <w:right w:val="none" w:sz="0" w:space="0" w:color="auto"/>
      </w:divBdr>
      <w:divsChild>
        <w:div w:id="139894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342392">
      <w:bodyDiv w:val="1"/>
      <w:marLeft w:val="0"/>
      <w:marRight w:val="0"/>
      <w:marTop w:val="0"/>
      <w:marBottom w:val="0"/>
      <w:divBdr>
        <w:top w:val="none" w:sz="0" w:space="0" w:color="auto"/>
        <w:left w:val="none" w:sz="0" w:space="0" w:color="auto"/>
        <w:bottom w:val="none" w:sz="0" w:space="0" w:color="auto"/>
        <w:right w:val="none" w:sz="0" w:space="0" w:color="auto"/>
      </w:divBdr>
    </w:div>
    <w:div w:id="1083572909">
      <w:bodyDiv w:val="1"/>
      <w:marLeft w:val="0"/>
      <w:marRight w:val="0"/>
      <w:marTop w:val="0"/>
      <w:marBottom w:val="0"/>
      <w:divBdr>
        <w:top w:val="none" w:sz="0" w:space="0" w:color="auto"/>
        <w:left w:val="none" w:sz="0" w:space="0" w:color="auto"/>
        <w:bottom w:val="none" w:sz="0" w:space="0" w:color="auto"/>
        <w:right w:val="none" w:sz="0" w:space="0" w:color="auto"/>
      </w:divBdr>
      <w:divsChild>
        <w:div w:id="140819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882283">
      <w:bodyDiv w:val="1"/>
      <w:marLeft w:val="0"/>
      <w:marRight w:val="0"/>
      <w:marTop w:val="0"/>
      <w:marBottom w:val="0"/>
      <w:divBdr>
        <w:top w:val="none" w:sz="0" w:space="0" w:color="auto"/>
        <w:left w:val="none" w:sz="0" w:space="0" w:color="auto"/>
        <w:bottom w:val="none" w:sz="0" w:space="0" w:color="auto"/>
        <w:right w:val="none" w:sz="0" w:space="0" w:color="auto"/>
      </w:divBdr>
      <w:divsChild>
        <w:div w:id="1854146977">
          <w:marLeft w:val="0"/>
          <w:marRight w:val="0"/>
          <w:marTop w:val="0"/>
          <w:marBottom w:val="0"/>
          <w:divBdr>
            <w:top w:val="none" w:sz="0" w:space="0" w:color="auto"/>
            <w:left w:val="none" w:sz="0" w:space="0" w:color="auto"/>
            <w:bottom w:val="none" w:sz="0" w:space="0" w:color="auto"/>
            <w:right w:val="none" w:sz="0" w:space="0" w:color="auto"/>
          </w:divBdr>
          <w:divsChild>
            <w:div w:id="1234075530">
              <w:marLeft w:val="0"/>
              <w:marRight w:val="0"/>
              <w:marTop w:val="0"/>
              <w:marBottom w:val="0"/>
              <w:divBdr>
                <w:top w:val="single" w:sz="2" w:space="0" w:color="FFFFFF"/>
                <w:left w:val="single" w:sz="4" w:space="0" w:color="FFFFFF"/>
                <w:bottom w:val="single" w:sz="4" w:space="0" w:color="FFFFFF"/>
                <w:right w:val="single" w:sz="4" w:space="0" w:color="FFFFFF"/>
              </w:divBdr>
              <w:divsChild>
                <w:div w:id="250161530">
                  <w:marLeft w:val="0"/>
                  <w:marRight w:val="0"/>
                  <w:marTop w:val="0"/>
                  <w:marBottom w:val="0"/>
                  <w:divBdr>
                    <w:top w:val="single" w:sz="4" w:space="1" w:color="D3D3D3"/>
                    <w:left w:val="none" w:sz="0" w:space="0" w:color="auto"/>
                    <w:bottom w:val="none" w:sz="0" w:space="0" w:color="auto"/>
                    <w:right w:val="none" w:sz="0" w:space="0" w:color="auto"/>
                  </w:divBdr>
                  <w:divsChild>
                    <w:div w:id="491526183">
                      <w:marLeft w:val="0"/>
                      <w:marRight w:val="0"/>
                      <w:marTop w:val="0"/>
                      <w:marBottom w:val="0"/>
                      <w:divBdr>
                        <w:top w:val="none" w:sz="0" w:space="0" w:color="auto"/>
                        <w:left w:val="none" w:sz="0" w:space="0" w:color="auto"/>
                        <w:bottom w:val="none" w:sz="0" w:space="0" w:color="auto"/>
                        <w:right w:val="none" w:sz="0" w:space="0" w:color="auto"/>
                      </w:divBdr>
                      <w:divsChild>
                        <w:div w:id="15368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32235">
      <w:bodyDiv w:val="1"/>
      <w:marLeft w:val="0"/>
      <w:marRight w:val="0"/>
      <w:marTop w:val="0"/>
      <w:marBottom w:val="0"/>
      <w:divBdr>
        <w:top w:val="none" w:sz="0" w:space="0" w:color="auto"/>
        <w:left w:val="none" w:sz="0" w:space="0" w:color="auto"/>
        <w:bottom w:val="none" w:sz="0" w:space="0" w:color="auto"/>
        <w:right w:val="none" w:sz="0" w:space="0" w:color="auto"/>
      </w:divBdr>
    </w:div>
    <w:div w:id="1937208155">
      <w:bodyDiv w:val="1"/>
      <w:marLeft w:val="0"/>
      <w:marRight w:val="0"/>
      <w:marTop w:val="0"/>
      <w:marBottom w:val="0"/>
      <w:divBdr>
        <w:top w:val="none" w:sz="0" w:space="0" w:color="auto"/>
        <w:left w:val="none" w:sz="0" w:space="0" w:color="auto"/>
        <w:bottom w:val="none" w:sz="0" w:space="0" w:color="auto"/>
        <w:right w:val="none" w:sz="0" w:space="0" w:color="auto"/>
      </w:divBdr>
    </w:div>
    <w:div w:id="2054453245">
      <w:bodyDiv w:val="1"/>
      <w:marLeft w:val="0"/>
      <w:marRight w:val="0"/>
      <w:marTop w:val="0"/>
      <w:marBottom w:val="0"/>
      <w:divBdr>
        <w:top w:val="none" w:sz="0" w:space="0" w:color="auto"/>
        <w:left w:val="none" w:sz="0" w:space="0" w:color="auto"/>
        <w:bottom w:val="none" w:sz="0" w:space="0" w:color="auto"/>
        <w:right w:val="none" w:sz="0" w:space="0" w:color="auto"/>
      </w:divBdr>
      <w:divsChild>
        <w:div w:id="5212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4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90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1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96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21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9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2018-09-13T15:25:00Z</dcterms:created>
  <dcterms:modified xsi:type="dcterms:W3CDTF">2018-09-13T15:25:00Z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