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854FBA" w:rsidP="006B6451">
      <w:pPr>
        <w:jc w:val="center"/>
        <w:rPr>
          <w:rFonts w:ascii="Book Antiqua" w:hAnsi="Book Antiqua" w:cs="Arial"/>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DF64EA" w:rsidRDefault="006B6451" w:rsidP="00B626FA">
      <w:pPr>
        <w:tabs>
          <w:tab w:val="right" w:pos="9639"/>
        </w:tabs>
        <w:rPr>
          <w:rFonts w:ascii="Book Antiqua" w:hAnsi="Book Antiqua" w:cs="Arial"/>
          <w:b/>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DF64EA">
        <w:rPr>
          <w:rFonts w:ascii="Book Antiqua" w:hAnsi="Book Antiqua" w:cs="Arial"/>
          <w:b/>
        </w:rPr>
        <w:t xml:space="preserve">   </w:t>
      </w:r>
      <w:proofErr w:type="gramEnd"/>
      <w:r w:rsidR="00DF64EA">
        <w:rPr>
          <w:rFonts w:ascii="Book Antiqua" w:hAnsi="Book Antiqua" w:cs="Arial"/>
          <w:b/>
        </w:rPr>
        <w:t xml:space="preserve">                  </w:t>
      </w:r>
      <w:r w:rsidR="00B3524D" w:rsidRPr="00DF64EA">
        <w:rPr>
          <w:rFonts w:ascii="Book Antiqua" w:hAnsi="Book Antiqua" w:cs="Arial"/>
          <w:b/>
        </w:rPr>
        <w:t>Appeal Number</w:t>
      </w:r>
      <w:r w:rsidR="00D53769" w:rsidRPr="00DF64EA">
        <w:rPr>
          <w:rFonts w:ascii="Book Antiqua" w:hAnsi="Book Antiqua" w:cs="Arial"/>
          <w:b/>
        </w:rPr>
        <w:t>:</w:t>
      </w:r>
      <w:r w:rsidR="00B3524D" w:rsidRPr="00DF64EA">
        <w:rPr>
          <w:rFonts w:ascii="Book Antiqua" w:hAnsi="Book Antiqua" w:cs="Arial"/>
          <w:b/>
        </w:rPr>
        <w:t xml:space="preserve"> </w:t>
      </w:r>
      <w:r w:rsidR="00854FBA" w:rsidRPr="00DF64EA">
        <w:rPr>
          <w:rFonts w:ascii="Book Antiqua" w:hAnsi="Book Antiqua"/>
          <w:b/>
        </w:rPr>
        <w:t>PA/04845/2017</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C01D77" w:rsidTr="00DF64EA">
        <w:tc>
          <w:tcPr>
            <w:tcW w:w="5103"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6872E8">
              <w:rPr>
                <w:rFonts w:ascii="Book Antiqua" w:hAnsi="Book Antiqua" w:cs="Arial"/>
                <w:b/>
              </w:rPr>
              <w:t>Bradford</w:t>
            </w:r>
          </w:p>
        </w:tc>
        <w:tc>
          <w:tcPr>
            <w:tcW w:w="4905" w:type="dxa"/>
            <w:gridSpan w:val="2"/>
          </w:tcPr>
          <w:p w:rsidR="00D22636" w:rsidRPr="00C01D77" w:rsidRDefault="00DF64EA" w:rsidP="004A1848">
            <w:pPr>
              <w:jc w:val="both"/>
              <w:rPr>
                <w:rFonts w:ascii="Book Antiqua" w:hAnsi="Book Antiqua" w:cs="Arial"/>
                <w:b/>
              </w:rPr>
            </w:pPr>
            <w:r>
              <w:rPr>
                <w:rFonts w:ascii="Book Antiqua" w:hAnsi="Book Antiqua" w:cs="Arial"/>
                <w:b/>
              </w:rPr>
              <w:t xml:space="preserve"> </w:t>
            </w:r>
            <w:r w:rsidR="00073E80">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DF64EA">
        <w:tc>
          <w:tcPr>
            <w:tcW w:w="5103"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6872E8">
              <w:rPr>
                <w:rFonts w:ascii="Book Antiqua" w:hAnsi="Book Antiqua" w:cs="Arial"/>
                <w:b/>
              </w:rPr>
              <w:t>25</w:t>
            </w:r>
            <w:r w:rsidR="006872E8" w:rsidRPr="006872E8">
              <w:rPr>
                <w:rFonts w:ascii="Book Antiqua" w:hAnsi="Book Antiqua" w:cs="Arial"/>
                <w:b/>
                <w:vertAlign w:val="superscript"/>
              </w:rPr>
              <w:t>th</w:t>
            </w:r>
            <w:r w:rsidR="006872E8">
              <w:rPr>
                <w:rFonts w:ascii="Book Antiqua" w:hAnsi="Book Antiqua" w:cs="Arial"/>
                <w:b/>
              </w:rPr>
              <w:t xml:space="preserve"> June 2018</w:t>
            </w:r>
          </w:p>
        </w:tc>
        <w:tc>
          <w:tcPr>
            <w:tcW w:w="4905" w:type="dxa"/>
            <w:gridSpan w:val="2"/>
          </w:tcPr>
          <w:p w:rsidR="00D22636" w:rsidRPr="00C01D77" w:rsidRDefault="00DF64EA" w:rsidP="004A1848">
            <w:pPr>
              <w:jc w:val="both"/>
              <w:rPr>
                <w:rFonts w:ascii="Book Antiqua" w:hAnsi="Book Antiqua" w:cs="Arial"/>
                <w:b/>
              </w:rPr>
            </w:pPr>
            <w:r>
              <w:rPr>
                <w:rFonts w:ascii="Book Antiqua" w:hAnsi="Book Antiqua" w:cs="Arial"/>
                <w:b/>
              </w:rPr>
              <w:t xml:space="preserve"> </w:t>
            </w:r>
            <w:r w:rsidR="00C4239B">
              <w:rPr>
                <w:rFonts w:ascii="Book Antiqua" w:hAnsi="Book Antiqua" w:cs="Arial"/>
                <w:b/>
              </w:rPr>
              <w:t>On 2</w:t>
            </w:r>
            <w:r w:rsidR="00C4239B" w:rsidRPr="00C4239B">
              <w:rPr>
                <w:rFonts w:ascii="Book Antiqua" w:hAnsi="Book Antiqua" w:cs="Arial"/>
                <w:b/>
                <w:vertAlign w:val="superscript"/>
              </w:rPr>
              <w:t>nd</w:t>
            </w:r>
            <w:r w:rsidR="00C4239B">
              <w:rPr>
                <w:rFonts w:ascii="Book Antiqua" w:hAnsi="Book Antiqua" w:cs="Arial"/>
                <w:b/>
              </w:rPr>
              <w:t xml:space="preserve"> July 2018</w:t>
            </w:r>
          </w:p>
        </w:tc>
      </w:tr>
      <w:tr w:rsidR="00D22636" w:rsidRPr="00C01D77" w:rsidTr="00C4239B">
        <w:tc>
          <w:tcPr>
            <w:tcW w:w="6048" w:type="dxa"/>
            <w:gridSpan w:val="2"/>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Default="00A15234" w:rsidP="00B53811">
      <w:pP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C4239B" w:rsidP="00742A8D">
      <w:pPr>
        <w:jc w:val="center"/>
        <w:rPr>
          <w:rFonts w:ascii="Book Antiqua" w:hAnsi="Book Antiqua" w:cs="Arial"/>
          <w:b/>
          <w:caps/>
        </w:rPr>
      </w:pPr>
      <w:r>
        <w:rPr>
          <w:rFonts w:ascii="Book Antiqua" w:hAnsi="Book Antiqua" w:cs="Arial"/>
          <w:b/>
          <w:caps/>
        </w:rPr>
        <w:t>m.</w:t>
      </w:r>
      <w:r w:rsidR="00246C9E">
        <w:rPr>
          <w:rFonts w:ascii="Book Antiqua" w:hAnsi="Book Antiqua" w:cs="Arial"/>
          <w:b/>
          <w:caps/>
        </w:rPr>
        <w:t>H</w:t>
      </w:r>
      <w:r w:rsidR="00C00C90">
        <w:rPr>
          <w:rFonts w:ascii="Book Antiqua" w:hAnsi="Book Antiqua" w:cs="Arial"/>
          <w:b/>
          <w:caps/>
        </w:rPr>
        <w:t>.</w:t>
      </w:r>
      <w:r w:rsidR="00246C9E">
        <w:rPr>
          <w:rFonts w:ascii="Book Antiqua" w:hAnsi="Book Antiqua" w:cs="Arial"/>
          <w:b/>
          <w:caps/>
        </w:rPr>
        <w:t>G</w:t>
      </w:r>
      <w:r w:rsidR="00C00C90">
        <w:rPr>
          <w:rFonts w:ascii="Book Antiqua" w:hAnsi="Book Antiqua" w:cs="Arial"/>
          <w:b/>
          <w:caps/>
        </w:rPr>
        <w:t>.</w:t>
      </w:r>
    </w:p>
    <w:p w:rsidR="00073E80" w:rsidRPr="00DF64EA" w:rsidRDefault="00073E80" w:rsidP="00073E80">
      <w:pPr>
        <w:jc w:val="center"/>
        <w:rPr>
          <w:rFonts w:ascii="Book Antiqua" w:hAnsi="Book Antiqua" w:cs="Arial"/>
          <w:caps/>
        </w:rPr>
      </w:pPr>
      <w:r w:rsidRPr="00DF64EA">
        <w:rPr>
          <w:rFonts w:ascii="Book Antiqua" w:hAnsi="Book Antiqua" w:cs="Arial"/>
          <w:caps/>
        </w:rPr>
        <w:t xml:space="preserve">(ANONYMITY DIRECTION </w:t>
      </w:r>
      <w:r w:rsidR="006872E8" w:rsidRPr="00DF64EA">
        <w:rPr>
          <w:rFonts w:ascii="Book Antiqua" w:hAnsi="Book Antiqua" w:cs="Arial"/>
          <w:caps/>
        </w:rPr>
        <w:t>MADE</w:t>
      </w:r>
      <w:r w:rsidRPr="00DF64EA">
        <w:rPr>
          <w:rFonts w:ascii="Book Antiqua" w:hAnsi="Book Antiqua" w:cs="Arial"/>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Default="00DD5071" w:rsidP="00704B61">
      <w:pPr>
        <w:jc w:val="center"/>
        <w:rPr>
          <w:rFonts w:ascii="Book Antiqua" w:hAnsi="Book Antiqua" w:cs="Arial"/>
          <w:b/>
        </w:rPr>
      </w:pPr>
    </w:p>
    <w:p w:rsidR="00DF64EA" w:rsidRPr="00C01D77" w:rsidRDefault="00DF64EA" w:rsidP="00704B61">
      <w:pPr>
        <w:jc w:val="center"/>
        <w:rPr>
          <w:rFonts w:ascii="Book Antiqua" w:hAnsi="Book Antiqua" w:cs="Arial"/>
          <w:b/>
        </w:rPr>
      </w:pPr>
      <w:r>
        <w:rPr>
          <w:rFonts w:ascii="Book Antiqua" w:hAnsi="Book Antiqua" w:cs="Arial"/>
          <w:b/>
        </w:rPr>
        <w:t>THE SECRETARY OF STATE FOR THE HOME DEPARTMENT</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Default="00DD5071" w:rsidP="00DD5071">
      <w:pPr>
        <w:rPr>
          <w:rFonts w:ascii="Book Antiqua" w:hAnsi="Book Antiqua" w:cs="Arial"/>
          <w:u w:val="single"/>
        </w:rPr>
      </w:pPr>
    </w:p>
    <w:p w:rsidR="00B53811" w:rsidRPr="00C01D77" w:rsidRDefault="00B5381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6872E8">
        <w:rPr>
          <w:rFonts w:ascii="Book Antiqua" w:hAnsi="Book Antiqua" w:cs="Arial"/>
        </w:rPr>
        <w:t>Ms S Khan,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6872E8">
        <w:rPr>
          <w:rFonts w:ascii="Book Antiqua" w:hAnsi="Book Antiqua" w:cs="Arial"/>
        </w:rPr>
        <w:t xml:space="preserve">Mr M Diwnycz, Senior Home Office Presenting Officer </w:t>
      </w:r>
    </w:p>
    <w:p w:rsidR="00C00C90" w:rsidRDefault="00C00C90" w:rsidP="00C00C90">
      <w:pPr>
        <w:tabs>
          <w:tab w:val="left" w:pos="2520"/>
        </w:tabs>
        <w:jc w:val="both"/>
        <w:rPr>
          <w:rFonts w:ascii="Book Antiqua" w:hAnsi="Book Antiqua" w:cs="Arial"/>
          <w:b/>
          <w:u w:val="single"/>
        </w:rPr>
      </w:pPr>
    </w:p>
    <w:p w:rsidR="00C00C90" w:rsidRDefault="00C00C90" w:rsidP="00C00C90">
      <w:pPr>
        <w:tabs>
          <w:tab w:val="left" w:pos="2520"/>
        </w:tabs>
        <w:jc w:val="both"/>
        <w:rPr>
          <w:rFonts w:ascii="Book Antiqua" w:hAnsi="Book Antiqua" w:cs="Arial"/>
          <w:b/>
          <w:u w:val="single"/>
        </w:rPr>
      </w:pPr>
      <w:r>
        <w:rPr>
          <w:rFonts w:ascii="Book Antiqua" w:hAnsi="Book Antiqua" w:cs="Arial"/>
          <w:b/>
          <w:u w:val="single"/>
        </w:rPr>
        <w:t>Anonymity</w:t>
      </w:r>
    </w:p>
    <w:p w:rsidR="00C00C90" w:rsidRDefault="00C00C90" w:rsidP="00C00C90">
      <w:pPr>
        <w:tabs>
          <w:tab w:val="left" w:pos="2520"/>
        </w:tabs>
        <w:jc w:val="both"/>
        <w:rPr>
          <w:rFonts w:ascii="Book Antiqua" w:hAnsi="Book Antiqua" w:cs="Arial"/>
          <w:b/>
          <w:u w:val="single"/>
        </w:rPr>
      </w:pPr>
    </w:p>
    <w:p w:rsidR="00C00C90" w:rsidRPr="00C00C90" w:rsidRDefault="00C00C90" w:rsidP="00C00C90">
      <w:pPr>
        <w:rPr>
          <w:rFonts w:ascii="Book Antiqua" w:hAnsi="Book Antiqua" w:cs="Arial"/>
          <w:i/>
        </w:rPr>
      </w:pPr>
      <w:r w:rsidRPr="00C00C90">
        <w:rPr>
          <w:rFonts w:ascii="Book Antiqua" w:hAnsi="Book Antiqua" w:cs="Arial"/>
          <w:i/>
        </w:rPr>
        <w:t>Rule 14: The Tribunal Procedure (Upper Tribunal) Rules 2008</w:t>
      </w:r>
    </w:p>
    <w:p w:rsidR="00C00C90" w:rsidRPr="00C00C90" w:rsidRDefault="00C00C90" w:rsidP="00C00C90">
      <w:pPr>
        <w:rPr>
          <w:rFonts w:ascii="Book Antiqua" w:hAnsi="Book Antiqua" w:cs="Arial"/>
        </w:rPr>
      </w:pPr>
      <w:r w:rsidRPr="00C00C90">
        <w:rPr>
          <w:rFonts w:ascii="Book Antiqua" w:hAnsi="Book Antiqua" w:cs="Arial"/>
        </w:rPr>
        <w:t xml:space="preserve">An anonymity direction </w:t>
      </w:r>
      <w:r>
        <w:rPr>
          <w:rFonts w:ascii="Book Antiqua" w:hAnsi="Book Antiqua" w:cs="Arial"/>
        </w:rPr>
        <w:t>is</w:t>
      </w:r>
      <w:r w:rsidRPr="00C00C90">
        <w:rPr>
          <w:rFonts w:ascii="Book Antiqua" w:hAnsi="Book Antiqua" w:cs="Arial"/>
        </w:rPr>
        <w:t xml:space="preserve"> made. </w:t>
      </w:r>
      <w:r>
        <w:rPr>
          <w:rFonts w:ascii="Book Antiqua" w:hAnsi="Book Antiqua" w:cs="Arial"/>
        </w:rPr>
        <w:t xml:space="preserve"> </w:t>
      </w:r>
      <w:r w:rsidRPr="00C00C90">
        <w:rPr>
          <w:rFonts w:ascii="Book Antiqua" w:hAnsi="Book Antiqua" w:cs="Arial"/>
        </w:rPr>
        <w:t>As a protection claim, it is appropriate t</w:t>
      </w:r>
      <w:r>
        <w:rPr>
          <w:rFonts w:ascii="Book Antiqua" w:hAnsi="Book Antiqua" w:cs="Arial"/>
        </w:rPr>
        <w:t>hat I</w:t>
      </w:r>
      <w:r w:rsidRPr="00C00C90">
        <w:rPr>
          <w:rFonts w:ascii="Book Antiqua" w:hAnsi="Book Antiqua" w:cs="Arial"/>
        </w:rPr>
        <w:t xml:space="preserve"> </w:t>
      </w:r>
      <w:r>
        <w:rPr>
          <w:rFonts w:ascii="Book Antiqua" w:hAnsi="Book Antiqua" w:cs="Arial"/>
        </w:rPr>
        <w:t>do so</w:t>
      </w:r>
      <w:r w:rsidRPr="00C00C90">
        <w:rPr>
          <w:rFonts w:ascii="Book Antiqua" w:hAnsi="Book Antiqua" w:cs="Arial"/>
        </w:rPr>
        <w:t xml:space="preserve">. </w:t>
      </w:r>
    </w:p>
    <w:p w:rsidR="00DE7DB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E943B7" w:rsidRDefault="006872E8" w:rsidP="00E943B7">
      <w:pPr>
        <w:numPr>
          <w:ilvl w:val="0"/>
          <w:numId w:val="3"/>
        </w:numPr>
        <w:spacing w:before="240"/>
        <w:jc w:val="both"/>
        <w:rPr>
          <w:rFonts w:ascii="Book Antiqua" w:hAnsi="Book Antiqua" w:cs="Arial"/>
        </w:rPr>
      </w:pPr>
      <w:r>
        <w:rPr>
          <w:rFonts w:ascii="Book Antiqua" w:hAnsi="Book Antiqua" w:cs="Arial"/>
        </w:rPr>
        <w:t>The Appellant, a citizen of Iran born 15</w:t>
      </w:r>
      <w:r w:rsidRPr="006872E8">
        <w:rPr>
          <w:rFonts w:ascii="Book Antiqua" w:hAnsi="Book Antiqua" w:cs="Arial"/>
          <w:vertAlign w:val="superscript"/>
        </w:rPr>
        <w:t>th</w:t>
      </w:r>
      <w:r>
        <w:rPr>
          <w:rFonts w:ascii="Book Antiqua" w:hAnsi="Book Antiqua" w:cs="Arial"/>
        </w:rPr>
        <w:t xml:space="preserve"> March 1996, appeals with permission against the decision of a First-tier Tribunal (Judge Hindson) dismissing his appeal against the Respondent’s refusal to grant him asylum/humanitarian protection.  </w:t>
      </w:r>
    </w:p>
    <w:p w:rsidR="006872E8" w:rsidRDefault="00C00C90" w:rsidP="00E943B7">
      <w:pPr>
        <w:numPr>
          <w:ilvl w:val="0"/>
          <w:numId w:val="3"/>
        </w:numPr>
        <w:spacing w:before="240"/>
        <w:jc w:val="both"/>
        <w:rPr>
          <w:rFonts w:ascii="Book Antiqua" w:hAnsi="Book Antiqua" w:cs="Arial"/>
        </w:rPr>
      </w:pPr>
      <w:r>
        <w:rPr>
          <w:rFonts w:ascii="Book Antiqua" w:hAnsi="Book Antiqua" w:cs="Arial"/>
        </w:rPr>
        <w:lastRenderedPageBreak/>
        <w:t>In summary t</w:t>
      </w:r>
      <w:r w:rsidR="006872E8">
        <w:rPr>
          <w:rFonts w:ascii="Book Antiqua" w:hAnsi="Book Antiqua" w:cs="Arial"/>
        </w:rPr>
        <w:t>he Appellant’s claim to protection is that he is of Kurdish ethnicity and is a member of the Islah and Dawa Movement.  This places him at risk with the Iranian authorities.  His claim is that he arranged an</w:t>
      </w:r>
      <w:r w:rsidR="00246C9E">
        <w:rPr>
          <w:rFonts w:ascii="Book Antiqua" w:hAnsi="Book Antiqua" w:cs="Arial"/>
        </w:rPr>
        <w:t>d</w:t>
      </w:r>
      <w:r w:rsidR="006872E8">
        <w:rPr>
          <w:rFonts w:ascii="Book Antiqua" w:hAnsi="Book Antiqua" w:cs="Arial"/>
        </w:rPr>
        <w:t xml:space="preserve"> organised meeting</w:t>
      </w:r>
      <w:r w:rsidR="00246C9E">
        <w:rPr>
          <w:rFonts w:ascii="Book Antiqua" w:hAnsi="Book Antiqua" w:cs="Arial"/>
        </w:rPr>
        <w:t>s on behalf of the movement</w:t>
      </w:r>
      <w:r w:rsidR="006872E8">
        <w:rPr>
          <w:rFonts w:ascii="Book Antiqua" w:hAnsi="Book Antiqua" w:cs="Arial"/>
        </w:rPr>
        <w:t xml:space="preserve"> and encouraged others to join</w:t>
      </w:r>
      <w:r w:rsidR="00246C9E">
        <w:rPr>
          <w:rFonts w:ascii="Book Antiqua" w:hAnsi="Book Antiqua" w:cs="Arial"/>
        </w:rPr>
        <w:t xml:space="preserve">. </w:t>
      </w:r>
      <w:r w:rsidR="006872E8">
        <w:rPr>
          <w:rFonts w:ascii="Book Antiqua" w:hAnsi="Book Antiqua" w:cs="Arial"/>
        </w:rPr>
        <w:t xml:space="preserve">  </w:t>
      </w:r>
    </w:p>
    <w:p w:rsidR="006872E8" w:rsidRDefault="00246C9E" w:rsidP="00E943B7">
      <w:pPr>
        <w:numPr>
          <w:ilvl w:val="0"/>
          <w:numId w:val="3"/>
        </w:numPr>
        <w:spacing w:before="240"/>
        <w:jc w:val="both"/>
        <w:rPr>
          <w:rFonts w:ascii="Book Antiqua" w:hAnsi="Book Antiqua" w:cs="Arial"/>
        </w:rPr>
      </w:pPr>
      <w:r>
        <w:rPr>
          <w:rFonts w:ascii="Book Antiqua" w:hAnsi="Book Antiqua" w:cs="Arial"/>
        </w:rPr>
        <w:t>The incident</w:t>
      </w:r>
      <w:r w:rsidR="00C00C90">
        <w:rPr>
          <w:rFonts w:ascii="Book Antiqua" w:hAnsi="Book Antiqua" w:cs="Arial"/>
        </w:rPr>
        <w:t>,</w:t>
      </w:r>
      <w:r w:rsidR="006872E8">
        <w:rPr>
          <w:rFonts w:ascii="Book Antiqua" w:hAnsi="Book Antiqua" w:cs="Arial"/>
        </w:rPr>
        <w:t xml:space="preserve"> which prompt</w:t>
      </w:r>
      <w:r>
        <w:rPr>
          <w:rFonts w:ascii="Book Antiqua" w:hAnsi="Book Antiqua" w:cs="Arial"/>
        </w:rPr>
        <w:t>ed him to leave Iran</w:t>
      </w:r>
      <w:r w:rsidR="00C8623D">
        <w:rPr>
          <w:rFonts w:ascii="Book Antiqua" w:hAnsi="Book Antiqua" w:cs="Arial"/>
        </w:rPr>
        <w:t>, is a claim that he organised such</w:t>
      </w:r>
      <w:r w:rsidR="006872E8">
        <w:rPr>
          <w:rFonts w:ascii="Book Antiqua" w:hAnsi="Book Antiqua" w:cs="Arial"/>
        </w:rPr>
        <w:t xml:space="preserve"> a meeting</w:t>
      </w:r>
      <w:r w:rsidR="00C8623D">
        <w:rPr>
          <w:rFonts w:ascii="Book Antiqua" w:hAnsi="Book Antiqua" w:cs="Arial"/>
        </w:rPr>
        <w:t>,</w:t>
      </w:r>
      <w:r w:rsidR="006872E8">
        <w:rPr>
          <w:rFonts w:ascii="Book Antiqua" w:hAnsi="Book Antiqua" w:cs="Arial"/>
        </w:rPr>
        <w:t xml:space="preserve"> with friends</w:t>
      </w:r>
      <w:r w:rsidR="00C8623D">
        <w:rPr>
          <w:rFonts w:ascii="Book Antiqua" w:hAnsi="Book Antiqua" w:cs="Arial"/>
        </w:rPr>
        <w:t>, which was</w:t>
      </w:r>
      <w:r w:rsidR="006872E8">
        <w:rPr>
          <w:rFonts w:ascii="Book Antiqua" w:hAnsi="Book Antiqua" w:cs="Arial"/>
        </w:rPr>
        <w:t xml:space="preserve"> to take place on 26</w:t>
      </w:r>
      <w:r w:rsidR="006872E8" w:rsidRPr="006872E8">
        <w:rPr>
          <w:rFonts w:ascii="Book Antiqua" w:hAnsi="Book Antiqua" w:cs="Arial"/>
          <w:vertAlign w:val="superscript"/>
        </w:rPr>
        <w:t>th</w:t>
      </w:r>
      <w:r w:rsidR="006872E8">
        <w:rPr>
          <w:rFonts w:ascii="Book Antiqua" w:hAnsi="Book Antiqua" w:cs="Arial"/>
        </w:rPr>
        <w:t xml:space="preserve"> August 2016 at Kolan Mos</w:t>
      </w:r>
      <w:r w:rsidR="00C8623D">
        <w:rPr>
          <w:rFonts w:ascii="Book Antiqua" w:hAnsi="Book Antiqua" w:cs="Arial"/>
        </w:rPr>
        <w:t>que.  His friends did not arrive at the mosque,</w:t>
      </w:r>
      <w:r w:rsidR="006872E8">
        <w:rPr>
          <w:rFonts w:ascii="Book Antiqua" w:hAnsi="Book Antiqua" w:cs="Arial"/>
        </w:rPr>
        <w:t xml:space="preserve"> and he was unable to contact them by phone.  He went to a nearby coffee shop and while there noticed six or seven military-type vehicles arrive at the mosque.  He realised</w:t>
      </w:r>
      <w:r w:rsidR="00C8623D">
        <w:rPr>
          <w:rFonts w:ascii="Book Antiqua" w:hAnsi="Book Antiqua" w:cs="Arial"/>
        </w:rPr>
        <w:t xml:space="preserve"> then</w:t>
      </w:r>
      <w:r w:rsidR="006872E8">
        <w:rPr>
          <w:rFonts w:ascii="Book Antiqua" w:hAnsi="Book Antiqua" w:cs="Arial"/>
        </w:rPr>
        <w:t xml:space="preserve"> that</w:t>
      </w:r>
      <w:r w:rsidR="00C8623D">
        <w:rPr>
          <w:rFonts w:ascii="Book Antiqua" w:hAnsi="Book Antiqua" w:cs="Arial"/>
        </w:rPr>
        <w:t xml:space="preserve"> there was to be </w:t>
      </w:r>
      <w:r w:rsidR="006872E8">
        <w:rPr>
          <w:rFonts w:ascii="Book Antiqua" w:hAnsi="Book Antiqua" w:cs="Arial"/>
        </w:rPr>
        <w:t>a raid on the mosque and that he would be at risk.  He left the area and travelled back to his home</w:t>
      </w:r>
      <w:r w:rsidR="00C8623D">
        <w:rPr>
          <w:rFonts w:ascii="Book Antiqua" w:hAnsi="Book Antiqua" w:cs="Arial"/>
        </w:rPr>
        <w:t xml:space="preserve"> village.</w:t>
      </w:r>
      <w:r w:rsidR="006872E8">
        <w:rPr>
          <w:rFonts w:ascii="Book Antiqua" w:hAnsi="Book Antiqua" w:cs="Arial"/>
        </w:rPr>
        <w:t xml:space="preserve"> </w:t>
      </w:r>
      <w:r w:rsidR="00C00C90">
        <w:rPr>
          <w:rFonts w:ascii="Book Antiqua" w:hAnsi="Book Antiqua" w:cs="Arial"/>
        </w:rPr>
        <w:t xml:space="preserve"> </w:t>
      </w:r>
      <w:r w:rsidR="00C8623D">
        <w:rPr>
          <w:rFonts w:ascii="Book Antiqua" w:hAnsi="Book Antiqua" w:cs="Arial"/>
        </w:rPr>
        <w:t xml:space="preserve">Once there a neighbour </w:t>
      </w:r>
      <w:r w:rsidR="006872E8">
        <w:rPr>
          <w:rFonts w:ascii="Book Antiqua" w:hAnsi="Book Antiqua" w:cs="Arial"/>
        </w:rPr>
        <w:t>alerted him to say that officers had attended</w:t>
      </w:r>
      <w:r w:rsidR="00C8623D">
        <w:rPr>
          <w:rFonts w:ascii="Book Antiqua" w:hAnsi="Book Antiqua" w:cs="Arial"/>
        </w:rPr>
        <w:t xml:space="preserve"> at</w:t>
      </w:r>
      <w:r w:rsidR="006872E8">
        <w:rPr>
          <w:rFonts w:ascii="Book Antiqua" w:hAnsi="Book Antiqua" w:cs="Arial"/>
        </w:rPr>
        <w:t xml:space="preserve"> his home looking for him.  He therefore left</w:t>
      </w:r>
      <w:r w:rsidR="00C8623D">
        <w:rPr>
          <w:rFonts w:ascii="Book Antiqua" w:hAnsi="Book Antiqua" w:cs="Arial"/>
        </w:rPr>
        <w:t xml:space="preserve"> his home</w:t>
      </w:r>
      <w:r w:rsidR="006872E8">
        <w:rPr>
          <w:rFonts w:ascii="Book Antiqua" w:hAnsi="Book Antiqua" w:cs="Arial"/>
        </w:rPr>
        <w:t xml:space="preserve"> by taxi travelling a distance of 135 kilometres to Mahabad.  Once there an uncle met him and arranged for a Kurdish smuggler to get him out of the country.</w:t>
      </w:r>
    </w:p>
    <w:p w:rsidR="006872E8" w:rsidRDefault="006872E8" w:rsidP="00E943B7">
      <w:pPr>
        <w:numPr>
          <w:ilvl w:val="0"/>
          <w:numId w:val="3"/>
        </w:numPr>
        <w:spacing w:before="240"/>
        <w:jc w:val="both"/>
        <w:rPr>
          <w:rFonts w:ascii="Book Antiqua" w:hAnsi="Book Antiqua" w:cs="Arial"/>
        </w:rPr>
      </w:pPr>
      <w:r>
        <w:rPr>
          <w:rFonts w:ascii="Book Antiqua" w:hAnsi="Book Antiqua" w:cs="Arial"/>
        </w:rPr>
        <w:t xml:space="preserve">The Respondent, after consideration of the claim, accepted that the Appellant is an Iranian national of Kurdish ethnicity, but discounted the remainder of his account as incredible.  </w:t>
      </w:r>
    </w:p>
    <w:p w:rsidR="006872E8" w:rsidRDefault="006872E8" w:rsidP="00E943B7">
      <w:pPr>
        <w:numPr>
          <w:ilvl w:val="0"/>
          <w:numId w:val="3"/>
        </w:numPr>
        <w:spacing w:before="240"/>
        <w:jc w:val="both"/>
        <w:rPr>
          <w:rFonts w:ascii="Book Antiqua" w:hAnsi="Book Antiqua" w:cs="Arial"/>
        </w:rPr>
      </w:pPr>
      <w:r>
        <w:rPr>
          <w:rFonts w:ascii="Book Antiqua" w:hAnsi="Book Antiqua" w:cs="Arial"/>
        </w:rPr>
        <w:t>The Appellant’s appeal came before FtTJ Hindson.  In addition to hearing evidence from the Appellant, Judge Hindson had before him an expert’s report which</w:t>
      </w:r>
      <w:r w:rsidR="00C8623D">
        <w:rPr>
          <w:rFonts w:ascii="Book Antiqua" w:hAnsi="Book Antiqua" w:cs="Arial"/>
        </w:rPr>
        <w:t xml:space="preserve"> had been submitted on the Appellant’s behalf.</w:t>
      </w:r>
      <w:r w:rsidR="00C00C90">
        <w:rPr>
          <w:rFonts w:ascii="Book Antiqua" w:hAnsi="Book Antiqua" w:cs="Arial"/>
        </w:rPr>
        <w:t xml:space="preserve"> </w:t>
      </w:r>
      <w:r w:rsidR="00C8623D">
        <w:rPr>
          <w:rFonts w:ascii="Book Antiqua" w:hAnsi="Book Antiqua" w:cs="Arial"/>
        </w:rPr>
        <w:t xml:space="preserve"> The judge</w:t>
      </w:r>
      <w:r>
        <w:rPr>
          <w:rFonts w:ascii="Book Antiqua" w:hAnsi="Book Antiqua" w:cs="Arial"/>
        </w:rPr>
        <w:t xml:space="preserve"> acknowledged</w:t>
      </w:r>
      <w:r w:rsidR="00C8623D">
        <w:rPr>
          <w:rFonts w:ascii="Book Antiqua" w:hAnsi="Book Antiqua" w:cs="Arial"/>
        </w:rPr>
        <w:t xml:space="preserve"> the expertise of the </w:t>
      </w:r>
      <w:r w:rsidR="009277DC">
        <w:rPr>
          <w:rFonts w:ascii="Book Antiqua" w:hAnsi="Book Antiqua" w:cs="Arial"/>
        </w:rPr>
        <w:t xml:space="preserve">report’s author and said he was able to place reliance upon the report. </w:t>
      </w:r>
      <w:r>
        <w:rPr>
          <w:rFonts w:ascii="Book Antiqua" w:hAnsi="Book Antiqua" w:cs="Arial"/>
        </w:rPr>
        <w:t xml:space="preserve"> Nevertheless, he found the Appellant’s account of the incident at the mosque to</w:t>
      </w:r>
      <w:r w:rsidR="009277DC">
        <w:rPr>
          <w:rFonts w:ascii="Book Antiqua" w:hAnsi="Book Antiqua" w:cs="Arial"/>
        </w:rPr>
        <w:t xml:space="preserve"> be fabricated. </w:t>
      </w:r>
      <w:r w:rsidR="00C00C90">
        <w:rPr>
          <w:rFonts w:ascii="Book Antiqua" w:hAnsi="Book Antiqua" w:cs="Arial"/>
        </w:rPr>
        <w:t xml:space="preserve"> </w:t>
      </w:r>
      <w:r w:rsidR="009277DC">
        <w:rPr>
          <w:rFonts w:ascii="Book Antiqua" w:hAnsi="Book Antiqua" w:cs="Arial"/>
        </w:rPr>
        <w:t xml:space="preserve">Since this </w:t>
      </w:r>
      <w:r>
        <w:rPr>
          <w:rFonts w:ascii="Book Antiqua" w:hAnsi="Book Antiqua" w:cs="Arial"/>
        </w:rPr>
        <w:t>was this incid</w:t>
      </w:r>
      <w:r w:rsidR="00C00C90">
        <w:rPr>
          <w:rFonts w:ascii="Book Antiqua" w:hAnsi="Book Antiqua" w:cs="Arial"/>
        </w:rPr>
        <w:t xml:space="preserve">ent which the Appellant claims </w:t>
      </w:r>
      <w:r>
        <w:rPr>
          <w:rFonts w:ascii="Book Antiqua" w:hAnsi="Book Antiqua" w:cs="Arial"/>
        </w:rPr>
        <w:t>as the driving force for him</w:t>
      </w:r>
      <w:r w:rsidR="009277DC">
        <w:rPr>
          <w:rFonts w:ascii="Book Antiqua" w:hAnsi="Book Antiqua" w:cs="Arial"/>
        </w:rPr>
        <w:t xml:space="preserve"> needing to seek international protection, the judge</w:t>
      </w:r>
      <w:r>
        <w:rPr>
          <w:rFonts w:ascii="Book Antiqua" w:hAnsi="Book Antiqua" w:cs="Arial"/>
        </w:rPr>
        <w:t xml:space="preserve"> dismiss</w:t>
      </w:r>
      <w:r w:rsidR="009277DC">
        <w:rPr>
          <w:rFonts w:ascii="Book Antiqua" w:hAnsi="Book Antiqua" w:cs="Arial"/>
        </w:rPr>
        <w:t>ed</w:t>
      </w:r>
      <w:r>
        <w:rPr>
          <w:rFonts w:ascii="Book Antiqua" w:hAnsi="Book Antiqua" w:cs="Arial"/>
        </w:rPr>
        <w:t xml:space="preserve"> the appeal.  </w:t>
      </w:r>
    </w:p>
    <w:p w:rsidR="006872E8" w:rsidRPr="006872E8" w:rsidRDefault="006872E8" w:rsidP="006872E8">
      <w:pPr>
        <w:spacing w:before="240"/>
        <w:jc w:val="both"/>
        <w:rPr>
          <w:rFonts w:ascii="Book Antiqua" w:hAnsi="Book Antiqua" w:cs="Arial"/>
          <w:b/>
          <w:u w:val="single"/>
        </w:rPr>
      </w:pPr>
      <w:r>
        <w:rPr>
          <w:rFonts w:ascii="Book Antiqua" w:hAnsi="Book Antiqua" w:cs="Arial"/>
          <w:b/>
          <w:u w:val="single"/>
        </w:rPr>
        <w:t>Onward Appeal</w:t>
      </w:r>
    </w:p>
    <w:p w:rsidR="006872E8" w:rsidRDefault="00F43974" w:rsidP="00E943B7">
      <w:pPr>
        <w:numPr>
          <w:ilvl w:val="0"/>
          <w:numId w:val="3"/>
        </w:numPr>
        <w:spacing w:before="240"/>
        <w:jc w:val="both"/>
        <w:rPr>
          <w:rFonts w:ascii="Book Antiqua" w:hAnsi="Book Antiqua" w:cs="Arial"/>
        </w:rPr>
      </w:pPr>
      <w:r>
        <w:rPr>
          <w:rFonts w:ascii="Book Antiqua" w:hAnsi="Book Antiqua" w:cs="Arial"/>
        </w:rPr>
        <w:t xml:space="preserve">Permission to appeal was granted by DJ Peart.  The permission </w:t>
      </w:r>
      <w:r w:rsidR="00C00C90">
        <w:rPr>
          <w:rFonts w:ascii="Book Antiqua" w:hAnsi="Book Antiqua" w:cs="Arial"/>
        </w:rPr>
        <w:t xml:space="preserve">grant </w:t>
      </w:r>
      <w:r>
        <w:rPr>
          <w:rFonts w:ascii="Book Antiqua" w:hAnsi="Book Antiqua" w:cs="Arial"/>
        </w:rPr>
        <w:t>deals succinctly with the grounds seeking permission and</w:t>
      </w:r>
      <w:r w:rsidR="009277DC">
        <w:rPr>
          <w:rFonts w:ascii="Book Antiqua" w:hAnsi="Book Antiqua" w:cs="Arial"/>
        </w:rPr>
        <w:t xml:space="preserve"> therefore I</w:t>
      </w:r>
      <w:r>
        <w:rPr>
          <w:rFonts w:ascii="Book Antiqua" w:hAnsi="Book Antiqua" w:cs="Arial"/>
        </w:rPr>
        <w:t xml:space="preserve"> set </w:t>
      </w:r>
      <w:r w:rsidR="002C62FD">
        <w:rPr>
          <w:rFonts w:ascii="Book Antiqua" w:hAnsi="Book Antiqua" w:cs="Arial"/>
        </w:rPr>
        <w:t>the body of it</w:t>
      </w:r>
      <w:r w:rsidR="00C00C90">
        <w:rPr>
          <w:rFonts w:ascii="Book Antiqua" w:hAnsi="Book Antiqua" w:cs="Arial"/>
        </w:rPr>
        <w:t xml:space="preserve"> </w:t>
      </w:r>
      <w:r>
        <w:rPr>
          <w:rFonts w:ascii="Book Antiqua" w:hAnsi="Book Antiqua" w:cs="Arial"/>
        </w:rPr>
        <w:t xml:space="preserve">out in full.  </w:t>
      </w:r>
    </w:p>
    <w:p w:rsidR="00F43974" w:rsidRDefault="00F43974" w:rsidP="00F43974">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t>Judge Hindson (the judge) dismissed the appellant’s appeal against the respondent’s refusal to grant him asylum, humanitarian protection and on human rights grounds because he found that the appellant was not a credible witness with regard to events in his own country and that he would not be at risk on return.</w:t>
      </w:r>
    </w:p>
    <w:p w:rsidR="00F43974" w:rsidRDefault="00F43974" w:rsidP="00F43974">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t>The grounds claim that the judge erred in the assessment of the appellant’s credibility and failed to give adequate reasons before rejecting his account.</w:t>
      </w:r>
    </w:p>
    <w:p w:rsidR="00F43974" w:rsidRDefault="00F43974" w:rsidP="00F43974">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There was an expert report prepared by Roya Kashefi.  She provided an account of the history of the Islah and Dawa group which was consistent with the appellant’s evidence.  The judge made an adverse credibility finding regarding what he considered was an implausible account of the raid on the mosque but did not engage with what Ms Kashefi had to say in that regard.  See [3.5] of her report.</w:t>
      </w:r>
    </w:p>
    <w:p w:rsidR="00F43974" w:rsidRDefault="00F43974" w:rsidP="00F43974">
      <w:pPr>
        <w:spacing w:before="240"/>
        <w:ind w:left="1701" w:hanging="567"/>
        <w:jc w:val="both"/>
        <w:rPr>
          <w:rFonts w:ascii="Book Antiqua" w:hAnsi="Book Antiqua" w:cs="Arial"/>
        </w:rPr>
      </w:pPr>
      <w:r>
        <w:rPr>
          <w:rFonts w:ascii="Book Antiqua" w:hAnsi="Book Antiqua" w:cs="Arial"/>
        </w:rPr>
        <w:lastRenderedPageBreak/>
        <w:t>5.</w:t>
      </w:r>
      <w:r>
        <w:rPr>
          <w:rFonts w:ascii="Book Antiqua" w:hAnsi="Book Antiqua" w:cs="Arial"/>
        </w:rPr>
        <w:tab/>
        <w:t>I find the judge’s analysis arguably inadequate.  Bearing in mind that Ms Kashefi said at [3.5] that although the appellant’s account of his arrest sounded excessive and exaggerated, such a show of strength during arrest was not unusual, the judge was arguably obliged to engage with the same.  All he says at [27] is that whilst he could see some limited merit in the appellant’s argument that it was a show of strength, he considered it not reasonably likely that the appellant had given a truthful account of those events, without subjecting the appellant’s account to any or any adequate analysis</w:t>
      </w:r>
      <w:r w:rsidR="00C00C90">
        <w:rPr>
          <w:rFonts w:ascii="Book Antiqua" w:hAnsi="Book Antiqua" w:cs="Arial"/>
        </w:rPr>
        <w:t>.”</w:t>
      </w:r>
    </w:p>
    <w:p w:rsidR="00B53811" w:rsidRDefault="00B53811" w:rsidP="00E943B7">
      <w:pPr>
        <w:numPr>
          <w:ilvl w:val="0"/>
          <w:numId w:val="3"/>
        </w:numPr>
        <w:spacing w:before="240"/>
        <w:jc w:val="both"/>
        <w:rPr>
          <w:rFonts w:ascii="Book Antiqua" w:hAnsi="Book Antiqua" w:cs="Arial"/>
        </w:rPr>
      </w:pPr>
      <w:r>
        <w:rPr>
          <w:rFonts w:ascii="Book Antiqua" w:hAnsi="Book Antiqua" w:cs="Arial"/>
        </w:rPr>
        <w:t xml:space="preserve">Thus the matter comes before me to decide in the first instance, whether the decision of FtTJ Hindson discloses such error of law, that it must be </w:t>
      </w:r>
      <w:r w:rsidR="00FA1C20">
        <w:rPr>
          <w:rFonts w:ascii="Book Antiqua" w:hAnsi="Book Antiqua" w:cs="Arial"/>
        </w:rPr>
        <w:t xml:space="preserve">set </w:t>
      </w:r>
      <w:r>
        <w:rPr>
          <w:rFonts w:ascii="Book Antiqua" w:hAnsi="Book Antiqua" w:cs="Arial"/>
        </w:rPr>
        <w:t xml:space="preserve">aside and re-made.  </w:t>
      </w:r>
    </w:p>
    <w:p w:rsidR="00B53811" w:rsidRPr="00B53811" w:rsidRDefault="00B53811" w:rsidP="00B53811">
      <w:pPr>
        <w:spacing w:before="240"/>
        <w:jc w:val="both"/>
        <w:rPr>
          <w:rFonts w:ascii="Book Antiqua" w:hAnsi="Book Antiqua" w:cs="Arial"/>
          <w:b/>
          <w:u w:val="single"/>
        </w:rPr>
      </w:pPr>
      <w:r>
        <w:rPr>
          <w:rFonts w:ascii="Book Antiqua" w:hAnsi="Book Antiqua" w:cs="Arial"/>
          <w:b/>
          <w:u w:val="single"/>
        </w:rPr>
        <w:t>Error of Law Hearing</w:t>
      </w:r>
    </w:p>
    <w:p w:rsidR="00B53811" w:rsidRDefault="00B53811" w:rsidP="00E943B7">
      <w:pPr>
        <w:numPr>
          <w:ilvl w:val="0"/>
          <w:numId w:val="3"/>
        </w:numPr>
        <w:spacing w:before="240"/>
        <w:jc w:val="both"/>
        <w:rPr>
          <w:rFonts w:ascii="Book Antiqua" w:hAnsi="Book Antiqua" w:cs="Arial"/>
        </w:rPr>
      </w:pPr>
      <w:r>
        <w:rPr>
          <w:rFonts w:ascii="Book Antiqua" w:hAnsi="Book Antiqua" w:cs="Arial"/>
        </w:rPr>
        <w:t xml:space="preserve">At the outset of submissions, Mr Diwnycz on behalf of the Respondent said there was no Rule 24 response.  With his customary fairness, he indicated that having read the </w:t>
      </w:r>
      <w:proofErr w:type="spellStart"/>
      <w:r>
        <w:rPr>
          <w:rFonts w:ascii="Book Antiqua" w:hAnsi="Book Antiqua" w:cs="Arial"/>
        </w:rPr>
        <w:t>FtT</w:t>
      </w:r>
      <w:r w:rsidR="009277DC">
        <w:rPr>
          <w:rFonts w:ascii="Book Antiqua" w:hAnsi="Book Antiqua" w:cs="Arial"/>
        </w:rPr>
        <w:t>J’</w:t>
      </w:r>
      <w:r>
        <w:rPr>
          <w:rFonts w:ascii="Book Antiqua" w:hAnsi="Book Antiqua" w:cs="Arial"/>
        </w:rPr>
        <w:t>s</w:t>
      </w:r>
      <w:proofErr w:type="spellEnd"/>
      <w:r>
        <w:rPr>
          <w:rFonts w:ascii="Book Antiqua" w:hAnsi="Book Antiqua" w:cs="Arial"/>
        </w:rPr>
        <w:t xml:space="preserve"> decision and seen the grant of permission, he had no further submissions to make, other than to say that if I was satisfied that the decision contained a material error then the appropriate course would be to remit the matter to the FtT for a fre</w:t>
      </w:r>
      <w:r w:rsidR="009277DC">
        <w:rPr>
          <w:rFonts w:ascii="Book Antiqua" w:hAnsi="Book Antiqua" w:cs="Arial"/>
        </w:rPr>
        <w:t>sh hearing.  In the light of the</w:t>
      </w:r>
      <w:r>
        <w:rPr>
          <w:rFonts w:ascii="Book Antiqua" w:hAnsi="Book Antiqua" w:cs="Arial"/>
        </w:rPr>
        <w:t>s</w:t>
      </w:r>
      <w:r w:rsidR="009277DC">
        <w:rPr>
          <w:rFonts w:ascii="Book Antiqua" w:hAnsi="Book Antiqua" w:cs="Arial"/>
        </w:rPr>
        <w:t>e observations</w:t>
      </w:r>
      <w:r>
        <w:rPr>
          <w:rFonts w:ascii="Book Antiqua" w:hAnsi="Book Antiqua" w:cs="Arial"/>
        </w:rPr>
        <w:t xml:space="preserve">, I found that I </w:t>
      </w:r>
      <w:r w:rsidR="009277DC">
        <w:rPr>
          <w:rFonts w:ascii="Book Antiqua" w:hAnsi="Book Antiqua" w:cs="Arial"/>
        </w:rPr>
        <w:t>did not need to call on Ms Khan to respond.</w:t>
      </w:r>
      <w:r>
        <w:rPr>
          <w:rFonts w:ascii="Book Antiqua" w:hAnsi="Book Antiqua" w:cs="Arial"/>
        </w:rPr>
        <w:t xml:space="preserve">  </w:t>
      </w:r>
    </w:p>
    <w:p w:rsidR="00B53811" w:rsidRPr="00B53811" w:rsidRDefault="00B53811" w:rsidP="00B53811">
      <w:pPr>
        <w:spacing w:before="240"/>
        <w:jc w:val="both"/>
        <w:rPr>
          <w:rFonts w:ascii="Book Antiqua" w:hAnsi="Book Antiqua" w:cs="Arial"/>
          <w:b/>
          <w:u w:val="single"/>
        </w:rPr>
      </w:pPr>
      <w:r>
        <w:rPr>
          <w:rFonts w:ascii="Book Antiqua" w:hAnsi="Book Antiqua" w:cs="Arial"/>
          <w:b/>
          <w:u w:val="single"/>
        </w:rPr>
        <w:t xml:space="preserve">Consideration </w:t>
      </w:r>
    </w:p>
    <w:p w:rsidR="00B53811" w:rsidRDefault="00B53811" w:rsidP="00E943B7">
      <w:pPr>
        <w:numPr>
          <w:ilvl w:val="0"/>
          <w:numId w:val="3"/>
        </w:numPr>
        <w:spacing w:before="240"/>
        <w:jc w:val="both"/>
        <w:rPr>
          <w:rFonts w:ascii="Book Antiqua" w:hAnsi="Book Antiqua" w:cs="Arial"/>
        </w:rPr>
      </w:pPr>
      <w:r>
        <w:rPr>
          <w:rFonts w:ascii="Book Antiqua" w:hAnsi="Book Antiqua" w:cs="Arial"/>
        </w:rPr>
        <w:t xml:space="preserve">I am satisfied that the decision of </w:t>
      </w:r>
      <w:proofErr w:type="spellStart"/>
      <w:r>
        <w:rPr>
          <w:rFonts w:ascii="Book Antiqua" w:hAnsi="Book Antiqua" w:cs="Arial"/>
        </w:rPr>
        <w:t>FtTJ</w:t>
      </w:r>
      <w:proofErr w:type="spellEnd"/>
      <w:r>
        <w:rPr>
          <w:rFonts w:ascii="Book Antiqua" w:hAnsi="Book Antiqua" w:cs="Arial"/>
        </w:rPr>
        <w:t xml:space="preserve"> </w:t>
      </w:r>
      <w:proofErr w:type="spellStart"/>
      <w:r>
        <w:rPr>
          <w:rFonts w:ascii="Book Antiqua" w:hAnsi="Book Antiqua" w:cs="Arial"/>
        </w:rPr>
        <w:t>Hindson</w:t>
      </w:r>
      <w:proofErr w:type="spellEnd"/>
      <w:r>
        <w:rPr>
          <w:rFonts w:ascii="Book Antiqua" w:hAnsi="Book Antiqua" w:cs="Arial"/>
        </w:rPr>
        <w:t xml:space="preserve"> contains material error</w:t>
      </w:r>
      <w:r w:rsidR="009277DC">
        <w:rPr>
          <w:rFonts w:ascii="Book Antiqua" w:hAnsi="Book Antiqua" w:cs="Arial"/>
        </w:rPr>
        <w:t xml:space="preserve"> as set out in the grounds and grant of permission. I am satisfied that there has been a failure</w:t>
      </w:r>
      <w:r>
        <w:rPr>
          <w:rFonts w:ascii="Book Antiqua" w:hAnsi="Book Antiqua" w:cs="Arial"/>
        </w:rPr>
        <w:t xml:space="preserve"> to properly engage with what the acknowledged expert had to say with regard to the raid on the Kolan Mosque.  Since this raid forms the cornerstone of the Appellant’s claim, and is a matter which affects h</w:t>
      </w:r>
      <w:r w:rsidR="002E3F63">
        <w:rPr>
          <w:rFonts w:ascii="Book Antiqua" w:hAnsi="Book Antiqua" w:cs="Arial"/>
        </w:rPr>
        <w:t>is overall credibility, then it was</w:t>
      </w:r>
      <w:r>
        <w:rPr>
          <w:rFonts w:ascii="Book Antiqua" w:hAnsi="Book Antiqua" w:cs="Arial"/>
        </w:rPr>
        <w:t xml:space="preserve"> incumbent upon the judge to fully engage with both the expert’s evidence and that of the </w:t>
      </w:r>
      <w:r w:rsidR="00DA32A9">
        <w:rPr>
          <w:rFonts w:ascii="Book Antiqua" w:hAnsi="Book Antiqua" w:cs="Arial"/>
        </w:rPr>
        <w:t xml:space="preserve">Appellant </w:t>
      </w:r>
      <w:r>
        <w:rPr>
          <w:rFonts w:ascii="Book Antiqua" w:hAnsi="Book Antiqua" w:cs="Arial"/>
        </w:rPr>
        <w:t>in this regard.</w:t>
      </w:r>
    </w:p>
    <w:p w:rsidR="00B53811" w:rsidRDefault="002E3F63" w:rsidP="00E943B7">
      <w:pPr>
        <w:numPr>
          <w:ilvl w:val="0"/>
          <w:numId w:val="3"/>
        </w:numPr>
        <w:spacing w:before="240"/>
        <w:jc w:val="both"/>
        <w:rPr>
          <w:rFonts w:ascii="Book Antiqua" w:hAnsi="Book Antiqua" w:cs="Arial"/>
        </w:rPr>
      </w:pPr>
      <w:r>
        <w:rPr>
          <w:rFonts w:ascii="Book Antiqua" w:hAnsi="Book Antiqua" w:cs="Arial"/>
        </w:rPr>
        <w:t>I find</w:t>
      </w:r>
      <w:r w:rsidR="00B53811">
        <w:rPr>
          <w:rFonts w:ascii="Book Antiqua" w:hAnsi="Book Antiqua" w:cs="Arial"/>
        </w:rPr>
        <w:t xml:space="preserve"> that there is no alternative but to set the FtT’s decision aside in its entirety with nothing preserved.  The matter will have to be heard afresh.</w:t>
      </w:r>
    </w:p>
    <w:p w:rsidR="006872E8" w:rsidRPr="00B53811" w:rsidRDefault="00B53811" w:rsidP="00B53811">
      <w:pPr>
        <w:numPr>
          <w:ilvl w:val="0"/>
          <w:numId w:val="3"/>
        </w:numPr>
        <w:spacing w:before="240"/>
        <w:jc w:val="both"/>
        <w:rPr>
          <w:rFonts w:ascii="Book Antiqua" w:hAnsi="Book Antiqua" w:cs="Arial"/>
        </w:rPr>
      </w:pPr>
      <w:r>
        <w:rPr>
          <w:rFonts w:ascii="Book Antiqua" w:hAnsi="Book Antiqua" w:cs="Arial"/>
        </w:rPr>
        <w:t xml:space="preserve">Because of the amount of judicial fact-finding necessary to re-make the decision, it is right that this matter be remitted to the FtT for that Tribunal to hear the evidence </w:t>
      </w:r>
      <w:r w:rsidR="002E3F63">
        <w:rPr>
          <w:rFonts w:ascii="Book Antiqua" w:hAnsi="Book Antiqua" w:cs="Arial"/>
        </w:rPr>
        <w:t xml:space="preserve">and make the decision </w:t>
      </w:r>
      <w:r>
        <w:rPr>
          <w:rFonts w:ascii="Book Antiqua" w:hAnsi="Book Antiqua" w:cs="Arial"/>
        </w:rPr>
        <w:t xml:space="preserve">afresh.  </w:t>
      </w:r>
      <w:r w:rsidRPr="00B53811">
        <w:rPr>
          <w:rFonts w:ascii="Book Antiqua" w:hAnsi="Book Antiqua" w:cs="Arial"/>
        </w:rPr>
        <w:t xml:space="preserve"> </w:t>
      </w:r>
    </w:p>
    <w:p w:rsidR="00E76309" w:rsidRPr="00C01D77" w:rsidRDefault="00E76309" w:rsidP="000369F5">
      <w:pPr>
        <w:tabs>
          <w:tab w:val="left" w:pos="2520"/>
        </w:tabs>
        <w:jc w:val="both"/>
        <w:rPr>
          <w:rFonts w:ascii="Book Antiqua" w:hAnsi="Book Antiqua" w:cs="Arial"/>
        </w:rPr>
      </w:pPr>
    </w:p>
    <w:p w:rsidR="00625029" w:rsidRDefault="00625029" w:rsidP="00073E80">
      <w:pPr>
        <w:jc w:val="both"/>
        <w:rPr>
          <w:rFonts w:ascii="Book Antiqua" w:hAnsi="Book Antiqua" w:cs="Arial"/>
          <w:b/>
          <w:u w:val="single"/>
        </w:rPr>
      </w:pPr>
    </w:p>
    <w:p w:rsidR="00073E80" w:rsidRPr="00073E80" w:rsidRDefault="00073E80" w:rsidP="00073E80">
      <w:pPr>
        <w:jc w:val="both"/>
        <w:rPr>
          <w:rFonts w:ascii="Book Antiqua" w:hAnsi="Book Antiqua" w:cs="Arial"/>
          <w:b/>
          <w:u w:val="single"/>
        </w:rPr>
      </w:pPr>
      <w:bookmarkStart w:id="0" w:name="_GoBack"/>
      <w:bookmarkEnd w:id="0"/>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B53811" w:rsidRDefault="00073E80" w:rsidP="00073E80">
      <w:pPr>
        <w:jc w:val="both"/>
        <w:rPr>
          <w:rFonts w:ascii="Book Antiqua" w:hAnsi="Book Antiqua" w:cs="Arial"/>
        </w:rPr>
      </w:pPr>
      <w:r w:rsidRPr="00073E80">
        <w:rPr>
          <w:rFonts w:ascii="Book Antiqua" w:hAnsi="Book Antiqua" w:cs="Arial"/>
        </w:rPr>
        <w:t>The</w:t>
      </w:r>
      <w:r w:rsidR="00B53811">
        <w:rPr>
          <w:rFonts w:ascii="Book Antiqua" w:hAnsi="Book Antiqua" w:cs="Arial"/>
        </w:rPr>
        <w:t xml:space="preserve"> decision of the FtT is set aside for material error.  </w:t>
      </w:r>
    </w:p>
    <w:p w:rsidR="00B53811" w:rsidRDefault="00B53811" w:rsidP="00073E80">
      <w:pPr>
        <w:jc w:val="both"/>
        <w:rPr>
          <w:rFonts w:ascii="Book Antiqua" w:hAnsi="Book Antiqua" w:cs="Arial"/>
        </w:rPr>
      </w:pPr>
    </w:p>
    <w:p w:rsidR="00073E80" w:rsidRPr="00073E80" w:rsidRDefault="00B53811" w:rsidP="00073E80">
      <w:pPr>
        <w:jc w:val="both"/>
        <w:rPr>
          <w:rFonts w:ascii="Book Antiqua" w:hAnsi="Book Antiqua" w:cs="Arial"/>
        </w:rPr>
      </w:pPr>
      <w:r>
        <w:rPr>
          <w:rFonts w:ascii="Book Antiqua" w:hAnsi="Book Antiqua" w:cs="Arial"/>
        </w:rPr>
        <w:t xml:space="preserve">The matter is remitted to that Tribunal for a fresh hearing before a judge other than Judge Hindson.  </w:t>
      </w:r>
    </w:p>
    <w:p w:rsidR="00073E80" w:rsidRPr="00073E80" w:rsidRDefault="00073E80" w:rsidP="00073E80">
      <w:pPr>
        <w:jc w:val="both"/>
        <w:rPr>
          <w:rFonts w:ascii="Book Antiqua" w:hAnsi="Book Antiqua" w:cs="Arial"/>
        </w:rPr>
      </w:pPr>
    </w:p>
    <w:p w:rsidR="00625029" w:rsidRDefault="00625029" w:rsidP="002C62FD">
      <w:pPr>
        <w:jc w:val="both"/>
        <w:rPr>
          <w:rFonts w:ascii="Book Antiqua" w:hAnsi="Book Antiqua" w:cs="Arial"/>
          <w:b/>
          <w:u w:val="single"/>
        </w:rPr>
      </w:pPr>
    </w:p>
    <w:p w:rsidR="00625029" w:rsidRDefault="00625029" w:rsidP="002C62FD">
      <w:pPr>
        <w:jc w:val="both"/>
        <w:rPr>
          <w:rFonts w:ascii="Book Antiqua" w:hAnsi="Book Antiqua" w:cs="Arial"/>
          <w:b/>
          <w:u w:val="single"/>
        </w:rPr>
      </w:pPr>
    </w:p>
    <w:p w:rsidR="002C62FD" w:rsidRPr="00073E80" w:rsidRDefault="002C62FD" w:rsidP="002C62FD">
      <w:pPr>
        <w:jc w:val="both"/>
        <w:rPr>
          <w:rFonts w:ascii="Book Antiqua" w:hAnsi="Book Antiqua" w:cs="Arial"/>
        </w:rPr>
      </w:pPr>
      <w:r w:rsidRPr="00073E80">
        <w:rPr>
          <w:rFonts w:ascii="Book Antiqua" w:hAnsi="Book Antiqua" w:cs="Arial"/>
          <w:b/>
          <w:u w:val="single"/>
        </w:rPr>
        <w:lastRenderedPageBreak/>
        <w:t>Direction Regarding Anonymity – Rule 14 of the Tribunal Procedure (Upper Tribunal) Rules 2008</w:t>
      </w:r>
    </w:p>
    <w:p w:rsidR="002C62FD" w:rsidRPr="00073E80" w:rsidRDefault="002C62FD" w:rsidP="002C62FD">
      <w:pPr>
        <w:jc w:val="both"/>
        <w:rPr>
          <w:rFonts w:ascii="Book Antiqua" w:hAnsi="Book Antiqua" w:cs="Arial"/>
        </w:rPr>
      </w:pPr>
    </w:p>
    <w:p w:rsidR="002C62FD" w:rsidRPr="00687601" w:rsidRDefault="002C62FD" w:rsidP="002C62FD">
      <w:pPr>
        <w:jc w:val="both"/>
        <w:rPr>
          <w:rFonts w:ascii="Book Antiqua" w:hAnsi="Book Antiqua" w:cs="Arial"/>
        </w:rPr>
      </w:pPr>
      <w:r w:rsidRPr="00073E80">
        <w:rPr>
          <w:rFonts w:ascii="Book Antiqua" w:hAnsi="Book Antiqua" w:cs="Arial"/>
        </w:rPr>
        <w:t xml:space="preserve">Unless and </w:t>
      </w:r>
      <w:r w:rsidRPr="00073E80">
        <w:rPr>
          <w:rFonts w:ascii="Book Antiqua" w:hAnsi="Book Antiqua"/>
        </w:rPr>
        <w:t xml:space="preserve">until a Tribunal or court directs otherwise, the Appellant is granted anonymity.  No report of these proceedings shall directly or indirectly identify </w:t>
      </w:r>
      <w:r>
        <w:rPr>
          <w:rFonts w:ascii="Book Antiqua" w:hAnsi="Book Antiqua"/>
        </w:rPr>
        <w:t xml:space="preserve">him </w:t>
      </w:r>
      <w:r w:rsidRPr="00073E80">
        <w:rPr>
          <w:rFonts w:ascii="Book Antiqua" w:hAnsi="Book Antiqua"/>
        </w:rPr>
        <w:t xml:space="preserve">or any member of </w:t>
      </w:r>
      <w:r>
        <w:rPr>
          <w:rFonts w:ascii="Book Antiqua" w:hAnsi="Book Antiqua"/>
        </w:rPr>
        <w:t>his</w:t>
      </w:r>
      <w:r w:rsidRPr="00073E80">
        <w:rPr>
          <w:rFonts w:ascii="Book Antiqua" w:hAnsi="Book Antiqua"/>
        </w:rPr>
        <w:t xml:space="preserve"> family.  This direction applies both to the Appellant and to the Respondent.  Failure to comply with this direction could lead to contempt of court proceedings.</w:t>
      </w:r>
    </w:p>
    <w:p w:rsidR="00E76309" w:rsidRPr="00C01D77" w:rsidRDefault="00E76309" w:rsidP="000369F5">
      <w:pPr>
        <w:tabs>
          <w:tab w:val="left" w:pos="2520"/>
        </w:tabs>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E51376" w:rsidRPr="00C01D77" w:rsidRDefault="00E51376" w:rsidP="000369F5">
      <w:pPr>
        <w:tabs>
          <w:tab w:val="left" w:pos="2520"/>
        </w:tabs>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2C62FD">
        <w:rPr>
          <w:rFonts w:ascii="Book Antiqua" w:hAnsi="Book Antiqua" w:cs="Arial"/>
        </w:rPr>
        <w:t>C E Roberts</w:t>
      </w:r>
      <w:r w:rsidR="002C62FD">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2C62FD">
        <w:rPr>
          <w:rFonts w:ascii="Book Antiqua" w:hAnsi="Book Antiqua" w:cs="Arial"/>
        </w:rPr>
        <w:tab/>
      </w:r>
      <w:r w:rsidR="002C62FD">
        <w:rPr>
          <w:rFonts w:ascii="Book Antiqua" w:hAnsi="Book Antiqua" w:cs="Arial"/>
        </w:rPr>
        <w:tab/>
        <w:t>28 June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Pr="00C01D77"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sectPr w:rsidR="005B7789" w:rsidRPr="00C01D77" w:rsidSect="00DF64EA">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DBA" w:rsidRDefault="002B6DBA">
      <w:r>
        <w:separator/>
      </w:r>
    </w:p>
  </w:endnote>
  <w:endnote w:type="continuationSeparator" w:id="0">
    <w:p w:rsidR="002B6DBA" w:rsidRDefault="002B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DF64EA" w:rsidRDefault="003D48D3" w:rsidP="00593795">
    <w:pPr>
      <w:pStyle w:val="Footer"/>
      <w:jc w:val="center"/>
      <w:rPr>
        <w:rFonts w:ascii="Book Antiqua" w:hAnsi="Book Antiqua" w:cs="Arial"/>
      </w:rPr>
    </w:pPr>
    <w:r w:rsidRPr="00DF64EA">
      <w:rPr>
        <w:rStyle w:val="PageNumber"/>
        <w:rFonts w:ascii="Book Antiqua" w:hAnsi="Book Antiqua" w:cs="Arial"/>
      </w:rPr>
      <w:fldChar w:fldCharType="begin"/>
    </w:r>
    <w:r w:rsidR="00122BC1" w:rsidRPr="00DF64EA">
      <w:rPr>
        <w:rStyle w:val="PageNumber"/>
        <w:rFonts w:ascii="Book Antiqua" w:hAnsi="Book Antiqua" w:cs="Arial"/>
      </w:rPr>
      <w:instrText xml:space="preserve"> PAGE </w:instrText>
    </w:r>
    <w:r w:rsidRPr="00DF64EA">
      <w:rPr>
        <w:rStyle w:val="PageNumber"/>
        <w:rFonts w:ascii="Book Antiqua" w:hAnsi="Book Antiqua" w:cs="Arial"/>
      </w:rPr>
      <w:fldChar w:fldCharType="separate"/>
    </w:r>
    <w:r w:rsidR="00FC7885">
      <w:rPr>
        <w:rStyle w:val="PageNumber"/>
        <w:rFonts w:ascii="Book Antiqua" w:hAnsi="Book Antiqua" w:cs="Arial"/>
        <w:noProof/>
      </w:rPr>
      <w:t>4</w:t>
    </w:r>
    <w:r w:rsidRPr="00DF64E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DBA" w:rsidRDefault="002B6DBA">
      <w:r>
        <w:separator/>
      </w:r>
    </w:p>
  </w:footnote>
  <w:footnote w:type="continuationSeparator" w:id="0">
    <w:p w:rsidR="002B6DBA" w:rsidRDefault="002B6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Appeal Number:</w:t>
    </w:r>
    <w:r w:rsidR="006872E8">
      <w:rPr>
        <w:rFonts w:ascii="Book Antiqua" w:hAnsi="Book Antiqua" w:cs="Arial"/>
        <w:sz w:val="16"/>
        <w:szCs w:val="16"/>
      </w:rPr>
      <w:t xml:space="preserve"> PA/04845/2017</w:t>
    </w:r>
    <w:r w:rsidRPr="00C01D77">
      <w:rPr>
        <w:rFonts w:ascii="Book Antiqua" w:hAnsi="Book Antiqua" w:cs="Arial"/>
        <w:sz w:val="16"/>
        <w:szCs w:val="16"/>
      </w:rPr>
      <w:t xml:space="preserve"> </w:t>
    </w:r>
  </w:p>
  <w:p w:rsidR="00DF64EA" w:rsidRPr="00C01D77" w:rsidRDefault="00DF64E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A"/>
    <w:rsid w:val="00000621"/>
    <w:rsid w:val="000036C2"/>
    <w:rsid w:val="00021BDB"/>
    <w:rsid w:val="00033D3D"/>
    <w:rsid w:val="00036669"/>
    <w:rsid w:val="000369F5"/>
    <w:rsid w:val="00045030"/>
    <w:rsid w:val="00071A7E"/>
    <w:rsid w:val="00073E80"/>
    <w:rsid w:val="000746C0"/>
    <w:rsid w:val="00074D1D"/>
    <w:rsid w:val="00092580"/>
    <w:rsid w:val="000B3B14"/>
    <w:rsid w:val="000B4B02"/>
    <w:rsid w:val="000C7BD4"/>
    <w:rsid w:val="000D5D94"/>
    <w:rsid w:val="001165A7"/>
    <w:rsid w:val="00122BC1"/>
    <w:rsid w:val="00151BB7"/>
    <w:rsid w:val="00167D3A"/>
    <w:rsid w:val="001D7D80"/>
    <w:rsid w:val="001F2716"/>
    <w:rsid w:val="0020133A"/>
    <w:rsid w:val="00207229"/>
    <w:rsid w:val="00207617"/>
    <w:rsid w:val="00215199"/>
    <w:rsid w:val="00246C9E"/>
    <w:rsid w:val="00261413"/>
    <w:rsid w:val="00283659"/>
    <w:rsid w:val="0029282D"/>
    <w:rsid w:val="002B6DBA"/>
    <w:rsid w:val="002B7E5C"/>
    <w:rsid w:val="002C4E73"/>
    <w:rsid w:val="002C62FD"/>
    <w:rsid w:val="002D68BF"/>
    <w:rsid w:val="002E3F63"/>
    <w:rsid w:val="00336CBF"/>
    <w:rsid w:val="003374C2"/>
    <w:rsid w:val="003546C8"/>
    <w:rsid w:val="003648C0"/>
    <w:rsid w:val="003A7CF2"/>
    <w:rsid w:val="003C5CE5"/>
    <w:rsid w:val="003D48D3"/>
    <w:rsid w:val="003E267B"/>
    <w:rsid w:val="003E7CD1"/>
    <w:rsid w:val="00402B9E"/>
    <w:rsid w:val="004067C4"/>
    <w:rsid w:val="00423932"/>
    <w:rsid w:val="004249CB"/>
    <w:rsid w:val="0044127D"/>
    <w:rsid w:val="004448DB"/>
    <w:rsid w:val="00446C9A"/>
    <w:rsid w:val="0047262D"/>
    <w:rsid w:val="00477193"/>
    <w:rsid w:val="004A1848"/>
    <w:rsid w:val="00507517"/>
    <w:rsid w:val="00507FEC"/>
    <w:rsid w:val="00510F0E"/>
    <w:rsid w:val="00536BCC"/>
    <w:rsid w:val="005479E1"/>
    <w:rsid w:val="00551122"/>
    <w:rsid w:val="005570FD"/>
    <w:rsid w:val="005575EA"/>
    <w:rsid w:val="00573039"/>
    <w:rsid w:val="0057790C"/>
    <w:rsid w:val="00593795"/>
    <w:rsid w:val="005A75FF"/>
    <w:rsid w:val="005B7789"/>
    <w:rsid w:val="005D6B48"/>
    <w:rsid w:val="00625029"/>
    <w:rsid w:val="00635C47"/>
    <w:rsid w:val="0065021B"/>
    <w:rsid w:val="0065791C"/>
    <w:rsid w:val="00665DA0"/>
    <w:rsid w:val="00684770"/>
    <w:rsid w:val="006872E8"/>
    <w:rsid w:val="00690B8A"/>
    <w:rsid w:val="006B6451"/>
    <w:rsid w:val="006D1DFA"/>
    <w:rsid w:val="006D506B"/>
    <w:rsid w:val="006D5EEF"/>
    <w:rsid w:val="006E3C90"/>
    <w:rsid w:val="00704B61"/>
    <w:rsid w:val="0072401A"/>
    <w:rsid w:val="007419A9"/>
    <w:rsid w:val="007421B9"/>
    <w:rsid w:val="00742A8D"/>
    <w:rsid w:val="0074504A"/>
    <w:rsid w:val="007552A9"/>
    <w:rsid w:val="00761858"/>
    <w:rsid w:val="00767D59"/>
    <w:rsid w:val="00776E97"/>
    <w:rsid w:val="00780FD7"/>
    <w:rsid w:val="007912AD"/>
    <w:rsid w:val="007A6AED"/>
    <w:rsid w:val="007B0824"/>
    <w:rsid w:val="007B6BD8"/>
    <w:rsid w:val="007D1C7D"/>
    <w:rsid w:val="00825478"/>
    <w:rsid w:val="008303B8"/>
    <w:rsid w:val="00833DCE"/>
    <w:rsid w:val="00854FBA"/>
    <w:rsid w:val="00871D34"/>
    <w:rsid w:val="008B270C"/>
    <w:rsid w:val="008C3D3D"/>
    <w:rsid w:val="008C3F45"/>
    <w:rsid w:val="008D4131"/>
    <w:rsid w:val="008F1932"/>
    <w:rsid w:val="008F294D"/>
    <w:rsid w:val="00921062"/>
    <w:rsid w:val="009277DC"/>
    <w:rsid w:val="00966ECF"/>
    <w:rsid w:val="009727A3"/>
    <w:rsid w:val="00973661"/>
    <w:rsid w:val="00987774"/>
    <w:rsid w:val="009A11E8"/>
    <w:rsid w:val="009D7193"/>
    <w:rsid w:val="009E57CE"/>
    <w:rsid w:val="009F5220"/>
    <w:rsid w:val="009F7C4D"/>
    <w:rsid w:val="00A12991"/>
    <w:rsid w:val="00A15234"/>
    <w:rsid w:val="00A201AB"/>
    <w:rsid w:val="00A2698E"/>
    <w:rsid w:val="00A31C8B"/>
    <w:rsid w:val="00A40D60"/>
    <w:rsid w:val="00A53CEB"/>
    <w:rsid w:val="00A62E4B"/>
    <w:rsid w:val="00A845DC"/>
    <w:rsid w:val="00A97AEE"/>
    <w:rsid w:val="00AC5CF6"/>
    <w:rsid w:val="00AD7A85"/>
    <w:rsid w:val="00AE7547"/>
    <w:rsid w:val="00B02D2F"/>
    <w:rsid w:val="00B144FA"/>
    <w:rsid w:val="00B30648"/>
    <w:rsid w:val="00B3524D"/>
    <w:rsid w:val="00B370C1"/>
    <w:rsid w:val="00B40F69"/>
    <w:rsid w:val="00B46616"/>
    <w:rsid w:val="00B53811"/>
    <w:rsid w:val="00B61205"/>
    <w:rsid w:val="00B617C4"/>
    <w:rsid w:val="00B626FA"/>
    <w:rsid w:val="00B7040A"/>
    <w:rsid w:val="00B86C3D"/>
    <w:rsid w:val="00BD4196"/>
    <w:rsid w:val="00BE6907"/>
    <w:rsid w:val="00BF22CA"/>
    <w:rsid w:val="00C00C90"/>
    <w:rsid w:val="00C01D77"/>
    <w:rsid w:val="00C22723"/>
    <w:rsid w:val="00C26032"/>
    <w:rsid w:val="00C265B0"/>
    <w:rsid w:val="00C345E1"/>
    <w:rsid w:val="00C4239B"/>
    <w:rsid w:val="00C61C08"/>
    <w:rsid w:val="00C8623D"/>
    <w:rsid w:val="00CB6E35"/>
    <w:rsid w:val="00CE1A46"/>
    <w:rsid w:val="00CF253F"/>
    <w:rsid w:val="00CF56B4"/>
    <w:rsid w:val="00D20F09"/>
    <w:rsid w:val="00D22636"/>
    <w:rsid w:val="00D24EDD"/>
    <w:rsid w:val="00D40FD9"/>
    <w:rsid w:val="00D53769"/>
    <w:rsid w:val="00D74AFC"/>
    <w:rsid w:val="00D85C13"/>
    <w:rsid w:val="00D91BE3"/>
    <w:rsid w:val="00D94AFC"/>
    <w:rsid w:val="00DA32A9"/>
    <w:rsid w:val="00DB379F"/>
    <w:rsid w:val="00DB70AE"/>
    <w:rsid w:val="00DB7231"/>
    <w:rsid w:val="00DD5071"/>
    <w:rsid w:val="00DD5C39"/>
    <w:rsid w:val="00DE26AF"/>
    <w:rsid w:val="00DE7DB7"/>
    <w:rsid w:val="00DF0231"/>
    <w:rsid w:val="00DF64EA"/>
    <w:rsid w:val="00E00A0A"/>
    <w:rsid w:val="00E07F57"/>
    <w:rsid w:val="00E333C1"/>
    <w:rsid w:val="00E50BCE"/>
    <w:rsid w:val="00E51376"/>
    <w:rsid w:val="00E61292"/>
    <w:rsid w:val="00E76309"/>
    <w:rsid w:val="00E77C4D"/>
    <w:rsid w:val="00E81D01"/>
    <w:rsid w:val="00E943B7"/>
    <w:rsid w:val="00EE45D8"/>
    <w:rsid w:val="00F004CD"/>
    <w:rsid w:val="00F22EDA"/>
    <w:rsid w:val="00F33E0E"/>
    <w:rsid w:val="00F41153"/>
    <w:rsid w:val="00F43974"/>
    <w:rsid w:val="00F44EF3"/>
    <w:rsid w:val="00F9136D"/>
    <w:rsid w:val="00F92C21"/>
    <w:rsid w:val="00FA1C20"/>
    <w:rsid w:val="00FB7E80"/>
    <w:rsid w:val="00FC28B0"/>
    <w:rsid w:val="00FC7885"/>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3D81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02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C0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5653</Characters>
  <Application>Microsoft Office Word</Application>
  <DocSecurity>0</DocSecurity>
  <Lines>47</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2018-07-19T12:56:00Z</dcterms:created>
  <dcterms:modified xsi:type="dcterms:W3CDTF">2018-07-19T12:56:00Z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