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7FE" w:rsidRPr="009B79A8" w:rsidRDefault="00D77B18" w:rsidP="009B79A8">
      <w:pPr>
        <w:jc w:val="center"/>
        <w:rPr>
          <w:rFonts w:ascii="Book Antiqua" w:hAnsi="Book Antiqua" w:cs="Arial"/>
          <w:sz w:val="16"/>
          <w:szCs w:val="16"/>
        </w:rPr>
      </w:pPr>
      <w:r>
        <w:rPr>
          <w:noProof/>
        </w:rPr>
        <w:drawing>
          <wp:inline distT="0" distB="0" distL="0" distR="0">
            <wp:extent cx="1045845"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8050"/>
                    </a:xfrm>
                    <a:prstGeom prst="rect">
                      <a:avLst/>
                    </a:prstGeom>
                    <a:noFill/>
                    <a:ln>
                      <a:noFill/>
                    </a:ln>
                  </pic:spPr>
                </pic:pic>
              </a:graphicData>
            </a:graphic>
          </wp:inline>
        </w:drawing>
      </w:r>
    </w:p>
    <w:p w:rsidR="002477FE" w:rsidRDefault="002477FE">
      <w:pPr>
        <w:rPr>
          <w:rFonts w:ascii="Book Antiqua" w:hAnsi="Book Antiqua" w:cs="Arial"/>
        </w:rPr>
      </w:pPr>
    </w:p>
    <w:p w:rsidR="002477FE" w:rsidRDefault="002477FE">
      <w:pPr>
        <w:tabs>
          <w:tab w:val="right" w:pos="9639"/>
        </w:tabs>
        <w:rPr>
          <w:rFonts w:ascii="Book Antiqua" w:hAnsi="Book Antiqua" w:cs="Arial"/>
          <w:b/>
        </w:rPr>
      </w:pPr>
      <w:r>
        <w:rPr>
          <w:rFonts w:ascii="Book Antiqua" w:hAnsi="Book Antiqua" w:cs="Arial"/>
          <w:b/>
        </w:rPr>
        <w:t>Upper Tribunal</w:t>
      </w:r>
    </w:p>
    <w:p w:rsidR="002477FE" w:rsidRDefault="002477FE">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PA/05140/2018</w:t>
      </w:r>
      <w:bookmarkEnd w:id="0"/>
    </w:p>
    <w:p w:rsidR="002477FE" w:rsidRDefault="002477FE">
      <w:pPr>
        <w:jc w:val="center"/>
        <w:rPr>
          <w:rFonts w:ascii="Book Antiqua" w:hAnsi="Book Antiqua" w:cs="Arial"/>
        </w:rPr>
      </w:pPr>
    </w:p>
    <w:p w:rsidR="002477FE" w:rsidRDefault="002477FE">
      <w:pPr>
        <w:jc w:val="center"/>
        <w:rPr>
          <w:rFonts w:ascii="Book Antiqua" w:hAnsi="Book Antiqua" w:cs="Arial"/>
        </w:rPr>
      </w:pPr>
    </w:p>
    <w:p w:rsidR="002477FE" w:rsidRDefault="002477FE">
      <w:pPr>
        <w:jc w:val="center"/>
        <w:rPr>
          <w:rFonts w:ascii="Book Antiqua" w:hAnsi="Book Antiqua" w:cs="Arial"/>
          <w:b/>
          <w:u w:val="single"/>
        </w:rPr>
      </w:pPr>
      <w:r>
        <w:rPr>
          <w:rFonts w:ascii="Book Antiqua" w:hAnsi="Book Antiqua" w:cs="Arial"/>
          <w:b/>
          <w:u w:val="single"/>
        </w:rPr>
        <w:t>THE IMMIGRATION ACTS</w:t>
      </w:r>
    </w:p>
    <w:p w:rsidR="002477FE" w:rsidRDefault="002477FE">
      <w:pPr>
        <w:jc w:val="center"/>
        <w:rPr>
          <w:rFonts w:ascii="Book Antiqua" w:hAnsi="Book Antiqua" w:cs="Arial"/>
          <w:b/>
          <w:u w:val="single"/>
        </w:rPr>
      </w:pPr>
    </w:p>
    <w:p w:rsidR="002477FE" w:rsidRDefault="002477FE">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2477FE">
        <w:tc>
          <w:tcPr>
            <w:tcW w:w="5868" w:type="dxa"/>
          </w:tcPr>
          <w:p w:rsidR="002477FE" w:rsidRDefault="002477FE">
            <w:pPr>
              <w:jc w:val="both"/>
              <w:rPr>
                <w:rFonts w:ascii="Book Antiqua" w:hAnsi="Book Antiqua" w:cs="Arial"/>
                <w:b/>
              </w:rPr>
            </w:pPr>
            <w:r>
              <w:rPr>
                <w:rFonts w:ascii="Book Antiqua" w:hAnsi="Book Antiqua" w:cs="Arial"/>
                <w:b/>
              </w:rPr>
              <w:t>Heard at Field House</w:t>
            </w:r>
          </w:p>
        </w:tc>
        <w:tc>
          <w:tcPr>
            <w:tcW w:w="3986" w:type="dxa"/>
          </w:tcPr>
          <w:p w:rsidR="002477FE" w:rsidRDefault="002477FE">
            <w:pPr>
              <w:jc w:val="center"/>
              <w:rPr>
                <w:rFonts w:ascii="Book Antiqua" w:hAnsi="Book Antiqua" w:cs="Arial"/>
                <w:b/>
              </w:rPr>
            </w:pPr>
            <w:r>
              <w:rPr>
                <w:rFonts w:ascii="Book Antiqua" w:hAnsi="Book Antiqua" w:cs="Arial"/>
                <w:b/>
              </w:rPr>
              <w:t>Decision &amp; Reasons Promulgated</w:t>
            </w:r>
          </w:p>
        </w:tc>
      </w:tr>
      <w:tr w:rsidR="002477FE">
        <w:tc>
          <w:tcPr>
            <w:tcW w:w="5868" w:type="dxa"/>
          </w:tcPr>
          <w:p w:rsidR="002477FE" w:rsidRDefault="002477FE">
            <w:pPr>
              <w:jc w:val="both"/>
              <w:rPr>
                <w:rFonts w:ascii="Book Antiqua" w:hAnsi="Book Antiqua" w:cs="Arial"/>
                <w:b/>
              </w:rPr>
            </w:pPr>
            <w:r>
              <w:rPr>
                <w:rFonts w:ascii="Book Antiqua" w:hAnsi="Book Antiqua" w:cs="Arial"/>
                <w:b/>
              </w:rPr>
              <w:t>On 7 September 2018</w:t>
            </w:r>
          </w:p>
        </w:tc>
        <w:tc>
          <w:tcPr>
            <w:tcW w:w="3986" w:type="dxa"/>
          </w:tcPr>
          <w:p w:rsidR="002477FE" w:rsidRDefault="006B1BDC">
            <w:pPr>
              <w:jc w:val="both"/>
              <w:rPr>
                <w:rFonts w:ascii="Book Antiqua" w:hAnsi="Book Antiqua" w:cs="Arial"/>
                <w:b/>
              </w:rPr>
            </w:pPr>
            <w:r>
              <w:rPr>
                <w:rFonts w:ascii="Book Antiqua" w:hAnsi="Book Antiqua" w:cs="Arial"/>
                <w:b/>
              </w:rPr>
              <w:t xml:space="preserve"> On 18 September 2018</w:t>
            </w:r>
          </w:p>
        </w:tc>
      </w:tr>
      <w:tr w:rsidR="002477FE">
        <w:tc>
          <w:tcPr>
            <w:tcW w:w="5868" w:type="dxa"/>
          </w:tcPr>
          <w:p w:rsidR="002477FE" w:rsidRDefault="002477FE">
            <w:pPr>
              <w:jc w:val="both"/>
              <w:rPr>
                <w:rFonts w:ascii="Book Antiqua" w:hAnsi="Book Antiqua" w:cs="Arial"/>
                <w:b/>
              </w:rPr>
            </w:pPr>
          </w:p>
        </w:tc>
        <w:tc>
          <w:tcPr>
            <w:tcW w:w="3986" w:type="dxa"/>
          </w:tcPr>
          <w:p w:rsidR="002477FE" w:rsidRDefault="002477FE">
            <w:pPr>
              <w:jc w:val="both"/>
              <w:rPr>
                <w:rFonts w:ascii="Book Antiqua" w:hAnsi="Book Antiqua" w:cs="Arial"/>
                <w:b/>
              </w:rPr>
            </w:pPr>
          </w:p>
        </w:tc>
      </w:tr>
    </w:tbl>
    <w:p w:rsidR="002477FE" w:rsidRDefault="002477FE">
      <w:pPr>
        <w:jc w:val="center"/>
        <w:rPr>
          <w:rFonts w:ascii="Book Antiqua" w:hAnsi="Book Antiqua" w:cs="Arial"/>
        </w:rPr>
      </w:pPr>
    </w:p>
    <w:p w:rsidR="002477FE" w:rsidRDefault="002477FE">
      <w:pPr>
        <w:jc w:val="center"/>
        <w:rPr>
          <w:rFonts w:ascii="Book Antiqua" w:hAnsi="Book Antiqua" w:cs="Arial"/>
        </w:rPr>
      </w:pPr>
    </w:p>
    <w:p w:rsidR="002477FE" w:rsidRDefault="002477FE">
      <w:pPr>
        <w:jc w:val="center"/>
        <w:rPr>
          <w:rFonts w:ascii="Book Antiqua" w:hAnsi="Book Antiqua" w:cs="Arial"/>
          <w:b/>
        </w:rPr>
      </w:pPr>
      <w:r>
        <w:rPr>
          <w:rFonts w:ascii="Book Antiqua" w:hAnsi="Book Antiqua" w:cs="Arial"/>
          <w:b/>
        </w:rPr>
        <w:t>Before</w:t>
      </w:r>
    </w:p>
    <w:p w:rsidR="002477FE" w:rsidRDefault="002477FE">
      <w:pPr>
        <w:jc w:val="center"/>
        <w:rPr>
          <w:rFonts w:ascii="Book Antiqua" w:hAnsi="Book Antiqua" w:cs="Arial"/>
          <w:b/>
        </w:rPr>
      </w:pPr>
    </w:p>
    <w:p w:rsidR="002477FE" w:rsidRDefault="002477FE">
      <w:pPr>
        <w:jc w:val="center"/>
        <w:rPr>
          <w:rFonts w:ascii="Book Antiqua" w:hAnsi="Book Antiqua" w:cs="Arial"/>
          <w:b/>
        </w:rPr>
      </w:pPr>
      <w:r>
        <w:rPr>
          <w:rFonts w:ascii="Book Antiqua" w:hAnsi="Book Antiqua" w:cs="Arial"/>
          <w:b/>
        </w:rPr>
        <w:t>DEPUTY UPPER TRIBUNAL JUDGE MONSON</w:t>
      </w:r>
    </w:p>
    <w:p w:rsidR="002477FE" w:rsidRDefault="002477FE">
      <w:pPr>
        <w:jc w:val="center"/>
        <w:rPr>
          <w:rFonts w:ascii="Book Antiqua" w:hAnsi="Book Antiqua" w:cs="Arial"/>
          <w:b/>
        </w:rPr>
      </w:pPr>
    </w:p>
    <w:p w:rsidR="002477FE" w:rsidRDefault="002477FE">
      <w:pPr>
        <w:jc w:val="center"/>
        <w:rPr>
          <w:rFonts w:ascii="Book Antiqua" w:hAnsi="Book Antiqua" w:cs="Arial"/>
          <w:b/>
        </w:rPr>
      </w:pPr>
      <w:r>
        <w:rPr>
          <w:rFonts w:ascii="Book Antiqua" w:hAnsi="Book Antiqua" w:cs="Arial"/>
          <w:b/>
        </w:rPr>
        <w:t>Between</w:t>
      </w:r>
    </w:p>
    <w:p w:rsidR="002477FE" w:rsidRDefault="002477FE">
      <w:pPr>
        <w:jc w:val="center"/>
        <w:rPr>
          <w:rFonts w:ascii="Book Antiqua" w:hAnsi="Book Antiqua" w:cs="Arial"/>
          <w:b/>
        </w:rPr>
      </w:pPr>
    </w:p>
    <w:p w:rsidR="002477FE" w:rsidRDefault="002477FE">
      <w:pPr>
        <w:jc w:val="center"/>
        <w:rPr>
          <w:rFonts w:ascii="Book Antiqua" w:hAnsi="Book Antiqua" w:cs="Arial"/>
          <w:b/>
          <w:caps/>
        </w:rPr>
      </w:pPr>
      <w:r w:rsidRPr="009B79A8">
        <w:rPr>
          <w:rFonts w:ascii="Book Antiqua" w:hAnsi="Book Antiqua" w:cs="Arial"/>
          <w:b/>
          <w:caps/>
        </w:rPr>
        <w:t>AA</w:t>
      </w:r>
      <w:r>
        <w:rPr>
          <w:rFonts w:ascii="Book Antiqua" w:hAnsi="Book Antiqua" w:cs="Arial"/>
          <w:b/>
          <w:caps/>
          <w:color w:val="FF0000"/>
        </w:rPr>
        <w:t xml:space="preserve"> </w:t>
      </w:r>
      <w:r>
        <w:rPr>
          <w:rFonts w:ascii="Book Antiqua" w:hAnsi="Book Antiqua" w:cs="Arial"/>
          <w:b/>
          <w:caps/>
        </w:rPr>
        <w:t>(Angola)</w:t>
      </w:r>
    </w:p>
    <w:p w:rsidR="002477FE" w:rsidRDefault="002477FE">
      <w:pPr>
        <w:jc w:val="center"/>
        <w:rPr>
          <w:rFonts w:ascii="Book Antiqua" w:hAnsi="Book Antiqua" w:cs="Arial"/>
          <w:b/>
          <w:caps/>
        </w:rPr>
      </w:pPr>
      <w:r>
        <w:rPr>
          <w:rFonts w:ascii="Book Antiqua" w:hAnsi="Book Antiqua" w:cs="Arial"/>
          <w:b/>
          <w:caps/>
        </w:rPr>
        <w:t>(anonymity direction MADE)</w:t>
      </w:r>
    </w:p>
    <w:p w:rsidR="002477FE" w:rsidRDefault="002477FE">
      <w:pPr>
        <w:jc w:val="right"/>
        <w:rPr>
          <w:rFonts w:ascii="Book Antiqua" w:hAnsi="Book Antiqua" w:cs="Arial"/>
          <w:u w:val="single"/>
        </w:rPr>
      </w:pPr>
      <w:r>
        <w:rPr>
          <w:rFonts w:ascii="Book Antiqua" w:hAnsi="Book Antiqua" w:cs="Arial"/>
          <w:u w:val="single"/>
        </w:rPr>
        <w:t>Appellant</w:t>
      </w:r>
    </w:p>
    <w:p w:rsidR="002477FE" w:rsidRDefault="002477FE">
      <w:pPr>
        <w:jc w:val="center"/>
        <w:rPr>
          <w:rFonts w:ascii="Book Antiqua" w:hAnsi="Book Antiqua" w:cs="Arial"/>
          <w:b/>
        </w:rPr>
      </w:pPr>
    </w:p>
    <w:p w:rsidR="002477FE" w:rsidRDefault="002477FE">
      <w:pPr>
        <w:jc w:val="center"/>
        <w:rPr>
          <w:rFonts w:ascii="Book Antiqua" w:hAnsi="Book Antiqua" w:cs="Arial"/>
          <w:b/>
        </w:rPr>
      </w:pPr>
      <w:r>
        <w:rPr>
          <w:rFonts w:ascii="Book Antiqua" w:hAnsi="Book Antiqua" w:cs="Arial"/>
          <w:b/>
        </w:rPr>
        <w:t>and</w:t>
      </w:r>
    </w:p>
    <w:p w:rsidR="002477FE" w:rsidRDefault="002477FE">
      <w:pPr>
        <w:jc w:val="center"/>
        <w:rPr>
          <w:rFonts w:ascii="Book Antiqua" w:hAnsi="Book Antiqua" w:cs="Arial"/>
          <w:b/>
        </w:rPr>
      </w:pPr>
    </w:p>
    <w:p w:rsidR="002477FE" w:rsidRDefault="002477FE">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2477FE" w:rsidRDefault="002477FE">
      <w:pPr>
        <w:jc w:val="right"/>
        <w:rPr>
          <w:rFonts w:ascii="Book Antiqua" w:hAnsi="Book Antiqua" w:cs="Arial"/>
          <w:u w:val="single"/>
        </w:rPr>
      </w:pPr>
      <w:r>
        <w:rPr>
          <w:rFonts w:ascii="Book Antiqua" w:hAnsi="Book Antiqua" w:cs="Arial"/>
          <w:u w:val="single"/>
        </w:rPr>
        <w:t>Respondent</w:t>
      </w:r>
    </w:p>
    <w:p w:rsidR="002477FE" w:rsidRDefault="002477FE">
      <w:pPr>
        <w:rPr>
          <w:rFonts w:ascii="Book Antiqua" w:hAnsi="Book Antiqua" w:cs="Arial"/>
          <w:u w:val="single"/>
        </w:rPr>
      </w:pPr>
    </w:p>
    <w:p w:rsidR="002477FE" w:rsidRDefault="002477FE">
      <w:pPr>
        <w:rPr>
          <w:rFonts w:ascii="Book Antiqua" w:hAnsi="Book Antiqua" w:cs="Arial"/>
        </w:rPr>
      </w:pPr>
      <w:r>
        <w:rPr>
          <w:rFonts w:ascii="Book Antiqua" w:hAnsi="Book Antiqua" w:cs="Arial"/>
          <w:b/>
          <w:u w:val="single"/>
        </w:rPr>
        <w:t>Representation</w:t>
      </w:r>
      <w:r>
        <w:rPr>
          <w:rFonts w:ascii="Book Antiqua" w:hAnsi="Book Antiqua" w:cs="Arial"/>
          <w:b/>
        </w:rPr>
        <w:t>:</w:t>
      </w:r>
    </w:p>
    <w:p w:rsidR="002477FE" w:rsidRDefault="002477FE">
      <w:pPr>
        <w:rPr>
          <w:rFonts w:ascii="Book Antiqua" w:hAnsi="Book Antiqua" w:cs="Arial"/>
        </w:rPr>
      </w:pPr>
    </w:p>
    <w:p w:rsidR="002477FE" w:rsidRDefault="002477FE">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Mr </w:t>
      </w:r>
      <w:proofErr w:type="spellStart"/>
      <w:r>
        <w:rPr>
          <w:rFonts w:ascii="Book Antiqua" w:hAnsi="Book Antiqua" w:cs="Arial"/>
        </w:rPr>
        <w:t>Burrett</w:t>
      </w:r>
      <w:proofErr w:type="spellEnd"/>
      <w:r>
        <w:rPr>
          <w:rFonts w:ascii="Book Antiqua" w:hAnsi="Book Antiqua" w:cs="Arial"/>
        </w:rPr>
        <w:t>, Counsel instructed by Wick &amp; Co Solicitors</w:t>
      </w:r>
    </w:p>
    <w:p w:rsidR="002477FE" w:rsidRDefault="002477FE">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r>
      <w:r w:rsidR="009B79A8">
        <w:rPr>
          <w:rFonts w:ascii="Book Antiqua" w:hAnsi="Book Antiqua" w:cs="Arial"/>
        </w:rPr>
        <w:t xml:space="preserve">Mr </w:t>
      </w:r>
      <w:r>
        <w:rPr>
          <w:rFonts w:ascii="Book Antiqua" w:hAnsi="Book Antiqua" w:cs="Arial"/>
        </w:rPr>
        <w:t>Wilding, Senior Home Office Presenting Officer</w:t>
      </w:r>
    </w:p>
    <w:p w:rsidR="002477FE" w:rsidRDefault="002477FE">
      <w:pPr>
        <w:tabs>
          <w:tab w:val="left" w:pos="2520"/>
        </w:tabs>
        <w:jc w:val="center"/>
        <w:rPr>
          <w:rFonts w:ascii="Book Antiqua" w:hAnsi="Book Antiqua" w:cs="Arial"/>
        </w:rPr>
      </w:pPr>
    </w:p>
    <w:p w:rsidR="002477FE" w:rsidRDefault="002477FE">
      <w:pPr>
        <w:tabs>
          <w:tab w:val="left" w:pos="2520"/>
        </w:tabs>
        <w:jc w:val="center"/>
        <w:rPr>
          <w:rFonts w:ascii="Book Antiqua" w:hAnsi="Book Antiqua" w:cs="Arial"/>
        </w:rPr>
      </w:pPr>
    </w:p>
    <w:p w:rsidR="002477FE" w:rsidRDefault="002477FE">
      <w:pPr>
        <w:tabs>
          <w:tab w:val="left" w:pos="2520"/>
        </w:tabs>
        <w:jc w:val="center"/>
        <w:rPr>
          <w:rFonts w:ascii="Book Antiqua" w:hAnsi="Book Antiqua" w:cs="Arial"/>
        </w:rPr>
      </w:pPr>
      <w:r>
        <w:rPr>
          <w:rFonts w:ascii="Book Antiqua" w:hAnsi="Book Antiqua" w:cs="Arial"/>
          <w:b/>
          <w:u w:val="single"/>
        </w:rPr>
        <w:t>DECISION AND REASONS</w:t>
      </w:r>
    </w:p>
    <w:p w:rsidR="002477FE" w:rsidRDefault="002477FE">
      <w:pPr>
        <w:tabs>
          <w:tab w:val="left" w:pos="2520"/>
        </w:tabs>
        <w:jc w:val="both"/>
        <w:rPr>
          <w:rFonts w:ascii="Book Antiqua" w:hAnsi="Book Antiqua" w:cs="Arial"/>
        </w:rPr>
      </w:pPr>
    </w:p>
    <w:p w:rsidR="002477FE" w:rsidRDefault="002477FE">
      <w:pPr>
        <w:numPr>
          <w:ilvl w:val="0"/>
          <w:numId w:val="1"/>
        </w:numPr>
        <w:spacing w:before="240"/>
        <w:jc w:val="both"/>
        <w:rPr>
          <w:rFonts w:ascii="Book Antiqua" w:hAnsi="Book Antiqua" w:cs="Arial"/>
        </w:rPr>
      </w:pPr>
      <w:r>
        <w:rPr>
          <w:rFonts w:ascii="Book Antiqua" w:hAnsi="Book Antiqua" w:cs="Arial"/>
        </w:rPr>
        <w:t xml:space="preserve">Both the appellant and the respondent appeal from the decision of the Judge </w:t>
      </w:r>
      <w:proofErr w:type="spellStart"/>
      <w:r>
        <w:rPr>
          <w:rFonts w:ascii="Book Antiqua" w:hAnsi="Book Antiqua" w:cs="Arial"/>
        </w:rPr>
        <w:t>Devittie</w:t>
      </w:r>
      <w:proofErr w:type="spellEnd"/>
      <w:r>
        <w:rPr>
          <w:rFonts w:ascii="Book Antiqua" w:hAnsi="Book Antiqua" w:cs="Arial"/>
        </w:rPr>
        <w:t>, sitting a</w:t>
      </w:r>
      <w:r w:rsidR="009B79A8">
        <w:rPr>
          <w:rFonts w:ascii="Book Antiqua" w:hAnsi="Book Antiqua" w:cs="Arial"/>
        </w:rPr>
        <w:t>t</w:t>
      </w:r>
      <w:r>
        <w:rPr>
          <w:rFonts w:ascii="Book Antiqua" w:hAnsi="Book Antiqua" w:cs="Arial"/>
        </w:rPr>
        <w:t xml:space="preserve"> Taylor House on 22 May 2018, whereby he dismissed the appellant’s appeal on asylum grounds, but simultaneously</w:t>
      </w:r>
      <w:r w:rsidR="00553470">
        <w:rPr>
          <w:rFonts w:ascii="Book Antiqua" w:hAnsi="Book Antiqua" w:cs="Arial"/>
        </w:rPr>
        <w:t xml:space="preserve"> allowed and dismissed his</w:t>
      </w:r>
      <w:r>
        <w:rPr>
          <w:rFonts w:ascii="Book Antiqua" w:hAnsi="Book Antiqua" w:cs="Arial"/>
        </w:rPr>
        <w:t xml:space="preserve"> appeal on human rights grounds.</w:t>
      </w:r>
    </w:p>
    <w:p w:rsidR="002477FE" w:rsidRDefault="002477FE">
      <w:pPr>
        <w:numPr>
          <w:ilvl w:val="0"/>
          <w:numId w:val="1"/>
        </w:numPr>
        <w:spacing w:before="240"/>
        <w:jc w:val="both"/>
        <w:rPr>
          <w:rFonts w:ascii="Book Antiqua" w:hAnsi="Book Antiqua" w:cs="Arial"/>
        </w:rPr>
      </w:pPr>
      <w:r>
        <w:rPr>
          <w:rFonts w:ascii="Book Antiqua" w:hAnsi="Book Antiqua" w:cs="Arial"/>
        </w:rPr>
        <w:lastRenderedPageBreak/>
        <w:t>The background to this case is that the appellant arrived in the United Kingdom by air on 24 August 2014, supposedly in transit to the USA.  His flight itinerary showed that he was scheduled to fly on from Heathrow Airport to Houston in Texas.  He was travelling as an unaccompanied minor and was to be provided with assistance.  When he was directed to his flight to America, his passport could not be found.  He was questioned at the airport and subsequently placed in foster care in the UK.  He subsequently claimed asylum.</w:t>
      </w:r>
    </w:p>
    <w:p w:rsidR="002477FE" w:rsidRDefault="002477FE">
      <w:pPr>
        <w:numPr>
          <w:ilvl w:val="0"/>
          <w:numId w:val="1"/>
        </w:numPr>
        <w:spacing w:before="240"/>
        <w:jc w:val="both"/>
        <w:rPr>
          <w:rFonts w:ascii="Book Antiqua" w:hAnsi="Book Antiqua" w:cs="Arial"/>
        </w:rPr>
      </w:pPr>
      <w:r>
        <w:rPr>
          <w:rFonts w:ascii="Book Antiqua" w:hAnsi="Book Antiqua" w:cs="Arial"/>
        </w:rPr>
        <w:t>His claim was that he had left his family home in Angola in March 2014 as his mother was given to alcohol abuse and on occasion she would assault him.  He slept on the streets and made money washing cars.  His income varied but he had money for food and sufficient money to attend school.</w:t>
      </w:r>
    </w:p>
    <w:p w:rsidR="002477FE" w:rsidRDefault="002477FE">
      <w:pPr>
        <w:numPr>
          <w:ilvl w:val="0"/>
          <w:numId w:val="1"/>
        </w:numPr>
        <w:spacing w:before="240"/>
        <w:jc w:val="both"/>
        <w:rPr>
          <w:rFonts w:ascii="Book Antiqua" w:hAnsi="Book Antiqua" w:cs="Arial"/>
        </w:rPr>
      </w:pPr>
      <w:r>
        <w:rPr>
          <w:rFonts w:ascii="Book Antiqua" w:hAnsi="Book Antiqua" w:cs="Arial"/>
        </w:rPr>
        <w:t xml:space="preserve">He washed a car for a Mr </w:t>
      </w:r>
      <w:proofErr w:type="gramStart"/>
      <w:r>
        <w:rPr>
          <w:rFonts w:ascii="Book Antiqua" w:hAnsi="Book Antiqua" w:cs="Arial"/>
        </w:rPr>
        <w:t>Da</w:t>
      </w:r>
      <w:proofErr w:type="gramEnd"/>
      <w:r w:rsidR="009B79A8">
        <w:rPr>
          <w:rFonts w:ascii="Book Antiqua" w:hAnsi="Book Antiqua" w:cs="Arial"/>
        </w:rPr>
        <w:t xml:space="preserve"> Gama.  He told Mr </w:t>
      </w:r>
      <w:proofErr w:type="gramStart"/>
      <w:r w:rsidR="009B79A8">
        <w:rPr>
          <w:rFonts w:ascii="Book Antiqua" w:hAnsi="Book Antiqua" w:cs="Arial"/>
        </w:rPr>
        <w:t>Da</w:t>
      </w:r>
      <w:proofErr w:type="gramEnd"/>
      <w:r w:rsidR="009B79A8">
        <w:rPr>
          <w:rFonts w:ascii="Book Antiqua" w:hAnsi="Book Antiqua" w:cs="Arial"/>
        </w:rPr>
        <w:t xml:space="preserve"> G</w:t>
      </w:r>
      <w:r>
        <w:rPr>
          <w:rFonts w:ascii="Book Antiqua" w:hAnsi="Book Antiqua" w:cs="Arial"/>
        </w:rPr>
        <w:t>ama that he wanted to study to become a</w:t>
      </w:r>
      <w:r w:rsidR="009B79A8">
        <w:rPr>
          <w:rFonts w:ascii="Book Antiqua" w:hAnsi="Book Antiqua" w:cs="Arial"/>
        </w:rPr>
        <w:t xml:space="preserve">n Engineer.  A week later Mr </w:t>
      </w:r>
      <w:proofErr w:type="gramStart"/>
      <w:r w:rsidR="009B79A8">
        <w:rPr>
          <w:rFonts w:ascii="Book Antiqua" w:hAnsi="Book Antiqua" w:cs="Arial"/>
        </w:rPr>
        <w:t>Da</w:t>
      </w:r>
      <w:proofErr w:type="gramEnd"/>
      <w:r w:rsidR="009B79A8">
        <w:rPr>
          <w:rFonts w:ascii="Book Antiqua" w:hAnsi="Book Antiqua" w:cs="Arial"/>
        </w:rPr>
        <w:t xml:space="preserve"> G</w:t>
      </w:r>
      <w:r>
        <w:rPr>
          <w:rFonts w:ascii="Book Antiqua" w:hAnsi="Book Antiqua" w:cs="Arial"/>
        </w:rPr>
        <w:t xml:space="preserve">ama asked him if he had thought about studying abroad and encouraged him to do so.  A few weeks later a woman came to where he was sleeping, and told him that in three days he would fly to America.  The next day she came with a suitcase and gave him clothes which she had packed, and stated that she would pick him up the same day.  The same night, he went to see his mother.  She was no longer at home, and no one knew where she had gone.  The next day the woman returned and took him to the airport and told him that someone would pick him up in America.  At the airport he was given a passport and other papers.  </w:t>
      </w:r>
    </w:p>
    <w:p w:rsidR="009B79A8" w:rsidRDefault="002477FE">
      <w:pPr>
        <w:numPr>
          <w:ilvl w:val="0"/>
          <w:numId w:val="1"/>
        </w:numPr>
        <w:spacing w:before="240"/>
        <w:jc w:val="both"/>
        <w:rPr>
          <w:rFonts w:ascii="Book Antiqua" w:hAnsi="Book Antiqua" w:cs="Arial"/>
        </w:rPr>
      </w:pPr>
      <w:r>
        <w:rPr>
          <w:rFonts w:ascii="Book Antiqua" w:hAnsi="Book Antiqua" w:cs="Arial"/>
        </w:rPr>
        <w:t>At Heathrow Airport, two women collected him from the plane and gave his passport to another person.  This person apparently disappeared with his passport, and hence he did not have</w:t>
      </w:r>
      <w:r w:rsidR="009B79A8">
        <w:rPr>
          <w:rFonts w:ascii="Book Antiqua" w:hAnsi="Book Antiqua" w:cs="Arial"/>
        </w:rPr>
        <w:t xml:space="preserve"> a passport in order to board his</w:t>
      </w:r>
      <w:r>
        <w:rPr>
          <w:rFonts w:ascii="Book Antiqua" w:hAnsi="Book Antiqua" w:cs="Arial"/>
        </w:rPr>
        <w:t xml:space="preserve"> onward flight to the USA.</w:t>
      </w:r>
    </w:p>
    <w:p w:rsidR="002477FE" w:rsidRDefault="002477FE">
      <w:pPr>
        <w:numPr>
          <w:ilvl w:val="0"/>
          <w:numId w:val="1"/>
        </w:numPr>
        <w:spacing w:before="240"/>
        <w:jc w:val="both"/>
        <w:rPr>
          <w:rFonts w:ascii="Book Antiqua" w:hAnsi="Book Antiqua" w:cs="Arial"/>
        </w:rPr>
      </w:pPr>
      <w:r>
        <w:rPr>
          <w:rFonts w:ascii="Book Antiqua" w:hAnsi="Book Antiqua" w:cs="Arial"/>
        </w:rPr>
        <w:t>He said that if he was returned to Angola, he would be killed by the street ga</w:t>
      </w:r>
      <w:r w:rsidR="009B79A8">
        <w:rPr>
          <w:rFonts w:ascii="Book Antiqua" w:hAnsi="Book Antiqua" w:cs="Arial"/>
        </w:rPr>
        <w:t xml:space="preserve">ngs who had previously sought to extort from </w:t>
      </w:r>
      <w:r>
        <w:rPr>
          <w:rFonts w:ascii="Book Antiqua" w:hAnsi="Book Antiqua" w:cs="Arial"/>
        </w:rPr>
        <w:t xml:space="preserve">his earnings from washing cars, and </w:t>
      </w:r>
      <w:r w:rsidR="009B79A8">
        <w:rPr>
          <w:rFonts w:ascii="Book Antiqua" w:hAnsi="Book Antiqua" w:cs="Arial"/>
        </w:rPr>
        <w:t xml:space="preserve">who </w:t>
      </w:r>
      <w:r>
        <w:rPr>
          <w:rFonts w:ascii="Book Antiqua" w:hAnsi="Book Antiqua" w:cs="Arial"/>
        </w:rPr>
        <w:t>on one occasion had beaten him up, and taken money from him.  He had reported this to the police, but they did not help him.  On another occasion, the gang had beaten him with a bottle.  He was taken to a hospital where he received stitches.  He had carried on washing cars because he was in need of the money.</w:t>
      </w:r>
    </w:p>
    <w:p w:rsidR="002477FE" w:rsidRDefault="002477FE">
      <w:pPr>
        <w:numPr>
          <w:ilvl w:val="0"/>
          <w:numId w:val="1"/>
        </w:numPr>
        <w:spacing w:before="240"/>
        <w:jc w:val="both"/>
        <w:rPr>
          <w:rFonts w:ascii="Book Antiqua" w:hAnsi="Book Antiqua" w:cs="Arial"/>
        </w:rPr>
      </w:pPr>
      <w:r>
        <w:rPr>
          <w:rFonts w:ascii="Book Antiqua" w:hAnsi="Book Antiqua" w:cs="Arial"/>
        </w:rPr>
        <w:t>At the hearing of his appeal, the appellant was legally represented and he gave ora</w:t>
      </w:r>
      <w:r w:rsidR="009B79A8">
        <w:rPr>
          <w:rFonts w:ascii="Book Antiqua" w:hAnsi="Book Antiqua" w:cs="Arial"/>
        </w:rPr>
        <w:t>l evidence.  In his subsequent</w:t>
      </w:r>
      <w:r>
        <w:rPr>
          <w:rFonts w:ascii="Book Antiqua" w:hAnsi="Book Antiqua" w:cs="Arial"/>
        </w:rPr>
        <w:t xml:space="preserve"> decision, Judge </w:t>
      </w:r>
      <w:proofErr w:type="spellStart"/>
      <w:r>
        <w:rPr>
          <w:rFonts w:ascii="Book Antiqua" w:hAnsi="Book Antiqua" w:cs="Arial"/>
        </w:rPr>
        <w:t>Devittie</w:t>
      </w:r>
      <w:proofErr w:type="spellEnd"/>
      <w:r>
        <w:rPr>
          <w:rFonts w:ascii="Book Antiqua" w:hAnsi="Book Antiqua" w:cs="Arial"/>
        </w:rPr>
        <w:t xml:space="preserve"> found that his account of his past experiences in Angola was not truthful.  He found that he was not entitled to international protection and </w:t>
      </w:r>
      <w:r w:rsidR="009B79A8">
        <w:rPr>
          <w:rFonts w:ascii="Book Antiqua" w:hAnsi="Book Antiqua" w:cs="Arial"/>
        </w:rPr>
        <w:t xml:space="preserve">that </w:t>
      </w:r>
      <w:r>
        <w:rPr>
          <w:rFonts w:ascii="Book Antiqua" w:hAnsi="Book Antiqua" w:cs="Arial"/>
        </w:rPr>
        <w:t>he had a family to return to in Angola.  As he was a minor, the respondent would no doubt not take further steps in the removal process until his family members in the receiving country had been notified and adequate reception arrangements made by them.</w:t>
      </w:r>
    </w:p>
    <w:p w:rsidR="009B79A8" w:rsidRDefault="009B79A8">
      <w:pPr>
        <w:numPr>
          <w:ilvl w:val="0"/>
          <w:numId w:val="1"/>
        </w:numPr>
        <w:spacing w:before="240"/>
        <w:jc w:val="both"/>
        <w:rPr>
          <w:rFonts w:ascii="Book Antiqua" w:hAnsi="Book Antiqua" w:cs="Arial"/>
        </w:rPr>
      </w:pPr>
      <w:r>
        <w:rPr>
          <w:rFonts w:ascii="Book Antiqua" w:hAnsi="Book Antiqua" w:cs="Arial"/>
        </w:rPr>
        <w:t xml:space="preserve">On 27 July 2018 First-tier </w:t>
      </w:r>
      <w:r w:rsidR="002477FE">
        <w:rPr>
          <w:rFonts w:ascii="Book Antiqua" w:hAnsi="Book Antiqua" w:cs="Arial"/>
        </w:rPr>
        <w:t xml:space="preserve">Tribunal Judge Grant-Hutchison granted </w:t>
      </w:r>
      <w:r>
        <w:rPr>
          <w:rFonts w:ascii="Book Antiqua" w:hAnsi="Book Antiqua" w:cs="Arial"/>
        </w:rPr>
        <w:t xml:space="preserve">the appellant </w:t>
      </w:r>
      <w:r w:rsidR="002477FE">
        <w:rPr>
          <w:rFonts w:ascii="Book Antiqua" w:hAnsi="Book Antiqua" w:cs="Arial"/>
        </w:rPr>
        <w:t xml:space="preserve">permission to appeal for the following reasons: </w:t>
      </w:r>
    </w:p>
    <w:p w:rsidR="002477FE" w:rsidRPr="009B79A8" w:rsidRDefault="002477FE" w:rsidP="009B79A8">
      <w:pPr>
        <w:spacing w:before="240"/>
        <w:ind w:left="1134"/>
        <w:jc w:val="both"/>
        <w:rPr>
          <w:rFonts w:ascii="Book Antiqua" w:hAnsi="Book Antiqua" w:cs="Arial"/>
          <w:sz w:val="22"/>
          <w:szCs w:val="22"/>
        </w:rPr>
      </w:pPr>
      <w:r w:rsidRPr="009B79A8">
        <w:rPr>
          <w:rFonts w:ascii="Book Antiqua" w:hAnsi="Book Antiqua" w:cs="Arial"/>
          <w:iCs/>
          <w:sz w:val="22"/>
          <w:szCs w:val="22"/>
        </w:rPr>
        <w:t xml:space="preserve">It is arguable that the Judge has erred in law for the following reasons: </w:t>
      </w:r>
      <w:r w:rsidR="009B79A8" w:rsidRPr="009B79A8">
        <w:rPr>
          <w:rFonts w:ascii="Book Antiqua" w:hAnsi="Book Antiqua" w:cs="Arial"/>
          <w:iCs/>
          <w:sz w:val="22"/>
          <w:szCs w:val="22"/>
        </w:rPr>
        <w:t>(</w:t>
      </w:r>
      <w:r w:rsidRPr="009B79A8">
        <w:rPr>
          <w:rFonts w:ascii="Book Antiqua" w:hAnsi="Book Antiqua" w:cs="Arial"/>
          <w:iCs/>
          <w:sz w:val="22"/>
          <w:szCs w:val="22"/>
        </w:rPr>
        <w:t xml:space="preserve">a) by placing undue weight on a letter dated 24 September 2015 written by the respondent’s case worker to the Director of Information Programs in Washington, where the letter was </w:t>
      </w:r>
      <w:r w:rsidRPr="009B79A8">
        <w:rPr>
          <w:rFonts w:ascii="Book Antiqua" w:hAnsi="Book Antiqua" w:cs="Arial"/>
          <w:iCs/>
          <w:sz w:val="22"/>
          <w:szCs w:val="22"/>
        </w:rPr>
        <w:lastRenderedPageBreak/>
        <w:t>asking for confir</w:t>
      </w:r>
      <w:r w:rsidR="009B79A8" w:rsidRPr="009B79A8">
        <w:rPr>
          <w:rFonts w:ascii="Book Antiqua" w:hAnsi="Book Antiqua" w:cs="Arial"/>
          <w:iCs/>
          <w:sz w:val="22"/>
          <w:szCs w:val="22"/>
        </w:rPr>
        <w:t>mation of the facts and arguably</w:t>
      </w:r>
      <w:r w:rsidRPr="009B79A8">
        <w:rPr>
          <w:rFonts w:ascii="Book Antiqua" w:hAnsi="Book Antiqua" w:cs="Arial"/>
          <w:iCs/>
          <w:sz w:val="22"/>
          <w:szCs w:val="22"/>
        </w:rPr>
        <w:t xml:space="preserve"> should not have been considered as the facts; </w:t>
      </w:r>
      <w:r w:rsidR="009B79A8" w:rsidRPr="009B79A8">
        <w:rPr>
          <w:rFonts w:ascii="Book Antiqua" w:hAnsi="Book Antiqua" w:cs="Arial"/>
          <w:iCs/>
          <w:sz w:val="22"/>
          <w:szCs w:val="22"/>
        </w:rPr>
        <w:t>(</w:t>
      </w:r>
      <w:r w:rsidRPr="009B79A8">
        <w:rPr>
          <w:rFonts w:ascii="Book Antiqua" w:hAnsi="Book Antiqua" w:cs="Arial"/>
          <w:iCs/>
          <w:sz w:val="22"/>
          <w:szCs w:val="22"/>
        </w:rPr>
        <w:t xml:space="preserve">b) by failing to take into account the appellant’s vulnerability status when considering his evidence, given that he was only 12 or 13 years old with a history of domestic abuse at the time he made his protection claim when considering his credibility and his lack of knowledge in certain aspects of his account; </w:t>
      </w:r>
      <w:r w:rsidR="009B79A8" w:rsidRPr="009B79A8">
        <w:rPr>
          <w:rFonts w:ascii="Book Antiqua" w:hAnsi="Book Antiqua" w:cs="Arial"/>
          <w:iCs/>
          <w:sz w:val="22"/>
          <w:szCs w:val="22"/>
        </w:rPr>
        <w:t>(</w:t>
      </w:r>
      <w:r w:rsidRPr="009B79A8">
        <w:rPr>
          <w:rFonts w:ascii="Book Antiqua" w:hAnsi="Book Antiqua" w:cs="Arial"/>
          <w:iCs/>
          <w:sz w:val="22"/>
          <w:szCs w:val="22"/>
        </w:rPr>
        <w:t>c) by attaching little or no weight to the evidence of the foster parent and the social worker in relation to the appellant’s lack of famil</w:t>
      </w:r>
      <w:r w:rsidR="009B79A8" w:rsidRPr="009B79A8">
        <w:rPr>
          <w:rFonts w:ascii="Book Antiqua" w:hAnsi="Book Antiqua" w:cs="Arial"/>
          <w:iCs/>
          <w:sz w:val="22"/>
          <w:szCs w:val="22"/>
        </w:rPr>
        <w:t>y in the United Kingdom and …</w:t>
      </w:r>
      <w:r w:rsidRPr="009B79A8">
        <w:rPr>
          <w:rFonts w:ascii="Book Antiqua" w:hAnsi="Book Antiqua" w:cs="Arial"/>
          <w:iCs/>
          <w:sz w:val="22"/>
          <w:szCs w:val="22"/>
        </w:rPr>
        <w:t xml:space="preserve"> </w:t>
      </w:r>
      <w:r w:rsidR="009B79A8">
        <w:rPr>
          <w:rFonts w:ascii="Book Antiqua" w:hAnsi="Book Antiqua" w:cs="Arial"/>
          <w:iCs/>
          <w:sz w:val="22"/>
          <w:szCs w:val="22"/>
        </w:rPr>
        <w:t xml:space="preserve">in </w:t>
      </w:r>
      <w:r w:rsidRPr="009B79A8">
        <w:rPr>
          <w:rFonts w:ascii="Book Antiqua" w:hAnsi="Book Antiqua" w:cs="Arial"/>
          <w:iCs/>
          <w:sz w:val="22"/>
          <w:szCs w:val="22"/>
        </w:rPr>
        <w:t>Angola, considering that both had known the appellant for a</w:t>
      </w:r>
      <w:r w:rsidR="009B79A8">
        <w:rPr>
          <w:rFonts w:ascii="Book Antiqua" w:hAnsi="Book Antiqua" w:cs="Arial"/>
          <w:iCs/>
          <w:sz w:val="22"/>
          <w:szCs w:val="22"/>
        </w:rPr>
        <w:t>lmost 4</w:t>
      </w:r>
      <w:r w:rsidR="009B79A8" w:rsidRPr="009B79A8">
        <w:rPr>
          <w:rFonts w:ascii="Book Antiqua" w:hAnsi="Book Antiqua" w:cs="Arial"/>
          <w:iCs/>
          <w:sz w:val="22"/>
          <w:szCs w:val="22"/>
        </w:rPr>
        <w:t xml:space="preserve"> years.  No effort ha</w:t>
      </w:r>
      <w:r w:rsidR="009B79A8">
        <w:rPr>
          <w:rFonts w:ascii="Book Antiqua" w:hAnsi="Book Antiqua" w:cs="Arial"/>
          <w:iCs/>
          <w:sz w:val="22"/>
          <w:szCs w:val="22"/>
        </w:rPr>
        <w:t>s</w:t>
      </w:r>
      <w:r w:rsidRPr="009B79A8">
        <w:rPr>
          <w:rFonts w:ascii="Book Antiqua" w:hAnsi="Book Antiqua" w:cs="Arial"/>
          <w:iCs/>
          <w:sz w:val="22"/>
          <w:szCs w:val="22"/>
        </w:rPr>
        <w:t xml:space="preserve"> been made to trace the appellant’s family; </w:t>
      </w:r>
      <w:r w:rsidR="009B79A8" w:rsidRPr="009B79A8">
        <w:rPr>
          <w:rFonts w:ascii="Book Antiqua" w:hAnsi="Book Antiqua" w:cs="Arial"/>
          <w:iCs/>
          <w:sz w:val="22"/>
          <w:szCs w:val="22"/>
        </w:rPr>
        <w:t>(</w:t>
      </w:r>
      <w:r w:rsidRPr="009B79A8">
        <w:rPr>
          <w:rFonts w:ascii="Book Antiqua" w:hAnsi="Book Antiqua" w:cs="Arial"/>
          <w:iCs/>
          <w:sz w:val="22"/>
          <w:szCs w:val="22"/>
        </w:rPr>
        <w:t xml:space="preserve">d) by failing to apply the lower standard of proof; </w:t>
      </w:r>
      <w:r w:rsidR="009B79A8" w:rsidRPr="009B79A8">
        <w:rPr>
          <w:rFonts w:ascii="Book Antiqua" w:hAnsi="Book Antiqua" w:cs="Arial"/>
          <w:iCs/>
          <w:sz w:val="22"/>
          <w:szCs w:val="22"/>
        </w:rPr>
        <w:t>(</w:t>
      </w:r>
      <w:r w:rsidRPr="009B79A8">
        <w:rPr>
          <w:rFonts w:ascii="Book Antiqua" w:hAnsi="Book Antiqua" w:cs="Arial"/>
          <w:iCs/>
          <w:sz w:val="22"/>
          <w:szCs w:val="22"/>
        </w:rPr>
        <w:t xml:space="preserve">e) by failing to give proper consideration to the appellant’s account of historic domestic violence and risk to life on the streets of Angola; </w:t>
      </w:r>
      <w:r w:rsidR="009B79A8" w:rsidRPr="009B79A8">
        <w:rPr>
          <w:rFonts w:ascii="Book Antiqua" w:hAnsi="Book Antiqua" w:cs="Arial"/>
          <w:iCs/>
          <w:sz w:val="22"/>
          <w:szCs w:val="22"/>
        </w:rPr>
        <w:t>(</w:t>
      </w:r>
      <w:r w:rsidRPr="009B79A8">
        <w:rPr>
          <w:rFonts w:ascii="Book Antiqua" w:hAnsi="Book Antiqua" w:cs="Arial"/>
          <w:iCs/>
          <w:sz w:val="22"/>
          <w:szCs w:val="22"/>
        </w:rPr>
        <w:t xml:space="preserve">f) by failing to make proper findings on reception facilities in Angola when the respondent had acknowledged that there are no safe reception facilities available; </w:t>
      </w:r>
      <w:r w:rsidR="009B79A8" w:rsidRPr="009B79A8">
        <w:rPr>
          <w:rFonts w:ascii="Book Antiqua" w:hAnsi="Book Antiqua" w:cs="Arial"/>
          <w:iCs/>
          <w:sz w:val="22"/>
          <w:szCs w:val="22"/>
        </w:rPr>
        <w:t>(</w:t>
      </w:r>
      <w:r w:rsidRPr="009B79A8">
        <w:rPr>
          <w:rFonts w:ascii="Book Antiqua" w:hAnsi="Book Antiqua" w:cs="Arial"/>
          <w:iCs/>
          <w:sz w:val="22"/>
          <w:szCs w:val="22"/>
        </w:rPr>
        <w:t>g) by failing to consider section 55 of the Border</w:t>
      </w:r>
      <w:r w:rsidR="009B79A8">
        <w:rPr>
          <w:rFonts w:ascii="Book Antiqua" w:hAnsi="Book Antiqua" w:cs="Arial"/>
          <w:iCs/>
          <w:sz w:val="22"/>
          <w:szCs w:val="22"/>
        </w:rPr>
        <w:t>s, Citizenship and Immigration Ac</w:t>
      </w:r>
      <w:r w:rsidRPr="009B79A8">
        <w:rPr>
          <w:rFonts w:ascii="Book Antiqua" w:hAnsi="Book Antiqua" w:cs="Arial"/>
          <w:iCs/>
          <w:sz w:val="22"/>
          <w:szCs w:val="22"/>
        </w:rPr>
        <w:t xml:space="preserve">t 2009; and </w:t>
      </w:r>
      <w:r w:rsidR="009B79A8" w:rsidRPr="009B79A8">
        <w:rPr>
          <w:rFonts w:ascii="Book Antiqua" w:hAnsi="Book Antiqua" w:cs="Arial"/>
          <w:iCs/>
          <w:sz w:val="22"/>
          <w:szCs w:val="22"/>
        </w:rPr>
        <w:t>(</w:t>
      </w:r>
      <w:r w:rsidRPr="009B79A8">
        <w:rPr>
          <w:rFonts w:ascii="Book Antiqua" w:hAnsi="Book Antiqua" w:cs="Arial"/>
          <w:iCs/>
          <w:sz w:val="22"/>
          <w:szCs w:val="22"/>
        </w:rPr>
        <w:t>h) by failing t</w:t>
      </w:r>
      <w:r w:rsidR="009B79A8">
        <w:rPr>
          <w:rFonts w:ascii="Book Antiqua" w:hAnsi="Book Antiqua" w:cs="Arial"/>
          <w:iCs/>
          <w:sz w:val="22"/>
          <w:szCs w:val="22"/>
        </w:rPr>
        <w:t>o consider Articles 2, 3 and 8.</w:t>
      </w:r>
    </w:p>
    <w:p w:rsidR="002477FE" w:rsidRDefault="002477FE">
      <w:pPr>
        <w:spacing w:before="240"/>
        <w:jc w:val="both"/>
        <w:rPr>
          <w:rFonts w:ascii="Book Antiqua" w:hAnsi="Book Antiqua" w:cs="Arial"/>
          <w:b/>
          <w:bCs/>
          <w:u w:val="single"/>
        </w:rPr>
      </w:pPr>
      <w:r>
        <w:rPr>
          <w:rFonts w:ascii="Book Antiqua" w:hAnsi="Book Antiqua" w:cs="Arial"/>
          <w:b/>
          <w:bCs/>
          <w:u w:val="single"/>
        </w:rPr>
        <w:t>The Hearing in the Upper Tribunal</w:t>
      </w:r>
    </w:p>
    <w:p w:rsidR="002477FE" w:rsidRDefault="002477FE">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error of law was made out, Mr Wilding conceded that the Judge had not given adequate reasons for dismissing the appellant’s protection and human rights claims, and that he was in agreement with Mr </w:t>
      </w:r>
      <w:proofErr w:type="spellStart"/>
      <w:r>
        <w:rPr>
          <w:rFonts w:ascii="Book Antiqua" w:hAnsi="Book Antiqua" w:cs="Arial"/>
        </w:rPr>
        <w:t>Burrett</w:t>
      </w:r>
      <w:proofErr w:type="spellEnd"/>
      <w:r>
        <w:rPr>
          <w:rFonts w:ascii="Book Antiqua" w:hAnsi="Book Antiqua" w:cs="Arial"/>
        </w:rPr>
        <w:t xml:space="preserve"> that the decision should be set aside and the appeal remitted to the First-tier Tribunal for a fresh hearing, with none of the findings of fact made by the previous Tribunal being preserved.</w:t>
      </w:r>
    </w:p>
    <w:p w:rsidR="002477FE" w:rsidRDefault="002477FE">
      <w:pPr>
        <w:spacing w:before="240"/>
        <w:jc w:val="both"/>
        <w:rPr>
          <w:rFonts w:ascii="Book Antiqua" w:hAnsi="Book Antiqua" w:cs="Arial"/>
          <w:b/>
          <w:bCs/>
          <w:u w:val="single"/>
        </w:rPr>
      </w:pPr>
      <w:r>
        <w:rPr>
          <w:rFonts w:ascii="Book Antiqua" w:hAnsi="Book Antiqua" w:cs="Arial"/>
          <w:b/>
          <w:bCs/>
          <w:u w:val="single"/>
        </w:rPr>
        <w:t>Discussion</w:t>
      </w:r>
    </w:p>
    <w:p w:rsidR="002477FE" w:rsidRDefault="002477FE">
      <w:pPr>
        <w:numPr>
          <w:ilvl w:val="0"/>
          <w:numId w:val="1"/>
        </w:numPr>
        <w:spacing w:before="240"/>
        <w:jc w:val="both"/>
        <w:rPr>
          <w:rFonts w:ascii="Book Antiqua" w:hAnsi="Book Antiqua" w:cs="Arial"/>
        </w:rPr>
      </w:pPr>
      <w:r>
        <w:rPr>
          <w:rFonts w:ascii="Book Antiqua" w:hAnsi="Book Antiqua" w:cs="Arial"/>
        </w:rPr>
        <w:t>In his decision, the Judge referred to documen</w:t>
      </w:r>
      <w:r w:rsidR="00E06C98">
        <w:rPr>
          <w:rFonts w:ascii="Book Antiqua" w:hAnsi="Book Antiqua" w:cs="Arial"/>
        </w:rPr>
        <w:t>tary evidence apparently obtained</w:t>
      </w:r>
      <w:r>
        <w:rPr>
          <w:rFonts w:ascii="Book Antiqua" w:hAnsi="Book Antiqua" w:cs="Arial"/>
        </w:rPr>
        <w:t xml:space="preserve"> from the US authorities relating to a visa application made in 2012 by the appellant’s mother on behalf of her herself and her two sons, one of whom was the appellant, and the other of whom was </w:t>
      </w:r>
      <w:r w:rsidR="00E06C98">
        <w:rPr>
          <w:rFonts w:ascii="Book Antiqua" w:hAnsi="Book Antiqua" w:cs="Arial"/>
        </w:rPr>
        <w:t>“</w:t>
      </w:r>
      <w:r w:rsidRPr="00E06C98">
        <w:rPr>
          <w:rFonts w:ascii="Book Antiqua" w:hAnsi="Book Antiqua" w:cs="Arial"/>
          <w:i/>
        </w:rPr>
        <w:t>RDC</w:t>
      </w:r>
      <w:r w:rsidR="00E06C98">
        <w:rPr>
          <w:rFonts w:ascii="Book Antiqua" w:hAnsi="Book Antiqua" w:cs="Arial"/>
          <w:i/>
        </w:rPr>
        <w:t>”</w:t>
      </w:r>
      <w:r>
        <w:rPr>
          <w:rFonts w:ascii="Book Antiqua" w:hAnsi="Book Antiqua" w:cs="Arial"/>
        </w:rPr>
        <w:t>.  In addition, the US authorities apparently ha</w:t>
      </w:r>
      <w:r w:rsidR="00E06C98">
        <w:rPr>
          <w:rFonts w:ascii="Book Antiqua" w:hAnsi="Book Antiqua" w:cs="Arial"/>
        </w:rPr>
        <w:t>d records of the mother being issued with a</w:t>
      </w:r>
      <w:r>
        <w:rPr>
          <w:rFonts w:ascii="Book Antiqua" w:hAnsi="Book Antiqua" w:cs="Arial"/>
        </w:rPr>
        <w:t xml:space="preserve"> US Tourist visa valid until 2</w:t>
      </w:r>
      <w:r w:rsidR="00E06C98">
        <w:rPr>
          <w:rFonts w:ascii="Book Antiqua" w:hAnsi="Book Antiqua" w:cs="Arial"/>
        </w:rPr>
        <w:t>0 September 2014. The appellant’s brother, RDC</w:t>
      </w:r>
      <w:r>
        <w:rPr>
          <w:rFonts w:ascii="Book Antiqua" w:hAnsi="Book Antiqua" w:cs="Arial"/>
        </w:rPr>
        <w:t>, was due to fly on from the UK to the USA on 1 February 2014, but did not board his f</w:t>
      </w:r>
      <w:r w:rsidR="00E06C98">
        <w:rPr>
          <w:rFonts w:ascii="Book Antiqua" w:hAnsi="Book Antiqua" w:cs="Arial"/>
        </w:rPr>
        <w:t>light and claimed asylum in the UK.</w:t>
      </w:r>
    </w:p>
    <w:p w:rsidR="00E06C98" w:rsidRDefault="00E06C98">
      <w:pPr>
        <w:numPr>
          <w:ilvl w:val="0"/>
          <w:numId w:val="1"/>
        </w:numPr>
        <w:spacing w:before="240"/>
        <w:jc w:val="both"/>
        <w:rPr>
          <w:rFonts w:ascii="Book Antiqua" w:hAnsi="Book Antiqua" w:cs="Arial"/>
        </w:rPr>
      </w:pPr>
      <w:r>
        <w:rPr>
          <w:rFonts w:ascii="Book Antiqua" w:hAnsi="Book Antiqua" w:cs="Arial"/>
        </w:rPr>
        <w:t>It was open to the Judge to attach weight to this evidence as casting doubt on the core claim. It is not the case that the purpose of the letter of 4 September 2015 was to get the US authorities to confirm a series of suppositions, as distinct from facts. The pr</w:t>
      </w:r>
      <w:r w:rsidR="00DE0C5B">
        <w:rPr>
          <w:rFonts w:ascii="Book Antiqua" w:hAnsi="Book Antiqua" w:cs="Arial"/>
        </w:rPr>
        <w:t>oblem was that the information which had been garnered from</w:t>
      </w:r>
      <w:r>
        <w:rPr>
          <w:rFonts w:ascii="Book Antiqua" w:hAnsi="Book Antiqua" w:cs="Arial"/>
        </w:rPr>
        <w:t xml:space="preserve"> the US authori</w:t>
      </w:r>
      <w:r w:rsidR="00DE0C5B">
        <w:rPr>
          <w:rFonts w:ascii="Book Antiqua" w:hAnsi="Book Antiqua" w:cs="Arial"/>
        </w:rPr>
        <w:t xml:space="preserve">ties was confidential, and the Home Office required their authorisation to release the information in a disclosable format so that it could be used in an English court. In addition, it was a fact known to the Home Office that RDC had claimed asylum in the UK in apparently identical circumstances to that of the appellant, namely when purportedly in transit to the USA. </w:t>
      </w:r>
      <w:r>
        <w:rPr>
          <w:rFonts w:ascii="Book Antiqua" w:hAnsi="Book Antiqua" w:cs="Arial"/>
        </w:rPr>
        <w:t xml:space="preserve"> </w:t>
      </w:r>
    </w:p>
    <w:p w:rsidR="00DE0C5B" w:rsidRPr="00DE0C5B" w:rsidRDefault="00DE0C5B">
      <w:pPr>
        <w:numPr>
          <w:ilvl w:val="0"/>
          <w:numId w:val="1"/>
        </w:numPr>
        <w:spacing w:before="240"/>
        <w:jc w:val="both"/>
        <w:rPr>
          <w:rFonts w:ascii="Book Antiqua" w:hAnsi="Book Antiqua" w:cs="Arial"/>
        </w:rPr>
      </w:pPr>
      <w:r>
        <w:rPr>
          <w:rFonts w:ascii="Book Antiqua" w:hAnsi="Book Antiqua" w:cs="Arial"/>
        </w:rPr>
        <w:t>The problem is not that the Judge placed undue weight on the above evidence, but that he did not make clear findings on its</w:t>
      </w:r>
      <w:r w:rsidR="002477FE">
        <w:rPr>
          <w:rFonts w:ascii="Book Antiqua" w:hAnsi="Book Antiqua" w:cs="Arial"/>
        </w:rPr>
        <w:t xml:space="preserve"> import</w:t>
      </w:r>
      <w:r>
        <w:rPr>
          <w:rFonts w:ascii="Book Antiqua" w:hAnsi="Book Antiqua" w:cs="Arial"/>
        </w:rPr>
        <w:t>. When he came to give his reasons for disbelieving the core claim, he did not refer to it at all. He simply expressed incredulity that a stranger</w:t>
      </w:r>
      <w:r w:rsidR="00553470">
        <w:rPr>
          <w:rFonts w:ascii="Book Antiqua" w:hAnsi="Book Antiqua" w:cs="Arial"/>
        </w:rPr>
        <w:t xml:space="preserve"> would have </w:t>
      </w:r>
      <w:r>
        <w:rPr>
          <w:rFonts w:ascii="Book Antiqua" w:hAnsi="Book Antiqua" w:cs="Arial"/>
        </w:rPr>
        <w:t xml:space="preserve">offered the appellant </w:t>
      </w:r>
      <w:r>
        <w:rPr>
          <w:rFonts w:ascii="Book Antiqua" w:hAnsi="Book Antiqua" w:cs="Arial"/>
          <w:i/>
        </w:rPr>
        <w:t>“free travel abroad”.</w:t>
      </w:r>
      <w:r w:rsidR="00553470">
        <w:rPr>
          <w:rFonts w:ascii="Book Antiqua" w:hAnsi="Book Antiqua" w:cs="Arial"/>
        </w:rPr>
        <w:t xml:space="preserve"> He also did not </w:t>
      </w:r>
      <w:r w:rsidR="00553470">
        <w:rPr>
          <w:rFonts w:ascii="Book Antiqua" w:hAnsi="Book Antiqua" w:cs="Arial"/>
        </w:rPr>
        <w:lastRenderedPageBreak/>
        <w:t>make clear whether he accepted or rejected the appellant’s account that, while he knew RDC, they were not related to each other.</w:t>
      </w:r>
    </w:p>
    <w:p w:rsidR="00553470" w:rsidRDefault="00553470">
      <w:pPr>
        <w:numPr>
          <w:ilvl w:val="0"/>
          <w:numId w:val="1"/>
        </w:numPr>
        <w:spacing w:before="240"/>
        <w:jc w:val="both"/>
        <w:rPr>
          <w:rFonts w:ascii="Book Antiqua" w:hAnsi="Book Antiqua" w:cs="Arial"/>
        </w:rPr>
      </w:pPr>
      <w:r>
        <w:rPr>
          <w:rFonts w:ascii="Book Antiqua" w:hAnsi="Book Antiqua" w:cs="Arial"/>
        </w:rPr>
        <w:t xml:space="preserve">The Judge also </w:t>
      </w:r>
      <w:r w:rsidR="002477FE">
        <w:rPr>
          <w:rFonts w:ascii="Book Antiqua" w:hAnsi="Book Antiqua" w:cs="Arial"/>
        </w:rPr>
        <w:t xml:space="preserve">did not </w:t>
      </w:r>
      <w:r>
        <w:rPr>
          <w:rFonts w:ascii="Book Antiqua" w:hAnsi="Book Antiqua" w:cs="Arial"/>
        </w:rPr>
        <w:t xml:space="preserve">engage with </w:t>
      </w:r>
      <w:r w:rsidR="002477FE">
        <w:rPr>
          <w:rFonts w:ascii="Book Antiqua" w:hAnsi="Book Antiqua" w:cs="Arial"/>
        </w:rPr>
        <w:t xml:space="preserve">the evidence of a Senior Social Worker cited by him at paragraph </w:t>
      </w:r>
      <w:r>
        <w:rPr>
          <w:rFonts w:ascii="Book Antiqua" w:hAnsi="Book Antiqua" w:cs="Arial"/>
        </w:rPr>
        <w:t xml:space="preserve">[8] </w:t>
      </w:r>
      <w:r w:rsidR="002477FE">
        <w:rPr>
          <w:rFonts w:ascii="Book Antiqua" w:hAnsi="Book Antiqua" w:cs="Arial"/>
        </w:rPr>
        <w:t xml:space="preserve">of his decision, which was that their records did not show any evidence of the appellant having any family or relations in Angola who could support him were he to return.  </w:t>
      </w:r>
    </w:p>
    <w:p w:rsidR="002477FE" w:rsidRDefault="00553470">
      <w:pPr>
        <w:numPr>
          <w:ilvl w:val="0"/>
          <w:numId w:val="1"/>
        </w:numPr>
        <w:spacing w:before="240"/>
        <w:jc w:val="both"/>
        <w:rPr>
          <w:rFonts w:ascii="Book Antiqua" w:hAnsi="Book Antiqua" w:cs="Arial"/>
        </w:rPr>
      </w:pPr>
      <w:r>
        <w:rPr>
          <w:rFonts w:ascii="Book Antiqua" w:hAnsi="Book Antiqua" w:cs="Arial"/>
        </w:rPr>
        <w:t>Consequentially the Judge</w:t>
      </w:r>
      <w:r w:rsidR="002477FE">
        <w:rPr>
          <w:rFonts w:ascii="Book Antiqua" w:hAnsi="Book Antiqua" w:cs="Arial"/>
        </w:rPr>
        <w:t xml:space="preserve"> did not give adequate reasons for holding, at paragraph </w:t>
      </w:r>
      <w:r>
        <w:rPr>
          <w:rFonts w:ascii="Book Antiqua" w:hAnsi="Book Antiqua" w:cs="Arial"/>
        </w:rPr>
        <w:t>[</w:t>
      </w:r>
      <w:r w:rsidR="002477FE">
        <w:rPr>
          <w:rFonts w:ascii="Book Antiqua" w:hAnsi="Book Antiqua" w:cs="Arial"/>
        </w:rPr>
        <w:t>11</w:t>
      </w:r>
      <w:r>
        <w:rPr>
          <w:rFonts w:ascii="Book Antiqua" w:hAnsi="Book Antiqua" w:cs="Arial"/>
        </w:rPr>
        <w:t>]</w:t>
      </w:r>
      <w:r w:rsidR="002477FE">
        <w:rPr>
          <w:rFonts w:ascii="Book Antiqua" w:hAnsi="Book Antiqua" w:cs="Arial"/>
        </w:rPr>
        <w:t xml:space="preserve">, that the appellant had family to return to Angola and hence that he would not be at risk of persecution as a child, following </w:t>
      </w:r>
      <w:r w:rsidR="002477FE" w:rsidRPr="00553470">
        <w:rPr>
          <w:rFonts w:ascii="Book Antiqua" w:hAnsi="Book Antiqua" w:cs="Arial"/>
          <w:b/>
          <w:u w:val="single"/>
        </w:rPr>
        <w:t>LQ</w:t>
      </w:r>
      <w:r w:rsidR="002477FE" w:rsidRPr="00553470">
        <w:rPr>
          <w:rFonts w:ascii="Book Antiqua" w:hAnsi="Book Antiqua" w:cs="Arial"/>
          <w:b/>
        </w:rPr>
        <w:t xml:space="preserve"> (Age: Immutable characteristics) Afghanistan -v- Secretary of State for the Home Department [2008] UKAIT 0005</w:t>
      </w:r>
      <w:r w:rsidR="002477FE">
        <w:rPr>
          <w:rFonts w:ascii="Book Antiqua" w:hAnsi="Book Antiqua" w:cs="Arial"/>
        </w:rPr>
        <w:t>.</w:t>
      </w:r>
    </w:p>
    <w:p w:rsidR="002477FE" w:rsidRDefault="002477FE">
      <w:pPr>
        <w:numPr>
          <w:ilvl w:val="0"/>
          <w:numId w:val="1"/>
        </w:numPr>
        <w:spacing w:before="240"/>
        <w:jc w:val="both"/>
        <w:rPr>
          <w:rFonts w:ascii="Book Antiqua" w:hAnsi="Book Antiqua" w:cs="Arial"/>
        </w:rPr>
      </w:pPr>
      <w:r>
        <w:rPr>
          <w:rFonts w:ascii="Book Antiqua" w:hAnsi="Book Antiqua" w:cs="Arial"/>
        </w:rPr>
        <w:t>Accordingly, I was satisfied that Ms Wilding’s concession</w:t>
      </w:r>
      <w:r w:rsidR="00553470">
        <w:rPr>
          <w:rFonts w:ascii="Book Antiqua" w:hAnsi="Book Antiqua" w:cs="Arial"/>
        </w:rPr>
        <w:t xml:space="preserve"> was appropriate</w:t>
      </w:r>
      <w:r>
        <w:rPr>
          <w:rFonts w:ascii="Book Antiqua" w:hAnsi="Book Antiqua" w:cs="Arial"/>
        </w:rPr>
        <w:t xml:space="preserve">, and that an error of law is made out in the grounds of inadequate reasoning.  The upshot is that the decision of the First-tier Tribunal is unsafe, and </w:t>
      </w:r>
      <w:r w:rsidR="00553470">
        <w:rPr>
          <w:rFonts w:ascii="Book Antiqua" w:hAnsi="Book Antiqua" w:cs="Arial"/>
        </w:rPr>
        <w:t xml:space="preserve">it </w:t>
      </w:r>
      <w:r>
        <w:rPr>
          <w:rFonts w:ascii="Book Antiqua" w:hAnsi="Book Antiqua" w:cs="Arial"/>
        </w:rPr>
        <w:t>must be set aside in its entirety.</w:t>
      </w:r>
      <w:r w:rsidR="00553470">
        <w:rPr>
          <w:rFonts w:ascii="Book Antiqua" w:hAnsi="Book Antiqua" w:cs="Arial"/>
        </w:rPr>
        <w:t xml:space="preserve"> This also disposes of the respondent’s cross-appeal.</w:t>
      </w:r>
    </w:p>
    <w:p w:rsidR="002477FE" w:rsidRDefault="002477FE">
      <w:pPr>
        <w:jc w:val="both"/>
        <w:outlineLvl w:val="0"/>
        <w:rPr>
          <w:rFonts w:ascii="Book Antiqua" w:hAnsi="Book Antiqua" w:cs="Arial"/>
          <w:b/>
          <w:u w:val="single"/>
        </w:rPr>
      </w:pPr>
    </w:p>
    <w:p w:rsidR="002477FE" w:rsidRDefault="002477FE">
      <w:pPr>
        <w:jc w:val="both"/>
        <w:outlineLvl w:val="0"/>
        <w:rPr>
          <w:rFonts w:ascii="Book Antiqua" w:hAnsi="Book Antiqua" w:cs="Arial"/>
          <w:b/>
          <w:u w:val="single"/>
        </w:rPr>
      </w:pPr>
      <w:r>
        <w:rPr>
          <w:rFonts w:ascii="Book Antiqua" w:hAnsi="Book Antiqua" w:cs="Arial"/>
          <w:b/>
          <w:u w:val="single"/>
        </w:rPr>
        <w:t>Notice of Decision</w:t>
      </w:r>
    </w:p>
    <w:p w:rsidR="002477FE" w:rsidRDefault="002477FE">
      <w:pPr>
        <w:tabs>
          <w:tab w:val="left" w:pos="567"/>
        </w:tabs>
        <w:jc w:val="both"/>
        <w:rPr>
          <w:rFonts w:ascii="Book Antiqua" w:hAnsi="Book Antiqua" w:cs="Arial"/>
        </w:rPr>
      </w:pPr>
    </w:p>
    <w:p w:rsidR="002477FE" w:rsidRDefault="002477FE">
      <w:pPr>
        <w:tabs>
          <w:tab w:val="left" w:pos="567"/>
        </w:tabs>
        <w:jc w:val="both"/>
        <w:rPr>
          <w:rFonts w:ascii="Book Antiqua" w:hAnsi="Book Antiqua" w:cs="Arial"/>
        </w:rPr>
      </w:pPr>
      <w:r>
        <w:rPr>
          <w:rFonts w:ascii="Book Antiqua" w:hAnsi="Book Antiqua" w:cs="Arial"/>
        </w:rPr>
        <w:t>The decision of the First-tier Tribunal contained an error of law, and accordingly the decision must be set aside and remade.</w:t>
      </w:r>
    </w:p>
    <w:p w:rsidR="002477FE" w:rsidRDefault="002477FE">
      <w:pPr>
        <w:tabs>
          <w:tab w:val="left" w:pos="567"/>
        </w:tabs>
        <w:jc w:val="both"/>
        <w:rPr>
          <w:rFonts w:ascii="Book Antiqua" w:hAnsi="Book Antiqua" w:cs="Arial"/>
        </w:rPr>
      </w:pPr>
    </w:p>
    <w:p w:rsidR="002477FE" w:rsidRPr="00553470" w:rsidRDefault="002477FE">
      <w:pPr>
        <w:tabs>
          <w:tab w:val="left" w:pos="567"/>
        </w:tabs>
        <w:jc w:val="both"/>
        <w:rPr>
          <w:rFonts w:ascii="Book Antiqua" w:hAnsi="Book Antiqua" w:cs="Arial"/>
          <w:b/>
          <w:bCs/>
          <w:u w:val="single"/>
        </w:rPr>
      </w:pPr>
      <w:r w:rsidRPr="00553470">
        <w:rPr>
          <w:rFonts w:ascii="Book Antiqua" w:hAnsi="Book Antiqua" w:cs="Arial"/>
          <w:b/>
          <w:bCs/>
          <w:u w:val="single"/>
        </w:rPr>
        <w:t>Direction</w:t>
      </w:r>
      <w:r w:rsidR="00553470" w:rsidRPr="00553470">
        <w:rPr>
          <w:rFonts w:ascii="Book Antiqua" w:hAnsi="Book Antiqua" w:cs="Arial"/>
          <w:b/>
          <w:bCs/>
          <w:u w:val="single"/>
        </w:rPr>
        <w:t>s</w:t>
      </w:r>
    </w:p>
    <w:p w:rsidR="002477FE" w:rsidRDefault="002477FE">
      <w:pPr>
        <w:tabs>
          <w:tab w:val="left" w:pos="567"/>
        </w:tabs>
        <w:jc w:val="both"/>
        <w:rPr>
          <w:rFonts w:ascii="Book Antiqua" w:hAnsi="Book Antiqua" w:cs="Arial"/>
        </w:rPr>
      </w:pPr>
    </w:p>
    <w:p w:rsidR="002477FE" w:rsidRDefault="002477FE">
      <w:pPr>
        <w:tabs>
          <w:tab w:val="left" w:pos="567"/>
        </w:tabs>
        <w:jc w:val="both"/>
        <w:rPr>
          <w:rFonts w:ascii="Book Antiqua" w:hAnsi="Book Antiqua" w:cs="Arial"/>
        </w:rPr>
      </w:pPr>
      <w:r>
        <w:rPr>
          <w:rFonts w:ascii="Book Antiqua" w:hAnsi="Book Antiqua" w:cs="Arial"/>
        </w:rPr>
        <w:t xml:space="preserve">This appeal is remitted to </w:t>
      </w:r>
      <w:r w:rsidR="00862A14">
        <w:rPr>
          <w:rFonts w:ascii="Book Antiqua" w:hAnsi="Book Antiqua" w:cs="Arial"/>
        </w:rPr>
        <w:t xml:space="preserve">the First-tier Tribunal at </w:t>
      </w:r>
      <w:r>
        <w:rPr>
          <w:rFonts w:ascii="Book Antiqua" w:hAnsi="Book Antiqua" w:cs="Arial"/>
        </w:rPr>
        <w:t>Taylor House for a fresh hearing</w:t>
      </w:r>
      <w:r w:rsidR="00862A14">
        <w:rPr>
          <w:rFonts w:ascii="Book Antiqua" w:hAnsi="Book Antiqua" w:cs="Arial"/>
        </w:rPr>
        <w:t xml:space="preserve"> (Judge </w:t>
      </w:r>
      <w:proofErr w:type="spellStart"/>
      <w:r w:rsidR="00862A14">
        <w:rPr>
          <w:rFonts w:ascii="Book Antiqua" w:hAnsi="Book Antiqua" w:cs="Arial"/>
        </w:rPr>
        <w:t>Devittie</w:t>
      </w:r>
      <w:proofErr w:type="spellEnd"/>
      <w:r w:rsidR="00862A14">
        <w:rPr>
          <w:rFonts w:ascii="Book Antiqua" w:hAnsi="Book Antiqua" w:cs="Arial"/>
        </w:rPr>
        <w:t xml:space="preserve"> not compatible)</w:t>
      </w:r>
      <w:r>
        <w:rPr>
          <w:rFonts w:ascii="Book Antiqua" w:hAnsi="Book Antiqua" w:cs="Arial"/>
        </w:rPr>
        <w:t>, with none of the findings of fact made by the previous Tribunal being preserved.</w:t>
      </w:r>
    </w:p>
    <w:p w:rsidR="002477FE" w:rsidRDefault="002477FE">
      <w:pPr>
        <w:jc w:val="both"/>
        <w:rPr>
          <w:rFonts w:ascii="Book Antiqua" w:hAnsi="Book Antiqua"/>
        </w:rPr>
      </w:pPr>
    </w:p>
    <w:p w:rsidR="002477FE" w:rsidRDefault="002477FE">
      <w:pPr>
        <w:jc w:val="both"/>
        <w:rPr>
          <w:rFonts w:ascii="Book Antiqua" w:hAnsi="Book Antiqua"/>
        </w:rPr>
      </w:pPr>
      <w:r>
        <w:rPr>
          <w:rFonts w:ascii="Book Antiqua" w:hAnsi="Book Antiqua"/>
          <w:b/>
          <w:u w:val="single"/>
        </w:rPr>
        <w:t xml:space="preserve">Direction Regarding Anonymity – </w:t>
      </w:r>
      <w:r>
        <w:rPr>
          <w:rFonts w:ascii="Book Antiqua" w:hAnsi="Book Antiqua" w:cs="Arial"/>
          <w:b/>
          <w:u w:val="single"/>
        </w:rPr>
        <w:t>rule 13 of the Tribunal Procedure (First-tier Tribunal) (Immigration and Asylum Chamber) Rules 2014</w:t>
      </w:r>
    </w:p>
    <w:p w:rsidR="002477FE" w:rsidRDefault="002477FE">
      <w:pPr>
        <w:jc w:val="both"/>
        <w:rPr>
          <w:rFonts w:ascii="Book Antiqua" w:hAnsi="Book Antiqua"/>
        </w:rPr>
      </w:pPr>
    </w:p>
    <w:p w:rsidR="002477FE" w:rsidRDefault="002477FE">
      <w:pPr>
        <w:jc w:val="both"/>
        <w:rPr>
          <w:rFonts w:ascii="Book Antiqua" w:hAnsi="Book Antiqua" w:cs="Arial"/>
        </w:rPr>
      </w:pPr>
      <w:r>
        <w:rPr>
          <w:rFonts w:ascii="Book Antiqua" w:hAnsi="Book Antiqua"/>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2477FE" w:rsidRDefault="002477FE">
      <w:pPr>
        <w:jc w:val="both"/>
        <w:rPr>
          <w:rFonts w:ascii="Book Antiqua" w:hAnsi="Book Antiqua" w:cs="Arial"/>
        </w:rPr>
      </w:pPr>
    </w:p>
    <w:p w:rsidR="002477FE" w:rsidRDefault="002477FE">
      <w:pPr>
        <w:tabs>
          <w:tab w:val="left" w:pos="567"/>
        </w:tabs>
        <w:jc w:val="both"/>
        <w:rPr>
          <w:rFonts w:ascii="Book Antiqua" w:hAnsi="Book Antiqua" w:cs="Arial"/>
        </w:rPr>
      </w:pPr>
    </w:p>
    <w:p w:rsidR="002477FE" w:rsidRDefault="002477FE">
      <w:pPr>
        <w:jc w:val="both"/>
        <w:rPr>
          <w:rFonts w:ascii="Book Antiqua" w:hAnsi="Book Antiqua" w:cs="Arial"/>
        </w:rPr>
      </w:pPr>
    </w:p>
    <w:p w:rsidR="002477FE" w:rsidRDefault="002477FE">
      <w:pPr>
        <w:jc w:val="both"/>
        <w:rPr>
          <w:rFonts w:ascii="Book Antiqua" w:hAnsi="Book Antiqua" w:cs="Arial"/>
        </w:rPr>
      </w:pPr>
    </w:p>
    <w:p w:rsidR="002477FE" w:rsidRDefault="002477FE">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15 September 2018</w:t>
      </w:r>
    </w:p>
    <w:p w:rsidR="002477FE" w:rsidRDefault="002477FE">
      <w:pPr>
        <w:jc w:val="both"/>
        <w:rPr>
          <w:rFonts w:ascii="Book Antiqua" w:hAnsi="Book Antiqua" w:cs="Arial"/>
        </w:rPr>
      </w:pPr>
    </w:p>
    <w:p w:rsidR="002477FE" w:rsidRDefault="002477FE">
      <w:pPr>
        <w:jc w:val="both"/>
        <w:rPr>
          <w:rFonts w:ascii="Book Antiqua" w:hAnsi="Book Antiqua" w:cs="Arial"/>
        </w:rPr>
      </w:pPr>
    </w:p>
    <w:p w:rsidR="002477FE" w:rsidRDefault="002477FE">
      <w:pPr>
        <w:jc w:val="both"/>
        <w:rPr>
          <w:rFonts w:ascii="Book Antiqua" w:hAnsi="Book Antiqua"/>
          <w:color w:val="0000FF"/>
        </w:rPr>
      </w:pPr>
      <w:r>
        <w:rPr>
          <w:rFonts w:ascii="Book Antiqua" w:hAnsi="Book Antiqua" w:cs="Arial"/>
        </w:rPr>
        <w:t>Deputy Upper Tribunal Judge</w:t>
      </w:r>
      <w:r w:rsidR="00553470">
        <w:rPr>
          <w:rFonts w:ascii="Book Antiqua" w:hAnsi="Book Antiqua" w:cs="Arial"/>
        </w:rPr>
        <w:t xml:space="preserve"> Monson</w:t>
      </w:r>
    </w:p>
    <w:p w:rsidR="002477FE" w:rsidRDefault="002477FE">
      <w:pPr>
        <w:jc w:val="both"/>
        <w:rPr>
          <w:rFonts w:ascii="Book Antiqua" w:hAnsi="Book Antiqua"/>
        </w:rPr>
      </w:pPr>
    </w:p>
    <w:p w:rsidR="002477FE" w:rsidRDefault="002477FE">
      <w:pPr>
        <w:jc w:val="both"/>
        <w:rPr>
          <w:rFonts w:ascii="Book Antiqua" w:hAnsi="Book Antiqua"/>
        </w:rPr>
      </w:pPr>
    </w:p>
    <w:p w:rsidR="002477FE" w:rsidRDefault="002477FE">
      <w:pPr>
        <w:jc w:val="both"/>
        <w:rPr>
          <w:rFonts w:ascii="Book Antiqua" w:hAnsi="Book Antiqua"/>
        </w:rPr>
      </w:pPr>
    </w:p>
    <w:sectPr w:rsidR="002477FE">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7FE" w:rsidRDefault="002477FE">
      <w:r>
        <w:separator/>
      </w:r>
    </w:p>
  </w:endnote>
  <w:endnote w:type="continuationSeparator" w:id="0">
    <w:p w:rsidR="002477FE" w:rsidRDefault="0024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7FE" w:rsidRDefault="002477FE">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E85252">
      <w:rPr>
        <w:rStyle w:val="PageNumber"/>
        <w:rFonts w:ascii="Book Antiqua" w:hAnsi="Book Antiqua" w:cs="Arial"/>
        <w:noProof/>
        <w:sz w:val="16"/>
        <w:szCs w:val="16"/>
      </w:rPr>
      <w:t>4</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7FE" w:rsidRDefault="002477FE">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7FE" w:rsidRDefault="002477FE">
      <w:r>
        <w:separator/>
      </w:r>
    </w:p>
  </w:footnote>
  <w:footnote w:type="continuationSeparator" w:id="0">
    <w:p w:rsidR="002477FE" w:rsidRDefault="00247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7FE" w:rsidRDefault="002477FE">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HU/05140/2018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7FE" w:rsidRDefault="002477FE">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09FD"/>
    <w:rsid w:val="00172A27"/>
    <w:rsid w:val="001F169F"/>
    <w:rsid w:val="002477FE"/>
    <w:rsid w:val="003D11CA"/>
    <w:rsid w:val="00553470"/>
    <w:rsid w:val="006B1BDC"/>
    <w:rsid w:val="00862A14"/>
    <w:rsid w:val="009B79A8"/>
    <w:rsid w:val="00C3698D"/>
    <w:rsid w:val="00D77B18"/>
    <w:rsid w:val="00DE0C5B"/>
    <w:rsid w:val="00E06C98"/>
    <w:rsid w:val="00E85252"/>
    <w:rsid w:val="01025BDF"/>
    <w:rsid w:val="017770E9"/>
    <w:rsid w:val="03E1783D"/>
    <w:rsid w:val="057D74F1"/>
    <w:rsid w:val="059A5658"/>
    <w:rsid w:val="0CE06A9D"/>
    <w:rsid w:val="0D9D376D"/>
    <w:rsid w:val="0E0202C3"/>
    <w:rsid w:val="0E1C2B52"/>
    <w:rsid w:val="0F19354B"/>
    <w:rsid w:val="126E172F"/>
    <w:rsid w:val="13E20D06"/>
    <w:rsid w:val="13F5090E"/>
    <w:rsid w:val="14132D1C"/>
    <w:rsid w:val="14B71948"/>
    <w:rsid w:val="172C630B"/>
    <w:rsid w:val="174635BB"/>
    <w:rsid w:val="17914C39"/>
    <w:rsid w:val="1A25057E"/>
    <w:rsid w:val="1AD301C7"/>
    <w:rsid w:val="1F036D4B"/>
    <w:rsid w:val="2029338F"/>
    <w:rsid w:val="20E00039"/>
    <w:rsid w:val="214841D7"/>
    <w:rsid w:val="21F903AD"/>
    <w:rsid w:val="23B57380"/>
    <w:rsid w:val="23C710EF"/>
    <w:rsid w:val="26D91087"/>
    <w:rsid w:val="2A74080D"/>
    <w:rsid w:val="2C7D6E9D"/>
    <w:rsid w:val="2CDF0A78"/>
    <w:rsid w:val="30593EC5"/>
    <w:rsid w:val="3360420D"/>
    <w:rsid w:val="3A1958AE"/>
    <w:rsid w:val="3DBB35A3"/>
    <w:rsid w:val="3FE14789"/>
    <w:rsid w:val="4599530C"/>
    <w:rsid w:val="46F72B3E"/>
    <w:rsid w:val="47334429"/>
    <w:rsid w:val="47D5272C"/>
    <w:rsid w:val="48ED08B0"/>
    <w:rsid w:val="48F2781B"/>
    <w:rsid w:val="4A4C588A"/>
    <w:rsid w:val="4CC32A5F"/>
    <w:rsid w:val="4D8F66A6"/>
    <w:rsid w:val="4FF8249B"/>
    <w:rsid w:val="529A0E8C"/>
    <w:rsid w:val="5B6B5594"/>
    <w:rsid w:val="5C396EE6"/>
    <w:rsid w:val="5D6436BD"/>
    <w:rsid w:val="5E55107B"/>
    <w:rsid w:val="5E585404"/>
    <w:rsid w:val="5EF51AD7"/>
    <w:rsid w:val="5F497A8E"/>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4BE0449"/>
    <w:rsid w:val="75270A11"/>
    <w:rsid w:val="763E42A9"/>
    <w:rsid w:val="78FA0340"/>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1626</Words>
  <Characters>7700</Characters>
  <Application>Microsoft Office Word</Application>
  <DocSecurity>0</DocSecurity>
  <PresentationFormat/>
  <Lines>64</Lines>
  <Paragraphs>18</Paragraphs>
  <Slides>0</Slides>
  <Notes>0</Notes>
  <HiddenSlides>0</HiddenSlides>
  <MMClips>0</MMClip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2018-10-05T14:07:00Z</dcterms:created>
  <dcterms:modified xsi:type="dcterms:W3CDTF">2018-10-05T14:07:00Z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