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DF14B" w14:textId="77777777" w:rsidR="00D219F1" w:rsidRPr="00BB0BED" w:rsidRDefault="00D219F1" w:rsidP="001D60A6">
      <w:pPr>
        <w:pStyle w:val="Heading2"/>
      </w:pPr>
    </w:p>
    <w:p w14:paraId="0E6E721C" w14:textId="5D38854F" w:rsidR="00D219F1" w:rsidRPr="00BB0BED" w:rsidRDefault="00A0444C"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14:anchorId="089A5AD5" wp14:editId="668A284A">
            <wp:extent cx="146685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66850" cy="1104900"/>
                    </a:xfrm>
                    <a:prstGeom prst="rect">
                      <a:avLst/>
                    </a:prstGeom>
                    <a:noFill/>
                    <a:ln>
                      <a:noFill/>
                    </a:ln>
                  </pic:spPr>
                </pic:pic>
              </a:graphicData>
            </a:graphic>
          </wp:inline>
        </w:drawing>
      </w:r>
    </w:p>
    <w:p w14:paraId="3E1C67ED" w14:textId="77777777"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14:paraId="3CD4A8C9" w14:textId="2884D4D2" w:rsidR="00AB2694" w:rsidRDefault="00D219F1" w:rsidP="006F6B30">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006F6B30">
        <w:rPr>
          <w:rFonts w:ascii="Book Antiqua" w:hAnsi="Book Antiqua" w:cs="Arial"/>
          <w:color w:val="000000"/>
        </w:rPr>
        <w:t xml:space="preserve"> </w:t>
      </w:r>
      <w:r w:rsidR="006F6B30">
        <w:rPr>
          <w:rFonts w:ascii="Book Antiqua" w:hAnsi="Book Antiqua" w:cs="Arial"/>
          <w:color w:val="000000"/>
        </w:rPr>
        <w:tab/>
      </w:r>
      <w:r w:rsidR="00CF4F17">
        <w:rPr>
          <w:rFonts w:ascii="Book Antiqua" w:hAnsi="Book Antiqua" w:cs="Arial"/>
          <w:color w:val="000000"/>
        </w:rPr>
        <w:t>Appeal Number:</w:t>
      </w:r>
      <w:r w:rsidR="006F6B30">
        <w:rPr>
          <w:rFonts w:ascii="Book Antiqua" w:hAnsi="Book Antiqua" w:cs="Arial"/>
          <w:color w:val="000000"/>
        </w:rPr>
        <w:t xml:space="preserve"> </w:t>
      </w:r>
      <w:bookmarkStart w:id="0" w:name="_GoBack"/>
      <w:r w:rsidR="00787F44">
        <w:rPr>
          <w:rFonts w:ascii="Book Antiqua" w:hAnsi="Book Antiqua" w:cs="Arial"/>
          <w:color w:val="000000"/>
        </w:rPr>
        <w:t>PA/05150/</w:t>
      </w:r>
      <w:r w:rsidR="008C57E4">
        <w:rPr>
          <w:rFonts w:ascii="Book Antiqua" w:hAnsi="Book Antiqua" w:cs="Arial"/>
          <w:color w:val="000000"/>
        </w:rPr>
        <w:t>20</w:t>
      </w:r>
      <w:r w:rsidR="00787F44">
        <w:rPr>
          <w:rFonts w:ascii="Book Antiqua" w:hAnsi="Book Antiqua" w:cs="Arial"/>
          <w:color w:val="000000"/>
        </w:rPr>
        <w:t>16</w:t>
      </w:r>
      <w:bookmarkEnd w:id="0"/>
    </w:p>
    <w:p w14:paraId="455BFB8A" w14:textId="77777777" w:rsidR="001A3921" w:rsidRDefault="001A3921" w:rsidP="00503887">
      <w:pPr>
        <w:tabs>
          <w:tab w:val="right" w:pos="9720"/>
        </w:tabs>
        <w:ind w:right="-82"/>
        <w:rPr>
          <w:rFonts w:ascii="Book Antiqua" w:hAnsi="Book Antiqua" w:cs="Arial"/>
          <w:color w:val="000000"/>
        </w:rPr>
      </w:pPr>
      <w:r>
        <w:rPr>
          <w:rFonts w:ascii="Book Antiqua" w:hAnsi="Book Antiqua" w:cs="Arial"/>
          <w:color w:val="000000"/>
        </w:rPr>
        <w:tab/>
      </w:r>
    </w:p>
    <w:p w14:paraId="74CDB2C6" w14:textId="77777777" w:rsidR="00D219F1" w:rsidRPr="00BB0BED"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14:paraId="12504760" w14:textId="77777777" w:rsidR="00D219F1"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14:paraId="2CCEE1A7" w14:textId="641B7A7B" w:rsidR="00786DA7" w:rsidRDefault="00786DA7" w:rsidP="00503887">
      <w:pPr>
        <w:jc w:val="center"/>
        <w:outlineLvl w:val="0"/>
        <w:rPr>
          <w:rFonts w:ascii="Book Antiqua" w:hAnsi="Book Antiqua" w:cs="Arial"/>
          <w:b/>
          <w:color w:val="000000"/>
          <w:u w:val="single"/>
        </w:rPr>
      </w:pPr>
    </w:p>
    <w:p w14:paraId="0D369D26" w14:textId="77777777" w:rsidR="006F6B30" w:rsidRDefault="006F6B30" w:rsidP="00503887">
      <w:pPr>
        <w:jc w:val="center"/>
        <w:outlineLvl w:val="0"/>
        <w:rPr>
          <w:rFonts w:ascii="Book Antiqua" w:hAnsi="Book Antiqua" w:cs="Arial"/>
          <w:b/>
          <w:color w:val="000000"/>
          <w:u w:val="single"/>
        </w:rPr>
      </w:pPr>
    </w:p>
    <w:p w14:paraId="17B38ADA" w14:textId="77777777" w:rsidR="00786DA7" w:rsidRDefault="00786DA7" w:rsidP="00786DA7">
      <w:pPr>
        <w:rPr>
          <w:rFonts w:ascii="Book Antiqua" w:hAnsi="Book Antiqua" w:cs="Arial"/>
          <w:b/>
          <w:color w:val="000000"/>
        </w:rPr>
      </w:pPr>
      <w:r>
        <w:rPr>
          <w:rFonts w:ascii="Book Antiqua" w:hAnsi="Book Antiqua" w:cs="Arial"/>
          <w:b/>
        </w:rPr>
        <w:t xml:space="preserve">Heard at: Manchester Civil Justice </w:t>
      </w:r>
      <w:proofErr w:type="gramStart"/>
      <w:r>
        <w:rPr>
          <w:rFonts w:ascii="Book Antiqua" w:hAnsi="Book Antiqua" w:cs="Arial"/>
          <w:b/>
        </w:rPr>
        <w:t xml:space="preserve">Centre  </w:t>
      </w:r>
      <w:r>
        <w:rPr>
          <w:rFonts w:ascii="Book Antiqua" w:hAnsi="Book Antiqua" w:cs="Arial"/>
          <w:b/>
        </w:rPr>
        <w:tab/>
      </w:r>
      <w:proofErr w:type="gramEnd"/>
      <w:r>
        <w:rPr>
          <w:rFonts w:ascii="Book Antiqua" w:hAnsi="Book Antiqua" w:cs="Arial"/>
          <w:b/>
        </w:rPr>
        <w:tab/>
        <w:t xml:space="preserve">   </w:t>
      </w:r>
      <w:r w:rsidRPr="00405E62">
        <w:rPr>
          <w:rFonts w:ascii="Book Antiqua" w:hAnsi="Book Antiqua" w:cs="Arial"/>
          <w:b/>
          <w:color w:val="000000"/>
        </w:rPr>
        <w:t>Decision &amp; Reasons Promulgated</w:t>
      </w:r>
    </w:p>
    <w:p w14:paraId="5DE29619" w14:textId="77777777" w:rsidR="00786DA7" w:rsidRPr="0019206C" w:rsidRDefault="00786DA7" w:rsidP="00786DA7">
      <w:pPr>
        <w:rPr>
          <w:rFonts w:ascii="Book Antiqua" w:hAnsi="Book Antiqua" w:cs="Arial"/>
          <w:b/>
        </w:rPr>
      </w:pPr>
      <w:r>
        <w:rPr>
          <w:rFonts w:ascii="Book Antiqua" w:hAnsi="Book Antiqua" w:cs="Arial"/>
          <w:b/>
        </w:rPr>
        <w:t>On: 14</w:t>
      </w:r>
      <w:r w:rsidRPr="001A3921">
        <w:rPr>
          <w:rFonts w:ascii="Book Antiqua" w:hAnsi="Book Antiqua" w:cs="Arial"/>
          <w:b/>
          <w:vertAlign w:val="superscript"/>
        </w:rPr>
        <w:t>th</w:t>
      </w:r>
      <w:r>
        <w:rPr>
          <w:rFonts w:ascii="Book Antiqua" w:hAnsi="Book Antiqua" w:cs="Arial"/>
          <w:b/>
        </w:rPr>
        <w:t xml:space="preserve"> August 2018 </w:t>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   </w:t>
      </w:r>
      <w:r w:rsidRPr="00786DA7">
        <w:rPr>
          <w:rFonts w:ascii="Book Antiqua" w:hAnsi="Book Antiqua" w:cs="Arial"/>
          <w:b/>
        </w:rPr>
        <w:t>On</w:t>
      </w:r>
      <w:r>
        <w:rPr>
          <w:rFonts w:ascii="Book Antiqua" w:hAnsi="Book Antiqua" w:cs="Arial"/>
          <w:b/>
        </w:rPr>
        <w:t>:</w:t>
      </w:r>
      <w:r w:rsidRPr="00786DA7">
        <w:rPr>
          <w:rFonts w:ascii="Book Antiqua" w:hAnsi="Book Antiqua" w:cs="Arial"/>
          <w:b/>
        </w:rPr>
        <w:t xml:space="preserve"> 23</w:t>
      </w:r>
      <w:r w:rsidRPr="00786DA7">
        <w:rPr>
          <w:rFonts w:ascii="Book Antiqua" w:hAnsi="Book Antiqua" w:cs="Arial"/>
          <w:b/>
          <w:vertAlign w:val="superscript"/>
        </w:rPr>
        <w:t>rd</w:t>
      </w:r>
      <w:r w:rsidRPr="00786DA7">
        <w:rPr>
          <w:rFonts w:ascii="Book Antiqua" w:hAnsi="Book Antiqua" w:cs="Arial"/>
          <w:b/>
        </w:rPr>
        <w:t xml:space="preserve"> August 2018</w:t>
      </w:r>
    </w:p>
    <w:p w14:paraId="58A5332B" w14:textId="77777777" w:rsidR="00786DA7" w:rsidRPr="00BB0BED" w:rsidRDefault="00786DA7" w:rsidP="00503887">
      <w:pPr>
        <w:jc w:val="center"/>
        <w:outlineLvl w:val="0"/>
        <w:rPr>
          <w:rFonts w:ascii="Book Antiqua" w:hAnsi="Book Antiqua" w:cs="Arial"/>
          <w:b/>
          <w:color w:val="000000"/>
          <w:u w:val="single"/>
        </w:rPr>
      </w:pPr>
    </w:p>
    <w:p w14:paraId="54A8DCA6" w14:textId="77777777" w:rsidR="00D219F1" w:rsidRPr="0019206C" w:rsidRDefault="00D219F1" w:rsidP="0019206C">
      <w:pPr>
        <w:rPr>
          <w:rFonts w:ascii="Book Antiqua" w:hAnsi="Book Antiqua" w:cs="Arial"/>
          <w:b/>
        </w:rPr>
      </w:pPr>
    </w:p>
    <w:p w14:paraId="6D25B8F3" w14:textId="77777777"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14:paraId="5B352AA7" w14:textId="77777777" w:rsidR="00D219F1" w:rsidRDefault="00D219F1" w:rsidP="00764A18">
      <w:pPr>
        <w:rPr>
          <w:rFonts w:ascii="Book Antiqua" w:hAnsi="Book Antiqua" w:cs="Arial"/>
          <w:b/>
        </w:rPr>
      </w:pPr>
    </w:p>
    <w:p w14:paraId="21B2238F" w14:textId="77777777" w:rsidR="00D219F1" w:rsidRPr="00BB0BED" w:rsidRDefault="00D219F1" w:rsidP="00503887">
      <w:pPr>
        <w:jc w:val="center"/>
        <w:rPr>
          <w:rFonts w:ascii="Book Antiqua" w:hAnsi="Book Antiqua" w:cs="Arial"/>
          <w:b/>
        </w:rPr>
      </w:pPr>
      <w:r>
        <w:rPr>
          <w:rFonts w:ascii="Book Antiqua" w:hAnsi="Book Antiqua" w:cs="Arial"/>
          <w:b/>
        </w:rPr>
        <w:t>UPPER TRIBUNAL JUDGE BRUCE</w:t>
      </w:r>
    </w:p>
    <w:p w14:paraId="4A0AE516" w14:textId="76D360D6" w:rsidR="00D219F1" w:rsidRDefault="00D219F1" w:rsidP="00503887">
      <w:pPr>
        <w:jc w:val="center"/>
        <w:outlineLvl w:val="0"/>
        <w:rPr>
          <w:rFonts w:ascii="Book Antiqua" w:hAnsi="Book Antiqua" w:cs="Arial"/>
          <w:b/>
        </w:rPr>
      </w:pPr>
    </w:p>
    <w:p w14:paraId="2636E043" w14:textId="77777777" w:rsidR="006F6B30" w:rsidRDefault="006F6B30" w:rsidP="00503887">
      <w:pPr>
        <w:jc w:val="center"/>
        <w:outlineLvl w:val="0"/>
        <w:rPr>
          <w:rFonts w:ascii="Book Antiqua" w:hAnsi="Book Antiqua" w:cs="Arial"/>
          <w:b/>
        </w:rPr>
      </w:pPr>
    </w:p>
    <w:p w14:paraId="1F03696A" w14:textId="77777777" w:rsidR="00D219F1" w:rsidRPr="00217340" w:rsidRDefault="00D219F1" w:rsidP="00503887">
      <w:pPr>
        <w:jc w:val="center"/>
        <w:outlineLvl w:val="0"/>
        <w:rPr>
          <w:rFonts w:ascii="Book Antiqua" w:hAnsi="Book Antiqua" w:cs="Arial"/>
          <w:b/>
        </w:rPr>
      </w:pPr>
      <w:r w:rsidRPr="00217340">
        <w:rPr>
          <w:rFonts w:ascii="Book Antiqua" w:hAnsi="Book Antiqua" w:cs="Arial"/>
          <w:b/>
        </w:rPr>
        <w:t>Between</w:t>
      </w:r>
    </w:p>
    <w:p w14:paraId="6CB08FFF" w14:textId="77777777" w:rsidR="00A11090" w:rsidRDefault="00A11090" w:rsidP="00503887">
      <w:pPr>
        <w:jc w:val="center"/>
        <w:rPr>
          <w:rFonts w:ascii="Book Antiqua" w:hAnsi="Book Antiqua" w:cs="Arial"/>
          <w:b/>
        </w:rPr>
      </w:pPr>
    </w:p>
    <w:p w14:paraId="4C91080C" w14:textId="77777777" w:rsidR="00787F44" w:rsidRDefault="00787F44" w:rsidP="00787F44">
      <w:pPr>
        <w:jc w:val="center"/>
        <w:rPr>
          <w:rFonts w:ascii="Book Antiqua" w:hAnsi="Book Antiqua" w:cs="Arial"/>
          <w:b/>
        </w:rPr>
      </w:pPr>
      <w:r>
        <w:rPr>
          <w:rFonts w:ascii="Book Antiqua" w:hAnsi="Book Antiqua" w:cs="Arial"/>
          <w:b/>
        </w:rPr>
        <w:t>NM</w:t>
      </w:r>
    </w:p>
    <w:p w14:paraId="72EE891A" w14:textId="77777777" w:rsidR="00787F44" w:rsidRPr="00217340" w:rsidRDefault="00787F44" w:rsidP="00787F44">
      <w:pPr>
        <w:jc w:val="center"/>
        <w:rPr>
          <w:rFonts w:ascii="Book Antiqua" w:hAnsi="Book Antiqua" w:cs="Arial"/>
          <w:b/>
        </w:rPr>
      </w:pPr>
      <w:r w:rsidRPr="00217340">
        <w:rPr>
          <w:rFonts w:ascii="Book Antiqua" w:hAnsi="Book Antiqua" w:cs="Arial"/>
          <w:b/>
        </w:rPr>
        <w:t>(anonymity direction made)</w:t>
      </w:r>
    </w:p>
    <w:p w14:paraId="440E94FE" w14:textId="77777777" w:rsidR="00D219F1" w:rsidRPr="00217340" w:rsidRDefault="00703A83" w:rsidP="00503887">
      <w:pPr>
        <w:jc w:val="right"/>
        <w:outlineLvl w:val="0"/>
        <w:rPr>
          <w:rFonts w:ascii="Book Antiqua" w:hAnsi="Book Antiqua" w:cs="Arial"/>
          <w:u w:val="single"/>
        </w:rPr>
      </w:pPr>
      <w:r w:rsidRPr="00217340">
        <w:rPr>
          <w:rFonts w:ascii="Book Antiqua" w:hAnsi="Book Antiqua" w:cs="Arial"/>
          <w:u w:val="single"/>
        </w:rPr>
        <w:t>Appellant</w:t>
      </w:r>
    </w:p>
    <w:p w14:paraId="2BB74C8D" w14:textId="77777777" w:rsidR="00D219F1" w:rsidRDefault="00764A18" w:rsidP="00503887">
      <w:pPr>
        <w:jc w:val="center"/>
        <w:rPr>
          <w:rFonts w:ascii="Book Antiqua" w:hAnsi="Book Antiqua" w:cs="Arial"/>
          <w:b/>
        </w:rPr>
      </w:pPr>
      <w:r w:rsidRPr="00217340">
        <w:rPr>
          <w:rFonts w:ascii="Book Antiqua" w:hAnsi="Book Antiqua" w:cs="Arial"/>
          <w:b/>
        </w:rPr>
        <w:t>A</w:t>
      </w:r>
      <w:r w:rsidR="00D219F1" w:rsidRPr="00217340">
        <w:rPr>
          <w:rFonts w:ascii="Book Antiqua" w:hAnsi="Book Antiqua" w:cs="Arial"/>
          <w:b/>
        </w:rPr>
        <w:t>nd</w:t>
      </w:r>
    </w:p>
    <w:p w14:paraId="59C1A8BA" w14:textId="77777777" w:rsidR="00787F44" w:rsidRDefault="00787F44" w:rsidP="00503887">
      <w:pPr>
        <w:jc w:val="center"/>
        <w:rPr>
          <w:rFonts w:ascii="Book Antiqua" w:hAnsi="Book Antiqua" w:cs="Arial"/>
          <w:b/>
        </w:rPr>
      </w:pPr>
    </w:p>
    <w:p w14:paraId="7572D33D" w14:textId="77777777" w:rsidR="00787F44" w:rsidRPr="00217340" w:rsidRDefault="00787F44" w:rsidP="00787F44">
      <w:pPr>
        <w:jc w:val="center"/>
        <w:rPr>
          <w:rFonts w:ascii="Book Antiqua" w:hAnsi="Book Antiqua" w:cs="Arial"/>
          <w:b/>
        </w:rPr>
      </w:pPr>
      <w:r w:rsidRPr="00217340">
        <w:rPr>
          <w:rFonts w:ascii="Book Antiqua" w:hAnsi="Book Antiqua" w:cs="Arial"/>
          <w:b/>
        </w:rPr>
        <w:t>The Secretary of State for the Home Department</w:t>
      </w:r>
    </w:p>
    <w:p w14:paraId="511ECC09" w14:textId="77777777" w:rsidR="00D219F1" w:rsidRPr="00217340" w:rsidRDefault="00D219F1" w:rsidP="006B153F">
      <w:pPr>
        <w:jc w:val="right"/>
        <w:outlineLvl w:val="0"/>
        <w:rPr>
          <w:rFonts w:ascii="Book Antiqua" w:hAnsi="Book Antiqua" w:cs="Arial"/>
          <w:u w:val="single"/>
        </w:rPr>
      </w:pPr>
      <w:r w:rsidRPr="00217340">
        <w:rPr>
          <w:rFonts w:ascii="Book Antiqua" w:hAnsi="Book Antiqua" w:cs="Arial"/>
          <w:u w:val="single"/>
        </w:rPr>
        <w:t>Respondent</w:t>
      </w:r>
    </w:p>
    <w:p w14:paraId="25865F4C" w14:textId="77777777" w:rsidR="006F4E5F" w:rsidRDefault="006F4E5F" w:rsidP="00473C4B">
      <w:pPr>
        <w:rPr>
          <w:rFonts w:ascii="Book Antiqua" w:hAnsi="Book Antiqua" w:cs="Arial"/>
          <w:b/>
        </w:rPr>
      </w:pPr>
    </w:p>
    <w:p w14:paraId="2F029AE9" w14:textId="5001216D" w:rsidR="00B9548C" w:rsidRDefault="00B9548C" w:rsidP="00473C4B">
      <w:pPr>
        <w:rPr>
          <w:rFonts w:ascii="Book Antiqua" w:hAnsi="Book Antiqua" w:cs="Arial"/>
          <w:b/>
        </w:rPr>
      </w:pPr>
    </w:p>
    <w:p w14:paraId="566C26AB" w14:textId="77777777" w:rsidR="006F6B30" w:rsidRPr="00217340" w:rsidRDefault="006F6B30" w:rsidP="00473C4B">
      <w:pPr>
        <w:rPr>
          <w:rFonts w:ascii="Book Antiqua" w:hAnsi="Book Antiqua" w:cs="Arial"/>
          <w:b/>
        </w:rPr>
      </w:pPr>
    </w:p>
    <w:p w14:paraId="11FDAE3F" w14:textId="77777777" w:rsidR="00A11090" w:rsidRPr="003C2F93" w:rsidRDefault="00A11090" w:rsidP="00787F44">
      <w:pPr>
        <w:ind w:left="2880" w:hanging="2880"/>
        <w:rPr>
          <w:rFonts w:ascii="Book Antiqua" w:hAnsi="Book Antiqua" w:cs="Arial"/>
          <w:b/>
        </w:rPr>
      </w:pPr>
      <w:r w:rsidRPr="003C2F93">
        <w:rPr>
          <w:rFonts w:ascii="Book Antiqua" w:hAnsi="Book Antiqua" w:cs="Arial"/>
          <w:b/>
        </w:rPr>
        <w:t>For the Appellant:</w:t>
      </w:r>
      <w:r w:rsidRPr="003C2F93">
        <w:rPr>
          <w:rFonts w:ascii="Book Antiqua" w:hAnsi="Book Antiqua" w:cs="Arial"/>
          <w:b/>
        </w:rPr>
        <w:tab/>
        <w:t xml:space="preserve">Mr </w:t>
      </w:r>
      <w:r w:rsidR="00787F44" w:rsidRPr="003C2F93">
        <w:rPr>
          <w:rFonts w:ascii="Book Antiqua" w:hAnsi="Book Antiqua" w:cs="Arial"/>
          <w:b/>
        </w:rPr>
        <w:t>Holmes, Counsel instructed by Greater Manchester Immigration Aid Unit</w:t>
      </w:r>
    </w:p>
    <w:p w14:paraId="4C1252F2" w14:textId="77777777" w:rsidR="00787F44" w:rsidRPr="003C2F93" w:rsidRDefault="00A11090" w:rsidP="00787F44">
      <w:pPr>
        <w:rPr>
          <w:rFonts w:ascii="Book Antiqua" w:hAnsi="Book Antiqua" w:cs="Arial"/>
          <w:b/>
        </w:rPr>
      </w:pPr>
      <w:r w:rsidRPr="003C2F93">
        <w:rPr>
          <w:rFonts w:ascii="Book Antiqua" w:hAnsi="Book Antiqua" w:cs="Arial"/>
          <w:b/>
        </w:rPr>
        <w:t>For the Respondent</w:t>
      </w:r>
      <w:r w:rsidR="00E96F21" w:rsidRPr="003C2F93">
        <w:rPr>
          <w:rFonts w:ascii="Book Antiqua" w:hAnsi="Book Antiqua" w:cs="Arial"/>
          <w:b/>
        </w:rPr>
        <w:t>:</w:t>
      </w:r>
      <w:r w:rsidRPr="003C2F93">
        <w:rPr>
          <w:rFonts w:ascii="Book Antiqua" w:hAnsi="Book Antiqua" w:cs="Arial"/>
          <w:b/>
        </w:rPr>
        <w:tab/>
      </w:r>
      <w:r w:rsidR="00787F44" w:rsidRPr="003C2F93">
        <w:rPr>
          <w:rFonts w:ascii="Book Antiqua" w:hAnsi="Book Antiqua" w:cs="Arial"/>
          <w:b/>
        </w:rPr>
        <w:t xml:space="preserve">Mr </w:t>
      </w:r>
      <w:proofErr w:type="spellStart"/>
      <w:r w:rsidR="00787F44" w:rsidRPr="003C2F93">
        <w:rPr>
          <w:rFonts w:ascii="Book Antiqua" w:hAnsi="Book Antiqua" w:cs="Arial"/>
          <w:b/>
        </w:rPr>
        <w:t>Diwnycz</w:t>
      </w:r>
      <w:proofErr w:type="spellEnd"/>
      <w:r w:rsidR="00787F44" w:rsidRPr="003C2F93">
        <w:rPr>
          <w:rFonts w:ascii="Book Antiqua" w:hAnsi="Book Antiqua" w:cs="Arial"/>
          <w:b/>
        </w:rPr>
        <w:t xml:space="preserve">, Senior Home Office Presenting Officer </w:t>
      </w:r>
    </w:p>
    <w:p w14:paraId="7604E042" w14:textId="77777777" w:rsidR="00832393" w:rsidRPr="003C2F93" w:rsidRDefault="00A11090" w:rsidP="00787F44">
      <w:pPr>
        <w:rPr>
          <w:rFonts w:ascii="Book Antiqua" w:hAnsi="Book Antiqua" w:cs="Arial"/>
          <w:b/>
        </w:rPr>
      </w:pPr>
      <w:r w:rsidRPr="003C2F93">
        <w:rPr>
          <w:rFonts w:ascii="Book Antiqua" w:hAnsi="Book Antiqua" w:cs="Arial"/>
          <w:b/>
        </w:rPr>
        <w:tab/>
      </w:r>
      <w:r w:rsidRPr="003C2F93">
        <w:rPr>
          <w:rFonts w:ascii="Book Antiqua" w:hAnsi="Book Antiqua" w:cs="Arial"/>
          <w:b/>
        </w:rPr>
        <w:tab/>
      </w:r>
    </w:p>
    <w:p w14:paraId="341C35B8" w14:textId="77777777" w:rsidR="00E96F21" w:rsidRPr="003C2F93" w:rsidRDefault="00E96F21" w:rsidP="00473C4B">
      <w:pPr>
        <w:rPr>
          <w:rFonts w:ascii="Book Antiqua" w:hAnsi="Book Antiqua" w:cs="Arial"/>
          <w:b/>
        </w:rPr>
      </w:pPr>
    </w:p>
    <w:p w14:paraId="3945A37E" w14:textId="77777777" w:rsidR="00832393" w:rsidRPr="00A80E09" w:rsidRDefault="00533C1B" w:rsidP="00533C1B">
      <w:pPr>
        <w:tabs>
          <w:tab w:val="left" w:pos="2520"/>
        </w:tabs>
        <w:jc w:val="center"/>
        <w:outlineLvl w:val="0"/>
        <w:rPr>
          <w:rFonts w:ascii="Book Antiqua" w:hAnsi="Book Antiqua" w:cs="Arial"/>
          <w:b/>
          <w:u w:val="single"/>
        </w:rPr>
      </w:pPr>
      <w:r w:rsidRPr="003C2F93">
        <w:rPr>
          <w:rFonts w:ascii="Book Antiqua" w:hAnsi="Book Antiqua" w:cs="Arial"/>
          <w:b/>
          <w:u w:val="single"/>
        </w:rPr>
        <w:t>DETERMINATION AND REASONS</w:t>
      </w:r>
    </w:p>
    <w:p w14:paraId="29ECDD26" w14:textId="77777777" w:rsidR="007D6CD5" w:rsidRDefault="007D6CD5" w:rsidP="00ED7C3A">
      <w:pPr>
        <w:tabs>
          <w:tab w:val="left" w:pos="2520"/>
        </w:tabs>
        <w:jc w:val="center"/>
        <w:outlineLvl w:val="0"/>
        <w:rPr>
          <w:rFonts w:ascii="Book Antiqua" w:hAnsi="Book Antiqua" w:cs="Arial"/>
          <w:b/>
          <w:u w:val="single"/>
        </w:rPr>
      </w:pPr>
    </w:p>
    <w:p w14:paraId="7EECBC70" w14:textId="77777777" w:rsidR="00787F44" w:rsidRDefault="0019206C" w:rsidP="00CD566B">
      <w:pPr>
        <w:numPr>
          <w:ilvl w:val="0"/>
          <w:numId w:val="1"/>
        </w:numPr>
        <w:tabs>
          <w:tab w:val="left" w:pos="567"/>
        </w:tabs>
        <w:ind w:left="567" w:right="567"/>
        <w:jc w:val="both"/>
        <w:rPr>
          <w:rFonts w:ascii="Book Antiqua" w:hAnsi="Book Antiqua" w:cs="Arial"/>
        </w:rPr>
      </w:pPr>
      <w:r w:rsidRPr="00A80E09">
        <w:rPr>
          <w:rFonts w:ascii="Book Antiqua" w:hAnsi="Book Antiqua" w:cs="Arial"/>
        </w:rPr>
        <w:t>T</w:t>
      </w:r>
      <w:r w:rsidR="00B9548C" w:rsidRPr="00A80E09">
        <w:rPr>
          <w:rFonts w:ascii="Book Antiqua" w:hAnsi="Book Antiqua" w:cs="Arial"/>
        </w:rPr>
        <w:t>he</w:t>
      </w:r>
      <w:r w:rsidR="002F5FFF" w:rsidRPr="00A80E09">
        <w:rPr>
          <w:rFonts w:ascii="Book Antiqua" w:hAnsi="Book Antiqua" w:cs="Arial"/>
        </w:rPr>
        <w:t xml:space="preserve"> </w:t>
      </w:r>
      <w:r w:rsidR="00787F44">
        <w:rPr>
          <w:rFonts w:ascii="Book Antiqua" w:hAnsi="Book Antiqua" w:cs="Arial"/>
        </w:rPr>
        <w:t xml:space="preserve">Appellant </w:t>
      </w:r>
      <w:r w:rsidR="00A11090">
        <w:rPr>
          <w:rFonts w:ascii="Book Antiqua" w:hAnsi="Book Antiqua" w:cs="Arial"/>
        </w:rPr>
        <w:t>is a national of</w:t>
      </w:r>
      <w:r w:rsidR="00787F44">
        <w:rPr>
          <w:rFonts w:ascii="Book Antiqua" w:hAnsi="Book Antiqua" w:cs="Arial"/>
        </w:rPr>
        <w:t xml:space="preserve"> Iraq born in 1990.</w:t>
      </w:r>
    </w:p>
    <w:p w14:paraId="5B061962" w14:textId="77777777" w:rsidR="007D6CD5" w:rsidRDefault="007D6CD5" w:rsidP="007D6CD5">
      <w:pPr>
        <w:tabs>
          <w:tab w:val="left" w:pos="567"/>
        </w:tabs>
        <w:ind w:left="567" w:right="567"/>
        <w:jc w:val="both"/>
        <w:rPr>
          <w:rFonts w:ascii="Book Antiqua" w:hAnsi="Book Antiqua" w:cs="Arial"/>
        </w:rPr>
      </w:pPr>
    </w:p>
    <w:p w14:paraId="1408B8D1" w14:textId="758957D7" w:rsidR="007D6CD5" w:rsidRPr="00077465" w:rsidRDefault="007D6CD5" w:rsidP="007D6CD5">
      <w:pPr>
        <w:tabs>
          <w:tab w:val="left" w:pos="567"/>
        </w:tabs>
        <w:ind w:left="567" w:right="567"/>
        <w:jc w:val="both"/>
        <w:rPr>
          <w:rFonts w:ascii="Book Antiqua" w:hAnsi="Book Antiqua" w:cs="Arial"/>
          <w:b/>
        </w:rPr>
      </w:pPr>
      <w:r w:rsidRPr="00077465">
        <w:rPr>
          <w:rFonts w:ascii="Book Antiqua" w:hAnsi="Book Antiqua" w:cs="Arial"/>
          <w:b/>
        </w:rPr>
        <w:t>Anonymity Order</w:t>
      </w:r>
    </w:p>
    <w:p w14:paraId="2DA6F934" w14:textId="77777777" w:rsidR="007D6CD5" w:rsidRDefault="007D6CD5" w:rsidP="007D6CD5">
      <w:pPr>
        <w:pStyle w:val="ListParagraph"/>
        <w:rPr>
          <w:rFonts w:ascii="Book Antiqua" w:hAnsi="Book Antiqua" w:cs="Arial"/>
        </w:rPr>
      </w:pPr>
    </w:p>
    <w:p w14:paraId="79B2FA1B" w14:textId="77777777" w:rsidR="007D6CD5" w:rsidRPr="00742C45" w:rsidRDefault="007D6CD5" w:rsidP="007D6CD5">
      <w:pPr>
        <w:numPr>
          <w:ilvl w:val="0"/>
          <w:numId w:val="1"/>
        </w:numPr>
        <w:tabs>
          <w:tab w:val="left" w:pos="567"/>
        </w:tabs>
        <w:ind w:left="567" w:right="567"/>
        <w:jc w:val="both"/>
        <w:rPr>
          <w:rFonts w:ascii="Book Antiqua" w:hAnsi="Book Antiqua" w:cs="Arial"/>
        </w:rPr>
      </w:pPr>
      <w:r>
        <w:rPr>
          <w:rFonts w:ascii="Book Antiqua" w:hAnsi="Book Antiqua" w:cs="Arial"/>
        </w:rPr>
        <w:t xml:space="preserve">This appeal concerns the Refugee Convention.  </w:t>
      </w:r>
      <w:r w:rsidRPr="00742C45">
        <w:rPr>
          <w:rFonts w:ascii="Book Antiqua" w:hAnsi="Book Antiqua" w:cs="Arial"/>
        </w:rPr>
        <w:t xml:space="preserve">Having had regard to Rule 14 of the Tribunal Procedure (Upper Tribunal) Rules 2008 and the Presidential </w:t>
      </w:r>
      <w:r w:rsidRPr="00742C45">
        <w:rPr>
          <w:rFonts w:ascii="Book Antiqua" w:hAnsi="Book Antiqua" w:cs="Arial"/>
        </w:rPr>
        <w:lastRenderedPageBreak/>
        <w:t xml:space="preserve">Guidance Note No 1 of 2013: Anonymity Orders I therefore consider it appropriate to make an order in the following terms: </w:t>
      </w:r>
    </w:p>
    <w:p w14:paraId="6231E32E" w14:textId="77777777" w:rsidR="007D6CD5" w:rsidRDefault="007D6CD5" w:rsidP="007D6CD5">
      <w:pPr>
        <w:ind w:left="1080" w:right="1134"/>
        <w:jc w:val="both"/>
        <w:rPr>
          <w:rFonts w:ascii="Book Antiqua" w:hAnsi="Book Antiqua" w:cs="Arial"/>
        </w:rPr>
      </w:pPr>
    </w:p>
    <w:p w14:paraId="2EE541D7" w14:textId="77777777" w:rsidR="007D6CD5" w:rsidRPr="00A011FA" w:rsidRDefault="007D6CD5" w:rsidP="007D6CD5">
      <w:pPr>
        <w:ind w:left="1080" w:right="1134"/>
        <w:jc w:val="both"/>
        <w:rPr>
          <w:rFonts w:ascii="Book Antiqua" w:hAnsi="Book Antiqua"/>
        </w:rPr>
      </w:pPr>
      <w:r>
        <w:rPr>
          <w:rFonts w:ascii="Book Antiqua" w:hAnsi="Book Antiqua"/>
        </w:rPr>
        <w:t xml:space="preserve"> “</w:t>
      </w:r>
      <w:r w:rsidRPr="00A011FA">
        <w:rPr>
          <w:rFonts w:ascii="Book Antiqua" w:hAnsi="Book Antiqua"/>
        </w:rPr>
        <w:t>Unless and until a tribunal or court directs otherwise, the</w:t>
      </w:r>
      <w:r>
        <w:rPr>
          <w:rFonts w:ascii="Book Antiqua" w:hAnsi="Book Antiqua"/>
        </w:rPr>
        <w:t xml:space="preserve"> Appellant is</w:t>
      </w:r>
      <w:r w:rsidRPr="00A011FA">
        <w:rPr>
          <w:rFonts w:ascii="Book Antiqua" w:hAnsi="Book Antiqua"/>
        </w:rPr>
        <w:t xml:space="preserve"> granted anonymity.  No report of these proceedings shall directly or indirectly ide</w:t>
      </w:r>
      <w:r>
        <w:rPr>
          <w:rFonts w:ascii="Book Antiqua" w:hAnsi="Book Antiqua"/>
        </w:rPr>
        <w:t>ntify him or any member of his</w:t>
      </w:r>
      <w:r w:rsidRPr="00A011FA">
        <w:rPr>
          <w:rFonts w:ascii="Book Antiqua" w:hAnsi="Book Antiqua"/>
        </w:rPr>
        <w:t xml:space="preserve"> family.  This direction applies</w:t>
      </w:r>
      <w:r>
        <w:rPr>
          <w:rFonts w:ascii="Book Antiqua" w:hAnsi="Book Antiqua"/>
        </w:rPr>
        <w:t xml:space="preserve"> to, amongst others,</w:t>
      </w:r>
      <w:r w:rsidRPr="00A011FA">
        <w:rPr>
          <w:rFonts w:ascii="Book Antiqua" w:hAnsi="Book Antiqua"/>
        </w:rPr>
        <w:t xml:space="preserve"> both the Appellant and the Respondent.  Failure to comply with this direction could lead to contempt of court proceedings</w:t>
      </w:r>
      <w:r>
        <w:rPr>
          <w:rFonts w:ascii="Book Antiqua" w:hAnsi="Book Antiqua"/>
        </w:rPr>
        <w:t>”</w:t>
      </w:r>
    </w:p>
    <w:p w14:paraId="2C1B9EB0" w14:textId="77777777" w:rsidR="007D6CD5" w:rsidRDefault="007D6CD5" w:rsidP="007D6CD5">
      <w:pPr>
        <w:tabs>
          <w:tab w:val="left" w:pos="567"/>
        </w:tabs>
        <w:ind w:left="567" w:right="567"/>
        <w:jc w:val="both"/>
        <w:rPr>
          <w:rFonts w:ascii="Book Antiqua" w:hAnsi="Book Antiqua" w:cs="Arial"/>
        </w:rPr>
      </w:pPr>
    </w:p>
    <w:p w14:paraId="3AA387A6" w14:textId="77777777" w:rsidR="00787F44" w:rsidRDefault="00787F44" w:rsidP="00787F44">
      <w:pPr>
        <w:tabs>
          <w:tab w:val="left" w:pos="567"/>
        </w:tabs>
        <w:ind w:left="567" w:right="567"/>
        <w:jc w:val="both"/>
        <w:rPr>
          <w:rFonts w:ascii="Book Antiqua" w:hAnsi="Book Antiqua" w:cs="Arial"/>
        </w:rPr>
      </w:pPr>
    </w:p>
    <w:p w14:paraId="2E97D09C" w14:textId="77777777" w:rsidR="007D6CD5" w:rsidRPr="007D6CD5" w:rsidRDefault="007D6CD5" w:rsidP="00787F44">
      <w:pPr>
        <w:tabs>
          <w:tab w:val="left" w:pos="567"/>
        </w:tabs>
        <w:ind w:left="567" w:right="567"/>
        <w:jc w:val="both"/>
        <w:rPr>
          <w:rFonts w:ascii="Book Antiqua" w:hAnsi="Book Antiqua" w:cs="Arial"/>
          <w:b/>
        </w:rPr>
      </w:pPr>
      <w:r w:rsidRPr="007D6CD5">
        <w:rPr>
          <w:rFonts w:ascii="Book Antiqua" w:hAnsi="Book Antiqua" w:cs="Arial"/>
          <w:b/>
        </w:rPr>
        <w:t>Background and Matters in Issue</w:t>
      </w:r>
    </w:p>
    <w:p w14:paraId="112ABA54" w14:textId="77777777" w:rsidR="007D6CD5" w:rsidRDefault="007D6CD5" w:rsidP="00787F44">
      <w:pPr>
        <w:tabs>
          <w:tab w:val="left" w:pos="567"/>
        </w:tabs>
        <w:ind w:left="567" w:right="567"/>
        <w:jc w:val="both"/>
        <w:rPr>
          <w:rFonts w:ascii="Book Antiqua" w:hAnsi="Book Antiqua" w:cs="Arial"/>
        </w:rPr>
      </w:pPr>
    </w:p>
    <w:p w14:paraId="2F3AF133" w14:textId="682D9FD8" w:rsidR="003C2F93" w:rsidRDefault="00787F44" w:rsidP="00CD566B">
      <w:pPr>
        <w:numPr>
          <w:ilvl w:val="0"/>
          <w:numId w:val="1"/>
        </w:numPr>
        <w:tabs>
          <w:tab w:val="left" w:pos="567"/>
        </w:tabs>
        <w:ind w:left="567" w:right="567"/>
        <w:jc w:val="both"/>
        <w:rPr>
          <w:rFonts w:ascii="Book Antiqua" w:hAnsi="Book Antiqua" w:cs="Arial"/>
        </w:rPr>
      </w:pPr>
      <w:r>
        <w:rPr>
          <w:rFonts w:ascii="Book Antiqua" w:hAnsi="Book Antiqua" w:cs="Arial"/>
        </w:rPr>
        <w:t>On the 18</w:t>
      </w:r>
      <w:r w:rsidRPr="00787F44">
        <w:rPr>
          <w:rFonts w:ascii="Book Antiqua" w:hAnsi="Book Antiqua" w:cs="Arial"/>
          <w:vertAlign w:val="superscript"/>
        </w:rPr>
        <w:t>th</w:t>
      </w:r>
      <w:r>
        <w:rPr>
          <w:rFonts w:ascii="Book Antiqua" w:hAnsi="Book Antiqua" w:cs="Arial"/>
        </w:rPr>
        <w:t xml:space="preserve"> April 2017 the First-tier Tribunal (Judge </w:t>
      </w:r>
      <w:r w:rsidR="002B2FA2">
        <w:rPr>
          <w:rFonts w:ascii="Book Antiqua" w:hAnsi="Book Antiqua" w:cs="Arial"/>
        </w:rPr>
        <w:t>NMK Lawrence) dismissed the</w:t>
      </w:r>
      <w:r>
        <w:rPr>
          <w:rFonts w:ascii="Book Antiqua" w:hAnsi="Book Antiqua" w:cs="Arial"/>
        </w:rPr>
        <w:t xml:space="preserve"> </w:t>
      </w:r>
      <w:r w:rsidR="002B2FA2">
        <w:rPr>
          <w:rFonts w:ascii="Book Antiqua" w:hAnsi="Book Antiqua" w:cs="Arial"/>
        </w:rPr>
        <w:t xml:space="preserve">Appellant’s </w:t>
      </w:r>
      <w:r>
        <w:rPr>
          <w:rFonts w:ascii="Book Antiqua" w:hAnsi="Book Antiqua" w:cs="Arial"/>
        </w:rPr>
        <w:t>protection appeal.   Judge Lawrence rejected the Appellant’s claims that he was at risk from ISIL in his home town of Mosul, and in the alternative found that he could reasonably be expected to internally relocate within Iraq.  The Appellant was granted permission to appeal that decision in limited terms on the 16</w:t>
      </w:r>
      <w:r w:rsidRPr="00787F44">
        <w:rPr>
          <w:rFonts w:ascii="Book Antiqua" w:hAnsi="Book Antiqua" w:cs="Arial"/>
          <w:vertAlign w:val="superscript"/>
        </w:rPr>
        <w:t>th</w:t>
      </w:r>
      <w:r>
        <w:rPr>
          <w:rFonts w:ascii="Book Antiqua" w:hAnsi="Book Antiqua" w:cs="Arial"/>
        </w:rPr>
        <w:t xml:space="preserve"> May 2017 by First-tier Tribunal Judge Hodgkinson.  Following an unfortunate judicial detour and attendant delay the matter came before Designated Judge of the First-tier Tribunal McClure on the </w:t>
      </w:r>
      <w:r w:rsidR="002B2FA2">
        <w:rPr>
          <w:rFonts w:ascii="Book Antiqua" w:hAnsi="Book Antiqua" w:cs="Arial"/>
        </w:rPr>
        <w:t>22</w:t>
      </w:r>
      <w:r w:rsidR="002B2FA2" w:rsidRPr="002B2FA2">
        <w:rPr>
          <w:rFonts w:ascii="Book Antiqua" w:hAnsi="Book Antiqua" w:cs="Arial"/>
          <w:vertAlign w:val="superscript"/>
        </w:rPr>
        <w:t>nd</w:t>
      </w:r>
      <w:r w:rsidR="002B2FA2">
        <w:rPr>
          <w:rFonts w:ascii="Book Antiqua" w:hAnsi="Book Antiqua" w:cs="Arial"/>
        </w:rPr>
        <w:t xml:space="preserve"> February 2018. Judge McClure accepted, and the Respondent conceded, that the decision of Judge Lawrence was flawed. Whilst the Appellant had been refused permission to challenge the generally negative findings as to his credibility as a witness, Judge McClure was satisfied that the First-tier Tribunal determination had not adequately addressed the matter of internal flight. It had been accepted before the First-tier Tribunal that the Appellant faced, as a civilian, a real risk of harm in Mosul due to the indiscriminate violence arising from the state of armed conflict in that governate.  Judge Lawrence had failed to have regard to all of the pertinent evidence in conducting his assessment of whether it would, </w:t>
      </w:r>
      <w:r w:rsidR="003C2F93">
        <w:rPr>
          <w:rFonts w:ascii="Book Antiqua" w:hAnsi="Book Antiqua" w:cs="Arial"/>
        </w:rPr>
        <w:t>in</w:t>
      </w:r>
      <w:r w:rsidR="002B2FA2">
        <w:rPr>
          <w:rFonts w:ascii="Book Antiqua" w:hAnsi="Book Antiqua" w:cs="Arial"/>
        </w:rPr>
        <w:t xml:space="preserve"> those circumstances, be reasonable to expect the Appellant to relocate</w:t>
      </w:r>
      <w:r w:rsidR="003C2F93">
        <w:rPr>
          <w:rFonts w:ascii="Book Antiqua" w:hAnsi="Book Antiqua" w:cs="Arial"/>
        </w:rPr>
        <w:t xml:space="preserve"> within Iraq. The matter comes before me to remake that part of the decision.</w:t>
      </w:r>
    </w:p>
    <w:p w14:paraId="0343EC5A" w14:textId="77777777" w:rsidR="003C2F93" w:rsidRDefault="003C2F93" w:rsidP="003C2F93">
      <w:pPr>
        <w:tabs>
          <w:tab w:val="left" w:pos="567"/>
        </w:tabs>
        <w:ind w:left="567" w:right="567"/>
        <w:jc w:val="both"/>
        <w:rPr>
          <w:rFonts w:ascii="Book Antiqua" w:hAnsi="Book Antiqua" w:cs="Arial"/>
        </w:rPr>
      </w:pPr>
    </w:p>
    <w:p w14:paraId="5FCEDC5C" w14:textId="77777777" w:rsidR="003C2F93" w:rsidRDefault="003C2F93" w:rsidP="00CD566B">
      <w:pPr>
        <w:numPr>
          <w:ilvl w:val="0"/>
          <w:numId w:val="1"/>
        </w:numPr>
        <w:tabs>
          <w:tab w:val="left" w:pos="567"/>
        </w:tabs>
        <w:ind w:left="567" w:right="567"/>
        <w:jc w:val="both"/>
        <w:rPr>
          <w:rFonts w:ascii="Book Antiqua" w:hAnsi="Book Antiqua" w:cs="Arial"/>
        </w:rPr>
      </w:pPr>
      <w:r>
        <w:rPr>
          <w:rFonts w:ascii="Book Antiqua" w:hAnsi="Book Antiqua" w:cs="Arial"/>
        </w:rPr>
        <w:t>The agreed facts are:</w:t>
      </w:r>
    </w:p>
    <w:p w14:paraId="1DE8A0F3" w14:textId="77777777" w:rsidR="003C2F93" w:rsidRDefault="003C2F93" w:rsidP="003C2F93">
      <w:pPr>
        <w:pStyle w:val="ListParagraph"/>
        <w:rPr>
          <w:rFonts w:ascii="Book Antiqua" w:hAnsi="Book Antiqua" w:cs="Arial"/>
        </w:rPr>
      </w:pPr>
    </w:p>
    <w:p w14:paraId="0073477F" w14:textId="77777777" w:rsidR="003C2F93" w:rsidRDefault="003C2F93" w:rsidP="003C2F93">
      <w:pPr>
        <w:numPr>
          <w:ilvl w:val="0"/>
          <w:numId w:val="32"/>
        </w:numPr>
        <w:tabs>
          <w:tab w:val="left" w:pos="567"/>
        </w:tabs>
        <w:ind w:right="567"/>
        <w:jc w:val="both"/>
        <w:rPr>
          <w:rFonts w:ascii="Book Antiqua" w:hAnsi="Book Antiqua" w:cs="Arial"/>
        </w:rPr>
      </w:pPr>
      <w:r>
        <w:rPr>
          <w:rFonts w:ascii="Book Antiqua" w:hAnsi="Book Antiqua" w:cs="Arial"/>
        </w:rPr>
        <w:t xml:space="preserve">That the Appellant is from Mosul, in </w:t>
      </w:r>
      <w:proofErr w:type="spellStart"/>
      <w:r>
        <w:rPr>
          <w:rFonts w:ascii="Book Antiqua" w:hAnsi="Book Antiqua" w:cs="Arial"/>
        </w:rPr>
        <w:t>Ninewa</w:t>
      </w:r>
      <w:proofErr w:type="spellEnd"/>
      <w:r>
        <w:rPr>
          <w:rFonts w:ascii="Book Antiqua" w:hAnsi="Book Antiqua" w:cs="Arial"/>
        </w:rPr>
        <w:t xml:space="preserve"> province;</w:t>
      </w:r>
    </w:p>
    <w:p w14:paraId="618A95F9" w14:textId="77777777" w:rsidR="003C2F93" w:rsidRDefault="003C2F93" w:rsidP="003C2F93">
      <w:pPr>
        <w:tabs>
          <w:tab w:val="left" w:pos="567"/>
        </w:tabs>
        <w:ind w:left="2163" w:right="567"/>
        <w:jc w:val="both"/>
        <w:rPr>
          <w:rFonts w:ascii="Book Antiqua" w:hAnsi="Book Antiqua" w:cs="Arial"/>
        </w:rPr>
      </w:pPr>
    </w:p>
    <w:p w14:paraId="1CA84C33" w14:textId="77777777" w:rsidR="003C2F93" w:rsidRDefault="003C2F93" w:rsidP="003C2F93">
      <w:pPr>
        <w:numPr>
          <w:ilvl w:val="0"/>
          <w:numId w:val="32"/>
        </w:numPr>
        <w:tabs>
          <w:tab w:val="left" w:pos="567"/>
        </w:tabs>
        <w:ind w:right="567"/>
        <w:jc w:val="both"/>
        <w:rPr>
          <w:rFonts w:ascii="Book Antiqua" w:hAnsi="Book Antiqua" w:cs="Arial"/>
        </w:rPr>
      </w:pPr>
      <w:r>
        <w:rPr>
          <w:rFonts w:ascii="Book Antiqua" w:hAnsi="Book Antiqua" w:cs="Arial"/>
        </w:rPr>
        <w:t>That remains a contested area such that Article 15(c) of the Qualification Directive is engaged;</w:t>
      </w:r>
    </w:p>
    <w:p w14:paraId="7F7FFE31" w14:textId="77777777" w:rsidR="003C2F93" w:rsidRDefault="003C2F93" w:rsidP="003C2F93">
      <w:pPr>
        <w:tabs>
          <w:tab w:val="left" w:pos="567"/>
        </w:tabs>
        <w:ind w:left="2163" w:right="567"/>
        <w:jc w:val="both"/>
        <w:rPr>
          <w:rFonts w:ascii="Book Antiqua" w:hAnsi="Book Antiqua" w:cs="Arial"/>
        </w:rPr>
      </w:pPr>
    </w:p>
    <w:p w14:paraId="6C478A72" w14:textId="77777777" w:rsidR="003C2F93" w:rsidRDefault="003C2F93" w:rsidP="003C2F93">
      <w:pPr>
        <w:numPr>
          <w:ilvl w:val="0"/>
          <w:numId w:val="32"/>
        </w:numPr>
        <w:tabs>
          <w:tab w:val="left" w:pos="567"/>
        </w:tabs>
        <w:ind w:right="567"/>
        <w:jc w:val="both"/>
        <w:rPr>
          <w:rFonts w:ascii="Book Antiqua" w:hAnsi="Book Antiqua" w:cs="Arial"/>
        </w:rPr>
      </w:pPr>
      <w:r>
        <w:rPr>
          <w:rFonts w:ascii="Book Antiqua" w:hAnsi="Book Antiqua" w:cs="Arial"/>
        </w:rPr>
        <w:t>The Appellant is a single healthy male;</w:t>
      </w:r>
    </w:p>
    <w:p w14:paraId="0F971FF1" w14:textId="77777777" w:rsidR="003C2F93" w:rsidRDefault="003C2F93" w:rsidP="003C2F93">
      <w:pPr>
        <w:pStyle w:val="ListParagraph"/>
        <w:rPr>
          <w:rFonts w:ascii="Book Antiqua" w:hAnsi="Book Antiqua" w:cs="Arial"/>
        </w:rPr>
      </w:pPr>
    </w:p>
    <w:p w14:paraId="33B12303" w14:textId="77777777" w:rsidR="003C2F93" w:rsidRDefault="003C2F93" w:rsidP="003C2F93">
      <w:pPr>
        <w:numPr>
          <w:ilvl w:val="0"/>
          <w:numId w:val="32"/>
        </w:numPr>
        <w:tabs>
          <w:tab w:val="left" w:pos="567"/>
        </w:tabs>
        <w:ind w:right="567"/>
        <w:jc w:val="both"/>
        <w:rPr>
          <w:rFonts w:ascii="Book Antiqua" w:hAnsi="Book Antiqua" w:cs="Arial"/>
        </w:rPr>
      </w:pPr>
      <w:r>
        <w:rPr>
          <w:rFonts w:ascii="Book Antiqua" w:hAnsi="Book Antiqua" w:cs="Arial"/>
        </w:rPr>
        <w:t xml:space="preserve">He speaks the </w:t>
      </w:r>
      <w:proofErr w:type="spellStart"/>
      <w:r>
        <w:rPr>
          <w:rFonts w:ascii="Book Antiqua" w:hAnsi="Book Antiqua" w:cs="Arial"/>
        </w:rPr>
        <w:t>Bahdini</w:t>
      </w:r>
      <w:proofErr w:type="spellEnd"/>
      <w:r>
        <w:rPr>
          <w:rFonts w:ascii="Book Antiqua" w:hAnsi="Book Antiqua" w:cs="Arial"/>
        </w:rPr>
        <w:t xml:space="preserve"> and Sorani dialects of Kurdish but very few words of Arabic;</w:t>
      </w:r>
    </w:p>
    <w:p w14:paraId="2D99085A" w14:textId="77777777" w:rsidR="003C2F93" w:rsidRDefault="003C2F93" w:rsidP="003C2F93">
      <w:pPr>
        <w:pStyle w:val="ListParagraph"/>
        <w:rPr>
          <w:rFonts w:ascii="Book Antiqua" w:hAnsi="Book Antiqua" w:cs="Arial"/>
        </w:rPr>
      </w:pPr>
    </w:p>
    <w:p w14:paraId="62E22B80" w14:textId="77777777" w:rsidR="003C2F93" w:rsidRDefault="003C2F93" w:rsidP="003C2F93">
      <w:pPr>
        <w:numPr>
          <w:ilvl w:val="0"/>
          <w:numId w:val="32"/>
        </w:numPr>
        <w:tabs>
          <w:tab w:val="left" w:pos="567"/>
        </w:tabs>
        <w:ind w:right="567"/>
        <w:jc w:val="both"/>
        <w:rPr>
          <w:rFonts w:ascii="Book Antiqua" w:hAnsi="Book Antiqua" w:cs="Arial"/>
        </w:rPr>
      </w:pPr>
      <w:r>
        <w:rPr>
          <w:rFonts w:ascii="Book Antiqua" w:hAnsi="Book Antiqua" w:cs="Arial"/>
        </w:rPr>
        <w:lastRenderedPageBreak/>
        <w:t>He has had no education and holds no qualifications;</w:t>
      </w:r>
    </w:p>
    <w:p w14:paraId="19ABC04B" w14:textId="77777777" w:rsidR="003C2F93" w:rsidRDefault="003C2F93" w:rsidP="003C2F93">
      <w:pPr>
        <w:pStyle w:val="ListParagraph"/>
        <w:rPr>
          <w:rFonts w:ascii="Book Antiqua" w:hAnsi="Book Antiqua" w:cs="Arial"/>
        </w:rPr>
      </w:pPr>
    </w:p>
    <w:p w14:paraId="6CFCBB36" w14:textId="77777777" w:rsidR="003C2F93" w:rsidRDefault="003C2F93" w:rsidP="003C2F93">
      <w:pPr>
        <w:numPr>
          <w:ilvl w:val="0"/>
          <w:numId w:val="32"/>
        </w:numPr>
        <w:tabs>
          <w:tab w:val="left" w:pos="567"/>
        </w:tabs>
        <w:ind w:right="567"/>
        <w:jc w:val="both"/>
        <w:rPr>
          <w:rFonts w:ascii="Book Antiqua" w:hAnsi="Book Antiqua" w:cs="Arial"/>
        </w:rPr>
      </w:pPr>
      <w:r>
        <w:rPr>
          <w:rFonts w:ascii="Book Antiqua" w:hAnsi="Book Antiqua" w:cs="Arial"/>
        </w:rPr>
        <w:t>His only work experience is that he worked for his father in the family business (which he latterly ran himself) selling fruit and vegetables from a cart in Mosul;</w:t>
      </w:r>
    </w:p>
    <w:p w14:paraId="36A6E8C6" w14:textId="77777777" w:rsidR="003C2F93" w:rsidRDefault="003C2F93" w:rsidP="003C2F93">
      <w:pPr>
        <w:pStyle w:val="ListParagraph"/>
        <w:rPr>
          <w:rFonts w:ascii="Book Antiqua" w:hAnsi="Book Antiqua" w:cs="Arial"/>
        </w:rPr>
      </w:pPr>
    </w:p>
    <w:p w14:paraId="3C3CCBF9" w14:textId="77777777" w:rsidR="003C2F93" w:rsidRDefault="003C2F93" w:rsidP="003C2F93">
      <w:pPr>
        <w:numPr>
          <w:ilvl w:val="0"/>
          <w:numId w:val="32"/>
        </w:numPr>
        <w:tabs>
          <w:tab w:val="left" w:pos="567"/>
        </w:tabs>
        <w:ind w:right="567"/>
        <w:jc w:val="both"/>
        <w:rPr>
          <w:rFonts w:ascii="Book Antiqua" w:hAnsi="Book Antiqua" w:cs="Arial"/>
        </w:rPr>
      </w:pPr>
      <w:r>
        <w:rPr>
          <w:rFonts w:ascii="Book Antiqua" w:hAnsi="Book Antiqua" w:cs="Arial"/>
        </w:rPr>
        <w:t>He is a Sunni Muslim</w:t>
      </w:r>
    </w:p>
    <w:p w14:paraId="0369D359" w14:textId="77777777" w:rsidR="003C2F93" w:rsidRDefault="003C2F93" w:rsidP="003C2F93">
      <w:pPr>
        <w:pStyle w:val="ListParagraph"/>
        <w:rPr>
          <w:rFonts w:ascii="Book Antiqua" w:hAnsi="Book Antiqua" w:cs="Arial"/>
        </w:rPr>
      </w:pPr>
    </w:p>
    <w:p w14:paraId="0DDDA02D" w14:textId="77777777" w:rsidR="003C2F93" w:rsidRDefault="003C2F93" w:rsidP="007D6CD5">
      <w:pPr>
        <w:numPr>
          <w:ilvl w:val="0"/>
          <w:numId w:val="32"/>
        </w:numPr>
        <w:tabs>
          <w:tab w:val="left" w:pos="567"/>
        </w:tabs>
        <w:ind w:right="567"/>
        <w:jc w:val="both"/>
        <w:rPr>
          <w:rFonts w:ascii="Book Antiqua" w:hAnsi="Book Antiqua" w:cs="Arial"/>
        </w:rPr>
      </w:pPr>
      <w:r w:rsidRPr="003C2F93">
        <w:rPr>
          <w:rFonts w:ascii="Book Antiqua" w:hAnsi="Book Antiqua" w:cs="Arial"/>
        </w:rPr>
        <w:t>He has never lived anywhere else in Iraq other than Mosul. He has never been to</w:t>
      </w:r>
      <w:r>
        <w:rPr>
          <w:rFonts w:ascii="Book Antiqua" w:hAnsi="Book Antiqua" w:cs="Arial"/>
        </w:rPr>
        <w:t xml:space="preserve"> </w:t>
      </w:r>
      <w:r w:rsidRPr="003C2F93">
        <w:rPr>
          <w:rFonts w:ascii="Book Antiqua" w:hAnsi="Book Antiqua" w:cs="Arial"/>
        </w:rPr>
        <w:t>Baghdad</w:t>
      </w:r>
      <w:r>
        <w:rPr>
          <w:rFonts w:ascii="Book Antiqua" w:hAnsi="Book Antiqua" w:cs="Arial"/>
        </w:rPr>
        <w:t>;</w:t>
      </w:r>
    </w:p>
    <w:p w14:paraId="0A56A396" w14:textId="77777777" w:rsidR="003C2F93" w:rsidRDefault="003C2F93" w:rsidP="003C2F93">
      <w:pPr>
        <w:pStyle w:val="ListParagraph"/>
        <w:rPr>
          <w:rFonts w:ascii="Book Antiqua" w:hAnsi="Book Antiqua" w:cs="Arial"/>
        </w:rPr>
      </w:pPr>
    </w:p>
    <w:p w14:paraId="38CE5EAD" w14:textId="77777777" w:rsidR="003C2F93" w:rsidRDefault="003C2F93" w:rsidP="007D6CD5">
      <w:pPr>
        <w:numPr>
          <w:ilvl w:val="0"/>
          <w:numId w:val="32"/>
        </w:numPr>
        <w:tabs>
          <w:tab w:val="left" w:pos="567"/>
        </w:tabs>
        <w:ind w:right="567"/>
        <w:jc w:val="both"/>
        <w:rPr>
          <w:rFonts w:ascii="Book Antiqua" w:hAnsi="Book Antiqua" w:cs="Arial"/>
        </w:rPr>
      </w:pPr>
      <w:r>
        <w:rPr>
          <w:rFonts w:ascii="Book Antiqua" w:hAnsi="Book Antiqua" w:cs="Arial"/>
        </w:rPr>
        <w:t>He has no relatives in either the IKR or Baghdad;</w:t>
      </w:r>
    </w:p>
    <w:p w14:paraId="6012DAA1" w14:textId="77777777" w:rsidR="003C2F93" w:rsidRDefault="003C2F93" w:rsidP="003C2F93">
      <w:pPr>
        <w:pStyle w:val="ListParagraph"/>
        <w:rPr>
          <w:rFonts w:ascii="Book Antiqua" w:hAnsi="Book Antiqua" w:cs="Arial"/>
        </w:rPr>
      </w:pPr>
    </w:p>
    <w:p w14:paraId="4E5A2CC7" w14:textId="77777777" w:rsidR="003C2F93" w:rsidRPr="003C2F93" w:rsidRDefault="003C2F93" w:rsidP="007D6CD5">
      <w:pPr>
        <w:numPr>
          <w:ilvl w:val="0"/>
          <w:numId w:val="32"/>
        </w:numPr>
        <w:tabs>
          <w:tab w:val="left" w:pos="567"/>
        </w:tabs>
        <w:ind w:right="567"/>
        <w:jc w:val="both"/>
        <w:rPr>
          <w:rFonts w:ascii="Book Antiqua" w:hAnsi="Book Antiqua" w:cs="Arial"/>
        </w:rPr>
      </w:pPr>
      <w:r>
        <w:rPr>
          <w:rFonts w:ascii="Book Antiqua" w:hAnsi="Book Antiqua" w:cs="Arial"/>
        </w:rPr>
        <w:t>He is currently undocumented.</w:t>
      </w:r>
      <w:r w:rsidRPr="003C2F93">
        <w:rPr>
          <w:rFonts w:ascii="Book Antiqua" w:hAnsi="Book Antiqua" w:cs="Arial"/>
        </w:rPr>
        <w:t xml:space="preserve"> </w:t>
      </w:r>
    </w:p>
    <w:p w14:paraId="7474A369" w14:textId="77777777" w:rsidR="003C2F93" w:rsidRDefault="003C2F93" w:rsidP="003C2F93">
      <w:pPr>
        <w:pStyle w:val="ListParagraph"/>
        <w:rPr>
          <w:rFonts w:ascii="Book Antiqua" w:hAnsi="Book Antiqua" w:cs="Arial"/>
        </w:rPr>
      </w:pPr>
    </w:p>
    <w:p w14:paraId="39ADDA2C" w14:textId="77777777" w:rsidR="00FD3F53" w:rsidRDefault="00FD3F53" w:rsidP="00CD566B">
      <w:pPr>
        <w:numPr>
          <w:ilvl w:val="0"/>
          <w:numId w:val="1"/>
        </w:numPr>
        <w:tabs>
          <w:tab w:val="left" w:pos="567"/>
        </w:tabs>
        <w:ind w:left="567" w:right="567"/>
        <w:jc w:val="both"/>
        <w:rPr>
          <w:rFonts w:ascii="Book Antiqua" w:hAnsi="Book Antiqua" w:cs="Arial"/>
        </w:rPr>
      </w:pPr>
      <w:r>
        <w:rPr>
          <w:rFonts w:ascii="Book Antiqua" w:hAnsi="Book Antiqua" w:cs="Arial"/>
        </w:rPr>
        <w:t>Those matters being agreed the parties identified, as matters in contention, whether the Appellant remains in contact with his family in Mosul, and whether he would be able to obtain identity documents either before or after arrival in Iraq.</w:t>
      </w:r>
    </w:p>
    <w:p w14:paraId="5D979A88" w14:textId="77777777" w:rsidR="00FD3F53" w:rsidRDefault="00FD3F53" w:rsidP="00FD3F53">
      <w:pPr>
        <w:tabs>
          <w:tab w:val="left" w:pos="567"/>
        </w:tabs>
        <w:ind w:left="567" w:right="567"/>
        <w:jc w:val="both"/>
        <w:rPr>
          <w:rFonts w:ascii="Book Antiqua" w:hAnsi="Book Antiqua" w:cs="Arial"/>
        </w:rPr>
      </w:pPr>
    </w:p>
    <w:p w14:paraId="1C10375D" w14:textId="77777777" w:rsidR="003C2F93" w:rsidRDefault="003C2F93" w:rsidP="00CD566B">
      <w:pPr>
        <w:numPr>
          <w:ilvl w:val="0"/>
          <w:numId w:val="1"/>
        </w:numPr>
        <w:tabs>
          <w:tab w:val="left" w:pos="567"/>
        </w:tabs>
        <w:ind w:left="567" w:right="567"/>
        <w:jc w:val="both"/>
        <w:rPr>
          <w:rFonts w:ascii="Book Antiqua" w:hAnsi="Book Antiqua" w:cs="Arial"/>
        </w:rPr>
      </w:pPr>
      <w:r>
        <w:rPr>
          <w:rFonts w:ascii="Book Antiqua" w:hAnsi="Book Antiqua" w:cs="Arial"/>
        </w:rPr>
        <w:t xml:space="preserve">Mr </w:t>
      </w:r>
      <w:proofErr w:type="spellStart"/>
      <w:r>
        <w:rPr>
          <w:rFonts w:ascii="Book Antiqua" w:hAnsi="Book Antiqua" w:cs="Arial"/>
        </w:rPr>
        <w:t>Diwnycz</w:t>
      </w:r>
      <w:proofErr w:type="spellEnd"/>
      <w:r>
        <w:rPr>
          <w:rFonts w:ascii="Book Antiqua" w:hAnsi="Book Antiqua" w:cs="Arial"/>
        </w:rPr>
        <w:t xml:space="preserve"> confirmed that it remains the Secretary of State’s intention to enforce the Appellant’s removal to Baghdad International Airport. Although international flights to Erbil have resumed there is no indication that the appellant, as a non-resident of the IKR, would be removed directly to the region.  </w:t>
      </w:r>
    </w:p>
    <w:p w14:paraId="3528AA1A" w14:textId="77777777" w:rsidR="00FD3F53" w:rsidRDefault="00FD3F53" w:rsidP="00FD3F53">
      <w:pPr>
        <w:tabs>
          <w:tab w:val="left" w:pos="567"/>
        </w:tabs>
        <w:ind w:left="567" w:right="567"/>
        <w:jc w:val="both"/>
        <w:rPr>
          <w:rFonts w:ascii="Book Antiqua" w:hAnsi="Book Antiqua" w:cs="Arial"/>
        </w:rPr>
      </w:pPr>
    </w:p>
    <w:p w14:paraId="74126D93" w14:textId="77777777" w:rsidR="00FD3F53" w:rsidRDefault="00FD3F53" w:rsidP="00FD3F53">
      <w:pPr>
        <w:tabs>
          <w:tab w:val="left" w:pos="567"/>
        </w:tabs>
        <w:ind w:left="567" w:right="567"/>
        <w:jc w:val="both"/>
        <w:rPr>
          <w:rFonts w:ascii="Book Antiqua" w:hAnsi="Book Antiqua" w:cs="Arial"/>
        </w:rPr>
      </w:pPr>
    </w:p>
    <w:p w14:paraId="0202A135" w14:textId="77777777" w:rsidR="00FD3F53" w:rsidRPr="00FD3F53" w:rsidRDefault="00FD3F53" w:rsidP="00FD3F53">
      <w:pPr>
        <w:tabs>
          <w:tab w:val="left" w:pos="567"/>
        </w:tabs>
        <w:ind w:left="567" w:right="567"/>
        <w:jc w:val="both"/>
        <w:rPr>
          <w:rFonts w:ascii="Book Antiqua" w:hAnsi="Book Antiqua" w:cs="Arial"/>
          <w:b/>
        </w:rPr>
      </w:pPr>
      <w:r w:rsidRPr="00FD3F53">
        <w:rPr>
          <w:rFonts w:ascii="Book Antiqua" w:hAnsi="Book Antiqua" w:cs="Arial"/>
          <w:b/>
        </w:rPr>
        <w:t>Discussion and Findings</w:t>
      </w:r>
    </w:p>
    <w:p w14:paraId="39EF2B05" w14:textId="77777777" w:rsidR="00FD3F53" w:rsidRDefault="00FD3F53" w:rsidP="00FD3F53">
      <w:pPr>
        <w:tabs>
          <w:tab w:val="left" w:pos="567"/>
        </w:tabs>
        <w:ind w:left="567" w:right="567"/>
        <w:jc w:val="both"/>
        <w:rPr>
          <w:rFonts w:ascii="Book Antiqua" w:hAnsi="Book Antiqua" w:cs="Arial"/>
        </w:rPr>
      </w:pPr>
    </w:p>
    <w:p w14:paraId="27524493" w14:textId="77777777" w:rsidR="00FD3F53" w:rsidRPr="00FD3F53" w:rsidRDefault="00FD3F53" w:rsidP="00FD3F53">
      <w:pPr>
        <w:numPr>
          <w:ilvl w:val="0"/>
          <w:numId w:val="1"/>
        </w:numPr>
        <w:tabs>
          <w:tab w:val="left" w:pos="567"/>
        </w:tabs>
        <w:ind w:left="567" w:right="567"/>
        <w:jc w:val="both"/>
        <w:rPr>
          <w:rFonts w:ascii="Book Antiqua" w:hAnsi="Book Antiqua" w:cs="Arial"/>
        </w:rPr>
      </w:pPr>
      <w:r>
        <w:rPr>
          <w:rFonts w:ascii="Book Antiqua" w:hAnsi="Book Antiqua" w:cs="Arial"/>
        </w:rPr>
        <w:t xml:space="preserve">At </w:t>
      </w:r>
      <w:r w:rsidRPr="00FD3F53">
        <w:rPr>
          <w:rFonts w:ascii="Book Antiqua" w:hAnsi="Book Antiqua" w:cs="Arial"/>
        </w:rPr>
        <w:t>p</w:t>
      </w:r>
      <w:r>
        <w:rPr>
          <w:rFonts w:ascii="Book Antiqua" w:hAnsi="Book Antiqua" w:cs="Arial"/>
        </w:rPr>
        <w:t>aragraph 2.4.9 of the Secretary of State</w:t>
      </w:r>
      <w:r w:rsidRPr="00FD3F53">
        <w:rPr>
          <w:rFonts w:ascii="Book Antiqua" w:hAnsi="Book Antiqua" w:cs="Arial"/>
        </w:rPr>
        <w:t xml:space="preserve">’s September 2017 Country Policy and Information Note </w:t>
      </w:r>
      <w:r w:rsidRPr="00FD3F53">
        <w:rPr>
          <w:rFonts w:ascii="Book Antiqua" w:hAnsi="Book Antiqua" w:cs="Arial"/>
          <w:i/>
        </w:rPr>
        <w:t>Iraq: Return/ Internal Relocation</w:t>
      </w:r>
      <w:r w:rsidRPr="00FD3F53">
        <w:rPr>
          <w:rFonts w:ascii="Book Antiqua" w:hAnsi="Book Antiqua" w:cs="Arial"/>
        </w:rPr>
        <w:t xml:space="preserve"> the</w:t>
      </w:r>
      <w:r>
        <w:rPr>
          <w:rFonts w:ascii="Book Antiqua" w:hAnsi="Book Antiqua" w:cs="Arial"/>
        </w:rPr>
        <w:t xml:space="preserve"> Respondent makes an important concession in respect of undocumented Iraqis:</w:t>
      </w:r>
      <w:r w:rsidRPr="00FD3F53">
        <w:rPr>
          <w:rFonts w:ascii="Book Antiqua" w:hAnsi="Book Antiqua" w:cs="Arial"/>
        </w:rPr>
        <w:t xml:space="preserve"> </w:t>
      </w:r>
    </w:p>
    <w:p w14:paraId="1A1D7925" w14:textId="77777777" w:rsidR="00FD3F53" w:rsidRDefault="00FD3F53" w:rsidP="00FD3F53">
      <w:pPr>
        <w:tabs>
          <w:tab w:val="left" w:pos="567"/>
        </w:tabs>
        <w:ind w:left="567" w:right="567"/>
        <w:jc w:val="both"/>
        <w:rPr>
          <w:rFonts w:ascii="Book Antiqua" w:hAnsi="Book Antiqua" w:cs="Arial"/>
        </w:rPr>
      </w:pPr>
    </w:p>
    <w:p w14:paraId="77BD4DB0" w14:textId="77777777" w:rsidR="00FD3F53" w:rsidRDefault="00FD3F53" w:rsidP="00FD3F53">
      <w:pPr>
        <w:autoSpaceDE w:val="0"/>
        <w:autoSpaceDN w:val="0"/>
        <w:adjustRightInd w:val="0"/>
        <w:ind w:left="1134" w:right="1134"/>
        <w:rPr>
          <w:rFonts w:ascii="Book Antiqua" w:hAnsi="Book Antiqua" w:cs="Arial"/>
          <w:color w:val="000000"/>
          <w:sz w:val="22"/>
          <w:szCs w:val="22"/>
        </w:rPr>
      </w:pPr>
      <w:bookmarkStart w:id="1" w:name="_Hlk514396422"/>
      <w:r>
        <w:rPr>
          <w:rFonts w:ascii="Book Antiqua" w:hAnsi="Book Antiqua" w:cs="Arial"/>
          <w:color w:val="000000"/>
          <w:sz w:val="22"/>
          <w:szCs w:val="22"/>
        </w:rPr>
        <w:t xml:space="preserve">A person who: </w:t>
      </w:r>
    </w:p>
    <w:p w14:paraId="345A638E" w14:textId="77777777" w:rsidR="00FD3F53" w:rsidRDefault="00FD3F53" w:rsidP="00FD3F53">
      <w:pPr>
        <w:autoSpaceDE w:val="0"/>
        <w:autoSpaceDN w:val="0"/>
        <w:adjustRightInd w:val="0"/>
        <w:spacing w:after="140"/>
        <w:ind w:left="1134" w:right="1134"/>
        <w:rPr>
          <w:rFonts w:ascii="Book Antiqua" w:hAnsi="Book Antiqua" w:cs="Arial"/>
          <w:color w:val="000000"/>
          <w:sz w:val="22"/>
          <w:szCs w:val="22"/>
        </w:rPr>
      </w:pPr>
    </w:p>
    <w:p w14:paraId="0AAA19ED" w14:textId="77777777" w:rsidR="00FD3F53" w:rsidRDefault="00FD3F53" w:rsidP="00FD3F53">
      <w:pPr>
        <w:autoSpaceDE w:val="0"/>
        <w:autoSpaceDN w:val="0"/>
        <w:adjustRightInd w:val="0"/>
        <w:spacing w:after="140"/>
        <w:ind w:left="1134" w:right="1134"/>
        <w:rPr>
          <w:rFonts w:ascii="Book Antiqua" w:hAnsi="Book Antiqua" w:cs="Arial"/>
          <w:color w:val="000000"/>
          <w:sz w:val="22"/>
          <w:szCs w:val="22"/>
        </w:rPr>
      </w:pPr>
      <w:r>
        <w:rPr>
          <w:rFonts w:ascii="Book Antiqua" w:hAnsi="Book Antiqua" w:cs="Arial"/>
          <w:color w:val="000000"/>
          <w:sz w:val="22"/>
          <w:szCs w:val="22"/>
        </w:rPr>
        <w:t xml:space="preserve">a. is unable to replace their CSID or INC; and </w:t>
      </w:r>
    </w:p>
    <w:p w14:paraId="3AB15CAF" w14:textId="77777777" w:rsidR="00FD3F53" w:rsidRDefault="00FD3F53" w:rsidP="00FD3F53">
      <w:pPr>
        <w:autoSpaceDE w:val="0"/>
        <w:autoSpaceDN w:val="0"/>
        <w:adjustRightInd w:val="0"/>
        <w:ind w:left="1134" w:right="1134"/>
        <w:rPr>
          <w:rFonts w:ascii="Book Antiqua" w:hAnsi="Book Antiqua" w:cs="Arial"/>
          <w:color w:val="000000"/>
          <w:sz w:val="22"/>
          <w:szCs w:val="22"/>
        </w:rPr>
      </w:pPr>
      <w:r>
        <w:rPr>
          <w:rFonts w:ascii="Book Antiqua" w:hAnsi="Book Antiqua" w:cs="Arial"/>
          <w:color w:val="000000"/>
          <w:sz w:val="22"/>
          <w:szCs w:val="22"/>
        </w:rPr>
        <w:t xml:space="preserve">b. is unable to obtain support from family members or others </w:t>
      </w:r>
    </w:p>
    <w:p w14:paraId="413D7945" w14:textId="77777777" w:rsidR="00FD3F53" w:rsidRDefault="00FD3F53" w:rsidP="00FD3F53">
      <w:pPr>
        <w:tabs>
          <w:tab w:val="left" w:pos="567"/>
        </w:tabs>
        <w:ind w:left="1134" w:right="1134"/>
        <w:jc w:val="both"/>
        <w:rPr>
          <w:rFonts w:ascii="Book Antiqua" w:hAnsi="Book Antiqua" w:cs="Arial"/>
          <w:color w:val="000000"/>
          <w:sz w:val="22"/>
          <w:szCs w:val="22"/>
        </w:rPr>
      </w:pPr>
    </w:p>
    <w:p w14:paraId="6E6221C8" w14:textId="77777777" w:rsidR="00FD3F53" w:rsidRDefault="00FD3F53" w:rsidP="00FD3F53">
      <w:pPr>
        <w:tabs>
          <w:tab w:val="left" w:pos="567"/>
        </w:tabs>
        <w:ind w:left="1134" w:right="1134"/>
        <w:jc w:val="both"/>
        <w:rPr>
          <w:rFonts w:ascii="Book Antiqua" w:hAnsi="Book Antiqua" w:cs="Arial"/>
          <w:sz w:val="22"/>
          <w:szCs w:val="22"/>
        </w:rPr>
      </w:pPr>
      <w:r>
        <w:rPr>
          <w:rFonts w:ascii="Book Antiqua" w:hAnsi="Book Antiqua" w:cs="Arial"/>
          <w:color w:val="000000"/>
          <w:sz w:val="22"/>
          <w:szCs w:val="22"/>
        </w:rPr>
        <w:t>is likely to face significant difficulties in accessing services and humanitarian conditions which may reach the Article 3 threshold. In these circumstances a grant of Humanitarian Protection (HP) will be appropriate.</w:t>
      </w:r>
      <w:bookmarkEnd w:id="1"/>
    </w:p>
    <w:p w14:paraId="45B6EE11" w14:textId="77777777" w:rsidR="003C2F93" w:rsidRDefault="003C2F93" w:rsidP="003C2F93">
      <w:pPr>
        <w:tabs>
          <w:tab w:val="left" w:pos="567"/>
        </w:tabs>
        <w:ind w:left="567" w:right="567"/>
        <w:jc w:val="both"/>
        <w:rPr>
          <w:rFonts w:ascii="Book Antiqua" w:hAnsi="Book Antiqua" w:cs="Arial"/>
        </w:rPr>
      </w:pPr>
      <w:r>
        <w:rPr>
          <w:rFonts w:ascii="Book Antiqua" w:hAnsi="Book Antiqua" w:cs="Arial"/>
        </w:rPr>
        <w:t xml:space="preserve"> </w:t>
      </w:r>
    </w:p>
    <w:p w14:paraId="15D7D81F" w14:textId="77777777" w:rsidR="00435619" w:rsidRDefault="00FD3F53" w:rsidP="00435619">
      <w:pPr>
        <w:numPr>
          <w:ilvl w:val="0"/>
          <w:numId w:val="1"/>
        </w:numPr>
        <w:tabs>
          <w:tab w:val="left" w:pos="567"/>
        </w:tabs>
        <w:ind w:left="567" w:right="567"/>
        <w:jc w:val="both"/>
        <w:rPr>
          <w:rFonts w:ascii="Book Antiqua" w:hAnsi="Book Antiqua" w:cs="Arial"/>
        </w:rPr>
      </w:pPr>
      <w:r>
        <w:rPr>
          <w:rFonts w:ascii="Book Antiqua" w:hAnsi="Book Antiqua" w:cs="Arial"/>
        </w:rPr>
        <w:t>The Appellant submits, as a starting position, that he falls squarely within that policy and should accordingly be given leave to remain.   He avers that he left his CSID and other documentation in his home in Mosul when he fled</w:t>
      </w:r>
      <w:r w:rsidR="00CB18CD">
        <w:rPr>
          <w:rFonts w:ascii="Book Antiqua" w:hAnsi="Book Antiqua" w:cs="Arial"/>
        </w:rPr>
        <w:t xml:space="preserve"> in November 2015</w:t>
      </w:r>
      <w:r>
        <w:rPr>
          <w:rFonts w:ascii="Book Antiqua" w:hAnsi="Book Antiqua" w:cs="Arial"/>
        </w:rPr>
        <w:t xml:space="preserve">.  He had escaped the city concealed in a car and had thereafter been </w:t>
      </w:r>
      <w:r>
        <w:rPr>
          <w:rFonts w:ascii="Book Antiqua" w:hAnsi="Book Antiqua" w:cs="Arial"/>
        </w:rPr>
        <w:lastRenderedPageBreak/>
        <w:t>transferred to a lorry where he was smuggled across the Turkish border.</w:t>
      </w:r>
      <w:r w:rsidR="00CB18CD">
        <w:rPr>
          <w:rFonts w:ascii="Book Antiqua" w:hAnsi="Book Antiqua" w:cs="Arial"/>
        </w:rPr>
        <w:t xml:space="preserve">  In his witness statement dated </w:t>
      </w:r>
      <w:r w:rsidR="000F3145">
        <w:rPr>
          <w:rFonts w:ascii="Book Antiqua" w:hAnsi="Book Antiqua" w:cs="Arial"/>
        </w:rPr>
        <w:t>16</w:t>
      </w:r>
      <w:r w:rsidR="000F3145" w:rsidRPr="000F3145">
        <w:rPr>
          <w:rFonts w:ascii="Book Antiqua" w:hAnsi="Book Antiqua" w:cs="Arial"/>
          <w:vertAlign w:val="superscript"/>
        </w:rPr>
        <w:t>th</w:t>
      </w:r>
      <w:r w:rsidR="000F3145">
        <w:rPr>
          <w:rFonts w:ascii="Book Antiqua" w:hAnsi="Book Antiqua" w:cs="Arial"/>
        </w:rPr>
        <w:t xml:space="preserve"> February 2018 the Appellant maintains his earlier evidence to the effect that he has had no contact with his parents in Mosul since the date that he left the city. At the time that he escaped the (mobile telephone) networks were down as a result of the fighting and he has not been able to resume contact since.  Nor has he had any co</w:t>
      </w:r>
      <w:r w:rsidR="008C5093">
        <w:rPr>
          <w:rFonts w:ascii="Book Antiqua" w:hAnsi="Book Antiqua" w:cs="Arial"/>
        </w:rPr>
        <w:t>ntact with other family members or anyone else who would be able to try and retrieve his old papers, or help him get new ones.</w:t>
      </w:r>
    </w:p>
    <w:p w14:paraId="148ADDDA" w14:textId="77777777" w:rsidR="00435619" w:rsidRDefault="00435619" w:rsidP="00435619">
      <w:pPr>
        <w:tabs>
          <w:tab w:val="left" w:pos="567"/>
        </w:tabs>
        <w:ind w:left="567" w:right="567"/>
        <w:jc w:val="both"/>
        <w:rPr>
          <w:rFonts w:ascii="Book Antiqua" w:hAnsi="Book Antiqua" w:cs="Arial"/>
        </w:rPr>
      </w:pPr>
    </w:p>
    <w:p w14:paraId="2E6DBDB4" w14:textId="77777777" w:rsidR="000F3145" w:rsidRDefault="000F3145" w:rsidP="00435619">
      <w:pPr>
        <w:numPr>
          <w:ilvl w:val="0"/>
          <w:numId w:val="1"/>
        </w:numPr>
        <w:tabs>
          <w:tab w:val="left" w:pos="567"/>
        </w:tabs>
        <w:ind w:left="567" w:right="567"/>
        <w:jc w:val="both"/>
        <w:rPr>
          <w:rFonts w:ascii="Book Antiqua" w:hAnsi="Book Antiqua" w:cs="Arial"/>
        </w:rPr>
      </w:pPr>
      <w:r w:rsidRPr="00435619">
        <w:rPr>
          <w:rFonts w:ascii="Book Antiqua" w:hAnsi="Book Antiqua" w:cs="Arial"/>
        </w:rPr>
        <w:t xml:space="preserve">Mr </w:t>
      </w:r>
      <w:proofErr w:type="spellStart"/>
      <w:r w:rsidRPr="00435619">
        <w:rPr>
          <w:rFonts w:ascii="Book Antiqua" w:hAnsi="Book Antiqua" w:cs="Arial"/>
        </w:rPr>
        <w:t>Diwnycz</w:t>
      </w:r>
      <w:proofErr w:type="spellEnd"/>
      <w:r w:rsidRPr="00435619">
        <w:rPr>
          <w:rFonts w:ascii="Book Antiqua" w:hAnsi="Book Antiqua" w:cs="Arial"/>
        </w:rPr>
        <w:t xml:space="preserve"> relied</w:t>
      </w:r>
      <w:r w:rsidR="00435619">
        <w:rPr>
          <w:rFonts w:ascii="Book Antiqua" w:hAnsi="Book Antiqua" w:cs="Arial"/>
        </w:rPr>
        <w:t xml:space="preserve">, in response, </w:t>
      </w:r>
      <w:r w:rsidRPr="00435619">
        <w:rPr>
          <w:rFonts w:ascii="Book Antiqua" w:hAnsi="Book Antiqua" w:cs="Arial"/>
        </w:rPr>
        <w:t xml:space="preserve">upon </w:t>
      </w:r>
      <w:r w:rsidR="00435619">
        <w:rPr>
          <w:rFonts w:ascii="Book Antiqua" w:hAnsi="Book Antiqua" w:cs="Arial"/>
        </w:rPr>
        <w:t>the findings made by Judge NMK Lawrence at paragraphs 17-18 of his decision:</w:t>
      </w:r>
    </w:p>
    <w:p w14:paraId="43135D22" w14:textId="77777777" w:rsidR="00435619" w:rsidRDefault="00435619" w:rsidP="00435619">
      <w:pPr>
        <w:pStyle w:val="ListParagraph"/>
        <w:rPr>
          <w:rFonts w:ascii="Book Antiqua" w:hAnsi="Book Antiqua" w:cs="Arial"/>
        </w:rPr>
      </w:pPr>
    </w:p>
    <w:p w14:paraId="58E8CAC6" w14:textId="77777777" w:rsidR="00435619" w:rsidRDefault="00435619" w:rsidP="00435619">
      <w:pPr>
        <w:tabs>
          <w:tab w:val="left" w:pos="567"/>
        </w:tabs>
        <w:ind w:left="1134" w:right="1134"/>
        <w:jc w:val="both"/>
        <w:rPr>
          <w:rFonts w:ascii="Book Antiqua" w:hAnsi="Book Antiqua" w:cs="Arial"/>
        </w:rPr>
      </w:pPr>
      <w:r>
        <w:rPr>
          <w:rFonts w:ascii="Book Antiqua" w:hAnsi="Book Antiqua" w:cs="Arial"/>
        </w:rPr>
        <w:t>“17……In the instant appeal the Appellant claims he does not know the whereabouts of his father. But he went on to say his family is in Mosul. I do not accept the appellant is not in contact with his family. There is no logical reason for him to be. This is a lie in order to prevent his return to Iraq.</w:t>
      </w:r>
    </w:p>
    <w:p w14:paraId="75B7FD92" w14:textId="77777777" w:rsidR="00435619" w:rsidRDefault="00435619" w:rsidP="00435619">
      <w:pPr>
        <w:tabs>
          <w:tab w:val="left" w:pos="567"/>
        </w:tabs>
        <w:ind w:left="1134" w:right="1134"/>
        <w:jc w:val="both"/>
        <w:rPr>
          <w:rFonts w:ascii="Book Antiqua" w:hAnsi="Book Antiqua" w:cs="Arial"/>
        </w:rPr>
      </w:pPr>
    </w:p>
    <w:p w14:paraId="2E87BC9B" w14:textId="77777777" w:rsidR="00435619" w:rsidRDefault="00435619" w:rsidP="00435619">
      <w:pPr>
        <w:tabs>
          <w:tab w:val="left" w:pos="567"/>
        </w:tabs>
        <w:ind w:left="1134" w:right="1134"/>
        <w:jc w:val="both"/>
        <w:rPr>
          <w:rFonts w:ascii="Book Antiqua" w:hAnsi="Book Antiqua" w:cs="Arial"/>
        </w:rPr>
      </w:pPr>
      <w:r>
        <w:rPr>
          <w:rFonts w:ascii="Book Antiqua" w:hAnsi="Book Antiqua" w:cs="Arial"/>
        </w:rPr>
        <w:t>18. I find that he is able to contact his parents and siblings in Mosul. He could look to them for assistance in securing a CSID”.</w:t>
      </w:r>
    </w:p>
    <w:p w14:paraId="285B55CF" w14:textId="77777777" w:rsidR="00435619" w:rsidRDefault="00435619" w:rsidP="00435619">
      <w:pPr>
        <w:tabs>
          <w:tab w:val="left" w:pos="567"/>
        </w:tabs>
        <w:ind w:left="567" w:right="567"/>
        <w:jc w:val="both"/>
        <w:rPr>
          <w:rFonts w:ascii="Book Antiqua" w:hAnsi="Book Antiqua" w:cs="Arial"/>
        </w:rPr>
      </w:pPr>
    </w:p>
    <w:p w14:paraId="52F7B553" w14:textId="77777777" w:rsidR="00435619" w:rsidRPr="00435619" w:rsidRDefault="00435619" w:rsidP="00435619">
      <w:pPr>
        <w:numPr>
          <w:ilvl w:val="0"/>
          <w:numId w:val="1"/>
        </w:numPr>
        <w:tabs>
          <w:tab w:val="left" w:pos="567"/>
        </w:tabs>
        <w:ind w:left="567" w:right="567"/>
        <w:jc w:val="both"/>
        <w:rPr>
          <w:rFonts w:ascii="Book Antiqua" w:hAnsi="Book Antiqua" w:cs="Arial"/>
        </w:rPr>
      </w:pPr>
      <w:r w:rsidRPr="00435619">
        <w:rPr>
          <w:rFonts w:ascii="Book Antiqua" w:hAnsi="Book Antiqua" w:cs="Arial"/>
        </w:rPr>
        <w:t xml:space="preserve">Mr </w:t>
      </w:r>
      <w:proofErr w:type="spellStart"/>
      <w:r w:rsidRPr="00435619">
        <w:rPr>
          <w:rFonts w:ascii="Book Antiqua" w:hAnsi="Book Antiqua" w:cs="Arial"/>
        </w:rPr>
        <w:t>Diwnycz</w:t>
      </w:r>
      <w:proofErr w:type="spellEnd"/>
      <w:r w:rsidR="009C6AE0">
        <w:rPr>
          <w:rFonts w:ascii="Book Antiqua" w:hAnsi="Book Antiqua" w:cs="Arial"/>
        </w:rPr>
        <w:t xml:space="preserve"> submitte</w:t>
      </w:r>
      <w:r w:rsidRPr="00435619">
        <w:rPr>
          <w:rFonts w:ascii="Book Antiqua" w:hAnsi="Book Antiqua" w:cs="Arial"/>
        </w:rPr>
        <w:t xml:space="preserve">d that these findings had not expressly been set aside by Judge McClure and in those </w:t>
      </w:r>
      <w:proofErr w:type="gramStart"/>
      <w:r w:rsidRPr="00435619">
        <w:rPr>
          <w:rFonts w:ascii="Book Antiqua" w:hAnsi="Book Antiqua" w:cs="Arial"/>
        </w:rPr>
        <w:t>circumstances</w:t>
      </w:r>
      <w:proofErr w:type="gramEnd"/>
      <w:r w:rsidRPr="00435619">
        <w:rPr>
          <w:rFonts w:ascii="Book Antiqua" w:hAnsi="Book Antiqua" w:cs="Arial"/>
        </w:rPr>
        <w:t xml:space="preserve"> he was entitled to rely upon them.</w:t>
      </w:r>
      <w:r>
        <w:rPr>
          <w:rFonts w:ascii="Book Antiqua" w:hAnsi="Book Antiqua" w:cs="Arial"/>
        </w:rPr>
        <w:t xml:space="preserve"> The Appellant could not now seek to re-open evidential matters that were closed in this remaking, which is confined to the issue of internal relocation.</w:t>
      </w:r>
    </w:p>
    <w:p w14:paraId="03F403CD" w14:textId="77777777" w:rsidR="002B2FA2" w:rsidRDefault="002B2FA2" w:rsidP="002B2FA2">
      <w:pPr>
        <w:pStyle w:val="ListParagraph"/>
        <w:rPr>
          <w:rFonts w:ascii="Book Antiqua" w:hAnsi="Book Antiqua" w:cs="Arial"/>
        </w:rPr>
      </w:pPr>
    </w:p>
    <w:p w14:paraId="4342905C" w14:textId="77777777" w:rsidR="002B2FA2" w:rsidRDefault="00435619" w:rsidP="00CD566B">
      <w:pPr>
        <w:numPr>
          <w:ilvl w:val="0"/>
          <w:numId w:val="1"/>
        </w:numPr>
        <w:tabs>
          <w:tab w:val="left" w:pos="567"/>
        </w:tabs>
        <w:ind w:left="567" w:right="567"/>
        <w:jc w:val="both"/>
        <w:rPr>
          <w:rFonts w:ascii="Book Antiqua" w:hAnsi="Book Antiqua" w:cs="Arial"/>
        </w:rPr>
      </w:pPr>
      <w:r>
        <w:rPr>
          <w:rFonts w:ascii="Book Antiqua" w:hAnsi="Book Antiqua" w:cs="Arial"/>
        </w:rPr>
        <w:t xml:space="preserve">Whilst Mr </w:t>
      </w:r>
      <w:proofErr w:type="spellStart"/>
      <w:r>
        <w:rPr>
          <w:rFonts w:ascii="Book Antiqua" w:hAnsi="Book Antiqua" w:cs="Arial"/>
        </w:rPr>
        <w:t>Diwnycz’s</w:t>
      </w:r>
      <w:proofErr w:type="spellEnd"/>
      <w:r>
        <w:rPr>
          <w:rFonts w:ascii="Book Antiqua" w:hAnsi="Book Antiqua" w:cs="Arial"/>
        </w:rPr>
        <w:t xml:space="preserve"> reliance on the passages in question is entirely understandable, I am unable to read Judge McClure’s decision in the manner he suggests. In that brief decision the Tribunal simply records that the decision of Judge Lawrence insofar as it relates to internal flight, is to be set aside upon agreement of the parties:</w:t>
      </w:r>
    </w:p>
    <w:p w14:paraId="6BA8FECC" w14:textId="77777777" w:rsidR="00435619" w:rsidRDefault="00435619" w:rsidP="00435619">
      <w:pPr>
        <w:pStyle w:val="ListParagraph"/>
        <w:rPr>
          <w:rFonts w:ascii="Book Antiqua" w:hAnsi="Book Antiqua" w:cs="Arial"/>
        </w:rPr>
      </w:pPr>
    </w:p>
    <w:p w14:paraId="4D43CF18" w14:textId="77777777" w:rsidR="00435619" w:rsidRDefault="00435619" w:rsidP="00EF636C">
      <w:pPr>
        <w:tabs>
          <w:tab w:val="left" w:pos="567"/>
        </w:tabs>
        <w:ind w:left="1134" w:right="1134"/>
        <w:jc w:val="both"/>
        <w:rPr>
          <w:rFonts w:ascii="Book Antiqua" w:hAnsi="Book Antiqua" w:cs="Arial"/>
        </w:rPr>
      </w:pPr>
      <w:r>
        <w:rPr>
          <w:rFonts w:ascii="Book Antiqua" w:hAnsi="Book Antiqua" w:cs="Arial"/>
        </w:rPr>
        <w:t>“those credibility findings in respect of the substance of the appellant’s claim to asylum, humanitarian protection or relief on the grounds of Articles 2 and 3 were to stand save and except insofar as they related</w:t>
      </w:r>
      <w:r w:rsidR="00EF636C">
        <w:rPr>
          <w:rFonts w:ascii="Book Antiqua" w:hAnsi="Book Antiqua" w:cs="Arial"/>
        </w:rPr>
        <w:t xml:space="preserve"> to the issue of relocation”.</w:t>
      </w:r>
    </w:p>
    <w:p w14:paraId="3D6CB6A4" w14:textId="77777777" w:rsidR="002B2FA2" w:rsidRDefault="002B2FA2" w:rsidP="002B2FA2">
      <w:pPr>
        <w:pStyle w:val="ListParagraph"/>
        <w:rPr>
          <w:rFonts w:ascii="Book Antiqua" w:hAnsi="Book Antiqua" w:cs="Arial"/>
        </w:rPr>
      </w:pPr>
    </w:p>
    <w:p w14:paraId="0EA79323" w14:textId="2226CC4B" w:rsidR="002B2FA2" w:rsidRDefault="00EF636C" w:rsidP="00CD566B">
      <w:pPr>
        <w:numPr>
          <w:ilvl w:val="0"/>
          <w:numId w:val="1"/>
        </w:numPr>
        <w:tabs>
          <w:tab w:val="left" w:pos="567"/>
        </w:tabs>
        <w:ind w:left="567" w:right="567"/>
        <w:jc w:val="both"/>
        <w:rPr>
          <w:rFonts w:ascii="Book Antiqua" w:hAnsi="Book Antiqua" w:cs="Arial"/>
        </w:rPr>
      </w:pPr>
      <w:r>
        <w:rPr>
          <w:rFonts w:ascii="Book Antiqua" w:hAnsi="Book Antiqua" w:cs="Arial"/>
        </w:rPr>
        <w:t>Since the finding in question – the likelihood of the Appellant having retained contact with his family</w:t>
      </w:r>
      <w:r w:rsidR="009C6AE0">
        <w:rPr>
          <w:rFonts w:ascii="Book Antiqua" w:hAnsi="Book Antiqua" w:cs="Arial"/>
        </w:rPr>
        <w:t xml:space="preserve"> and so to be able to retrieve his CSID</w:t>
      </w:r>
      <w:r>
        <w:rPr>
          <w:rFonts w:ascii="Book Antiqua" w:hAnsi="Book Antiqua" w:cs="Arial"/>
        </w:rPr>
        <w:t xml:space="preserve"> – is directly connected with the question of internal flight, I can only read Judge McClure’s decision (and the concession upon which it was based) to mean that these passages were set aside. For my part I would do so on the basis that they are entirely unreasoned.   There is no contradiction in the Appellant’s evidence that his father’s last known whereabouts was Mosul, but he cannot say where he is today.   The finding that there is “no logical reason” why contact would have </w:t>
      </w:r>
      <w:r>
        <w:rPr>
          <w:rFonts w:ascii="Book Antiqua" w:hAnsi="Book Antiqua" w:cs="Arial"/>
        </w:rPr>
        <w:lastRenderedPageBreak/>
        <w:t xml:space="preserve">been lost rather overlooks the fact that Mosul was, in November 2015, a war zone. Given the extent of the damage to the city it is entirely plausible that mobile telephone masts would have been destroyed or put out of use, as described by the Appellant in his earlier witness statement. </w:t>
      </w:r>
    </w:p>
    <w:p w14:paraId="4DC46C39" w14:textId="77777777" w:rsidR="005F4D23" w:rsidRDefault="005F4D23" w:rsidP="005F4D23">
      <w:pPr>
        <w:tabs>
          <w:tab w:val="left" w:pos="567"/>
        </w:tabs>
        <w:ind w:left="567" w:right="567"/>
        <w:jc w:val="both"/>
        <w:rPr>
          <w:rFonts w:ascii="Book Antiqua" w:hAnsi="Book Antiqua" w:cs="Arial"/>
        </w:rPr>
      </w:pPr>
    </w:p>
    <w:p w14:paraId="03789DA1" w14:textId="77777777" w:rsidR="00787F44" w:rsidRDefault="00EF636C" w:rsidP="007D12EC">
      <w:pPr>
        <w:numPr>
          <w:ilvl w:val="0"/>
          <w:numId w:val="1"/>
        </w:numPr>
        <w:tabs>
          <w:tab w:val="left" w:pos="567"/>
        </w:tabs>
        <w:ind w:left="567" w:right="567"/>
        <w:jc w:val="both"/>
        <w:rPr>
          <w:rFonts w:ascii="Book Antiqua" w:hAnsi="Book Antiqua" w:cs="Arial"/>
        </w:rPr>
      </w:pPr>
      <w:r w:rsidRPr="004B2A2B">
        <w:rPr>
          <w:rFonts w:ascii="Book Antiqua" w:hAnsi="Book Antiqua" w:cs="Arial"/>
        </w:rPr>
        <w:t xml:space="preserve">Mr </w:t>
      </w:r>
      <w:proofErr w:type="spellStart"/>
      <w:r w:rsidRPr="004B2A2B">
        <w:rPr>
          <w:rFonts w:ascii="Book Antiqua" w:hAnsi="Book Antiqua" w:cs="Arial"/>
        </w:rPr>
        <w:t>Diwnycz</w:t>
      </w:r>
      <w:proofErr w:type="spellEnd"/>
      <w:r w:rsidRPr="004B2A2B">
        <w:rPr>
          <w:rFonts w:ascii="Book Antiqua" w:hAnsi="Book Antiqua" w:cs="Arial"/>
        </w:rPr>
        <w:t xml:space="preserve"> went on to make a further submission on this point. Beyond saying that he has been unable to contact his family by </w:t>
      </w:r>
      <w:r w:rsidR="005F4D23" w:rsidRPr="004B2A2B">
        <w:rPr>
          <w:rFonts w:ascii="Book Antiqua" w:hAnsi="Book Antiqua" w:cs="Arial"/>
        </w:rPr>
        <w:t xml:space="preserve">telephone, the Appellant gives no indication that </w:t>
      </w:r>
      <w:r w:rsidR="004B2A2B">
        <w:rPr>
          <w:rFonts w:ascii="Book Antiqua" w:hAnsi="Book Antiqua" w:cs="Arial"/>
        </w:rPr>
        <w:t>he has attempted to contact his family be any other means. He has not, for instance, said that he has contacted the Red Cross.</w:t>
      </w:r>
    </w:p>
    <w:p w14:paraId="4543D193" w14:textId="77777777" w:rsidR="004B2A2B" w:rsidRDefault="004B2A2B" w:rsidP="004B2A2B">
      <w:pPr>
        <w:pStyle w:val="ListParagraph"/>
        <w:rPr>
          <w:rFonts w:ascii="Book Antiqua" w:hAnsi="Book Antiqua" w:cs="Arial"/>
        </w:rPr>
      </w:pPr>
    </w:p>
    <w:p w14:paraId="55CBD50F" w14:textId="77777777" w:rsidR="002B7FD5" w:rsidRPr="00947E40" w:rsidRDefault="004B2A2B" w:rsidP="002B7FD5">
      <w:pPr>
        <w:numPr>
          <w:ilvl w:val="0"/>
          <w:numId w:val="1"/>
        </w:numPr>
        <w:tabs>
          <w:tab w:val="left" w:pos="567"/>
        </w:tabs>
        <w:ind w:left="567" w:right="567"/>
        <w:jc w:val="both"/>
        <w:rPr>
          <w:rFonts w:ascii="Book Antiqua" w:hAnsi="Book Antiqua" w:cs="Arial"/>
        </w:rPr>
      </w:pPr>
      <w:r>
        <w:rPr>
          <w:rFonts w:ascii="Book Antiqua" w:hAnsi="Book Antiqua" w:cs="Arial"/>
        </w:rPr>
        <w:t xml:space="preserve">I have considered the evidence in the round. I </w:t>
      </w:r>
      <w:r w:rsidR="002B7FD5">
        <w:rPr>
          <w:rFonts w:ascii="Book Antiqua" w:hAnsi="Book Antiqua" w:cs="Arial"/>
        </w:rPr>
        <w:t>note t</w:t>
      </w:r>
      <w:r>
        <w:rPr>
          <w:rFonts w:ascii="Book Antiqua" w:hAnsi="Book Antiqua" w:cs="Arial"/>
        </w:rPr>
        <w:t xml:space="preserve">hat the </w:t>
      </w:r>
      <w:r w:rsidR="002B7FD5">
        <w:rPr>
          <w:rFonts w:ascii="Book Antiqua" w:hAnsi="Book Antiqua" w:cs="Arial"/>
        </w:rPr>
        <w:t xml:space="preserve">Appellant has consistently claimed to have lost contact with his family immediately upon departure from Mosul. That evidence is consistent, I accept, with the very difficult security situation in Mosul at the time of his departure. Although I can find no specific </w:t>
      </w:r>
      <w:r w:rsidR="00947E40">
        <w:rPr>
          <w:rFonts w:ascii="Book Antiqua" w:hAnsi="Book Antiqua" w:cs="Arial"/>
        </w:rPr>
        <w:t xml:space="preserve">contemporaneous </w:t>
      </w:r>
      <w:r w:rsidR="002B7FD5">
        <w:rPr>
          <w:rFonts w:ascii="Book Antiqua" w:hAnsi="Book Antiqua" w:cs="Arial"/>
        </w:rPr>
        <w:t xml:space="preserve">reference to mobile telephone masts in the objective material I note the evidence in the August 2016 Country Information and Guidance note </w:t>
      </w:r>
      <w:r w:rsidR="002B7FD5">
        <w:rPr>
          <w:rFonts w:ascii="Book Antiqua" w:hAnsi="Book Antiqua" w:cs="Arial"/>
          <w:i/>
        </w:rPr>
        <w:t>Iraq: Security S</w:t>
      </w:r>
      <w:r w:rsidR="002B7FD5" w:rsidRPr="002B7FD5">
        <w:rPr>
          <w:rFonts w:ascii="Book Antiqua" w:hAnsi="Book Antiqua" w:cs="Arial"/>
          <w:i/>
        </w:rPr>
        <w:t xml:space="preserve">ituation in the </w:t>
      </w:r>
      <w:r w:rsidR="002B7FD5">
        <w:rPr>
          <w:rFonts w:ascii="Book Antiqua" w:hAnsi="Book Antiqua" w:cs="Arial"/>
          <w:i/>
        </w:rPr>
        <w:t>Contested A</w:t>
      </w:r>
      <w:r w:rsidR="002B7FD5" w:rsidRPr="002B7FD5">
        <w:rPr>
          <w:rFonts w:ascii="Book Antiqua" w:hAnsi="Book Antiqua" w:cs="Arial"/>
          <w:i/>
        </w:rPr>
        <w:t>reas</w:t>
      </w:r>
      <w:r w:rsidR="002B7FD5">
        <w:rPr>
          <w:rFonts w:ascii="Book Antiqua" w:hAnsi="Book Antiqua" w:cs="Arial"/>
        </w:rPr>
        <w:t xml:space="preserve"> (in the Appellant’s original bundle) which reports that civilian infrastructure was destroyed by both ISIS</w:t>
      </w:r>
      <w:r w:rsidR="00947E40">
        <w:rPr>
          <w:rFonts w:ascii="Book Antiqua" w:hAnsi="Book Antiqua" w:cs="Arial"/>
        </w:rPr>
        <w:t xml:space="preserve"> </w:t>
      </w:r>
      <w:r w:rsidR="002B7FD5">
        <w:rPr>
          <w:rFonts w:ascii="Book Antiqua" w:hAnsi="Book Antiqua" w:cs="Arial"/>
        </w:rPr>
        <w:t xml:space="preserve">and the ISF and aligned forces [section 8.4]. The extensive damage to the city was commented upon by country expert Dr Fatah in </w:t>
      </w:r>
      <w:r w:rsidR="002B7FD5" w:rsidRPr="00947E40">
        <w:rPr>
          <w:rFonts w:ascii="Book Antiqua" w:hAnsi="Book Antiqua"/>
          <w:u w:val="single"/>
        </w:rPr>
        <w:t>AAH (Iraqi Kurds – internal relocation</w:t>
      </w:r>
      <w:r w:rsidR="002B7FD5" w:rsidRPr="00947E40">
        <w:rPr>
          <w:rFonts w:ascii="Book Antiqua" w:hAnsi="Book Antiqua"/>
        </w:rPr>
        <w:t xml:space="preserve">) Iraq CG </w:t>
      </w:r>
      <w:r w:rsidR="002B7FD5" w:rsidRPr="00947E40">
        <w:rPr>
          <w:rFonts w:ascii="Book Antiqua" w:hAnsi="Book Antiqua" w:cs="Arial"/>
          <w:color w:val="000000"/>
        </w:rPr>
        <w:t>UKUT 00212 (IAC) [see for instance at paragraph 30</w:t>
      </w:r>
      <w:r w:rsidR="00947E40">
        <w:rPr>
          <w:rFonts w:ascii="Book Antiqua" w:hAnsi="Book Antiqua" w:cs="Arial"/>
          <w:color w:val="000000"/>
        </w:rPr>
        <w:t>]</w:t>
      </w:r>
      <w:r w:rsidR="002B7FD5" w:rsidRPr="00947E40">
        <w:rPr>
          <w:rFonts w:ascii="Book Antiqua" w:hAnsi="Book Antiqua" w:cs="Arial"/>
          <w:color w:val="000000"/>
        </w:rPr>
        <w:t>.</w:t>
      </w:r>
      <w:r w:rsidR="00947E40">
        <w:rPr>
          <w:rFonts w:ascii="Book Antiqua" w:hAnsi="Book Antiqua" w:cs="Arial"/>
          <w:color w:val="000000"/>
        </w:rPr>
        <w:t xml:space="preserve">  The file further contains a newspaper article by Patrick Cockburn, (the Independent’s foreign correspondent with long-standing involvement in the Middle East) who reported in March 2017 how the devastation of the city was such that residents in the Old City were dying of hung</w:t>
      </w:r>
      <w:r w:rsidR="009C6AE0">
        <w:rPr>
          <w:rFonts w:ascii="Book Antiqua" w:hAnsi="Book Antiqua" w:cs="Arial"/>
          <w:color w:val="000000"/>
        </w:rPr>
        <w:t>er</w:t>
      </w:r>
      <w:r w:rsidR="00947E40">
        <w:rPr>
          <w:rFonts w:ascii="Book Antiqua" w:hAnsi="Book Antiqua" w:cs="Arial"/>
          <w:color w:val="000000"/>
        </w:rPr>
        <w:t xml:space="preserve"> and how the “weak mobile phone signal” prevented civilians from contacting their relatives in besieged areas of the town.</w:t>
      </w:r>
    </w:p>
    <w:p w14:paraId="07B9866E" w14:textId="77777777" w:rsidR="00947E40" w:rsidRPr="00947E40" w:rsidRDefault="00947E40" w:rsidP="00947E40">
      <w:pPr>
        <w:tabs>
          <w:tab w:val="left" w:pos="567"/>
        </w:tabs>
        <w:ind w:left="567" w:right="567"/>
        <w:jc w:val="both"/>
        <w:rPr>
          <w:rFonts w:ascii="Book Antiqua" w:hAnsi="Book Antiqua" w:cs="Arial"/>
        </w:rPr>
      </w:pPr>
    </w:p>
    <w:p w14:paraId="7366E59A" w14:textId="77777777" w:rsidR="00947E40" w:rsidRDefault="00947E40" w:rsidP="002B7FD5">
      <w:pPr>
        <w:numPr>
          <w:ilvl w:val="0"/>
          <w:numId w:val="1"/>
        </w:numPr>
        <w:tabs>
          <w:tab w:val="left" w:pos="567"/>
        </w:tabs>
        <w:ind w:left="567" w:right="567"/>
        <w:jc w:val="both"/>
        <w:rPr>
          <w:rFonts w:ascii="Book Antiqua" w:hAnsi="Book Antiqua" w:cs="Arial"/>
        </w:rPr>
      </w:pPr>
      <w:r>
        <w:rPr>
          <w:rFonts w:ascii="Book Antiqua" w:hAnsi="Book Antiqua" w:cs="Arial"/>
        </w:rPr>
        <w:t xml:space="preserve">I bear in mind that Judge Lawrence did not accept the Appellant’s claims to have been directly approached and threatened by the Taliban, and to that extent his credibility has been impugned. </w:t>
      </w:r>
      <w:r w:rsidR="009C6AE0">
        <w:rPr>
          <w:rFonts w:ascii="Book Antiqua" w:hAnsi="Book Antiqua" w:cs="Arial"/>
        </w:rPr>
        <w:t xml:space="preserve">  I also bear in mind that there is no evidence before me of the Appellant using any other means to contact his family (whilst recognising that this point was not put to him). </w:t>
      </w:r>
      <w:r>
        <w:rPr>
          <w:rFonts w:ascii="Book Antiqua" w:hAnsi="Book Antiqua" w:cs="Arial"/>
        </w:rPr>
        <w:t xml:space="preserve">I am however satisfied that the Appellant’s consistent account of having lost contact with his family is supported by the country background material. Applying the lower standard of </w:t>
      </w:r>
      <w:proofErr w:type="gramStart"/>
      <w:r>
        <w:rPr>
          <w:rFonts w:ascii="Book Antiqua" w:hAnsi="Book Antiqua" w:cs="Arial"/>
        </w:rPr>
        <w:t>proof</w:t>
      </w:r>
      <w:proofErr w:type="gramEnd"/>
      <w:r>
        <w:rPr>
          <w:rFonts w:ascii="Book Antiqua" w:hAnsi="Book Antiqua" w:cs="Arial"/>
        </w:rPr>
        <w:t xml:space="preserve"> I am satisfied that this element of his account is true.</w:t>
      </w:r>
      <w:r w:rsidR="009C6AE0">
        <w:rPr>
          <w:rFonts w:ascii="Book Antiqua" w:hAnsi="Book Antiqua" w:cs="Arial"/>
        </w:rPr>
        <w:t xml:space="preserve">  It is plausible and credible that family members would lose touch in such circumstances.</w:t>
      </w:r>
    </w:p>
    <w:p w14:paraId="4D833543" w14:textId="77777777" w:rsidR="00947E40" w:rsidRDefault="00947E40" w:rsidP="00947E40">
      <w:pPr>
        <w:pStyle w:val="ListParagraph"/>
        <w:rPr>
          <w:rFonts w:ascii="Book Antiqua" w:hAnsi="Book Antiqua" w:cs="Arial"/>
        </w:rPr>
      </w:pPr>
    </w:p>
    <w:p w14:paraId="3D9F2FF8" w14:textId="77777777" w:rsidR="007B3DB3" w:rsidRDefault="00947E40" w:rsidP="002B7FD5">
      <w:pPr>
        <w:numPr>
          <w:ilvl w:val="0"/>
          <w:numId w:val="1"/>
        </w:numPr>
        <w:tabs>
          <w:tab w:val="left" w:pos="567"/>
        </w:tabs>
        <w:ind w:left="567" w:right="567"/>
        <w:jc w:val="both"/>
        <w:rPr>
          <w:rFonts w:ascii="Book Antiqua" w:hAnsi="Book Antiqua" w:cs="Arial"/>
        </w:rPr>
      </w:pPr>
      <w:r>
        <w:rPr>
          <w:rFonts w:ascii="Book Antiqua" w:hAnsi="Book Antiqua" w:cs="Arial"/>
        </w:rPr>
        <w:t>I therefore turn to consider the next element of the Home Office concession: is the Appellant able to secure either his original</w:t>
      </w:r>
      <w:r w:rsidR="009C6AE0">
        <w:rPr>
          <w:rFonts w:ascii="Book Antiqua" w:hAnsi="Book Antiqua" w:cs="Arial"/>
        </w:rPr>
        <w:t xml:space="preserve"> CSID (abandoned </w:t>
      </w:r>
      <w:r>
        <w:rPr>
          <w:rFonts w:ascii="Book Antiqua" w:hAnsi="Book Antiqua" w:cs="Arial"/>
        </w:rPr>
        <w:t xml:space="preserve">when he left Mosul) or a replacement?  </w:t>
      </w:r>
    </w:p>
    <w:p w14:paraId="1F0014C3" w14:textId="77777777" w:rsidR="007B3DB3" w:rsidRDefault="007B3DB3" w:rsidP="007B3DB3">
      <w:pPr>
        <w:pStyle w:val="ListParagraph"/>
        <w:rPr>
          <w:rFonts w:ascii="Book Antiqua" w:hAnsi="Book Antiqua" w:cs="Arial"/>
        </w:rPr>
      </w:pPr>
    </w:p>
    <w:p w14:paraId="6129443F" w14:textId="77777777" w:rsidR="007B3DB3" w:rsidRDefault="007B3DB3" w:rsidP="007B3DB3">
      <w:pPr>
        <w:numPr>
          <w:ilvl w:val="0"/>
          <w:numId w:val="1"/>
        </w:numPr>
        <w:tabs>
          <w:tab w:val="left" w:pos="567"/>
        </w:tabs>
        <w:ind w:left="567" w:right="567"/>
        <w:jc w:val="both"/>
        <w:rPr>
          <w:rFonts w:ascii="Book Antiqua" w:hAnsi="Book Antiqua" w:cs="Arial"/>
        </w:rPr>
      </w:pPr>
      <w:r>
        <w:rPr>
          <w:rFonts w:ascii="Book Antiqua" w:hAnsi="Book Antiqua" w:cs="Arial"/>
        </w:rPr>
        <w:t xml:space="preserve">I am satisfied that there is no realistic prospect of this Appellant managing to obtain a replacement CSID prior to his return to Iraq. I make that finding having had regard to the guidance on consular assistance given in </w:t>
      </w:r>
      <w:r w:rsidRPr="007B3DB3">
        <w:rPr>
          <w:rFonts w:ascii="Book Antiqua" w:hAnsi="Book Antiqua" w:cs="Arial"/>
          <w:u w:val="single"/>
        </w:rPr>
        <w:t>AAH (Iraq</w:t>
      </w:r>
      <w:r>
        <w:rPr>
          <w:rFonts w:ascii="Book Antiqua" w:hAnsi="Book Antiqua" w:cs="Arial"/>
        </w:rPr>
        <w:t xml:space="preserve">), which </w:t>
      </w:r>
      <w:r>
        <w:rPr>
          <w:rFonts w:ascii="Book Antiqua" w:hAnsi="Book Antiqua" w:cs="Arial"/>
        </w:rPr>
        <w:lastRenderedPageBreak/>
        <w:t xml:space="preserve">built upon the earlier guidance in </w:t>
      </w:r>
      <w:r w:rsidRPr="007B3DB3">
        <w:rPr>
          <w:rFonts w:ascii="Book Antiqua" w:hAnsi="Book Antiqua" w:cs="Arial"/>
          <w:u w:val="single"/>
        </w:rPr>
        <w:t>AA (Article 15(c)) Iraq</w:t>
      </w:r>
      <w:r w:rsidRPr="007B3DB3">
        <w:rPr>
          <w:rFonts w:ascii="Book Antiqua" w:hAnsi="Book Antiqua" w:cs="Arial"/>
        </w:rPr>
        <w:t xml:space="preserve"> CG [2015] UKUT 00544 (IAC)</w:t>
      </w:r>
      <w:r>
        <w:rPr>
          <w:rFonts w:ascii="Book Antiqua" w:hAnsi="Book Antiqua" w:cs="Arial"/>
        </w:rPr>
        <w:t>. I make that finding for the following reason:</w:t>
      </w:r>
    </w:p>
    <w:p w14:paraId="072C02B3" w14:textId="77777777" w:rsidR="007B3DB3" w:rsidRDefault="007B3DB3" w:rsidP="007B3DB3">
      <w:pPr>
        <w:pStyle w:val="ListParagraph"/>
        <w:rPr>
          <w:rFonts w:ascii="Book Antiqua" w:hAnsi="Book Antiqua" w:cs="Arial"/>
        </w:rPr>
      </w:pPr>
    </w:p>
    <w:p w14:paraId="3E705063" w14:textId="77777777" w:rsidR="007B3DB3" w:rsidRDefault="007B3DB3" w:rsidP="007B3DB3">
      <w:pPr>
        <w:numPr>
          <w:ilvl w:val="0"/>
          <w:numId w:val="34"/>
        </w:numPr>
        <w:tabs>
          <w:tab w:val="left" w:pos="567"/>
        </w:tabs>
        <w:ind w:right="567"/>
        <w:jc w:val="both"/>
        <w:rPr>
          <w:rFonts w:ascii="Book Antiqua" w:hAnsi="Book Antiqua" w:cs="Arial"/>
        </w:rPr>
      </w:pPr>
      <w:r>
        <w:rPr>
          <w:rFonts w:ascii="Book Antiqua" w:hAnsi="Book Antiqua" w:cs="Arial"/>
        </w:rPr>
        <w:t>The Appellant has no copy documents or information thereof;</w:t>
      </w:r>
    </w:p>
    <w:p w14:paraId="75C8CB1D" w14:textId="77777777" w:rsidR="007B3DB3" w:rsidRDefault="007B3DB3" w:rsidP="007B3DB3">
      <w:pPr>
        <w:tabs>
          <w:tab w:val="left" w:pos="567"/>
        </w:tabs>
        <w:ind w:left="2163" w:right="567"/>
        <w:jc w:val="both"/>
        <w:rPr>
          <w:rFonts w:ascii="Book Antiqua" w:hAnsi="Book Antiqua" w:cs="Arial"/>
        </w:rPr>
      </w:pPr>
    </w:p>
    <w:p w14:paraId="33251FFB" w14:textId="77777777" w:rsidR="007B3DB3" w:rsidRDefault="007B3DB3" w:rsidP="007B3DB3">
      <w:pPr>
        <w:numPr>
          <w:ilvl w:val="0"/>
          <w:numId w:val="34"/>
        </w:numPr>
        <w:tabs>
          <w:tab w:val="left" w:pos="567"/>
        </w:tabs>
        <w:ind w:right="567"/>
        <w:jc w:val="both"/>
        <w:rPr>
          <w:rFonts w:ascii="Book Antiqua" w:hAnsi="Book Antiqua" w:cs="Arial"/>
        </w:rPr>
      </w:pPr>
      <w:r>
        <w:rPr>
          <w:rFonts w:ascii="Book Antiqua" w:hAnsi="Book Antiqua" w:cs="Arial"/>
        </w:rPr>
        <w:t>He is not able to provide the requisite form signed by the head of his family (</w:t>
      </w:r>
      <w:proofErr w:type="spellStart"/>
      <w:r>
        <w:rPr>
          <w:rFonts w:ascii="Book Antiqua" w:hAnsi="Book Antiqua" w:cs="Arial"/>
        </w:rPr>
        <w:t>ie</w:t>
      </w:r>
      <w:proofErr w:type="spellEnd"/>
      <w:r>
        <w:rPr>
          <w:rFonts w:ascii="Book Antiqua" w:hAnsi="Book Antiqua" w:cs="Arial"/>
        </w:rPr>
        <w:t xml:space="preserve"> his father);</w:t>
      </w:r>
    </w:p>
    <w:p w14:paraId="3248B12F" w14:textId="77777777" w:rsidR="007B3DB3" w:rsidRDefault="007B3DB3" w:rsidP="007B3DB3">
      <w:pPr>
        <w:pStyle w:val="ListParagraph"/>
        <w:rPr>
          <w:rFonts w:ascii="Book Antiqua" w:hAnsi="Book Antiqua" w:cs="Arial"/>
        </w:rPr>
      </w:pPr>
    </w:p>
    <w:p w14:paraId="29C2191D" w14:textId="77777777" w:rsidR="007B3DB3" w:rsidRDefault="007B3DB3" w:rsidP="007B3DB3">
      <w:pPr>
        <w:numPr>
          <w:ilvl w:val="0"/>
          <w:numId w:val="34"/>
        </w:numPr>
        <w:tabs>
          <w:tab w:val="left" w:pos="567"/>
        </w:tabs>
        <w:ind w:right="567"/>
        <w:jc w:val="both"/>
        <w:rPr>
          <w:rFonts w:ascii="Book Antiqua" w:hAnsi="Book Antiqua" w:cs="Arial"/>
        </w:rPr>
      </w:pPr>
      <w:r>
        <w:rPr>
          <w:rFonts w:ascii="Book Antiqua" w:hAnsi="Book Antiqua" w:cs="Arial"/>
        </w:rPr>
        <w:t>He has no-one in Mosul whom he can contact to assist him there;</w:t>
      </w:r>
    </w:p>
    <w:p w14:paraId="164A3A7D" w14:textId="77777777" w:rsidR="007B3DB3" w:rsidRDefault="007B3DB3" w:rsidP="007B3DB3">
      <w:pPr>
        <w:pStyle w:val="ListParagraph"/>
        <w:rPr>
          <w:rFonts w:ascii="Book Antiqua" w:hAnsi="Book Antiqua" w:cs="Arial"/>
        </w:rPr>
      </w:pPr>
    </w:p>
    <w:p w14:paraId="38B295CB" w14:textId="77777777" w:rsidR="007B3DB3" w:rsidRDefault="007B3DB3" w:rsidP="007B3DB3">
      <w:pPr>
        <w:numPr>
          <w:ilvl w:val="0"/>
          <w:numId w:val="34"/>
        </w:numPr>
        <w:tabs>
          <w:tab w:val="left" w:pos="567"/>
        </w:tabs>
        <w:ind w:right="567"/>
        <w:jc w:val="both"/>
        <w:rPr>
          <w:rFonts w:ascii="Book Antiqua" w:hAnsi="Book Antiqua" w:cs="Arial"/>
        </w:rPr>
      </w:pPr>
      <w:r>
        <w:rPr>
          <w:rFonts w:ascii="Book Antiqua" w:hAnsi="Book Antiqua" w:cs="Arial"/>
        </w:rPr>
        <w:t xml:space="preserve">Even if the Appellant were to find </w:t>
      </w:r>
      <w:r w:rsidR="00501E81">
        <w:rPr>
          <w:rFonts w:ascii="Book Antiqua" w:hAnsi="Book Antiqua" w:cs="Arial"/>
        </w:rPr>
        <w:t xml:space="preserve">his father, or </w:t>
      </w:r>
      <w:r>
        <w:rPr>
          <w:rFonts w:ascii="Book Antiqua" w:hAnsi="Book Antiqua" w:cs="Arial"/>
        </w:rPr>
        <w:t>someone in Mosul who was able and willing to act as a proxy</w:t>
      </w:r>
      <w:r w:rsidR="00501E81">
        <w:rPr>
          <w:rFonts w:ascii="Book Antiqua" w:hAnsi="Book Antiqua" w:cs="Arial"/>
        </w:rPr>
        <w:t>,</w:t>
      </w:r>
      <w:r>
        <w:rPr>
          <w:rFonts w:ascii="Book Antiqua" w:hAnsi="Book Antiqua" w:cs="Arial"/>
        </w:rPr>
        <w:t xml:space="preserve"> their ability to do so would be severely hampered: </w:t>
      </w:r>
    </w:p>
    <w:p w14:paraId="3629520E" w14:textId="77777777" w:rsidR="007B3DB3" w:rsidRDefault="007B3DB3" w:rsidP="007B3DB3">
      <w:pPr>
        <w:pStyle w:val="ListParagraph"/>
        <w:rPr>
          <w:rFonts w:ascii="Book Antiqua" w:hAnsi="Book Antiqua" w:cs="Arial"/>
        </w:rPr>
      </w:pPr>
    </w:p>
    <w:p w14:paraId="6A3DBD99" w14:textId="77777777" w:rsidR="007B3DB3" w:rsidRDefault="007B3DB3" w:rsidP="007B3DB3">
      <w:pPr>
        <w:numPr>
          <w:ilvl w:val="0"/>
          <w:numId w:val="35"/>
        </w:numPr>
        <w:tabs>
          <w:tab w:val="left" w:pos="567"/>
        </w:tabs>
        <w:ind w:right="567"/>
        <w:jc w:val="both"/>
        <w:rPr>
          <w:rFonts w:ascii="Book Antiqua" w:hAnsi="Book Antiqua" w:cs="Arial"/>
        </w:rPr>
      </w:pPr>
      <w:r>
        <w:rPr>
          <w:rFonts w:ascii="Book Antiqua" w:hAnsi="Book Antiqua" w:cs="Arial"/>
        </w:rPr>
        <w:t>Because t</w:t>
      </w:r>
      <w:r w:rsidRPr="007B3DB3">
        <w:rPr>
          <w:rFonts w:ascii="Book Antiqua" w:hAnsi="Book Antiqua" w:cs="Arial"/>
        </w:rPr>
        <w:t xml:space="preserve">he registry office in Mosul was destroyed/severely damaged under ISIL occupation [see para 30 </w:t>
      </w:r>
      <w:r w:rsidRPr="007B3DB3">
        <w:rPr>
          <w:rFonts w:ascii="Book Antiqua" w:hAnsi="Book Antiqua" w:cs="Arial"/>
          <w:u w:val="single"/>
        </w:rPr>
        <w:t>AAH</w:t>
      </w:r>
      <w:r w:rsidRPr="007B3DB3">
        <w:rPr>
          <w:rFonts w:ascii="Book Antiqua" w:hAnsi="Book Antiqua" w:cs="Arial"/>
        </w:rPr>
        <w:t>];</w:t>
      </w:r>
    </w:p>
    <w:p w14:paraId="5D9F809B" w14:textId="77777777" w:rsidR="00D175EA" w:rsidRDefault="00D175EA" w:rsidP="00D175EA">
      <w:pPr>
        <w:tabs>
          <w:tab w:val="left" w:pos="567"/>
        </w:tabs>
        <w:ind w:left="3243" w:right="567"/>
        <w:jc w:val="both"/>
        <w:rPr>
          <w:rFonts w:ascii="Book Antiqua" w:hAnsi="Book Antiqua" w:cs="Arial"/>
        </w:rPr>
      </w:pPr>
    </w:p>
    <w:p w14:paraId="4B1594F9" w14:textId="77777777" w:rsidR="00D175EA" w:rsidRDefault="00D175EA" w:rsidP="007B3DB3">
      <w:pPr>
        <w:numPr>
          <w:ilvl w:val="0"/>
          <w:numId w:val="35"/>
        </w:numPr>
        <w:tabs>
          <w:tab w:val="left" w:pos="567"/>
        </w:tabs>
        <w:ind w:right="567"/>
        <w:jc w:val="both"/>
        <w:rPr>
          <w:rFonts w:ascii="Book Antiqua" w:hAnsi="Book Antiqua" w:cs="Arial"/>
        </w:rPr>
      </w:pPr>
      <w:r>
        <w:rPr>
          <w:rFonts w:ascii="Book Antiqua" w:hAnsi="Book Antiqua" w:cs="Arial"/>
        </w:rPr>
        <w:t xml:space="preserve">The registrars operating the system in Iraq face a huge backlog because no civil status events were recorded during the entire ISIL occupation and the ensuing war. In Mosul </w:t>
      </w:r>
      <w:proofErr w:type="gramStart"/>
      <w:r>
        <w:rPr>
          <w:rFonts w:ascii="Book Antiqua" w:hAnsi="Book Antiqua" w:cs="Arial"/>
        </w:rPr>
        <w:t>alone</w:t>
      </w:r>
      <w:proofErr w:type="gramEnd"/>
      <w:r>
        <w:rPr>
          <w:rFonts w:ascii="Book Antiqua" w:hAnsi="Book Antiqua" w:cs="Arial"/>
        </w:rPr>
        <w:t xml:space="preserve"> there are 1.5 million people who need their records updated [ibid]</w:t>
      </w:r>
    </w:p>
    <w:p w14:paraId="1600E60F" w14:textId="77777777" w:rsidR="00501E81" w:rsidRDefault="00501E81" w:rsidP="00501E81">
      <w:pPr>
        <w:pStyle w:val="ListParagraph"/>
        <w:rPr>
          <w:rFonts w:ascii="Book Antiqua" w:hAnsi="Book Antiqua" w:cs="Arial"/>
        </w:rPr>
      </w:pPr>
    </w:p>
    <w:p w14:paraId="3B867982" w14:textId="77777777" w:rsidR="00501E81" w:rsidRPr="007B3DB3" w:rsidRDefault="00501E81" w:rsidP="007B3DB3">
      <w:pPr>
        <w:numPr>
          <w:ilvl w:val="0"/>
          <w:numId w:val="35"/>
        </w:numPr>
        <w:tabs>
          <w:tab w:val="left" w:pos="567"/>
        </w:tabs>
        <w:ind w:right="567"/>
        <w:jc w:val="both"/>
        <w:rPr>
          <w:rFonts w:ascii="Book Antiqua" w:hAnsi="Book Antiqua" w:cs="Arial"/>
        </w:rPr>
      </w:pPr>
      <w:r>
        <w:rPr>
          <w:rFonts w:ascii="Book Antiqua" w:hAnsi="Book Antiqua" w:cs="Arial"/>
        </w:rPr>
        <w:t xml:space="preserve">The Iraqi authorities have not implemented any policies or processes to assist IDPs with the redocumentation process [para 105 </w:t>
      </w:r>
      <w:r w:rsidRPr="00501E81">
        <w:rPr>
          <w:rFonts w:ascii="Book Antiqua" w:hAnsi="Book Antiqua" w:cs="Arial"/>
          <w:u w:val="single"/>
        </w:rPr>
        <w:t>AAH</w:t>
      </w:r>
      <w:r>
        <w:rPr>
          <w:rFonts w:ascii="Book Antiqua" w:hAnsi="Book Antiqua" w:cs="Arial"/>
        </w:rPr>
        <w:t xml:space="preserve">]. </w:t>
      </w:r>
    </w:p>
    <w:p w14:paraId="30F04293" w14:textId="77777777" w:rsidR="007B3DB3" w:rsidRDefault="007B3DB3" w:rsidP="007B3DB3">
      <w:pPr>
        <w:pStyle w:val="ListParagraph"/>
        <w:rPr>
          <w:rFonts w:ascii="Book Antiqua" w:hAnsi="Book Antiqua" w:cs="Arial"/>
        </w:rPr>
      </w:pPr>
    </w:p>
    <w:p w14:paraId="0C36CCC9" w14:textId="77777777" w:rsidR="00501E81" w:rsidRDefault="00D175EA" w:rsidP="00D175EA">
      <w:pPr>
        <w:numPr>
          <w:ilvl w:val="0"/>
          <w:numId w:val="1"/>
        </w:numPr>
        <w:tabs>
          <w:tab w:val="left" w:pos="567"/>
        </w:tabs>
        <w:ind w:left="567" w:right="567"/>
        <w:jc w:val="both"/>
        <w:rPr>
          <w:rFonts w:ascii="Book Antiqua" w:hAnsi="Book Antiqua" w:cs="Arial"/>
        </w:rPr>
      </w:pPr>
      <w:r>
        <w:rPr>
          <w:rFonts w:ascii="Book Antiqua" w:hAnsi="Book Antiqua" w:cs="Arial"/>
        </w:rPr>
        <w:t xml:space="preserve">For the same reasons I am not satisfied that there is any realistic prospect of the Appellant being able to obtain documentation within a reasonable time frame following return to Iraq.  </w:t>
      </w:r>
      <w:r w:rsidR="00947E40" w:rsidRPr="00D175EA">
        <w:rPr>
          <w:rFonts w:ascii="Book Antiqua" w:hAnsi="Book Antiqua" w:cs="Arial"/>
        </w:rPr>
        <w:t>Given the agreed framework of this remaking the Respondent does not suggest that the Appellant could travel to Mosul himself.</w:t>
      </w:r>
      <w:r w:rsidR="009C6AE0" w:rsidRPr="00D175EA">
        <w:rPr>
          <w:rFonts w:ascii="Book Antiqua" w:hAnsi="Book Antiqua" w:cs="Arial"/>
        </w:rPr>
        <w:t xml:space="preserve"> </w:t>
      </w:r>
      <w:r w:rsidR="00501E81">
        <w:rPr>
          <w:rFonts w:ascii="Book Antiqua" w:hAnsi="Book Antiqua" w:cs="Arial"/>
        </w:rPr>
        <w:t xml:space="preserve"> It is difficult to see, in those circumstances, how the Appellant can remake contact with his parents, his only possible hope of being able to obtain his old CSID card or, in the absence of any of the relevant information, a new one.  </w:t>
      </w:r>
    </w:p>
    <w:p w14:paraId="2D5AE428" w14:textId="77777777" w:rsidR="00501E81" w:rsidRDefault="00501E81" w:rsidP="00501E81">
      <w:pPr>
        <w:tabs>
          <w:tab w:val="left" w:pos="567"/>
        </w:tabs>
        <w:ind w:left="567" w:right="567"/>
        <w:jc w:val="both"/>
        <w:rPr>
          <w:rFonts w:ascii="Book Antiqua" w:hAnsi="Book Antiqua" w:cs="Arial"/>
        </w:rPr>
      </w:pPr>
    </w:p>
    <w:p w14:paraId="12EFA1A9" w14:textId="77777777" w:rsidR="00501E81" w:rsidRPr="00501E81" w:rsidRDefault="00501E81" w:rsidP="00501E81">
      <w:pPr>
        <w:numPr>
          <w:ilvl w:val="0"/>
          <w:numId w:val="1"/>
        </w:numPr>
        <w:tabs>
          <w:tab w:val="left" w:pos="567"/>
        </w:tabs>
        <w:ind w:left="567" w:right="567"/>
        <w:jc w:val="both"/>
        <w:rPr>
          <w:rFonts w:ascii="Book Antiqua" w:hAnsi="Book Antiqua" w:cs="Arial"/>
        </w:rPr>
      </w:pPr>
      <w:r w:rsidRPr="00501E81">
        <w:rPr>
          <w:rFonts w:ascii="Book Antiqua" w:hAnsi="Book Antiqua" w:cs="Arial"/>
        </w:rPr>
        <w:t>For those reasons I find that the Appellant falls within the terms of the Secretary of State</w:t>
      </w:r>
      <w:r>
        <w:rPr>
          <w:rFonts w:ascii="Book Antiqua" w:hAnsi="Book Antiqua" w:cs="Arial"/>
        </w:rPr>
        <w:t>’s policy as set out above. It follows that his appeal must be allowed since it would not be reasonable to expect him to relocate to either Baghdad or the IKR without family support or a CSID.</w:t>
      </w:r>
      <w:r w:rsidRPr="00501E81">
        <w:rPr>
          <w:rFonts w:ascii="Book Antiqua" w:hAnsi="Book Antiqua" w:cs="Arial"/>
        </w:rPr>
        <w:t xml:space="preserve"> </w:t>
      </w:r>
    </w:p>
    <w:p w14:paraId="02D0E01A" w14:textId="77777777" w:rsidR="00AC1EC4" w:rsidRDefault="00AC1EC4" w:rsidP="00AC1EC4">
      <w:pPr>
        <w:pStyle w:val="ListParagraph"/>
        <w:rPr>
          <w:rFonts w:ascii="Book Antiqua" w:hAnsi="Book Antiqua" w:cs="Arial"/>
        </w:rPr>
      </w:pPr>
    </w:p>
    <w:p w14:paraId="22320476" w14:textId="77777777" w:rsidR="00AC1EC4" w:rsidRPr="00050C6C" w:rsidRDefault="00AC1EC4" w:rsidP="00AC1EC4">
      <w:pPr>
        <w:tabs>
          <w:tab w:val="left" w:pos="567"/>
        </w:tabs>
        <w:ind w:left="567" w:right="567"/>
        <w:jc w:val="both"/>
        <w:rPr>
          <w:rFonts w:ascii="Book Antiqua" w:hAnsi="Book Antiqua" w:cs="Arial"/>
          <w:b/>
        </w:rPr>
      </w:pPr>
      <w:r w:rsidRPr="00050C6C">
        <w:rPr>
          <w:rFonts w:ascii="Book Antiqua" w:hAnsi="Book Antiqua" w:cs="Arial"/>
          <w:b/>
        </w:rPr>
        <w:t>Decisions</w:t>
      </w:r>
      <w:r>
        <w:rPr>
          <w:rFonts w:ascii="Book Antiqua" w:hAnsi="Book Antiqua" w:cs="Arial"/>
          <w:b/>
        </w:rPr>
        <w:t xml:space="preserve"> and Directions</w:t>
      </w:r>
    </w:p>
    <w:p w14:paraId="73E1F37D" w14:textId="77777777" w:rsidR="00050C6C" w:rsidRDefault="00050C6C" w:rsidP="00050C6C">
      <w:pPr>
        <w:tabs>
          <w:tab w:val="left" w:pos="567"/>
        </w:tabs>
        <w:ind w:left="567" w:right="567"/>
        <w:jc w:val="both"/>
        <w:rPr>
          <w:rFonts w:ascii="Book Antiqua" w:hAnsi="Book Antiqua" w:cs="Arial"/>
        </w:rPr>
      </w:pPr>
    </w:p>
    <w:p w14:paraId="3E470456" w14:textId="77777777" w:rsidR="00983000" w:rsidRDefault="00050C6C" w:rsidP="00983000">
      <w:pPr>
        <w:numPr>
          <w:ilvl w:val="0"/>
          <w:numId w:val="1"/>
        </w:numPr>
        <w:tabs>
          <w:tab w:val="left" w:pos="567"/>
        </w:tabs>
        <w:ind w:left="567" w:right="567"/>
        <w:jc w:val="both"/>
        <w:rPr>
          <w:rFonts w:ascii="Book Antiqua" w:hAnsi="Book Antiqua" w:cs="Arial"/>
        </w:rPr>
      </w:pPr>
      <w:r w:rsidRPr="00050C6C">
        <w:rPr>
          <w:rFonts w:ascii="Book Antiqua" w:hAnsi="Book Antiqua" w:cs="Arial"/>
        </w:rPr>
        <w:t xml:space="preserve">The </w:t>
      </w:r>
      <w:r w:rsidR="00983000">
        <w:rPr>
          <w:rFonts w:ascii="Book Antiqua" w:hAnsi="Book Antiqua" w:cs="Arial"/>
        </w:rPr>
        <w:t>decision of t</w:t>
      </w:r>
      <w:r w:rsidR="00C41A85">
        <w:rPr>
          <w:rFonts w:ascii="Book Antiqua" w:hAnsi="Book Antiqua" w:cs="Arial"/>
        </w:rPr>
        <w:t xml:space="preserve">he First-tier Tribunal </w:t>
      </w:r>
      <w:r w:rsidR="00983000">
        <w:rPr>
          <w:rFonts w:ascii="Book Antiqua" w:hAnsi="Book Antiqua" w:cs="Arial"/>
        </w:rPr>
        <w:t>contain</w:t>
      </w:r>
      <w:r w:rsidR="00C41A85">
        <w:rPr>
          <w:rFonts w:ascii="Book Antiqua" w:hAnsi="Book Antiqua" w:cs="Arial"/>
        </w:rPr>
        <w:t>s</w:t>
      </w:r>
      <w:r w:rsidR="00EE6E62">
        <w:rPr>
          <w:rFonts w:ascii="Book Antiqua" w:hAnsi="Book Antiqua" w:cs="Arial"/>
        </w:rPr>
        <w:t xml:space="preserve"> </w:t>
      </w:r>
      <w:r w:rsidR="00983000">
        <w:rPr>
          <w:rFonts w:ascii="Book Antiqua" w:hAnsi="Book Antiqua" w:cs="Arial"/>
        </w:rPr>
        <w:t>error</w:t>
      </w:r>
      <w:r w:rsidR="00EE6E62">
        <w:rPr>
          <w:rFonts w:ascii="Book Antiqua" w:hAnsi="Book Antiqua" w:cs="Arial"/>
        </w:rPr>
        <w:t>s</w:t>
      </w:r>
      <w:r w:rsidR="00983000">
        <w:rPr>
          <w:rFonts w:ascii="Book Antiqua" w:hAnsi="Book Antiqua" w:cs="Arial"/>
        </w:rPr>
        <w:t xml:space="preserve"> of law such that the decision </w:t>
      </w:r>
      <w:r w:rsidR="00501E81">
        <w:rPr>
          <w:rFonts w:ascii="Book Antiqua" w:hAnsi="Book Antiqua" w:cs="Arial"/>
        </w:rPr>
        <w:t xml:space="preserve">was </w:t>
      </w:r>
      <w:r w:rsidR="00C41A85">
        <w:rPr>
          <w:rFonts w:ascii="Book Antiqua" w:hAnsi="Book Antiqua" w:cs="Arial"/>
        </w:rPr>
        <w:t>set aside</w:t>
      </w:r>
      <w:r w:rsidR="00501E81">
        <w:rPr>
          <w:rFonts w:ascii="Book Antiqua" w:hAnsi="Book Antiqua" w:cs="Arial"/>
        </w:rPr>
        <w:t xml:space="preserve"> to the </w:t>
      </w:r>
      <w:r w:rsidR="00AC1EC4">
        <w:rPr>
          <w:rFonts w:ascii="Book Antiqua" w:hAnsi="Book Antiqua" w:cs="Arial"/>
        </w:rPr>
        <w:t>extent identified above</w:t>
      </w:r>
      <w:r w:rsidR="00EE6E62">
        <w:rPr>
          <w:rFonts w:ascii="Book Antiqua" w:hAnsi="Book Antiqua" w:cs="Arial"/>
        </w:rPr>
        <w:t>.</w:t>
      </w:r>
    </w:p>
    <w:p w14:paraId="457E2FE2" w14:textId="77777777" w:rsidR="00501E81" w:rsidRDefault="00501E81" w:rsidP="00501E81">
      <w:pPr>
        <w:tabs>
          <w:tab w:val="left" w:pos="567"/>
        </w:tabs>
        <w:ind w:left="567" w:right="567"/>
        <w:jc w:val="both"/>
        <w:rPr>
          <w:rFonts w:ascii="Book Antiqua" w:hAnsi="Book Antiqua" w:cs="Arial"/>
        </w:rPr>
      </w:pPr>
    </w:p>
    <w:p w14:paraId="14FFC65F" w14:textId="77777777" w:rsidR="00501E81" w:rsidRDefault="00501E81" w:rsidP="00983000">
      <w:pPr>
        <w:numPr>
          <w:ilvl w:val="0"/>
          <w:numId w:val="1"/>
        </w:numPr>
        <w:tabs>
          <w:tab w:val="left" w:pos="567"/>
        </w:tabs>
        <w:ind w:left="567" w:right="567"/>
        <w:jc w:val="both"/>
        <w:rPr>
          <w:rFonts w:ascii="Book Antiqua" w:hAnsi="Book Antiqua" w:cs="Arial"/>
        </w:rPr>
      </w:pPr>
      <w:r>
        <w:rPr>
          <w:rFonts w:ascii="Book Antiqua" w:hAnsi="Book Antiqua" w:cs="Arial"/>
        </w:rPr>
        <w:t>The decision in the appeal is remade as follows:</w:t>
      </w:r>
    </w:p>
    <w:p w14:paraId="3369F91D" w14:textId="77777777" w:rsidR="00501E81" w:rsidRDefault="00501E81" w:rsidP="00501E81">
      <w:pPr>
        <w:tabs>
          <w:tab w:val="left" w:pos="567"/>
        </w:tabs>
        <w:ind w:left="567" w:right="567"/>
        <w:jc w:val="both"/>
        <w:rPr>
          <w:rFonts w:ascii="Book Antiqua" w:hAnsi="Book Antiqua" w:cs="Arial"/>
        </w:rPr>
      </w:pPr>
    </w:p>
    <w:p w14:paraId="038695C5" w14:textId="77777777" w:rsidR="00501E81" w:rsidRDefault="00501E81" w:rsidP="00501E81">
      <w:pPr>
        <w:tabs>
          <w:tab w:val="left" w:pos="567"/>
        </w:tabs>
        <w:ind w:left="567" w:right="567"/>
        <w:jc w:val="both"/>
        <w:rPr>
          <w:rFonts w:ascii="Book Antiqua" w:hAnsi="Book Antiqua" w:cs="Arial"/>
        </w:rPr>
      </w:pPr>
      <w:r>
        <w:rPr>
          <w:rFonts w:ascii="Book Antiqua" w:hAnsi="Book Antiqua" w:cs="Arial"/>
        </w:rPr>
        <w:t>‘the appeal is allowed on protection grounds’.</w:t>
      </w:r>
    </w:p>
    <w:p w14:paraId="5D2C5DF0" w14:textId="77777777" w:rsidR="00EE6E62" w:rsidRDefault="00EE6E62" w:rsidP="00EE6E62">
      <w:pPr>
        <w:pStyle w:val="ListParagraph"/>
        <w:rPr>
          <w:rFonts w:ascii="Book Antiqua" w:hAnsi="Book Antiqua" w:cs="Arial"/>
        </w:rPr>
      </w:pPr>
    </w:p>
    <w:p w14:paraId="0A1CA2F2" w14:textId="77777777" w:rsidR="00EE6E62" w:rsidRDefault="00EE6E62" w:rsidP="00EE6E62">
      <w:pPr>
        <w:numPr>
          <w:ilvl w:val="0"/>
          <w:numId w:val="1"/>
        </w:numPr>
        <w:tabs>
          <w:tab w:val="left" w:pos="567"/>
        </w:tabs>
        <w:ind w:left="567" w:right="567"/>
        <w:jc w:val="both"/>
        <w:rPr>
          <w:rFonts w:ascii="Book Antiqua" w:hAnsi="Book Antiqua" w:cs="Arial"/>
        </w:rPr>
      </w:pPr>
      <w:r>
        <w:rPr>
          <w:rFonts w:ascii="Book Antiqua" w:hAnsi="Book Antiqua" w:cs="Arial"/>
        </w:rPr>
        <w:t>There is an order for anonymity.</w:t>
      </w:r>
    </w:p>
    <w:p w14:paraId="07A3E0D4" w14:textId="77777777" w:rsidR="00AC1EC4" w:rsidRDefault="00AC1EC4" w:rsidP="00122A22">
      <w:pPr>
        <w:tabs>
          <w:tab w:val="left" w:pos="567"/>
        </w:tabs>
        <w:ind w:left="567" w:right="567"/>
        <w:jc w:val="right"/>
        <w:rPr>
          <w:rFonts w:ascii="Book Antiqua" w:hAnsi="Book Antiqua" w:cs="Arial"/>
        </w:rPr>
      </w:pPr>
    </w:p>
    <w:p w14:paraId="34F4E05C" w14:textId="77777777" w:rsidR="00AC1EC4" w:rsidRDefault="00AC1EC4" w:rsidP="00122A22">
      <w:pPr>
        <w:tabs>
          <w:tab w:val="left" w:pos="567"/>
        </w:tabs>
        <w:ind w:left="567" w:right="567"/>
        <w:jc w:val="right"/>
        <w:rPr>
          <w:rFonts w:ascii="Book Antiqua" w:hAnsi="Book Antiqua" w:cs="Arial"/>
        </w:rPr>
      </w:pPr>
    </w:p>
    <w:p w14:paraId="314FFDDE" w14:textId="77777777" w:rsidR="00AC1EC4" w:rsidRDefault="00AC1EC4" w:rsidP="00122A22">
      <w:pPr>
        <w:tabs>
          <w:tab w:val="left" w:pos="567"/>
        </w:tabs>
        <w:ind w:left="567" w:right="567"/>
        <w:jc w:val="right"/>
        <w:rPr>
          <w:rFonts w:ascii="Book Antiqua" w:hAnsi="Book Antiqua" w:cs="Arial"/>
        </w:rPr>
      </w:pPr>
    </w:p>
    <w:p w14:paraId="64CAFC52" w14:textId="77777777" w:rsidR="00122A22" w:rsidRDefault="00122A22" w:rsidP="00122A22">
      <w:pPr>
        <w:tabs>
          <w:tab w:val="left" w:pos="567"/>
        </w:tabs>
        <w:ind w:left="567" w:right="567"/>
        <w:jc w:val="right"/>
        <w:rPr>
          <w:rFonts w:ascii="Book Antiqua" w:hAnsi="Book Antiqua" w:cs="Arial"/>
        </w:rPr>
      </w:pPr>
      <w:r>
        <w:rPr>
          <w:rFonts w:ascii="Book Antiqua" w:hAnsi="Book Antiqua" w:cs="Arial"/>
        </w:rPr>
        <w:t>Upper Tribunal Judge Bruce</w:t>
      </w:r>
    </w:p>
    <w:p w14:paraId="5A3ECB5A" w14:textId="77777777" w:rsidR="00122A22" w:rsidRDefault="00501E81" w:rsidP="00122A22">
      <w:pPr>
        <w:tabs>
          <w:tab w:val="left" w:pos="567"/>
        </w:tabs>
        <w:ind w:left="567" w:right="567"/>
        <w:jc w:val="right"/>
        <w:rPr>
          <w:rFonts w:ascii="Book Antiqua" w:hAnsi="Book Antiqua" w:cs="Arial"/>
        </w:rPr>
      </w:pPr>
      <w:r>
        <w:rPr>
          <w:rFonts w:ascii="Book Antiqua" w:hAnsi="Book Antiqua" w:cs="Arial"/>
        </w:rPr>
        <w:t>15</w:t>
      </w:r>
      <w:r w:rsidRPr="00501E81">
        <w:rPr>
          <w:rFonts w:ascii="Book Antiqua" w:hAnsi="Book Antiqua" w:cs="Arial"/>
          <w:vertAlign w:val="superscript"/>
        </w:rPr>
        <w:t>th</w:t>
      </w:r>
      <w:r>
        <w:rPr>
          <w:rFonts w:ascii="Book Antiqua" w:hAnsi="Book Antiqua" w:cs="Arial"/>
        </w:rPr>
        <w:t xml:space="preserve"> August </w:t>
      </w:r>
      <w:r w:rsidR="00AC1EC4">
        <w:rPr>
          <w:rFonts w:ascii="Book Antiqua" w:hAnsi="Book Antiqua" w:cs="Arial"/>
        </w:rPr>
        <w:t>2018</w:t>
      </w:r>
    </w:p>
    <w:p w14:paraId="360C154F" w14:textId="77777777" w:rsidR="00D219F1" w:rsidRPr="008C6613"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B7FB0">
        <w:rPr>
          <w:rFonts w:ascii="Book Antiqua" w:hAnsi="Book Antiqua" w:cs="Arial"/>
        </w:rPr>
        <w:t xml:space="preserve">           </w:t>
      </w:r>
      <w:r w:rsidR="00107DD5">
        <w:rPr>
          <w:rFonts w:ascii="Book Antiqua" w:hAnsi="Book Antiqua" w:cs="Arial"/>
        </w:rPr>
        <w:t xml:space="preserve">  </w:t>
      </w:r>
      <w:r w:rsidR="006C3BE3">
        <w:rPr>
          <w:rFonts w:ascii="Book Antiqua" w:hAnsi="Book Antiqua" w:cs="Arial"/>
        </w:rPr>
        <w:t xml:space="preserve"> </w:t>
      </w:r>
    </w:p>
    <w:sectPr w:rsidR="00D219F1" w:rsidRPr="008C6613" w:rsidSect="00786DA7">
      <w:headerReference w:type="default" r:id="rId9"/>
      <w:footerReference w:type="default" r:id="rId10"/>
      <w:headerReference w:type="first" r:id="rId11"/>
      <w:footerReference w:type="first" r:id="rId12"/>
      <w:pgSz w:w="11906" w:h="16838" w:code="9"/>
      <w:pgMar w:top="1191" w:right="1134" w:bottom="119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D44BC" w14:textId="77777777" w:rsidR="007D12EC" w:rsidRDefault="007D12EC">
      <w:r>
        <w:separator/>
      </w:r>
    </w:p>
  </w:endnote>
  <w:endnote w:type="continuationSeparator" w:id="0">
    <w:p w14:paraId="386A8EAC" w14:textId="77777777" w:rsidR="007D12EC" w:rsidRDefault="007D1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Lucida Grande">
    <w:altName w:val="Arial Unicode MS"/>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F94C4" w14:textId="714C77B2" w:rsidR="007D6CD5" w:rsidRPr="00593795" w:rsidRDefault="007D6CD5"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E3020">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A1361" w14:textId="77777777" w:rsidR="007D6CD5" w:rsidRPr="00090CF9" w:rsidRDefault="007D6CD5"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885FE" w14:textId="77777777" w:rsidR="007D12EC" w:rsidRDefault="007D12EC">
      <w:r>
        <w:separator/>
      </w:r>
    </w:p>
  </w:footnote>
  <w:footnote w:type="continuationSeparator" w:id="0">
    <w:p w14:paraId="3DFADEB2" w14:textId="77777777" w:rsidR="007D12EC" w:rsidRDefault="007D1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D7306" w14:textId="77777777" w:rsidR="007D6CD5" w:rsidRDefault="007D6CD5" w:rsidP="00865722">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r>
  </w:p>
  <w:p w14:paraId="70B26E4A" w14:textId="77777777" w:rsidR="007D6CD5" w:rsidRDefault="007D6CD5" w:rsidP="00B620EE">
    <w:pPr>
      <w:tabs>
        <w:tab w:val="right" w:pos="9720"/>
      </w:tabs>
      <w:ind w:right="-82"/>
      <w:jc w:val="center"/>
      <w:rPr>
        <w:rFonts w:ascii="Book Antiqua" w:hAnsi="Book Antiqua" w:cs="Arial"/>
        <w:color w:val="000000"/>
        <w:sz w:val="20"/>
        <w:szCs w:val="20"/>
      </w:rPr>
    </w:pPr>
  </w:p>
  <w:p w14:paraId="083E072B" w14:textId="77777777" w:rsidR="007D6CD5" w:rsidRPr="00FE1BCE" w:rsidRDefault="007D6CD5" w:rsidP="00865722">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r>
  </w:p>
  <w:p w14:paraId="4EA5C0E1" w14:textId="77777777" w:rsidR="007D6CD5" w:rsidRPr="00D25E1A" w:rsidRDefault="007D6CD5" w:rsidP="00FE1BCE">
    <w:pPr>
      <w:pStyle w:val="Header"/>
      <w:rPr>
        <w:rFonts w:ascii="Book Antiqua" w:hAnsi="Book Antiqua"/>
        <w:sz w:val="20"/>
        <w:szCs w:val="20"/>
      </w:rPr>
    </w:pPr>
  </w:p>
  <w:p w14:paraId="47E563C9" w14:textId="77777777" w:rsidR="007D6CD5" w:rsidRPr="00850A1F" w:rsidRDefault="007D6CD5" w:rsidP="00850A1F">
    <w:pPr>
      <w:pStyle w:val="Header"/>
      <w:jc w:val="right"/>
      <w:rPr>
        <w:rFonts w:ascii="Book Antiqua" w:hAnsi="Book Antiqua"/>
        <w:sz w:val="16"/>
        <w:szCs w:val="16"/>
      </w:rPr>
    </w:pPr>
  </w:p>
  <w:p w14:paraId="4631ED03" w14:textId="77777777" w:rsidR="007D6CD5" w:rsidRPr="003C5CE5" w:rsidRDefault="007D6CD5"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AAD4A" w14:textId="77777777" w:rsidR="007D6CD5" w:rsidRPr="00FE1BCE" w:rsidRDefault="007D6CD5"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14:paraId="2A16A53C" w14:textId="77777777" w:rsidR="007D6CD5" w:rsidRPr="00D25E1A" w:rsidRDefault="007D6CD5"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4E6C"/>
    <w:multiLevelType w:val="hybridMultilevel"/>
    <w:tmpl w:val="05609B42"/>
    <w:lvl w:ilvl="0" w:tplc="B8D0A68E">
      <w:start w:val="1"/>
      <w:numFmt w:val="bullet"/>
      <w:lvlText w:val="-"/>
      <w:lvlJc w:val="left"/>
      <w:pPr>
        <w:ind w:left="1080" w:hanging="360"/>
      </w:pPr>
      <w:rPr>
        <w:rFonts w:ascii="Book Antiqua" w:eastAsia="Calibri" w:hAnsi="Book Antiqu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83A80"/>
    <w:multiLevelType w:val="hybridMultilevel"/>
    <w:tmpl w:val="F57078BA"/>
    <w:lvl w:ilvl="0" w:tplc="04090001">
      <w:start w:val="1"/>
      <w:numFmt w:val="bullet"/>
      <w:lvlText w:val=""/>
      <w:lvlJc w:val="left"/>
      <w:pPr>
        <w:ind w:left="1770" w:hanging="360"/>
      </w:pPr>
      <w:rPr>
        <w:rFonts w:ascii="Symbol" w:hAnsi="Symbol" w:hint="default"/>
      </w:rPr>
    </w:lvl>
    <w:lvl w:ilvl="1" w:tplc="04090003">
      <w:start w:val="1"/>
      <w:numFmt w:val="bullet"/>
      <w:lvlText w:val="o"/>
      <w:lvlJc w:val="left"/>
      <w:pPr>
        <w:ind w:left="2490" w:hanging="360"/>
      </w:pPr>
      <w:rPr>
        <w:rFonts w:ascii="Courier New" w:hAnsi="Courier New" w:cs="Times New Roman" w:hint="default"/>
      </w:rPr>
    </w:lvl>
    <w:lvl w:ilvl="2" w:tplc="04090005">
      <w:start w:val="1"/>
      <w:numFmt w:val="bullet"/>
      <w:lvlText w:val=""/>
      <w:lvlJc w:val="left"/>
      <w:pPr>
        <w:ind w:left="3210" w:hanging="360"/>
      </w:pPr>
      <w:rPr>
        <w:rFonts w:ascii="Wingdings" w:hAnsi="Wingdings" w:hint="default"/>
      </w:rPr>
    </w:lvl>
    <w:lvl w:ilvl="3" w:tplc="04090001">
      <w:start w:val="1"/>
      <w:numFmt w:val="bullet"/>
      <w:lvlText w:val=""/>
      <w:lvlJc w:val="left"/>
      <w:pPr>
        <w:ind w:left="3930" w:hanging="360"/>
      </w:pPr>
      <w:rPr>
        <w:rFonts w:ascii="Symbol" w:hAnsi="Symbol" w:hint="default"/>
      </w:rPr>
    </w:lvl>
    <w:lvl w:ilvl="4" w:tplc="04090003">
      <w:start w:val="1"/>
      <w:numFmt w:val="bullet"/>
      <w:lvlText w:val="o"/>
      <w:lvlJc w:val="left"/>
      <w:pPr>
        <w:ind w:left="4650" w:hanging="360"/>
      </w:pPr>
      <w:rPr>
        <w:rFonts w:ascii="Courier New" w:hAnsi="Courier New" w:cs="Times New Roman" w:hint="default"/>
      </w:rPr>
    </w:lvl>
    <w:lvl w:ilvl="5" w:tplc="04090005">
      <w:start w:val="1"/>
      <w:numFmt w:val="bullet"/>
      <w:lvlText w:val=""/>
      <w:lvlJc w:val="left"/>
      <w:pPr>
        <w:ind w:left="5370" w:hanging="360"/>
      </w:pPr>
      <w:rPr>
        <w:rFonts w:ascii="Wingdings" w:hAnsi="Wingdings" w:hint="default"/>
      </w:rPr>
    </w:lvl>
    <w:lvl w:ilvl="6" w:tplc="04090001">
      <w:start w:val="1"/>
      <w:numFmt w:val="bullet"/>
      <w:lvlText w:val=""/>
      <w:lvlJc w:val="left"/>
      <w:pPr>
        <w:ind w:left="6090" w:hanging="360"/>
      </w:pPr>
      <w:rPr>
        <w:rFonts w:ascii="Symbol" w:hAnsi="Symbol" w:hint="default"/>
      </w:rPr>
    </w:lvl>
    <w:lvl w:ilvl="7" w:tplc="04090003">
      <w:start w:val="1"/>
      <w:numFmt w:val="bullet"/>
      <w:lvlText w:val="o"/>
      <w:lvlJc w:val="left"/>
      <w:pPr>
        <w:ind w:left="6810" w:hanging="360"/>
      </w:pPr>
      <w:rPr>
        <w:rFonts w:ascii="Courier New" w:hAnsi="Courier New" w:cs="Times New Roman" w:hint="default"/>
      </w:rPr>
    </w:lvl>
    <w:lvl w:ilvl="8" w:tplc="04090005">
      <w:start w:val="1"/>
      <w:numFmt w:val="bullet"/>
      <w:lvlText w:val=""/>
      <w:lvlJc w:val="left"/>
      <w:pPr>
        <w:ind w:left="7530" w:hanging="360"/>
      </w:pPr>
      <w:rPr>
        <w:rFonts w:ascii="Wingdings" w:hAnsi="Wingdings" w:hint="default"/>
      </w:rPr>
    </w:lvl>
  </w:abstractNum>
  <w:abstractNum w:abstractNumId="2" w15:restartNumberingAfterBreak="0">
    <w:nsid w:val="0FBB32F9"/>
    <w:multiLevelType w:val="hybridMultilevel"/>
    <w:tmpl w:val="ACA4ABE4"/>
    <w:lvl w:ilvl="0" w:tplc="0BFC14E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0FF5555C"/>
    <w:multiLevelType w:val="hybridMultilevel"/>
    <w:tmpl w:val="D1E0FE54"/>
    <w:lvl w:ilvl="0" w:tplc="D3749386">
      <w:start w:val="1"/>
      <w:numFmt w:val="decimal"/>
      <w:lvlText w:val="%1."/>
      <w:lvlJc w:val="left"/>
      <w:pPr>
        <w:tabs>
          <w:tab w:val="num" w:pos="397"/>
        </w:tabs>
        <w:ind w:left="0" w:firstLine="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 w15:restartNumberingAfterBreak="0">
    <w:nsid w:val="100D6332"/>
    <w:multiLevelType w:val="hybridMultilevel"/>
    <w:tmpl w:val="65B09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17399A"/>
    <w:multiLevelType w:val="hybridMultilevel"/>
    <w:tmpl w:val="2CE4863A"/>
    <w:lvl w:ilvl="0" w:tplc="C7E2E37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129F21D9"/>
    <w:multiLevelType w:val="hybridMultilevel"/>
    <w:tmpl w:val="857C5BB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4245DCD"/>
    <w:multiLevelType w:val="hybridMultilevel"/>
    <w:tmpl w:val="B7D26DEC"/>
    <w:lvl w:ilvl="0" w:tplc="1C38F90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8" w15:restartNumberingAfterBreak="0">
    <w:nsid w:val="16F72A2E"/>
    <w:multiLevelType w:val="hybridMultilevel"/>
    <w:tmpl w:val="79FE8AF4"/>
    <w:lvl w:ilvl="0" w:tplc="DE0AB57A">
      <w:start w:val="1"/>
      <w:numFmt w:val="lowerRoman"/>
      <w:lvlText w:val="(%1)"/>
      <w:lvlJc w:val="left"/>
      <w:pPr>
        <w:tabs>
          <w:tab w:val="num" w:pos="1410"/>
        </w:tabs>
        <w:ind w:left="1410" w:hanging="720"/>
      </w:pPr>
    </w:lvl>
    <w:lvl w:ilvl="1" w:tplc="08090019">
      <w:start w:val="1"/>
      <w:numFmt w:val="lowerLetter"/>
      <w:lvlText w:val="%2."/>
      <w:lvlJc w:val="left"/>
      <w:pPr>
        <w:tabs>
          <w:tab w:val="num" w:pos="1770"/>
        </w:tabs>
        <w:ind w:left="1770" w:hanging="360"/>
      </w:pPr>
    </w:lvl>
    <w:lvl w:ilvl="2" w:tplc="0809001B">
      <w:start w:val="1"/>
      <w:numFmt w:val="lowerRoman"/>
      <w:lvlText w:val="%3."/>
      <w:lvlJc w:val="right"/>
      <w:pPr>
        <w:tabs>
          <w:tab w:val="num" w:pos="2490"/>
        </w:tabs>
        <w:ind w:left="2490" w:hanging="180"/>
      </w:pPr>
    </w:lvl>
    <w:lvl w:ilvl="3" w:tplc="0809000F">
      <w:start w:val="1"/>
      <w:numFmt w:val="decimal"/>
      <w:lvlText w:val="%4."/>
      <w:lvlJc w:val="left"/>
      <w:pPr>
        <w:tabs>
          <w:tab w:val="num" w:pos="3210"/>
        </w:tabs>
        <w:ind w:left="3210" w:hanging="360"/>
      </w:pPr>
    </w:lvl>
    <w:lvl w:ilvl="4" w:tplc="08090019">
      <w:start w:val="1"/>
      <w:numFmt w:val="lowerLetter"/>
      <w:lvlText w:val="%5."/>
      <w:lvlJc w:val="left"/>
      <w:pPr>
        <w:tabs>
          <w:tab w:val="num" w:pos="3930"/>
        </w:tabs>
        <w:ind w:left="3930" w:hanging="360"/>
      </w:pPr>
    </w:lvl>
    <w:lvl w:ilvl="5" w:tplc="0809001B">
      <w:start w:val="1"/>
      <w:numFmt w:val="lowerRoman"/>
      <w:lvlText w:val="%6."/>
      <w:lvlJc w:val="right"/>
      <w:pPr>
        <w:tabs>
          <w:tab w:val="num" w:pos="4650"/>
        </w:tabs>
        <w:ind w:left="4650" w:hanging="180"/>
      </w:pPr>
    </w:lvl>
    <w:lvl w:ilvl="6" w:tplc="0809000F">
      <w:start w:val="1"/>
      <w:numFmt w:val="decimal"/>
      <w:lvlText w:val="%7."/>
      <w:lvlJc w:val="left"/>
      <w:pPr>
        <w:tabs>
          <w:tab w:val="num" w:pos="5370"/>
        </w:tabs>
        <w:ind w:left="5370" w:hanging="360"/>
      </w:pPr>
    </w:lvl>
    <w:lvl w:ilvl="7" w:tplc="08090019">
      <w:start w:val="1"/>
      <w:numFmt w:val="lowerLetter"/>
      <w:lvlText w:val="%8."/>
      <w:lvlJc w:val="left"/>
      <w:pPr>
        <w:tabs>
          <w:tab w:val="num" w:pos="6090"/>
        </w:tabs>
        <w:ind w:left="6090" w:hanging="360"/>
      </w:pPr>
    </w:lvl>
    <w:lvl w:ilvl="8" w:tplc="0809001B">
      <w:start w:val="1"/>
      <w:numFmt w:val="lowerRoman"/>
      <w:lvlText w:val="%9."/>
      <w:lvlJc w:val="right"/>
      <w:pPr>
        <w:tabs>
          <w:tab w:val="num" w:pos="6810"/>
        </w:tabs>
        <w:ind w:left="6810" w:hanging="180"/>
      </w:pPr>
    </w:lvl>
  </w:abstractNum>
  <w:abstractNum w:abstractNumId="9" w15:restartNumberingAfterBreak="0">
    <w:nsid w:val="17222C99"/>
    <w:multiLevelType w:val="hybridMultilevel"/>
    <w:tmpl w:val="F5FC7D06"/>
    <w:lvl w:ilvl="0" w:tplc="863E847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1ACD6E3A"/>
    <w:multiLevelType w:val="hybridMultilevel"/>
    <w:tmpl w:val="09F8DD7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B3D19D7"/>
    <w:multiLevelType w:val="hybridMultilevel"/>
    <w:tmpl w:val="FED256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40635EB"/>
    <w:multiLevelType w:val="multilevel"/>
    <w:tmpl w:val="4A306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5028B4"/>
    <w:multiLevelType w:val="hybridMultilevel"/>
    <w:tmpl w:val="954E772A"/>
    <w:lvl w:ilvl="0" w:tplc="940282C0">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29D7485A"/>
    <w:multiLevelType w:val="hybridMultilevel"/>
    <w:tmpl w:val="9DC88636"/>
    <w:lvl w:ilvl="0" w:tplc="83EEE6D2">
      <w:start w:val="1"/>
      <w:numFmt w:val="lowerLetter"/>
      <w:lvlText w:val="%1)"/>
      <w:lvlJc w:val="left"/>
      <w:pPr>
        <w:ind w:left="3243" w:hanging="360"/>
      </w:pPr>
      <w:rPr>
        <w:rFonts w:hint="default"/>
      </w:rPr>
    </w:lvl>
    <w:lvl w:ilvl="1" w:tplc="08090019" w:tentative="1">
      <w:start w:val="1"/>
      <w:numFmt w:val="lowerLetter"/>
      <w:lvlText w:val="%2."/>
      <w:lvlJc w:val="left"/>
      <w:pPr>
        <w:ind w:left="3963" w:hanging="360"/>
      </w:pPr>
    </w:lvl>
    <w:lvl w:ilvl="2" w:tplc="0809001B" w:tentative="1">
      <w:start w:val="1"/>
      <w:numFmt w:val="lowerRoman"/>
      <w:lvlText w:val="%3."/>
      <w:lvlJc w:val="right"/>
      <w:pPr>
        <w:ind w:left="4683" w:hanging="180"/>
      </w:pPr>
    </w:lvl>
    <w:lvl w:ilvl="3" w:tplc="0809000F" w:tentative="1">
      <w:start w:val="1"/>
      <w:numFmt w:val="decimal"/>
      <w:lvlText w:val="%4."/>
      <w:lvlJc w:val="left"/>
      <w:pPr>
        <w:ind w:left="5403" w:hanging="360"/>
      </w:pPr>
    </w:lvl>
    <w:lvl w:ilvl="4" w:tplc="08090019" w:tentative="1">
      <w:start w:val="1"/>
      <w:numFmt w:val="lowerLetter"/>
      <w:lvlText w:val="%5."/>
      <w:lvlJc w:val="left"/>
      <w:pPr>
        <w:ind w:left="6123" w:hanging="360"/>
      </w:pPr>
    </w:lvl>
    <w:lvl w:ilvl="5" w:tplc="0809001B" w:tentative="1">
      <w:start w:val="1"/>
      <w:numFmt w:val="lowerRoman"/>
      <w:lvlText w:val="%6."/>
      <w:lvlJc w:val="right"/>
      <w:pPr>
        <w:ind w:left="6843" w:hanging="180"/>
      </w:pPr>
    </w:lvl>
    <w:lvl w:ilvl="6" w:tplc="0809000F" w:tentative="1">
      <w:start w:val="1"/>
      <w:numFmt w:val="decimal"/>
      <w:lvlText w:val="%7."/>
      <w:lvlJc w:val="left"/>
      <w:pPr>
        <w:ind w:left="7563" w:hanging="360"/>
      </w:pPr>
    </w:lvl>
    <w:lvl w:ilvl="7" w:tplc="08090019" w:tentative="1">
      <w:start w:val="1"/>
      <w:numFmt w:val="lowerLetter"/>
      <w:lvlText w:val="%8."/>
      <w:lvlJc w:val="left"/>
      <w:pPr>
        <w:ind w:left="8283" w:hanging="360"/>
      </w:pPr>
    </w:lvl>
    <w:lvl w:ilvl="8" w:tplc="0809001B" w:tentative="1">
      <w:start w:val="1"/>
      <w:numFmt w:val="lowerRoman"/>
      <w:lvlText w:val="%9."/>
      <w:lvlJc w:val="right"/>
      <w:pPr>
        <w:ind w:left="9003" w:hanging="180"/>
      </w:pPr>
    </w:lvl>
  </w:abstractNum>
  <w:abstractNum w:abstractNumId="15" w15:restartNumberingAfterBreak="0">
    <w:nsid w:val="2BCB58BE"/>
    <w:multiLevelType w:val="hybridMultilevel"/>
    <w:tmpl w:val="917A63B6"/>
    <w:lvl w:ilvl="0" w:tplc="C946147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6"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85C6856"/>
    <w:multiLevelType w:val="multilevel"/>
    <w:tmpl w:val="02C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8B6A84"/>
    <w:multiLevelType w:val="hybridMultilevel"/>
    <w:tmpl w:val="3B7C7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91B75A1"/>
    <w:multiLevelType w:val="hybridMultilevel"/>
    <w:tmpl w:val="DF1606F8"/>
    <w:lvl w:ilvl="0" w:tplc="D234BB6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0" w15:restartNumberingAfterBreak="0">
    <w:nsid w:val="3D261BAD"/>
    <w:multiLevelType w:val="hybridMultilevel"/>
    <w:tmpl w:val="54EAF55E"/>
    <w:lvl w:ilvl="0" w:tplc="6F3CE72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1" w15:restartNumberingAfterBreak="0">
    <w:nsid w:val="460316DA"/>
    <w:multiLevelType w:val="hybridMultilevel"/>
    <w:tmpl w:val="F5FC7D06"/>
    <w:lvl w:ilvl="0" w:tplc="863E847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2" w15:restartNumberingAfterBreak="0">
    <w:nsid w:val="47635F1D"/>
    <w:multiLevelType w:val="hybridMultilevel"/>
    <w:tmpl w:val="C70CC46C"/>
    <w:lvl w:ilvl="0" w:tplc="F78A070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3" w15:restartNumberingAfterBreak="0">
    <w:nsid w:val="4F095033"/>
    <w:multiLevelType w:val="hybridMultilevel"/>
    <w:tmpl w:val="DB7EEDFA"/>
    <w:lvl w:ilvl="0" w:tplc="244CED5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4" w15:restartNumberingAfterBreak="0">
    <w:nsid w:val="512418D0"/>
    <w:multiLevelType w:val="hybridMultilevel"/>
    <w:tmpl w:val="00ECC260"/>
    <w:lvl w:ilvl="0" w:tplc="DFE63934">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5" w15:restartNumberingAfterBreak="0">
    <w:nsid w:val="51C2411B"/>
    <w:multiLevelType w:val="hybridMultilevel"/>
    <w:tmpl w:val="4BFC6868"/>
    <w:lvl w:ilvl="0" w:tplc="70FCF6F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6" w15:restartNumberingAfterBreak="0">
    <w:nsid w:val="59916B5E"/>
    <w:multiLevelType w:val="hybridMultilevel"/>
    <w:tmpl w:val="6EC4F148"/>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27" w15:restartNumberingAfterBreak="0">
    <w:nsid w:val="6379560A"/>
    <w:multiLevelType w:val="hybridMultilevel"/>
    <w:tmpl w:val="1BA8715E"/>
    <w:lvl w:ilvl="0" w:tplc="10E69D0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64653B5F"/>
    <w:multiLevelType w:val="multilevel"/>
    <w:tmpl w:val="E760EA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291E2E"/>
    <w:multiLevelType w:val="hybridMultilevel"/>
    <w:tmpl w:val="E1283C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65E846FF"/>
    <w:multiLevelType w:val="hybridMultilevel"/>
    <w:tmpl w:val="75AE1B9A"/>
    <w:lvl w:ilvl="0" w:tplc="D700AFE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735C53F4"/>
    <w:multiLevelType w:val="hybridMultilevel"/>
    <w:tmpl w:val="E070DEE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2" w15:restartNumberingAfterBreak="0">
    <w:nsid w:val="79835C13"/>
    <w:multiLevelType w:val="hybridMultilevel"/>
    <w:tmpl w:val="0102FF6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3" w15:restartNumberingAfterBreak="0">
    <w:nsid w:val="7E497BBC"/>
    <w:multiLevelType w:val="hybridMultilevel"/>
    <w:tmpl w:val="725220A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6"/>
  </w:num>
  <w:num w:numId="2">
    <w:abstractNumId w:val="5"/>
  </w:num>
  <w:num w:numId="3">
    <w:abstractNumId w:val="7"/>
  </w:num>
  <w:num w:numId="4">
    <w:abstractNumId w:val="2"/>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5"/>
  </w:num>
  <w:num w:numId="9">
    <w:abstractNumId w:val="31"/>
  </w:num>
  <w:num w:numId="10">
    <w:abstractNumId w:val="32"/>
  </w:num>
  <w:num w:numId="11">
    <w:abstractNumId w:val="6"/>
  </w:num>
  <w:num w:numId="12">
    <w:abstractNumId w:val="21"/>
  </w:num>
  <w:num w:numId="13">
    <w:abstractNumId w:val="9"/>
  </w:num>
  <w:num w:numId="14">
    <w:abstractNumId w:val="17"/>
  </w:num>
  <w:num w:numId="15">
    <w:abstractNumId w:val="28"/>
  </w:num>
  <w:num w:numId="16">
    <w:abstractNumId w:val="30"/>
  </w:num>
  <w:num w:numId="17">
    <w:abstractNumId w:val="20"/>
  </w:num>
  <w:num w:numId="18">
    <w:abstractNumId w:val="27"/>
  </w:num>
  <w:num w:numId="19">
    <w:abstractNumId w:val="24"/>
  </w:num>
  <w:num w:numId="20">
    <w:abstractNumId w:val="12"/>
  </w:num>
  <w:num w:numId="21">
    <w:abstractNumId w:val="4"/>
  </w:num>
  <w:num w:numId="22">
    <w:abstractNumId w:val="0"/>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33"/>
  </w:num>
  <w:num w:numId="26">
    <w:abstractNumId w:val="26"/>
  </w:num>
  <w:num w:numId="27">
    <w:abstractNumId w:val="10"/>
  </w:num>
  <w:num w:numId="28">
    <w:abstractNumId w:val="11"/>
  </w:num>
  <w:num w:numId="29">
    <w:abstractNumId w:val="29"/>
  </w:num>
  <w:num w:numId="30">
    <w:abstractNumId w:val="13"/>
  </w:num>
  <w:num w:numId="31">
    <w:abstractNumId w:val="25"/>
  </w:num>
  <w:num w:numId="32">
    <w:abstractNumId w:val="23"/>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33C281C-2338-45CC-B172-3EB69ABBC9FA}"/>
    <w:docVar w:name="dgnword-eventsink" w:val="794932288"/>
  </w:docVars>
  <w:rsids>
    <w:rsidRoot w:val="00503887"/>
    <w:rsid w:val="000001D8"/>
    <w:rsid w:val="00002895"/>
    <w:rsid w:val="00002B9F"/>
    <w:rsid w:val="000047C3"/>
    <w:rsid w:val="00006282"/>
    <w:rsid w:val="00010DD4"/>
    <w:rsid w:val="00010F16"/>
    <w:rsid w:val="0001100B"/>
    <w:rsid w:val="0001157F"/>
    <w:rsid w:val="000157D8"/>
    <w:rsid w:val="0001581F"/>
    <w:rsid w:val="0001755E"/>
    <w:rsid w:val="00021B77"/>
    <w:rsid w:val="000303CD"/>
    <w:rsid w:val="000306E4"/>
    <w:rsid w:val="00030A29"/>
    <w:rsid w:val="000359E1"/>
    <w:rsid w:val="000367D1"/>
    <w:rsid w:val="0003718D"/>
    <w:rsid w:val="000456F1"/>
    <w:rsid w:val="00050C6C"/>
    <w:rsid w:val="0005475F"/>
    <w:rsid w:val="00055B16"/>
    <w:rsid w:val="000573C1"/>
    <w:rsid w:val="00057C94"/>
    <w:rsid w:val="000603B5"/>
    <w:rsid w:val="00061947"/>
    <w:rsid w:val="00061DAB"/>
    <w:rsid w:val="00062428"/>
    <w:rsid w:val="00062F11"/>
    <w:rsid w:val="00063897"/>
    <w:rsid w:val="0006475B"/>
    <w:rsid w:val="00065421"/>
    <w:rsid w:val="000703D5"/>
    <w:rsid w:val="000724F8"/>
    <w:rsid w:val="00074353"/>
    <w:rsid w:val="00080881"/>
    <w:rsid w:val="0008143E"/>
    <w:rsid w:val="000826B0"/>
    <w:rsid w:val="000828AC"/>
    <w:rsid w:val="000840CD"/>
    <w:rsid w:val="00085742"/>
    <w:rsid w:val="00090586"/>
    <w:rsid w:val="00090CF9"/>
    <w:rsid w:val="0009125E"/>
    <w:rsid w:val="00094C92"/>
    <w:rsid w:val="00095218"/>
    <w:rsid w:val="0009524D"/>
    <w:rsid w:val="00095273"/>
    <w:rsid w:val="000A0053"/>
    <w:rsid w:val="000A4723"/>
    <w:rsid w:val="000A48CD"/>
    <w:rsid w:val="000A4AD9"/>
    <w:rsid w:val="000B3431"/>
    <w:rsid w:val="000B62F5"/>
    <w:rsid w:val="000C0AAD"/>
    <w:rsid w:val="000C2A47"/>
    <w:rsid w:val="000C4611"/>
    <w:rsid w:val="000D20BA"/>
    <w:rsid w:val="000D4B38"/>
    <w:rsid w:val="000E1274"/>
    <w:rsid w:val="000E1F01"/>
    <w:rsid w:val="000E2DE4"/>
    <w:rsid w:val="000F3145"/>
    <w:rsid w:val="000F53DF"/>
    <w:rsid w:val="00103EAC"/>
    <w:rsid w:val="00104E77"/>
    <w:rsid w:val="001072D3"/>
    <w:rsid w:val="00107AFB"/>
    <w:rsid w:val="00107DD5"/>
    <w:rsid w:val="001113D1"/>
    <w:rsid w:val="001117E5"/>
    <w:rsid w:val="0011297E"/>
    <w:rsid w:val="00114635"/>
    <w:rsid w:val="00114FC1"/>
    <w:rsid w:val="00115B62"/>
    <w:rsid w:val="00120ACC"/>
    <w:rsid w:val="00121965"/>
    <w:rsid w:val="00122A22"/>
    <w:rsid w:val="001257BB"/>
    <w:rsid w:val="00125F39"/>
    <w:rsid w:val="00130924"/>
    <w:rsid w:val="001343F7"/>
    <w:rsid w:val="001352E9"/>
    <w:rsid w:val="00137136"/>
    <w:rsid w:val="0014600B"/>
    <w:rsid w:val="0014612C"/>
    <w:rsid w:val="00150306"/>
    <w:rsid w:val="00150B50"/>
    <w:rsid w:val="0015100A"/>
    <w:rsid w:val="001515D9"/>
    <w:rsid w:val="001526BE"/>
    <w:rsid w:val="0015610E"/>
    <w:rsid w:val="001737E8"/>
    <w:rsid w:val="00176367"/>
    <w:rsid w:val="0018031B"/>
    <w:rsid w:val="00181E0C"/>
    <w:rsid w:val="001835EF"/>
    <w:rsid w:val="00187C19"/>
    <w:rsid w:val="001909B6"/>
    <w:rsid w:val="0019206C"/>
    <w:rsid w:val="00192E8F"/>
    <w:rsid w:val="0019638F"/>
    <w:rsid w:val="001A3921"/>
    <w:rsid w:val="001A4307"/>
    <w:rsid w:val="001B026B"/>
    <w:rsid w:val="001B23AA"/>
    <w:rsid w:val="001B71E3"/>
    <w:rsid w:val="001B7FB0"/>
    <w:rsid w:val="001C061B"/>
    <w:rsid w:val="001C1BBC"/>
    <w:rsid w:val="001D0A72"/>
    <w:rsid w:val="001D60A6"/>
    <w:rsid w:val="001E0004"/>
    <w:rsid w:val="001E2BF6"/>
    <w:rsid w:val="001E4A2B"/>
    <w:rsid w:val="001E66D3"/>
    <w:rsid w:val="001F0771"/>
    <w:rsid w:val="001F2745"/>
    <w:rsid w:val="001F2D22"/>
    <w:rsid w:val="001F46A7"/>
    <w:rsid w:val="001F587C"/>
    <w:rsid w:val="00200B97"/>
    <w:rsid w:val="00202103"/>
    <w:rsid w:val="0021355E"/>
    <w:rsid w:val="0021520B"/>
    <w:rsid w:val="00217340"/>
    <w:rsid w:val="00230487"/>
    <w:rsid w:val="00231CBE"/>
    <w:rsid w:val="00233926"/>
    <w:rsid w:val="0023493B"/>
    <w:rsid w:val="00237E82"/>
    <w:rsid w:val="002438F7"/>
    <w:rsid w:val="0024659B"/>
    <w:rsid w:val="0025455C"/>
    <w:rsid w:val="00254594"/>
    <w:rsid w:val="00256188"/>
    <w:rsid w:val="00256F9B"/>
    <w:rsid w:val="00262055"/>
    <w:rsid w:val="002621B2"/>
    <w:rsid w:val="0026298A"/>
    <w:rsid w:val="002641D7"/>
    <w:rsid w:val="002648D3"/>
    <w:rsid w:val="00265B9A"/>
    <w:rsid w:val="00266A8E"/>
    <w:rsid w:val="00270B84"/>
    <w:rsid w:val="0027154A"/>
    <w:rsid w:val="00271A15"/>
    <w:rsid w:val="00280EF5"/>
    <w:rsid w:val="00283D0F"/>
    <w:rsid w:val="00292E49"/>
    <w:rsid w:val="0029559E"/>
    <w:rsid w:val="002965A3"/>
    <w:rsid w:val="00297440"/>
    <w:rsid w:val="002A2EA9"/>
    <w:rsid w:val="002A363E"/>
    <w:rsid w:val="002A37A8"/>
    <w:rsid w:val="002A388F"/>
    <w:rsid w:val="002A4453"/>
    <w:rsid w:val="002A6C03"/>
    <w:rsid w:val="002A75C1"/>
    <w:rsid w:val="002B2F0F"/>
    <w:rsid w:val="002B2FA2"/>
    <w:rsid w:val="002B3ECD"/>
    <w:rsid w:val="002B4614"/>
    <w:rsid w:val="002B591E"/>
    <w:rsid w:val="002B649D"/>
    <w:rsid w:val="002B7FD5"/>
    <w:rsid w:val="002C0DB8"/>
    <w:rsid w:val="002C12F7"/>
    <w:rsid w:val="002C3376"/>
    <w:rsid w:val="002C6905"/>
    <w:rsid w:val="002C703C"/>
    <w:rsid w:val="002D33BD"/>
    <w:rsid w:val="002D6068"/>
    <w:rsid w:val="002D7C57"/>
    <w:rsid w:val="002D7D6C"/>
    <w:rsid w:val="002E3BAE"/>
    <w:rsid w:val="002E446F"/>
    <w:rsid w:val="002E4AF4"/>
    <w:rsid w:val="002E6B4A"/>
    <w:rsid w:val="002E6F61"/>
    <w:rsid w:val="002E6FC1"/>
    <w:rsid w:val="002F0807"/>
    <w:rsid w:val="002F0836"/>
    <w:rsid w:val="002F33BA"/>
    <w:rsid w:val="002F48DB"/>
    <w:rsid w:val="002F5FFF"/>
    <w:rsid w:val="00302B14"/>
    <w:rsid w:val="0030356D"/>
    <w:rsid w:val="003069DF"/>
    <w:rsid w:val="003136C6"/>
    <w:rsid w:val="003139B3"/>
    <w:rsid w:val="0031473D"/>
    <w:rsid w:val="00317ACD"/>
    <w:rsid w:val="003222CB"/>
    <w:rsid w:val="00323B54"/>
    <w:rsid w:val="00323C1A"/>
    <w:rsid w:val="00326F1B"/>
    <w:rsid w:val="0032748C"/>
    <w:rsid w:val="00331032"/>
    <w:rsid w:val="00334C01"/>
    <w:rsid w:val="00336188"/>
    <w:rsid w:val="00337B01"/>
    <w:rsid w:val="00342564"/>
    <w:rsid w:val="00343950"/>
    <w:rsid w:val="003447F8"/>
    <w:rsid w:val="00346DB0"/>
    <w:rsid w:val="00352A26"/>
    <w:rsid w:val="00353CF1"/>
    <w:rsid w:val="003554AD"/>
    <w:rsid w:val="00357EDD"/>
    <w:rsid w:val="00362425"/>
    <w:rsid w:val="00363022"/>
    <w:rsid w:val="003631B2"/>
    <w:rsid w:val="00363205"/>
    <w:rsid w:val="00365F83"/>
    <w:rsid w:val="00372DE9"/>
    <w:rsid w:val="0037354C"/>
    <w:rsid w:val="00373D18"/>
    <w:rsid w:val="003745E0"/>
    <w:rsid w:val="00380BB4"/>
    <w:rsid w:val="003816CC"/>
    <w:rsid w:val="003839E0"/>
    <w:rsid w:val="00390BCC"/>
    <w:rsid w:val="003922ED"/>
    <w:rsid w:val="003950D6"/>
    <w:rsid w:val="00396522"/>
    <w:rsid w:val="00396E14"/>
    <w:rsid w:val="003A00B7"/>
    <w:rsid w:val="003A0AC7"/>
    <w:rsid w:val="003A781E"/>
    <w:rsid w:val="003B04BA"/>
    <w:rsid w:val="003B16F3"/>
    <w:rsid w:val="003B41AD"/>
    <w:rsid w:val="003B4FD3"/>
    <w:rsid w:val="003C199B"/>
    <w:rsid w:val="003C2F93"/>
    <w:rsid w:val="003C5CE5"/>
    <w:rsid w:val="003D08D3"/>
    <w:rsid w:val="003D0A31"/>
    <w:rsid w:val="003D0A9F"/>
    <w:rsid w:val="003D0CC1"/>
    <w:rsid w:val="003D6C95"/>
    <w:rsid w:val="003D7E4B"/>
    <w:rsid w:val="003E0238"/>
    <w:rsid w:val="003E0433"/>
    <w:rsid w:val="003F1EF2"/>
    <w:rsid w:val="003F2220"/>
    <w:rsid w:val="003F25C0"/>
    <w:rsid w:val="003F369B"/>
    <w:rsid w:val="003F3816"/>
    <w:rsid w:val="003F6281"/>
    <w:rsid w:val="004025D8"/>
    <w:rsid w:val="004055F5"/>
    <w:rsid w:val="0041164C"/>
    <w:rsid w:val="00412F04"/>
    <w:rsid w:val="00414BBF"/>
    <w:rsid w:val="0041509D"/>
    <w:rsid w:val="00425740"/>
    <w:rsid w:val="00430E49"/>
    <w:rsid w:val="00435619"/>
    <w:rsid w:val="0044120F"/>
    <w:rsid w:val="004428C1"/>
    <w:rsid w:val="004454C7"/>
    <w:rsid w:val="00445B82"/>
    <w:rsid w:val="00455650"/>
    <w:rsid w:val="00455C84"/>
    <w:rsid w:val="00456174"/>
    <w:rsid w:val="00461BBB"/>
    <w:rsid w:val="00462DA7"/>
    <w:rsid w:val="00466720"/>
    <w:rsid w:val="00466F97"/>
    <w:rsid w:val="00473736"/>
    <w:rsid w:val="00473C4B"/>
    <w:rsid w:val="0047760A"/>
    <w:rsid w:val="004806F7"/>
    <w:rsid w:val="0048104E"/>
    <w:rsid w:val="00485CCA"/>
    <w:rsid w:val="00486621"/>
    <w:rsid w:val="00490CEC"/>
    <w:rsid w:val="00494224"/>
    <w:rsid w:val="0049587A"/>
    <w:rsid w:val="004A0A2C"/>
    <w:rsid w:val="004A1354"/>
    <w:rsid w:val="004A4017"/>
    <w:rsid w:val="004B2A2B"/>
    <w:rsid w:val="004B501C"/>
    <w:rsid w:val="004C177B"/>
    <w:rsid w:val="004C58E8"/>
    <w:rsid w:val="004D12F7"/>
    <w:rsid w:val="004D34E4"/>
    <w:rsid w:val="004E180C"/>
    <w:rsid w:val="004E3787"/>
    <w:rsid w:val="004E5313"/>
    <w:rsid w:val="004F0D19"/>
    <w:rsid w:val="004F2B7E"/>
    <w:rsid w:val="004F60D7"/>
    <w:rsid w:val="004F67B1"/>
    <w:rsid w:val="004F7230"/>
    <w:rsid w:val="004F7521"/>
    <w:rsid w:val="00500FFF"/>
    <w:rsid w:val="00501E81"/>
    <w:rsid w:val="005031FA"/>
    <w:rsid w:val="00503887"/>
    <w:rsid w:val="00503D82"/>
    <w:rsid w:val="00505059"/>
    <w:rsid w:val="00512E56"/>
    <w:rsid w:val="005145ED"/>
    <w:rsid w:val="00514C8B"/>
    <w:rsid w:val="00515521"/>
    <w:rsid w:val="005156F2"/>
    <w:rsid w:val="0052338D"/>
    <w:rsid w:val="00524664"/>
    <w:rsid w:val="005252A7"/>
    <w:rsid w:val="00525AAA"/>
    <w:rsid w:val="00526378"/>
    <w:rsid w:val="00533C1B"/>
    <w:rsid w:val="00533FBE"/>
    <w:rsid w:val="005371B6"/>
    <w:rsid w:val="0054146F"/>
    <w:rsid w:val="00542C0B"/>
    <w:rsid w:val="00557814"/>
    <w:rsid w:val="00560249"/>
    <w:rsid w:val="005621F0"/>
    <w:rsid w:val="00565414"/>
    <w:rsid w:val="0056622B"/>
    <w:rsid w:val="00567CA3"/>
    <w:rsid w:val="0058247C"/>
    <w:rsid w:val="005856F3"/>
    <w:rsid w:val="0058575E"/>
    <w:rsid w:val="00586338"/>
    <w:rsid w:val="005925A3"/>
    <w:rsid w:val="0059261D"/>
    <w:rsid w:val="00592BE6"/>
    <w:rsid w:val="00593795"/>
    <w:rsid w:val="005941D9"/>
    <w:rsid w:val="00594CEF"/>
    <w:rsid w:val="00597F1D"/>
    <w:rsid w:val="005A4826"/>
    <w:rsid w:val="005A62F9"/>
    <w:rsid w:val="005A7B23"/>
    <w:rsid w:val="005B67E3"/>
    <w:rsid w:val="005B6C0B"/>
    <w:rsid w:val="005B74F3"/>
    <w:rsid w:val="005B75C6"/>
    <w:rsid w:val="005C6730"/>
    <w:rsid w:val="005D1466"/>
    <w:rsid w:val="005D3C8B"/>
    <w:rsid w:val="005E3020"/>
    <w:rsid w:val="005E51B0"/>
    <w:rsid w:val="005F49DF"/>
    <w:rsid w:val="005F4D23"/>
    <w:rsid w:val="005F69C1"/>
    <w:rsid w:val="00600892"/>
    <w:rsid w:val="006033D6"/>
    <w:rsid w:val="0060449E"/>
    <w:rsid w:val="00604B27"/>
    <w:rsid w:val="00604B2F"/>
    <w:rsid w:val="00611A62"/>
    <w:rsid w:val="00614229"/>
    <w:rsid w:val="00615376"/>
    <w:rsid w:val="006167D5"/>
    <w:rsid w:val="006170AF"/>
    <w:rsid w:val="006358B6"/>
    <w:rsid w:val="0064735A"/>
    <w:rsid w:val="00651814"/>
    <w:rsid w:val="006576AB"/>
    <w:rsid w:val="00662B43"/>
    <w:rsid w:val="00664677"/>
    <w:rsid w:val="00667A06"/>
    <w:rsid w:val="00671051"/>
    <w:rsid w:val="00672180"/>
    <w:rsid w:val="00672EEB"/>
    <w:rsid w:val="006731E4"/>
    <w:rsid w:val="006742FE"/>
    <w:rsid w:val="00686518"/>
    <w:rsid w:val="00690B0A"/>
    <w:rsid w:val="00694C65"/>
    <w:rsid w:val="006A17DA"/>
    <w:rsid w:val="006A21CC"/>
    <w:rsid w:val="006A2440"/>
    <w:rsid w:val="006A5B71"/>
    <w:rsid w:val="006B14FA"/>
    <w:rsid w:val="006B153F"/>
    <w:rsid w:val="006C1A0A"/>
    <w:rsid w:val="006C3BE3"/>
    <w:rsid w:val="006D3255"/>
    <w:rsid w:val="006E1592"/>
    <w:rsid w:val="006E2A44"/>
    <w:rsid w:val="006E5178"/>
    <w:rsid w:val="006E555E"/>
    <w:rsid w:val="006E5E2E"/>
    <w:rsid w:val="006E5EFB"/>
    <w:rsid w:val="006F04C5"/>
    <w:rsid w:val="006F3610"/>
    <w:rsid w:val="006F3C69"/>
    <w:rsid w:val="006F4E5F"/>
    <w:rsid w:val="006F6311"/>
    <w:rsid w:val="006F67CA"/>
    <w:rsid w:val="006F6B30"/>
    <w:rsid w:val="0070210A"/>
    <w:rsid w:val="00703A83"/>
    <w:rsid w:val="0070501C"/>
    <w:rsid w:val="00705639"/>
    <w:rsid w:val="007065FA"/>
    <w:rsid w:val="00706926"/>
    <w:rsid w:val="00707AF8"/>
    <w:rsid w:val="00712787"/>
    <w:rsid w:val="0071744F"/>
    <w:rsid w:val="00730140"/>
    <w:rsid w:val="0073198D"/>
    <w:rsid w:val="007333A5"/>
    <w:rsid w:val="007406E4"/>
    <w:rsid w:val="007453E2"/>
    <w:rsid w:val="007536DE"/>
    <w:rsid w:val="00753CED"/>
    <w:rsid w:val="007574AC"/>
    <w:rsid w:val="00760441"/>
    <w:rsid w:val="0076387F"/>
    <w:rsid w:val="00764A18"/>
    <w:rsid w:val="00765AD5"/>
    <w:rsid w:val="00766F15"/>
    <w:rsid w:val="007701E8"/>
    <w:rsid w:val="00770912"/>
    <w:rsid w:val="00773D2E"/>
    <w:rsid w:val="00782B90"/>
    <w:rsid w:val="00784A12"/>
    <w:rsid w:val="0078605C"/>
    <w:rsid w:val="00786BC7"/>
    <w:rsid w:val="00786DA7"/>
    <w:rsid w:val="00787920"/>
    <w:rsid w:val="00787F44"/>
    <w:rsid w:val="007923D1"/>
    <w:rsid w:val="00792770"/>
    <w:rsid w:val="0079286B"/>
    <w:rsid w:val="0079546D"/>
    <w:rsid w:val="00795F95"/>
    <w:rsid w:val="00796484"/>
    <w:rsid w:val="007977D5"/>
    <w:rsid w:val="007A22FF"/>
    <w:rsid w:val="007A4592"/>
    <w:rsid w:val="007B110F"/>
    <w:rsid w:val="007B30C6"/>
    <w:rsid w:val="007B3A9A"/>
    <w:rsid w:val="007B3DB3"/>
    <w:rsid w:val="007B4090"/>
    <w:rsid w:val="007B6660"/>
    <w:rsid w:val="007C1FF6"/>
    <w:rsid w:val="007C3BCC"/>
    <w:rsid w:val="007C3E9C"/>
    <w:rsid w:val="007C5E47"/>
    <w:rsid w:val="007C6EC2"/>
    <w:rsid w:val="007D12EC"/>
    <w:rsid w:val="007D2AD0"/>
    <w:rsid w:val="007D3C02"/>
    <w:rsid w:val="007D4BB1"/>
    <w:rsid w:val="007D6CD5"/>
    <w:rsid w:val="007D6EA5"/>
    <w:rsid w:val="007E2269"/>
    <w:rsid w:val="007E3E26"/>
    <w:rsid w:val="007E4B90"/>
    <w:rsid w:val="007E7D61"/>
    <w:rsid w:val="007F42AD"/>
    <w:rsid w:val="007F5B43"/>
    <w:rsid w:val="00800967"/>
    <w:rsid w:val="008015FF"/>
    <w:rsid w:val="0080500E"/>
    <w:rsid w:val="008057DE"/>
    <w:rsid w:val="0080705C"/>
    <w:rsid w:val="00816297"/>
    <w:rsid w:val="00820D6D"/>
    <w:rsid w:val="008218C8"/>
    <w:rsid w:val="00822B6E"/>
    <w:rsid w:val="00832393"/>
    <w:rsid w:val="00835D03"/>
    <w:rsid w:val="00841009"/>
    <w:rsid w:val="00842F69"/>
    <w:rsid w:val="00843020"/>
    <w:rsid w:val="00843837"/>
    <w:rsid w:val="00850A1F"/>
    <w:rsid w:val="00852C30"/>
    <w:rsid w:val="00854943"/>
    <w:rsid w:val="00862503"/>
    <w:rsid w:val="00863367"/>
    <w:rsid w:val="0086511A"/>
    <w:rsid w:val="00865602"/>
    <w:rsid w:val="00865722"/>
    <w:rsid w:val="00867BE4"/>
    <w:rsid w:val="0087176C"/>
    <w:rsid w:val="00873D87"/>
    <w:rsid w:val="00875182"/>
    <w:rsid w:val="00876DA8"/>
    <w:rsid w:val="00880492"/>
    <w:rsid w:val="008819F7"/>
    <w:rsid w:val="00883BC7"/>
    <w:rsid w:val="00883D7A"/>
    <w:rsid w:val="00885F2B"/>
    <w:rsid w:val="00887933"/>
    <w:rsid w:val="00887DBA"/>
    <w:rsid w:val="00890DFD"/>
    <w:rsid w:val="0089340E"/>
    <w:rsid w:val="008963DD"/>
    <w:rsid w:val="00896E1B"/>
    <w:rsid w:val="0089795C"/>
    <w:rsid w:val="008A66D0"/>
    <w:rsid w:val="008B0098"/>
    <w:rsid w:val="008B1E0B"/>
    <w:rsid w:val="008B1F9A"/>
    <w:rsid w:val="008B472E"/>
    <w:rsid w:val="008B63CD"/>
    <w:rsid w:val="008C1448"/>
    <w:rsid w:val="008C1A40"/>
    <w:rsid w:val="008C2756"/>
    <w:rsid w:val="008C5093"/>
    <w:rsid w:val="008C52F7"/>
    <w:rsid w:val="008C57E4"/>
    <w:rsid w:val="008C5D92"/>
    <w:rsid w:val="008C6262"/>
    <w:rsid w:val="008C6613"/>
    <w:rsid w:val="008C676F"/>
    <w:rsid w:val="008D2AA6"/>
    <w:rsid w:val="008D4AA9"/>
    <w:rsid w:val="008D6897"/>
    <w:rsid w:val="008D6F05"/>
    <w:rsid w:val="008D767E"/>
    <w:rsid w:val="008E26B2"/>
    <w:rsid w:val="008E3E13"/>
    <w:rsid w:val="008E7314"/>
    <w:rsid w:val="008E7883"/>
    <w:rsid w:val="008F1984"/>
    <w:rsid w:val="008F3379"/>
    <w:rsid w:val="00901ED1"/>
    <w:rsid w:val="0090357B"/>
    <w:rsid w:val="0090382F"/>
    <w:rsid w:val="00903D72"/>
    <w:rsid w:val="00903D7E"/>
    <w:rsid w:val="009041D9"/>
    <w:rsid w:val="00915989"/>
    <w:rsid w:val="009217E9"/>
    <w:rsid w:val="0093283E"/>
    <w:rsid w:val="00932CE3"/>
    <w:rsid w:val="009330F5"/>
    <w:rsid w:val="00933302"/>
    <w:rsid w:val="009409DD"/>
    <w:rsid w:val="00940FF9"/>
    <w:rsid w:val="00941832"/>
    <w:rsid w:val="00944DAB"/>
    <w:rsid w:val="00945524"/>
    <w:rsid w:val="009468E7"/>
    <w:rsid w:val="00946E51"/>
    <w:rsid w:val="00947856"/>
    <w:rsid w:val="00947E40"/>
    <w:rsid w:val="009521DF"/>
    <w:rsid w:val="0096131A"/>
    <w:rsid w:val="00963BE5"/>
    <w:rsid w:val="009641FD"/>
    <w:rsid w:val="00964A16"/>
    <w:rsid w:val="00967518"/>
    <w:rsid w:val="009705A4"/>
    <w:rsid w:val="00971AC9"/>
    <w:rsid w:val="00972A0B"/>
    <w:rsid w:val="00980249"/>
    <w:rsid w:val="00983000"/>
    <w:rsid w:val="0098660F"/>
    <w:rsid w:val="00986CB7"/>
    <w:rsid w:val="00987B91"/>
    <w:rsid w:val="00990208"/>
    <w:rsid w:val="00992AA1"/>
    <w:rsid w:val="0099452F"/>
    <w:rsid w:val="009958BD"/>
    <w:rsid w:val="009A0C65"/>
    <w:rsid w:val="009A229B"/>
    <w:rsid w:val="009A33E5"/>
    <w:rsid w:val="009B7E6D"/>
    <w:rsid w:val="009C2915"/>
    <w:rsid w:val="009C5250"/>
    <w:rsid w:val="009C6A37"/>
    <w:rsid w:val="009C6AE0"/>
    <w:rsid w:val="009C7394"/>
    <w:rsid w:val="009C7831"/>
    <w:rsid w:val="009C7D5E"/>
    <w:rsid w:val="009D1D35"/>
    <w:rsid w:val="009E1A3B"/>
    <w:rsid w:val="009E27B2"/>
    <w:rsid w:val="009E29F4"/>
    <w:rsid w:val="009E39D0"/>
    <w:rsid w:val="009E53A1"/>
    <w:rsid w:val="009E6224"/>
    <w:rsid w:val="009F223E"/>
    <w:rsid w:val="009F71CF"/>
    <w:rsid w:val="00A02099"/>
    <w:rsid w:val="00A0444C"/>
    <w:rsid w:val="00A05EFA"/>
    <w:rsid w:val="00A10684"/>
    <w:rsid w:val="00A11090"/>
    <w:rsid w:val="00A145A7"/>
    <w:rsid w:val="00A1557E"/>
    <w:rsid w:val="00A15C5F"/>
    <w:rsid w:val="00A16179"/>
    <w:rsid w:val="00A22C41"/>
    <w:rsid w:val="00A23505"/>
    <w:rsid w:val="00A24454"/>
    <w:rsid w:val="00A26EB0"/>
    <w:rsid w:val="00A32AF9"/>
    <w:rsid w:val="00A36B01"/>
    <w:rsid w:val="00A375C0"/>
    <w:rsid w:val="00A40021"/>
    <w:rsid w:val="00A418D6"/>
    <w:rsid w:val="00A43E1B"/>
    <w:rsid w:val="00A463C0"/>
    <w:rsid w:val="00A46C64"/>
    <w:rsid w:val="00A50AB5"/>
    <w:rsid w:val="00A54F8B"/>
    <w:rsid w:val="00A579F6"/>
    <w:rsid w:val="00A61936"/>
    <w:rsid w:val="00A74756"/>
    <w:rsid w:val="00A74CBA"/>
    <w:rsid w:val="00A74F81"/>
    <w:rsid w:val="00A758B0"/>
    <w:rsid w:val="00A762C6"/>
    <w:rsid w:val="00A7647F"/>
    <w:rsid w:val="00A774AE"/>
    <w:rsid w:val="00A80E09"/>
    <w:rsid w:val="00A811B1"/>
    <w:rsid w:val="00A82F90"/>
    <w:rsid w:val="00A83C17"/>
    <w:rsid w:val="00A840FD"/>
    <w:rsid w:val="00A936B9"/>
    <w:rsid w:val="00A95CE6"/>
    <w:rsid w:val="00AA6DB5"/>
    <w:rsid w:val="00AA7821"/>
    <w:rsid w:val="00AB1448"/>
    <w:rsid w:val="00AB176C"/>
    <w:rsid w:val="00AB2694"/>
    <w:rsid w:val="00AB4EF1"/>
    <w:rsid w:val="00AB7E32"/>
    <w:rsid w:val="00AB7E58"/>
    <w:rsid w:val="00AC1EC4"/>
    <w:rsid w:val="00AC4DD4"/>
    <w:rsid w:val="00AC5228"/>
    <w:rsid w:val="00AC694F"/>
    <w:rsid w:val="00AC7467"/>
    <w:rsid w:val="00AD29BD"/>
    <w:rsid w:val="00AD44AB"/>
    <w:rsid w:val="00AD5EC2"/>
    <w:rsid w:val="00AE1DE5"/>
    <w:rsid w:val="00AE27C2"/>
    <w:rsid w:val="00B02B9C"/>
    <w:rsid w:val="00B11527"/>
    <w:rsid w:val="00B15046"/>
    <w:rsid w:val="00B15E59"/>
    <w:rsid w:val="00B169D7"/>
    <w:rsid w:val="00B17288"/>
    <w:rsid w:val="00B205E2"/>
    <w:rsid w:val="00B20C29"/>
    <w:rsid w:val="00B2181F"/>
    <w:rsid w:val="00B225A7"/>
    <w:rsid w:val="00B2408F"/>
    <w:rsid w:val="00B24E03"/>
    <w:rsid w:val="00B32218"/>
    <w:rsid w:val="00B3406D"/>
    <w:rsid w:val="00B35D97"/>
    <w:rsid w:val="00B36787"/>
    <w:rsid w:val="00B401CC"/>
    <w:rsid w:val="00B41021"/>
    <w:rsid w:val="00B42725"/>
    <w:rsid w:val="00B444E9"/>
    <w:rsid w:val="00B4492F"/>
    <w:rsid w:val="00B44AE1"/>
    <w:rsid w:val="00B5019A"/>
    <w:rsid w:val="00B555FE"/>
    <w:rsid w:val="00B620EE"/>
    <w:rsid w:val="00B62C35"/>
    <w:rsid w:val="00B630C0"/>
    <w:rsid w:val="00B65EBB"/>
    <w:rsid w:val="00B66576"/>
    <w:rsid w:val="00B740FB"/>
    <w:rsid w:val="00B84E76"/>
    <w:rsid w:val="00B85A75"/>
    <w:rsid w:val="00B8776D"/>
    <w:rsid w:val="00B8792D"/>
    <w:rsid w:val="00B908CC"/>
    <w:rsid w:val="00B92DD8"/>
    <w:rsid w:val="00B932F5"/>
    <w:rsid w:val="00B942E3"/>
    <w:rsid w:val="00B9548C"/>
    <w:rsid w:val="00B958AC"/>
    <w:rsid w:val="00B95E8A"/>
    <w:rsid w:val="00BA1997"/>
    <w:rsid w:val="00BA1EFE"/>
    <w:rsid w:val="00BA601E"/>
    <w:rsid w:val="00BB0BED"/>
    <w:rsid w:val="00BB6642"/>
    <w:rsid w:val="00BC3350"/>
    <w:rsid w:val="00BC3920"/>
    <w:rsid w:val="00BC3EF5"/>
    <w:rsid w:val="00BC7132"/>
    <w:rsid w:val="00BC7D84"/>
    <w:rsid w:val="00BD31C7"/>
    <w:rsid w:val="00BE2005"/>
    <w:rsid w:val="00BE26E9"/>
    <w:rsid w:val="00BE3664"/>
    <w:rsid w:val="00BE3DFF"/>
    <w:rsid w:val="00BF1A5A"/>
    <w:rsid w:val="00C023CF"/>
    <w:rsid w:val="00C03009"/>
    <w:rsid w:val="00C06AEA"/>
    <w:rsid w:val="00C07D2D"/>
    <w:rsid w:val="00C141C5"/>
    <w:rsid w:val="00C15791"/>
    <w:rsid w:val="00C15B27"/>
    <w:rsid w:val="00C20821"/>
    <w:rsid w:val="00C20DE0"/>
    <w:rsid w:val="00C2165D"/>
    <w:rsid w:val="00C21FC7"/>
    <w:rsid w:val="00C22F56"/>
    <w:rsid w:val="00C2313A"/>
    <w:rsid w:val="00C24C5B"/>
    <w:rsid w:val="00C2553B"/>
    <w:rsid w:val="00C25708"/>
    <w:rsid w:val="00C32979"/>
    <w:rsid w:val="00C33717"/>
    <w:rsid w:val="00C36DDB"/>
    <w:rsid w:val="00C41A85"/>
    <w:rsid w:val="00C53F42"/>
    <w:rsid w:val="00C565B6"/>
    <w:rsid w:val="00C60599"/>
    <w:rsid w:val="00C66600"/>
    <w:rsid w:val="00C736F2"/>
    <w:rsid w:val="00C73A6C"/>
    <w:rsid w:val="00C837D6"/>
    <w:rsid w:val="00C84299"/>
    <w:rsid w:val="00C8535C"/>
    <w:rsid w:val="00C85E53"/>
    <w:rsid w:val="00C87BD2"/>
    <w:rsid w:val="00C924BC"/>
    <w:rsid w:val="00C93A4B"/>
    <w:rsid w:val="00C9426C"/>
    <w:rsid w:val="00C94463"/>
    <w:rsid w:val="00C9596E"/>
    <w:rsid w:val="00C97347"/>
    <w:rsid w:val="00CA53B7"/>
    <w:rsid w:val="00CA6B41"/>
    <w:rsid w:val="00CA7A46"/>
    <w:rsid w:val="00CB0A42"/>
    <w:rsid w:val="00CB0AE3"/>
    <w:rsid w:val="00CB18CD"/>
    <w:rsid w:val="00CB394F"/>
    <w:rsid w:val="00CB6871"/>
    <w:rsid w:val="00CC71E2"/>
    <w:rsid w:val="00CD3D71"/>
    <w:rsid w:val="00CD42D4"/>
    <w:rsid w:val="00CD566B"/>
    <w:rsid w:val="00CD7808"/>
    <w:rsid w:val="00CE4856"/>
    <w:rsid w:val="00CE6DB2"/>
    <w:rsid w:val="00CF00A1"/>
    <w:rsid w:val="00CF325C"/>
    <w:rsid w:val="00CF334F"/>
    <w:rsid w:val="00CF3D62"/>
    <w:rsid w:val="00CF4F17"/>
    <w:rsid w:val="00CF5614"/>
    <w:rsid w:val="00D01F79"/>
    <w:rsid w:val="00D038BD"/>
    <w:rsid w:val="00D06AB3"/>
    <w:rsid w:val="00D1099C"/>
    <w:rsid w:val="00D1200E"/>
    <w:rsid w:val="00D1415A"/>
    <w:rsid w:val="00D175EA"/>
    <w:rsid w:val="00D17A43"/>
    <w:rsid w:val="00D219F1"/>
    <w:rsid w:val="00D22EB6"/>
    <w:rsid w:val="00D25155"/>
    <w:rsid w:val="00D25E1A"/>
    <w:rsid w:val="00D30A1B"/>
    <w:rsid w:val="00D346B2"/>
    <w:rsid w:val="00D35454"/>
    <w:rsid w:val="00D40585"/>
    <w:rsid w:val="00D466BC"/>
    <w:rsid w:val="00D51CE6"/>
    <w:rsid w:val="00D54FF9"/>
    <w:rsid w:val="00D57C07"/>
    <w:rsid w:val="00D600E0"/>
    <w:rsid w:val="00D61E5A"/>
    <w:rsid w:val="00D66004"/>
    <w:rsid w:val="00D66941"/>
    <w:rsid w:val="00D676BC"/>
    <w:rsid w:val="00D716F5"/>
    <w:rsid w:val="00D743A4"/>
    <w:rsid w:val="00D74572"/>
    <w:rsid w:val="00D7462C"/>
    <w:rsid w:val="00D80370"/>
    <w:rsid w:val="00D806C5"/>
    <w:rsid w:val="00D854DF"/>
    <w:rsid w:val="00D873D6"/>
    <w:rsid w:val="00D93A10"/>
    <w:rsid w:val="00D93A4A"/>
    <w:rsid w:val="00DA0272"/>
    <w:rsid w:val="00DA454A"/>
    <w:rsid w:val="00DA6A1C"/>
    <w:rsid w:val="00DA77D9"/>
    <w:rsid w:val="00DB002A"/>
    <w:rsid w:val="00DC3931"/>
    <w:rsid w:val="00DC51DB"/>
    <w:rsid w:val="00DC5A54"/>
    <w:rsid w:val="00DC621E"/>
    <w:rsid w:val="00DD1F79"/>
    <w:rsid w:val="00DD4413"/>
    <w:rsid w:val="00DD4B9F"/>
    <w:rsid w:val="00DD5CB6"/>
    <w:rsid w:val="00DD6FA2"/>
    <w:rsid w:val="00DD723F"/>
    <w:rsid w:val="00DE07E8"/>
    <w:rsid w:val="00DE25FF"/>
    <w:rsid w:val="00DE3069"/>
    <w:rsid w:val="00DE35A3"/>
    <w:rsid w:val="00DE3880"/>
    <w:rsid w:val="00DE5FA3"/>
    <w:rsid w:val="00DF1E13"/>
    <w:rsid w:val="00DF2E88"/>
    <w:rsid w:val="00DF622B"/>
    <w:rsid w:val="00DF6E1C"/>
    <w:rsid w:val="00E009ED"/>
    <w:rsid w:val="00E10C73"/>
    <w:rsid w:val="00E13CEE"/>
    <w:rsid w:val="00E13D6B"/>
    <w:rsid w:val="00E147CF"/>
    <w:rsid w:val="00E174ED"/>
    <w:rsid w:val="00E20AE6"/>
    <w:rsid w:val="00E248DA"/>
    <w:rsid w:val="00E2769C"/>
    <w:rsid w:val="00E31F3E"/>
    <w:rsid w:val="00E32DD6"/>
    <w:rsid w:val="00E33B66"/>
    <w:rsid w:val="00E33EA4"/>
    <w:rsid w:val="00E352E3"/>
    <w:rsid w:val="00E35F71"/>
    <w:rsid w:val="00E369EA"/>
    <w:rsid w:val="00E41A12"/>
    <w:rsid w:val="00E421CF"/>
    <w:rsid w:val="00E44F8D"/>
    <w:rsid w:val="00E44FBE"/>
    <w:rsid w:val="00E55787"/>
    <w:rsid w:val="00E569E4"/>
    <w:rsid w:val="00E578A3"/>
    <w:rsid w:val="00E62B62"/>
    <w:rsid w:val="00E658C6"/>
    <w:rsid w:val="00E65A68"/>
    <w:rsid w:val="00E70F5A"/>
    <w:rsid w:val="00E7302F"/>
    <w:rsid w:val="00E75986"/>
    <w:rsid w:val="00E80398"/>
    <w:rsid w:val="00E82D8A"/>
    <w:rsid w:val="00E91470"/>
    <w:rsid w:val="00E91542"/>
    <w:rsid w:val="00E91D95"/>
    <w:rsid w:val="00E92A87"/>
    <w:rsid w:val="00E96F21"/>
    <w:rsid w:val="00E97964"/>
    <w:rsid w:val="00EA1EF5"/>
    <w:rsid w:val="00EA778D"/>
    <w:rsid w:val="00EB19CE"/>
    <w:rsid w:val="00EB3D21"/>
    <w:rsid w:val="00EB7B82"/>
    <w:rsid w:val="00EC13DF"/>
    <w:rsid w:val="00EC35B3"/>
    <w:rsid w:val="00ED1A87"/>
    <w:rsid w:val="00ED2509"/>
    <w:rsid w:val="00ED7C3A"/>
    <w:rsid w:val="00EE05A8"/>
    <w:rsid w:val="00EE237B"/>
    <w:rsid w:val="00EE6E62"/>
    <w:rsid w:val="00EE6EDF"/>
    <w:rsid w:val="00EF0245"/>
    <w:rsid w:val="00EF1AE3"/>
    <w:rsid w:val="00EF2367"/>
    <w:rsid w:val="00EF2D8E"/>
    <w:rsid w:val="00EF40EB"/>
    <w:rsid w:val="00EF5392"/>
    <w:rsid w:val="00EF636C"/>
    <w:rsid w:val="00F01137"/>
    <w:rsid w:val="00F01846"/>
    <w:rsid w:val="00F032E8"/>
    <w:rsid w:val="00F03917"/>
    <w:rsid w:val="00F039BF"/>
    <w:rsid w:val="00F10ABE"/>
    <w:rsid w:val="00F1518B"/>
    <w:rsid w:val="00F16D68"/>
    <w:rsid w:val="00F205B2"/>
    <w:rsid w:val="00F22B04"/>
    <w:rsid w:val="00F250FA"/>
    <w:rsid w:val="00F257EE"/>
    <w:rsid w:val="00F2600D"/>
    <w:rsid w:val="00F27330"/>
    <w:rsid w:val="00F27F90"/>
    <w:rsid w:val="00F31879"/>
    <w:rsid w:val="00F33EF9"/>
    <w:rsid w:val="00F3749E"/>
    <w:rsid w:val="00F43936"/>
    <w:rsid w:val="00F46261"/>
    <w:rsid w:val="00F50429"/>
    <w:rsid w:val="00F504EE"/>
    <w:rsid w:val="00F63A1E"/>
    <w:rsid w:val="00F64C0F"/>
    <w:rsid w:val="00F667D7"/>
    <w:rsid w:val="00F6716F"/>
    <w:rsid w:val="00F756F9"/>
    <w:rsid w:val="00F80EFF"/>
    <w:rsid w:val="00F81530"/>
    <w:rsid w:val="00F8174D"/>
    <w:rsid w:val="00F81CDF"/>
    <w:rsid w:val="00F82CCF"/>
    <w:rsid w:val="00F86DF2"/>
    <w:rsid w:val="00F92B16"/>
    <w:rsid w:val="00F94A95"/>
    <w:rsid w:val="00F97369"/>
    <w:rsid w:val="00FA480A"/>
    <w:rsid w:val="00FA6222"/>
    <w:rsid w:val="00FB3A25"/>
    <w:rsid w:val="00FB537F"/>
    <w:rsid w:val="00FB6EEF"/>
    <w:rsid w:val="00FB7FFE"/>
    <w:rsid w:val="00FC1FDF"/>
    <w:rsid w:val="00FC388F"/>
    <w:rsid w:val="00FC3D7C"/>
    <w:rsid w:val="00FD2B63"/>
    <w:rsid w:val="00FD3F53"/>
    <w:rsid w:val="00FD6447"/>
    <w:rsid w:val="00FD71BF"/>
    <w:rsid w:val="00FE1BCE"/>
    <w:rsid w:val="00FF19A9"/>
    <w:rsid w:val="00FF369D"/>
    <w:rsid w:val="00FF43C7"/>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1E33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2">
    <w:name w:val="heading 2"/>
    <w:basedOn w:val="Normal"/>
    <w:next w:val="Normal"/>
    <w:link w:val="Heading2Char"/>
    <w:unhideWhenUsed/>
    <w:qFormat/>
    <w:locked/>
    <w:rsid w:val="001D60A6"/>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2Char">
    <w:name w:val="Heading 2 Char"/>
    <w:link w:val="Heading2"/>
    <w:rsid w:val="001D60A6"/>
    <w:rPr>
      <w:rFonts w:ascii="Calibri Light" w:eastAsia="Times New Roman" w:hAnsi="Calibri Light" w:cs="Times New Roman"/>
      <w:b/>
      <w:bCs/>
      <w:i/>
      <w:iCs/>
      <w:sz w:val="28"/>
      <w:szCs w:val="28"/>
    </w:rPr>
  </w:style>
  <w:style w:type="paragraph" w:styleId="BodyText3">
    <w:name w:val="Body Text 3"/>
    <w:basedOn w:val="Normal"/>
    <w:link w:val="BodyText3Char"/>
    <w:semiHidden/>
    <w:unhideWhenUsed/>
    <w:rsid w:val="007C1FF6"/>
    <w:pPr>
      <w:jc w:val="center"/>
    </w:pPr>
    <w:rPr>
      <w:rFonts w:ascii="Arial" w:eastAsia="Times New Roman" w:hAnsi="Arial" w:cs="Arial"/>
      <w:b/>
      <w:szCs w:val="20"/>
      <w:u w:val="single"/>
      <w:lang w:eastAsia="en-US"/>
    </w:rPr>
  </w:style>
  <w:style w:type="character" w:customStyle="1" w:styleId="BodyText3Char">
    <w:name w:val="Body Text 3 Char"/>
    <w:link w:val="BodyText3"/>
    <w:semiHidden/>
    <w:rsid w:val="007C1FF6"/>
    <w:rPr>
      <w:rFonts w:ascii="Arial" w:eastAsia="Times New Roman" w:hAnsi="Arial" w:cs="Arial"/>
      <w:b/>
      <w:sz w:val="24"/>
      <w:u w:val="single"/>
      <w:lang w:eastAsia="en-US"/>
    </w:rPr>
  </w:style>
  <w:style w:type="paragraph" w:customStyle="1" w:styleId="Level1">
    <w:name w:val="Level 1"/>
    <w:basedOn w:val="Normal"/>
    <w:rsid w:val="00473736"/>
    <w:pPr>
      <w:autoSpaceDE w:val="0"/>
      <w:autoSpaceDN w:val="0"/>
      <w:ind w:left="644" w:hanging="360"/>
    </w:pPr>
    <w:rPr>
      <w:rFonts w:ascii="Arial" w:eastAsia="Times New Roman" w:hAnsi="Arial" w:cs="Arial"/>
    </w:rPr>
  </w:style>
  <w:style w:type="character" w:styleId="Hyperlink">
    <w:name w:val="Hyperlink"/>
    <w:uiPriority w:val="99"/>
    <w:semiHidden/>
    <w:unhideWhenUsed/>
    <w:rsid w:val="008C52F7"/>
    <w:rPr>
      <w:color w:val="0000FF"/>
      <w:u w:val="single"/>
    </w:rPr>
  </w:style>
  <w:style w:type="paragraph" w:customStyle="1" w:styleId="Normal1">
    <w:name w:val="Normal1"/>
    <w:basedOn w:val="Normal"/>
    <w:rsid w:val="00A811B1"/>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06850">
      <w:bodyDiv w:val="1"/>
      <w:marLeft w:val="0"/>
      <w:marRight w:val="0"/>
      <w:marTop w:val="0"/>
      <w:marBottom w:val="0"/>
      <w:divBdr>
        <w:top w:val="none" w:sz="0" w:space="0" w:color="auto"/>
        <w:left w:val="none" w:sz="0" w:space="0" w:color="auto"/>
        <w:bottom w:val="none" w:sz="0" w:space="0" w:color="auto"/>
        <w:right w:val="none" w:sz="0" w:space="0" w:color="auto"/>
      </w:divBdr>
    </w:div>
    <w:div w:id="245464013">
      <w:bodyDiv w:val="1"/>
      <w:marLeft w:val="0"/>
      <w:marRight w:val="0"/>
      <w:marTop w:val="0"/>
      <w:marBottom w:val="0"/>
      <w:divBdr>
        <w:top w:val="none" w:sz="0" w:space="0" w:color="auto"/>
        <w:left w:val="none" w:sz="0" w:space="0" w:color="auto"/>
        <w:bottom w:val="none" w:sz="0" w:space="0" w:color="auto"/>
        <w:right w:val="none" w:sz="0" w:space="0" w:color="auto"/>
      </w:divBdr>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8296">
      <w:bodyDiv w:val="1"/>
      <w:marLeft w:val="0"/>
      <w:marRight w:val="0"/>
      <w:marTop w:val="0"/>
      <w:marBottom w:val="0"/>
      <w:divBdr>
        <w:top w:val="none" w:sz="0" w:space="0" w:color="auto"/>
        <w:left w:val="none" w:sz="0" w:space="0" w:color="auto"/>
        <w:bottom w:val="none" w:sz="0" w:space="0" w:color="auto"/>
        <w:right w:val="none" w:sz="0" w:space="0" w:color="auto"/>
      </w:divBdr>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232217">
      <w:bodyDiv w:val="1"/>
      <w:marLeft w:val="0"/>
      <w:marRight w:val="0"/>
      <w:marTop w:val="0"/>
      <w:marBottom w:val="0"/>
      <w:divBdr>
        <w:top w:val="none" w:sz="0" w:space="0" w:color="auto"/>
        <w:left w:val="none" w:sz="0" w:space="0" w:color="auto"/>
        <w:bottom w:val="none" w:sz="0" w:space="0" w:color="auto"/>
        <w:right w:val="none" w:sz="0" w:space="0" w:color="auto"/>
      </w:divBdr>
    </w:div>
    <w:div w:id="962729163">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1854">
      <w:bodyDiv w:val="1"/>
      <w:marLeft w:val="0"/>
      <w:marRight w:val="0"/>
      <w:marTop w:val="0"/>
      <w:marBottom w:val="0"/>
      <w:divBdr>
        <w:top w:val="none" w:sz="0" w:space="0" w:color="auto"/>
        <w:left w:val="none" w:sz="0" w:space="0" w:color="auto"/>
        <w:bottom w:val="none" w:sz="0" w:space="0" w:color="auto"/>
        <w:right w:val="none" w:sz="0" w:space="0" w:color="auto"/>
      </w:divBdr>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90920">
      <w:bodyDiv w:val="1"/>
      <w:marLeft w:val="0"/>
      <w:marRight w:val="0"/>
      <w:marTop w:val="0"/>
      <w:marBottom w:val="0"/>
      <w:divBdr>
        <w:top w:val="none" w:sz="0" w:space="0" w:color="auto"/>
        <w:left w:val="none" w:sz="0" w:space="0" w:color="auto"/>
        <w:bottom w:val="none" w:sz="0" w:space="0" w:color="auto"/>
        <w:right w:val="none" w:sz="0" w:space="0" w:color="auto"/>
      </w:divBdr>
      <w:divsChild>
        <w:div w:id="1918590331">
          <w:marLeft w:val="0"/>
          <w:marRight w:val="0"/>
          <w:marTop w:val="0"/>
          <w:marBottom w:val="0"/>
          <w:divBdr>
            <w:top w:val="none" w:sz="0" w:space="0" w:color="auto"/>
            <w:left w:val="none" w:sz="0" w:space="0" w:color="auto"/>
            <w:bottom w:val="none" w:sz="0" w:space="0" w:color="auto"/>
            <w:right w:val="none" w:sz="0" w:space="0" w:color="auto"/>
          </w:divBdr>
          <w:divsChild>
            <w:div w:id="243955997">
              <w:marLeft w:val="0"/>
              <w:marRight w:val="0"/>
              <w:marTop w:val="0"/>
              <w:marBottom w:val="0"/>
              <w:divBdr>
                <w:top w:val="single" w:sz="2" w:space="0" w:color="FFFFFF"/>
                <w:left w:val="single" w:sz="6" w:space="0" w:color="FFFFFF"/>
                <w:bottom w:val="single" w:sz="6" w:space="0" w:color="FFFFFF"/>
                <w:right w:val="single" w:sz="6" w:space="0" w:color="FFFFFF"/>
              </w:divBdr>
              <w:divsChild>
                <w:div w:id="652367795">
                  <w:marLeft w:val="0"/>
                  <w:marRight w:val="0"/>
                  <w:marTop w:val="0"/>
                  <w:marBottom w:val="0"/>
                  <w:divBdr>
                    <w:top w:val="single" w:sz="6" w:space="1" w:color="D3D3D3"/>
                    <w:left w:val="none" w:sz="0" w:space="0" w:color="auto"/>
                    <w:bottom w:val="none" w:sz="0" w:space="0" w:color="auto"/>
                    <w:right w:val="none" w:sz="0" w:space="0" w:color="auto"/>
                  </w:divBdr>
                  <w:divsChild>
                    <w:div w:id="638000701">
                      <w:marLeft w:val="0"/>
                      <w:marRight w:val="0"/>
                      <w:marTop w:val="0"/>
                      <w:marBottom w:val="0"/>
                      <w:divBdr>
                        <w:top w:val="none" w:sz="0" w:space="0" w:color="auto"/>
                        <w:left w:val="none" w:sz="0" w:space="0" w:color="auto"/>
                        <w:bottom w:val="none" w:sz="0" w:space="0" w:color="auto"/>
                        <w:right w:val="none" w:sz="0" w:space="0" w:color="auto"/>
                      </w:divBdr>
                      <w:divsChild>
                        <w:div w:id="9522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618190">
      <w:bodyDiv w:val="1"/>
      <w:marLeft w:val="0"/>
      <w:marRight w:val="0"/>
      <w:marTop w:val="0"/>
      <w:marBottom w:val="0"/>
      <w:divBdr>
        <w:top w:val="none" w:sz="0" w:space="0" w:color="auto"/>
        <w:left w:val="none" w:sz="0" w:space="0" w:color="auto"/>
        <w:bottom w:val="none" w:sz="0" w:space="0" w:color="auto"/>
        <w:right w:val="none" w:sz="0" w:space="0" w:color="auto"/>
      </w:divBdr>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
    <w:div w:id="1752042773">
      <w:bodyDiv w:val="1"/>
      <w:marLeft w:val="0"/>
      <w:marRight w:val="0"/>
      <w:marTop w:val="0"/>
      <w:marBottom w:val="0"/>
      <w:divBdr>
        <w:top w:val="none" w:sz="0" w:space="0" w:color="auto"/>
        <w:left w:val="none" w:sz="0" w:space="0" w:color="auto"/>
        <w:bottom w:val="none" w:sz="0" w:space="0" w:color="auto"/>
        <w:right w:val="none" w:sz="0" w:space="0" w:color="auto"/>
      </w:divBdr>
    </w:div>
    <w:div w:id="1998724664">
      <w:bodyDiv w:val="1"/>
      <w:marLeft w:val="0"/>
      <w:marRight w:val="0"/>
      <w:marTop w:val="0"/>
      <w:marBottom w:val="0"/>
      <w:divBdr>
        <w:top w:val="none" w:sz="0" w:space="0" w:color="auto"/>
        <w:left w:val="none" w:sz="0" w:space="0" w:color="auto"/>
        <w:bottom w:val="none" w:sz="0" w:space="0" w:color="auto"/>
        <w:right w:val="none" w:sz="0" w:space="0" w:color="auto"/>
      </w:divBdr>
      <w:divsChild>
        <w:div w:id="53630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36424">
              <w:blockQuote w:val="1"/>
              <w:marLeft w:val="720"/>
              <w:marRight w:val="720"/>
              <w:marTop w:val="100"/>
              <w:marBottom w:val="100"/>
              <w:divBdr>
                <w:top w:val="none" w:sz="0" w:space="0" w:color="auto"/>
                <w:left w:val="none" w:sz="0" w:space="0" w:color="auto"/>
                <w:bottom w:val="none" w:sz="0" w:space="0" w:color="auto"/>
                <w:right w:val="none" w:sz="0" w:space="0" w:color="auto"/>
              </w:divBdr>
            </w:div>
            <w:div w:id="52776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7805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3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8055004">
              <w:blockQuote w:val="1"/>
              <w:marLeft w:val="720"/>
              <w:marRight w:val="720"/>
              <w:marTop w:val="100"/>
              <w:marBottom w:val="100"/>
              <w:divBdr>
                <w:top w:val="none" w:sz="0" w:space="0" w:color="auto"/>
                <w:left w:val="none" w:sz="0" w:space="0" w:color="auto"/>
                <w:bottom w:val="none" w:sz="0" w:space="0" w:color="auto"/>
                <w:right w:val="none" w:sz="0" w:space="0" w:color="auto"/>
              </w:divBdr>
            </w:div>
            <w:div w:id="31222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51237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68008389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4375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09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91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665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319955">
      <w:bodyDiv w:val="1"/>
      <w:marLeft w:val="0"/>
      <w:marRight w:val="0"/>
      <w:marTop w:val="0"/>
      <w:marBottom w:val="0"/>
      <w:divBdr>
        <w:top w:val="none" w:sz="0" w:space="0" w:color="auto"/>
        <w:left w:val="none" w:sz="0" w:space="0" w:color="auto"/>
        <w:bottom w:val="none" w:sz="0" w:space="0" w:color="auto"/>
        <w:right w:val="none" w:sz="0" w:space="0" w:color="auto"/>
      </w:divBdr>
    </w:div>
    <w:div w:id="208983728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ABB1A-7765-4A95-8661-0035FB5F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2161</Words>
  <Characters>10652</Characters>
  <Application>Microsoft Office Word</Application>
  <DocSecurity>0</DocSecurity>
  <Lines>88</Lines>
  <Paragraphs>25</Paragraphs>
  <ScaleCrop>false</ScaleCrop>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2018-09-07T11:47:00Z</dcterms:created>
  <dcterms:modified xsi:type="dcterms:W3CDTF">2018-09-07T11:47:00Z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