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653461" w:rsidRDefault="00802285" w:rsidP="00643BFC">
      <w:pPr>
        <w:jc w:val="center"/>
        <w:rPr>
          <w:rFonts w:ascii="Book Antiqua" w:hAnsi="Book Antiqua" w:cs="Arial"/>
          <w:caps/>
          <w:color w:val="000000"/>
          <w:sz w:val="16"/>
          <w:szCs w:val="16"/>
        </w:rPr>
      </w:pPr>
      <w:r w:rsidRPr="00653461">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653461"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5105D6"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5105D6" w:rsidRPr="005105D6">
        <w:rPr>
          <w:rFonts w:ascii="Book Antiqua" w:hAnsi="Book Antiqua" w:cs="Arial"/>
          <w:color w:val="000000"/>
        </w:rPr>
        <w:t>PA/05293/2017</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1"/>
        <w:gridCol w:w="786"/>
        <w:gridCol w:w="3891"/>
      </w:tblGrid>
      <w:tr w:rsidR="00D22636" w:rsidRPr="00334278" w:rsidTr="00802285">
        <w:tc>
          <w:tcPr>
            <w:tcW w:w="5070" w:type="dxa"/>
            <w:shd w:val="clear" w:color="auto" w:fill="auto"/>
          </w:tcPr>
          <w:p w:rsidR="00D22636" w:rsidRPr="00334278" w:rsidRDefault="00D22636" w:rsidP="00334278">
            <w:pPr>
              <w:jc w:val="both"/>
              <w:rPr>
                <w:rFonts w:ascii="Book Antiqua" w:hAnsi="Book Antiqua" w:cs="Arial"/>
                <w:b/>
              </w:rPr>
            </w:pPr>
            <w:r w:rsidRPr="00334278">
              <w:rPr>
                <w:rFonts w:ascii="Book Antiqua" w:hAnsi="Book Antiqua" w:cs="Arial"/>
                <w:b/>
              </w:rPr>
              <w:t xml:space="preserve">Heard at </w:t>
            </w:r>
            <w:r w:rsidR="005105D6" w:rsidRPr="00334278">
              <w:rPr>
                <w:rFonts w:ascii="Book Antiqua" w:hAnsi="Book Antiqua" w:cs="Arial"/>
                <w:b/>
              </w:rPr>
              <w:t xml:space="preserve">Field House </w:t>
            </w:r>
          </w:p>
        </w:tc>
        <w:tc>
          <w:tcPr>
            <w:tcW w:w="4758" w:type="dxa"/>
            <w:gridSpan w:val="2"/>
            <w:shd w:val="clear" w:color="auto" w:fill="auto"/>
          </w:tcPr>
          <w:p w:rsidR="00D22636" w:rsidRPr="00334278" w:rsidRDefault="00265B39" w:rsidP="00334278">
            <w:pPr>
              <w:jc w:val="both"/>
              <w:rPr>
                <w:rFonts w:ascii="Book Antiqua" w:hAnsi="Book Antiqua" w:cs="Arial"/>
                <w:b/>
                <w:color w:val="000000"/>
              </w:rPr>
            </w:pPr>
            <w:r w:rsidRPr="00334278">
              <w:rPr>
                <w:rFonts w:ascii="Book Antiqua" w:hAnsi="Book Antiqua" w:cs="Arial"/>
                <w:b/>
                <w:color w:val="000000"/>
              </w:rPr>
              <w:t>Decision &amp; Reasons</w:t>
            </w:r>
            <w:r w:rsidR="00283659" w:rsidRPr="00334278">
              <w:rPr>
                <w:rFonts w:ascii="Book Antiqua" w:hAnsi="Book Antiqua" w:cs="Arial"/>
                <w:b/>
                <w:color w:val="000000"/>
              </w:rPr>
              <w:t xml:space="preserve"> Promulgated</w:t>
            </w:r>
          </w:p>
        </w:tc>
      </w:tr>
      <w:tr w:rsidR="00D22636" w:rsidRPr="00334278" w:rsidTr="00802285">
        <w:tc>
          <w:tcPr>
            <w:tcW w:w="5070" w:type="dxa"/>
            <w:shd w:val="clear" w:color="auto" w:fill="auto"/>
          </w:tcPr>
          <w:p w:rsidR="00D22636" w:rsidRPr="00334278" w:rsidRDefault="00D22636" w:rsidP="00334278">
            <w:pPr>
              <w:jc w:val="both"/>
              <w:rPr>
                <w:rFonts w:ascii="Book Antiqua" w:hAnsi="Book Antiqua" w:cs="Arial"/>
                <w:b/>
              </w:rPr>
            </w:pPr>
            <w:r w:rsidRPr="00334278">
              <w:rPr>
                <w:rFonts w:ascii="Book Antiqua" w:hAnsi="Book Antiqua" w:cs="Arial"/>
                <w:b/>
              </w:rPr>
              <w:t xml:space="preserve">On </w:t>
            </w:r>
            <w:r w:rsidR="005105D6" w:rsidRPr="00334278">
              <w:rPr>
                <w:rFonts w:ascii="Book Antiqua" w:hAnsi="Book Antiqua" w:cs="Arial"/>
                <w:b/>
              </w:rPr>
              <w:t>21</w:t>
            </w:r>
            <w:r w:rsidR="006F1C65" w:rsidRPr="00334278">
              <w:rPr>
                <w:rFonts w:ascii="Book Antiqua" w:hAnsi="Book Antiqua" w:cs="Arial"/>
                <w:b/>
                <w:vertAlign w:val="superscript"/>
              </w:rPr>
              <w:t>st</w:t>
            </w:r>
            <w:r w:rsidR="005105D6" w:rsidRPr="00334278">
              <w:rPr>
                <w:rFonts w:ascii="Book Antiqua" w:hAnsi="Book Antiqua" w:cs="Arial"/>
                <w:b/>
              </w:rPr>
              <w:t xml:space="preserve"> May 2018</w:t>
            </w:r>
          </w:p>
        </w:tc>
        <w:tc>
          <w:tcPr>
            <w:tcW w:w="4758" w:type="dxa"/>
            <w:gridSpan w:val="2"/>
            <w:shd w:val="clear" w:color="auto" w:fill="auto"/>
          </w:tcPr>
          <w:p w:rsidR="00D22636" w:rsidRPr="00334278" w:rsidRDefault="00802285" w:rsidP="00334278">
            <w:pPr>
              <w:jc w:val="both"/>
              <w:rPr>
                <w:rFonts w:ascii="Book Antiqua" w:hAnsi="Book Antiqua" w:cs="Arial"/>
                <w:b/>
              </w:rPr>
            </w:pPr>
            <w:r>
              <w:rPr>
                <w:rFonts w:ascii="Book Antiqua" w:hAnsi="Book Antiqua" w:cs="Arial"/>
                <w:b/>
              </w:rPr>
              <w:t>On 13</w:t>
            </w:r>
            <w:r w:rsidRPr="00802285">
              <w:rPr>
                <w:rFonts w:ascii="Book Antiqua" w:hAnsi="Book Antiqua" w:cs="Arial"/>
                <w:b/>
                <w:vertAlign w:val="superscript"/>
              </w:rPr>
              <w:t>th</w:t>
            </w:r>
            <w:r>
              <w:rPr>
                <w:rFonts w:ascii="Book Antiqua" w:hAnsi="Book Antiqua" w:cs="Arial"/>
                <w:b/>
              </w:rPr>
              <w:t xml:space="preserve"> June 2018</w:t>
            </w:r>
          </w:p>
        </w:tc>
      </w:tr>
      <w:tr w:rsidR="00D22636" w:rsidRPr="00334278" w:rsidTr="00802285">
        <w:tc>
          <w:tcPr>
            <w:tcW w:w="5868" w:type="dxa"/>
            <w:gridSpan w:val="2"/>
            <w:shd w:val="clear" w:color="auto" w:fill="auto"/>
          </w:tcPr>
          <w:p w:rsidR="00D22636" w:rsidRPr="00334278" w:rsidRDefault="00D22636" w:rsidP="00334278">
            <w:pPr>
              <w:jc w:val="both"/>
              <w:rPr>
                <w:rFonts w:ascii="Book Antiqua" w:hAnsi="Book Antiqua" w:cs="Arial"/>
                <w:b/>
              </w:rPr>
            </w:pPr>
          </w:p>
        </w:tc>
        <w:tc>
          <w:tcPr>
            <w:tcW w:w="3960" w:type="dxa"/>
            <w:shd w:val="clear" w:color="auto" w:fill="auto"/>
          </w:tcPr>
          <w:p w:rsidR="00D22636" w:rsidRPr="00334278" w:rsidRDefault="00D22636" w:rsidP="0033427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rsidR="00D20757" w:rsidRDefault="00D20757" w:rsidP="00A15234">
      <w:pPr>
        <w:jc w:val="center"/>
        <w:rPr>
          <w:rFonts w:ascii="Book Antiqua" w:hAnsi="Book Antiqua" w:cs="Arial"/>
          <w:b/>
        </w:rPr>
      </w:pPr>
    </w:p>
    <w:p w:rsidR="00653461" w:rsidRPr="000704BB" w:rsidRDefault="00653461"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Pr="00024D27" w:rsidRDefault="00880ED1" w:rsidP="00A15234">
      <w:pPr>
        <w:jc w:val="center"/>
        <w:rPr>
          <w:rFonts w:ascii="Book Antiqua" w:hAnsi="Book Antiqua" w:cs="Arial"/>
          <w:b/>
          <w:caps/>
        </w:rPr>
      </w:pPr>
      <w:r>
        <w:rPr>
          <w:rFonts w:ascii="Book Antiqua" w:hAnsi="Book Antiqua" w:cs="Arial"/>
          <w:b/>
          <w:caps/>
        </w:rPr>
        <w:t>y N</w:t>
      </w:r>
    </w:p>
    <w:p w:rsidR="00704B61" w:rsidRPr="000704BB" w:rsidRDefault="00880ED1" w:rsidP="00A15234">
      <w:pPr>
        <w:jc w:val="center"/>
        <w:rPr>
          <w:rFonts w:ascii="Book Antiqua" w:hAnsi="Book Antiqua" w:cs="Arial"/>
          <w:b/>
        </w:rPr>
      </w:pPr>
      <w:r>
        <w:rPr>
          <w:rFonts w:ascii="Book Antiqua" w:hAnsi="Book Antiqua" w:cs="Arial"/>
          <w:b/>
          <w:caps/>
        </w:rPr>
        <w:t>(anonymity direction</w:t>
      </w:r>
      <w:r w:rsidR="005105D6">
        <w:rPr>
          <w:rFonts w:ascii="Book Antiqua" w:hAnsi="Book Antiqua" w:cs="Arial"/>
          <w:b/>
          <w:caps/>
        </w:rPr>
        <w:t xml:space="preserve"> made</w:t>
      </w:r>
      <w:r w:rsidR="00265B39">
        <w:rPr>
          <w:rFonts w:ascii="Book Antiqua" w:hAnsi="Book Antiqua" w:cs="Arial"/>
          <w:b/>
          <w:caps/>
        </w:rPr>
        <w:t>)</w:t>
      </w:r>
    </w:p>
    <w:p w:rsidR="00704B61" w:rsidRPr="000704BB" w:rsidRDefault="003B5FA2"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3B5FA2" w:rsidP="00DD5071">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653461">
      <w:pPr>
        <w:tabs>
          <w:tab w:val="left" w:pos="2552"/>
        </w:tabs>
        <w:rPr>
          <w:rFonts w:ascii="Book Antiqua" w:hAnsi="Book Antiqua" w:cs="Arial"/>
        </w:rPr>
      </w:pPr>
      <w:r w:rsidRPr="000704BB">
        <w:rPr>
          <w:rFonts w:ascii="Book Antiqua" w:hAnsi="Book Antiqua" w:cs="Arial"/>
        </w:rPr>
        <w:t xml:space="preserve">For the </w:t>
      </w:r>
      <w:r w:rsidR="003B5FA2">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574CAD">
        <w:rPr>
          <w:rFonts w:ascii="Book Antiqua" w:hAnsi="Book Antiqua" w:cs="Arial"/>
        </w:rPr>
        <w:t>Ms</w:t>
      </w:r>
      <w:r w:rsidR="005105D6">
        <w:rPr>
          <w:rFonts w:ascii="Book Antiqua" w:hAnsi="Book Antiqua" w:cs="Arial"/>
        </w:rPr>
        <w:t xml:space="preserve"> J Fisher</w:t>
      </w:r>
      <w:r w:rsidR="00B4152D">
        <w:rPr>
          <w:rFonts w:ascii="Book Antiqua" w:hAnsi="Book Antiqua" w:cs="Arial"/>
        </w:rPr>
        <w:t>,</w:t>
      </w:r>
      <w:r w:rsidR="006F1C65">
        <w:rPr>
          <w:rFonts w:ascii="Book Antiqua" w:hAnsi="Book Antiqua" w:cs="Arial"/>
        </w:rPr>
        <w:t xml:space="preserve"> instructed by CK Solicitors </w:t>
      </w:r>
    </w:p>
    <w:p w:rsidR="00DE7DB7" w:rsidRPr="000704BB" w:rsidRDefault="00DE7DB7" w:rsidP="00653461">
      <w:pPr>
        <w:tabs>
          <w:tab w:val="left" w:pos="2552"/>
        </w:tabs>
        <w:rPr>
          <w:rFonts w:ascii="Book Antiqua" w:hAnsi="Book Antiqua" w:cs="Arial"/>
        </w:rPr>
      </w:pPr>
      <w:r w:rsidRPr="000704BB">
        <w:rPr>
          <w:rFonts w:ascii="Book Antiqua" w:hAnsi="Book Antiqua" w:cs="Arial"/>
        </w:rPr>
        <w:t xml:space="preserve">For the </w:t>
      </w:r>
      <w:r w:rsidR="003B5FA2">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574CAD">
        <w:rPr>
          <w:rFonts w:ascii="Book Antiqua" w:hAnsi="Book Antiqua" w:cs="Arial"/>
        </w:rPr>
        <w:t>Ms</w:t>
      </w:r>
      <w:r w:rsidR="005105D6">
        <w:rPr>
          <w:rFonts w:ascii="Book Antiqua" w:hAnsi="Book Antiqua" w:cs="Arial"/>
        </w:rPr>
        <w:t xml:space="preserve"> Z Ahmed</w:t>
      </w:r>
      <w:r w:rsidR="006F1C65">
        <w:rPr>
          <w:rFonts w:ascii="Book Antiqua" w:hAnsi="Book Antiqua" w:cs="Arial"/>
        </w:rPr>
        <w:t xml:space="preserve">, Home Office Presenting Officer </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B4152D" w:rsidRDefault="009D0A89" w:rsidP="00265B39">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6F1C65">
        <w:rPr>
          <w:rFonts w:ascii="Book Antiqua" w:hAnsi="Book Antiqua" w:cs="Arial"/>
        </w:rPr>
        <w:t xml:space="preserve">The </w:t>
      </w:r>
      <w:r w:rsidR="003B5FA2">
        <w:rPr>
          <w:rFonts w:ascii="Book Antiqua" w:hAnsi="Book Antiqua" w:cs="Arial"/>
        </w:rPr>
        <w:t>Appellant</w:t>
      </w:r>
      <w:r w:rsidR="006F1C65">
        <w:rPr>
          <w:rFonts w:ascii="Book Antiqua" w:hAnsi="Book Antiqua" w:cs="Arial"/>
        </w:rPr>
        <w:t xml:space="preserve"> is</w:t>
      </w:r>
      <w:r w:rsidR="00880ED1">
        <w:rPr>
          <w:rFonts w:ascii="Book Antiqua" w:hAnsi="Book Antiqua" w:cs="Arial"/>
        </w:rPr>
        <w:t xml:space="preserve"> a citizen of Iran born in May</w:t>
      </w:r>
      <w:r w:rsidR="006F1C65">
        <w:rPr>
          <w:rFonts w:ascii="Book Antiqua" w:hAnsi="Book Antiqua" w:cs="Arial"/>
        </w:rPr>
        <w:t xml:space="preserve"> 1999.  His appeal against the refusal of his protection claim was dis</w:t>
      </w:r>
      <w:r w:rsidR="00574CAD">
        <w:rPr>
          <w:rFonts w:ascii="Book Antiqua" w:hAnsi="Book Antiqua" w:cs="Arial"/>
        </w:rPr>
        <w:t>m</w:t>
      </w:r>
      <w:r w:rsidR="0045521E">
        <w:rPr>
          <w:rFonts w:ascii="Book Antiqua" w:hAnsi="Book Antiqua" w:cs="Arial"/>
        </w:rPr>
        <w:t>is</w:t>
      </w:r>
      <w:r w:rsidR="00574CAD">
        <w:rPr>
          <w:rFonts w:ascii="Book Antiqua" w:hAnsi="Book Antiqua" w:cs="Arial"/>
        </w:rPr>
        <w:t>s</w:t>
      </w:r>
      <w:r w:rsidR="006F1C65">
        <w:rPr>
          <w:rFonts w:ascii="Book Antiqua" w:hAnsi="Book Antiqua" w:cs="Arial"/>
        </w:rPr>
        <w:t xml:space="preserve">ed by First-tier Tribunal Judge Swaniker on 10 October 2017.  </w:t>
      </w:r>
    </w:p>
    <w:p w:rsidR="00653461" w:rsidRDefault="00653461" w:rsidP="00265B39">
      <w:pPr>
        <w:ind w:left="567" w:hanging="567"/>
        <w:jc w:val="both"/>
        <w:rPr>
          <w:rFonts w:ascii="Book Antiqua" w:hAnsi="Book Antiqua" w:cs="Arial"/>
        </w:rPr>
      </w:pPr>
    </w:p>
    <w:p w:rsidR="00BF23BB" w:rsidRDefault="00B4152D"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45521E">
        <w:rPr>
          <w:rFonts w:ascii="Book Antiqua" w:hAnsi="Book Antiqua" w:cs="Arial"/>
        </w:rPr>
        <w:t>Permission</w:t>
      </w:r>
      <w:r w:rsidR="006F1C65">
        <w:rPr>
          <w:rFonts w:ascii="Book Antiqua" w:hAnsi="Book Antiqua" w:cs="Arial"/>
        </w:rPr>
        <w:t xml:space="preserve"> to appeal was granted by Upper Tribunal Judge Allen on the grounds that it was arguable th</w:t>
      </w:r>
      <w:r w:rsidR="00C31597">
        <w:rPr>
          <w:rFonts w:ascii="Book Antiqua" w:hAnsi="Book Antiqua" w:cs="Arial"/>
        </w:rPr>
        <w:t xml:space="preserve">e judge should have factored </w:t>
      </w:r>
      <w:r w:rsidR="006F1C65">
        <w:rPr>
          <w:rFonts w:ascii="Book Antiqua" w:hAnsi="Book Antiqua" w:cs="Arial"/>
        </w:rPr>
        <w:t xml:space="preserve">the </w:t>
      </w:r>
      <w:r w:rsidR="003B5FA2">
        <w:rPr>
          <w:rFonts w:ascii="Book Antiqua" w:hAnsi="Book Antiqua" w:cs="Arial"/>
        </w:rPr>
        <w:t>Appellant</w:t>
      </w:r>
      <w:r w:rsidR="006F1C65">
        <w:rPr>
          <w:rFonts w:ascii="Book Antiqua" w:hAnsi="Book Antiqua" w:cs="Arial"/>
        </w:rPr>
        <w:t xml:space="preserve">’s age into her evaluation of credibility.  </w:t>
      </w:r>
    </w:p>
    <w:p w:rsidR="006F1C65" w:rsidRDefault="006F1C65" w:rsidP="00B4152D">
      <w:pPr>
        <w:jc w:val="both"/>
        <w:rPr>
          <w:rFonts w:ascii="Book Antiqua" w:hAnsi="Book Antiqua" w:cs="Arial"/>
        </w:rPr>
      </w:pPr>
    </w:p>
    <w:p w:rsidR="00B4152D" w:rsidRDefault="00B4152D" w:rsidP="00265B39">
      <w:pPr>
        <w:ind w:left="567" w:hanging="567"/>
        <w:jc w:val="both"/>
        <w:rPr>
          <w:rFonts w:ascii="Book Antiqua" w:hAnsi="Book Antiqua" w:cs="Arial"/>
        </w:rPr>
      </w:pPr>
      <w:r>
        <w:rPr>
          <w:rFonts w:ascii="Book Antiqua" w:hAnsi="Book Antiqua" w:cs="Arial"/>
        </w:rPr>
        <w:t>3</w:t>
      </w:r>
      <w:r w:rsidR="006F1C65">
        <w:rPr>
          <w:rFonts w:ascii="Book Antiqua" w:hAnsi="Book Antiqua" w:cs="Arial"/>
        </w:rPr>
        <w:t>.</w:t>
      </w:r>
      <w:r w:rsidR="006F1C65">
        <w:rPr>
          <w:rFonts w:ascii="Book Antiqua" w:hAnsi="Book Antiqua" w:cs="Arial"/>
        </w:rPr>
        <w:tab/>
        <w:t xml:space="preserve">The </w:t>
      </w:r>
      <w:r w:rsidR="003B5FA2">
        <w:rPr>
          <w:rFonts w:ascii="Book Antiqua" w:hAnsi="Book Antiqua" w:cs="Arial"/>
        </w:rPr>
        <w:t>Appellant</w:t>
      </w:r>
      <w:r w:rsidR="006F1C65">
        <w:rPr>
          <w:rFonts w:ascii="Book Antiqua" w:hAnsi="Book Antiqua" w:cs="Arial"/>
        </w:rPr>
        <w:t xml:space="preserve"> left Iran undocumented </w:t>
      </w:r>
      <w:r>
        <w:rPr>
          <w:rFonts w:ascii="Book Antiqua" w:hAnsi="Book Antiqua" w:cs="Arial"/>
        </w:rPr>
        <w:t>in September 2015.</w:t>
      </w:r>
      <w:r w:rsidR="006F1C65">
        <w:rPr>
          <w:rFonts w:ascii="Book Antiqua" w:hAnsi="Book Antiqua" w:cs="Arial"/>
        </w:rPr>
        <w:t xml:space="preserve"> He travelled through Turkey and </w:t>
      </w:r>
      <w:r w:rsidR="0038236E">
        <w:rPr>
          <w:rFonts w:ascii="Book Antiqua" w:hAnsi="Book Antiqua" w:cs="Arial"/>
        </w:rPr>
        <w:t xml:space="preserve">other </w:t>
      </w:r>
      <w:r w:rsidR="009D0A89">
        <w:rPr>
          <w:rFonts w:ascii="Book Antiqua" w:hAnsi="Book Antiqua" w:cs="Arial"/>
        </w:rPr>
        <w:t>countries</w:t>
      </w:r>
      <w:r w:rsidR="0038236E">
        <w:rPr>
          <w:rFonts w:ascii="Book Antiqua" w:hAnsi="Book Antiqua" w:cs="Arial"/>
        </w:rPr>
        <w:t xml:space="preserve"> on his journey arriving clandestinely </w:t>
      </w:r>
      <w:r w:rsidR="00760445">
        <w:rPr>
          <w:rFonts w:ascii="Book Antiqua" w:hAnsi="Book Antiqua" w:cs="Arial"/>
        </w:rPr>
        <w:t xml:space="preserve">in the UK </w:t>
      </w:r>
      <w:r w:rsidR="0038236E">
        <w:rPr>
          <w:rFonts w:ascii="Book Antiqua" w:hAnsi="Book Antiqua" w:cs="Arial"/>
        </w:rPr>
        <w:t>in a lorry on 17 October 2015</w:t>
      </w:r>
      <w:r>
        <w:rPr>
          <w:rFonts w:ascii="Book Antiqua" w:hAnsi="Book Antiqua" w:cs="Arial"/>
        </w:rPr>
        <w:t>.</w:t>
      </w:r>
      <w:r w:rsidR="0038236E">
        <w:rPr>
          <w:rFonts w:ascii="Book Antiqua" w:hAnsi="Book Antiqua" w:cs="Arial"/>
        </w:rPr>
        <w:t xml:space="preserve"> He claimed asylum immediately upon arrival.  </w:t>
      </w:r>
    </w:p>
    <w:p w:rsidR="00B4152D" w:rsidRDefault="00B4152D" w:rsidP="00265B39">
      <w:pPr>
        <w:ind w:left="567" w:hanging="567"/>
        <w:jc w:val="both"/>
        <w:rPr>
          <w:rFonts w:ascii="Book Antiqua" w:hAnsi="Book Antiqua" w:cs="Arial"/>
        </w:rPr>
      </w:pPr>
    </w:p>
    <w:p w:rsidR="00B4152D" w:rsidRDefault="00B4152D" w:rsidP="00265B39">
      <w:pPr>
        <w:ind w:left="567" w:hanging="567"/>
        <w:jc w:val="both"/>
        <w:rPr>
          <w:rFonts w:ascii="Book Antiqua" w:hAnsi="Book Antiqua" w:cs="Arial"/>
        </w:rPr>
      </w:pPr>
    </w:p>
    <w:p w:rsidR="00B4152D" w:rsidRPr="00B4152D" w:rsidRDefault="00574CAD" w:rsidP="00265B39">
      <w:pPr>
        <w:ind w:left="567" w:hanging="567"/>
        <w:jc w:val="both"/>
        <w:rPr>
          <w:rFonts w:ascii="Book Antiqua" w:hAnsi="Book Antiqua" w:cs="Arial"/>
          <w:b/>
          <w:u w:val="single"/>
        </w:rPr>
      </w:pPr>
      <w:r>
        <w:rPr>
          <w:rFonts w:ascii="Book Antiqua" w:hAnsi="Book Antiqua" w:cs="Arial"/>
          <w:b/>
          <w:u w:val="single"/>
        </w:rPr>
        <w:t xml:space="preserve">Appellant’s </w:t>
      </w:r>
      <w:r w:rsidR="0045521E">
        <w:rPr>
          <w:rFonts w:ascii="Book Antiqua" w:hAnsi="Book Antiqua" w:cs="Arial"/>
          <w:b/>
          <w:u w:val="single"/>
        </w:rPr>
        <w:t>Submissions</w:t>
      </w:r>
    </w:p>
    <w:p w:rsidR="00B4152D" w:rsidRDefault="00B4152D" w:rsidP="00265B39">
      <w:pPr>
        <w:ind w:left="567" w:hanging="567"/>
        <w:jc w:val="both"/>
        <w:rPr>
          <w:rFonts w:ascii="Book Antiqua" w:hAnsi="Book Antiqua" w:cs="Arial"/>
        </w:rPr>
      </w:pPr>
    </w:p>
    <w:p w:rsidR="0038236E" w:rsidRDefault="00B4152D" w:rsidP="00B4152D">
      <w:pPr>
        <w:ind w:left="567" w:hanging="567"/>
        <w:jc w:val="both"/>
        <w:rPr>
          <w:rFonts w:ascii="Book Antiqua" w:hAnsi="Book Antiqua" w:cs="Arial"/>
        </w:rPr>
      </w:pPr>
      <w:r>
        <w:rPr>
          <w:rFonts w:ascii="Book Antiqua" w:hAnsi="Book Antiqua" w:cs="Arial"/>
        </w:rPr>
        <w:t>4.</w:t>
      </w:r>
      <w:r>
        <w:rPr>
          <w:rFonts w:ascii="Book Antiqua" w:hAnsi="Book Antiqua" w:cs="Arial"/>
        </w:rPr>
        <w:tab/>
      </w:r>
      <w:r w:rsidR="00574CAD">
        <w:rPr>
          <w:rFonts w:ascii="Book Antiqua" w:hAnsi="Book Antiqua" w:cs="Arial"/>
        </w:rPr>
        <w:t>Ms</w:t>
      </w:r>
      <w:r>
        <w:rPr>
          <w:rFonts w:ascii="Book Antiqua" w:hAnsi="Book Antiqua" w:cs="Arial"/>
        </w:rPr>
        <w:t xml:space="preserve"> Fisher submitted</w:t>
      </w:r>
      <w:r w:rsidR="0038236E">
        <w:rPr>
          <w:rFonts w:ascii="Book Antiqua" w:hAnsi="Book Antiqua" w:cs="Arial"/>
        </w:rPr>
        <w:t xml:space="preserve"> that the judge’s failure to consider that the </w:t>
      </w:r>
      <w:r w:rsidR="003B5FA2">
        <w:rPr>
          <w:rFonts w:ascii="Book Antiqua" w:hAnsi="Book Antiqua" w:cs="Arial"/>
        </w:rPr>
        <w:t>Appellant</w:t>
      </w:r>
      <w:r w:rsidR="0038236E">
        <w:rPr>
          <w:rFonts w:ascii="Book Antiqua" w:hAnsi="Book Antiqua" w:cs="Arial"/>
        </w:rPr>
        <w:t xml:space="preserve"> was a minor when he arrived in the UK</w:t>
      </w:r>
      <w:r>
        <w:rPr>
          <w:rFonts w:ascii="Book Antiqua" w:hAnsi="Book Antiqua" w:cs="Arial"/>
        </w:rPr>
        <w:t>,</w:t>
      </w:r>
      <w:r w:rsidR="0038236E">
        <w:rPr>
          <w:rFonts w:ascii="Book Antiqua" w:hAnsi="Book Antiqua" w:cs="Arial"/>
        </w:rPr>
        <w:t xml:space="preserve"> and when he completed his screening interview</w:t>
      </w:r>
      <w:r>
        <w:rPr>
          <w:rFonts w:ascii="Book Antiqua" w:hAnsi="Book Antiqua" w:cs="Arial"/>
        </w:rPr>
        <w:t xml:space="preserve"> [SCR]</w:t>
      </w:r>
      <w:r w:rsidR="0038236E">
        <w:rPr>
          <w:rFonts w:ascii="Book Antiqua" w:hAnsi="Book Antiqua" w:cs="Arial"/>
        </w:rPr>
        <w:t xml:space="preserve"> and SEF statement</w:t>
      </w:r>
      <w:r>
        <w:rPr>
          <w:rFonts w:ascii="Book Antiqua" w:hAnsi="Book Antiqua" w:cs="Arial"/>
        </w:rPr>
        <w:t>,</w:t>
      </w:r>
      <w:r w:rsidR="0038236E">
        <w:rPr>
          <w:rFonts w:ascii="Book Antiqua" w:hAnsi="Book Antiqua" w:cs="Arial"/>
        </w:rPr>
        <w:t xml:space="preserve"> had affected the judge’s credibility findings.</w:t>
      </w:r>
      <w:r>
        <w:rPr>
          <w:rFonts w:ascii="Book Antiqua" w:hAnsi="Book Antiqua" w:cs="Arial"/>
        </w:rPr>
        <w:t xml:space="preserve"> </w:t>
      </w:r>
      <w:r w:rsidR="0038236E">
        <w:rPr>
          <w:rFonts w:ascii="Book Antiqua" w:hAnsi="Book Antiqua" w:cs="Arial"/>
        </w:rPr>
        <w:t xml:space="preserve">She relied on paragraph </w:t>
      </w:r>
      <w:r>
        <w:rPr>
          <w:rFonts w:ascii="Book Antiqua" w:hAnsi="Book Antiqua" w:cs="Arial"/>
        </w:rPr>
        <w:t>10 of the grounds which states:</w:t>
      </w:r>
    </w:p>
    <w:p w:rsidR="00653461" w:rsidRDefault="00653461" w:rsidP="0038236E">
      <w:pPr>
        <w:ind w:left="1134" w:hanging="1134"/>
        <w:jc w:val="both"/>
        <w:rPr>
          <w:rFonts w:ascii="Book Antiqua" w:hAnsi="Book Antiqua" w:cs="Arial"/>
        </w:rPr>
      </w:pPr>
    </w:p>
    <w:p w:rsidR="0038236E" w:rsidRDefault="0038236E" w:rsidP="0038236E">
      <w:pPr>
        <w:ind w:left="1134" w:hanging="1134"/>
        <w:jc w:val="both"/>
        <w:rPr>
          <w:rFonts w:ascii="Book Antiqua" w:hAnsi="Book Antiqua" w:cs="Arial"/>
        </w:rPr>
      </w:pPr>
      <w:r>
        <w:rPr>
          <w:rFonts w:ascii="Book Antiqua" w:hAnsi="Book Antiqua" w:cs="Arial"/>
        </w:rPr>
        <w:tab/>
        <w:t xml:space="preserve">“The </w:t>
      </w:r>
      <w:r w:rsidR="003B5FA2">
        <w:rPr>
          <w:rFonts w:ascii="Book Antiqua" w:hAnsi="Book Antiqua" w:cs="Arial"/>
        </w:rPr>
        <w:t>Respondent</w:t>
      </w:r>
      <w:r>
        <w:rPr>
          <w:rFonts w:ascii="Book Antiqua" w:hAnsi="Book Antiqua" w:cs="Arial"/>
        </w:rPr>
        <w:t xml:space="preserve">’s Asylum Policy Guidance, cited with approval in </w:t>
      </w:r>
      <w:r w:rsidRPr="004A3C19">
        <w:rPr>
          <w:rFonts w:ascii="Book Antiqua" w:hAnsi="Book Antiqua" w:cs="Arial"/>
          <w:u w:val="single"/>
        </w:rPr>
        <w:t>AA (unattended children) Afghanistan CG [2012] UKUT 16 (IAC)</w:t>
      </w:r>
      <w:r>
        <w:rPr>
          <w:rFonts w:ascii="Book Antiqua" w:hAnsi="Book Antiqua" w:cs="Arial"/>
        </w:rPr>
        <w:t xml:space="preserve"> (paragraph 40) and </w:t>
      </w:r>
      <w:r w:rsidRPr="004A3C19">
        <w:rPr>
          <w:rFonts w:ascii="Book Antiqua" w:hAnsi="Book Antiqua" w:cs="Arial"/>
          <w:u w:val="single"/>
        </w:rPr>
        <w:t>KS (benefit of the doubt) [2014] UKUT 552 (IAC)</w:t>
      </w:r>
      <w:r>
        <w:rPr>
          <w:rFonts w:ascii="Book Antiqua" w:hAnsi="Book Antiqua" w:cs="Arial"/>
        </w:rPr>
        <w:t xml:space="preserve"> contains the following principles to be applied in the determination of a claim to asylum by a child:</w:t>
      </w:r>
    </w:p>
    <w:p w:rsidR="0038236E" w:rsidRDefault="0038236E" w:rsidP="0038236E">
      <w:pPr>
        <w:ind w:left="1134" w:hanging="1134"/>
        <w:jc w:val="both"/>
        <w:rPr>
          <w:rFonts w:ascii="Book Antiqua" w:hAnsi="Book Antiqua" w:cs="Arial"/>
        </w:rPr>
      </w:pPr>
    </w:p>
    <w:p w:rsidR="0038236E" w:rsidRDefault="0038236E" w:rsidP="0038236E">
      <w:pPr>
        <w:ind w:left="1701" w:hanging="567"/>
        <w:jc w:val="both"/>
        <w:rPr>
          <w:rFonts w:ascii="Book Antiqua" w:hAnsi="Book Antiqua" w:cs="Arial"/>
        </w:rPr>
      </w:pPr>
      <w:r>
        <w:rPr>
          <w:rFonts w:ascii="Book Antiqua" w:hAnsi="Book Antiqua" w:cs="Arial"/>
        </w:rPr>
        <w:t>(1)</w:t>
      </w:r>
      <w:r>
        <w:rPr>
          <w:rFonts w:ascii="Book Antiqua" w:hAnsi="Book Antiqua" w:cs="Arial"/>
        </w:rPr>
        <w:tab/>
      </w:r>
      <w:r w:rsidR="004A3C19">
        <w:rPr>
          <w:rFonts w:ascii="Book Antiqua" w:hAnsi="Book Antiqua" w:cs="Arial"/>
        </w:rPr>
        <w:t>more weight must be given to objective indications of risk than to the child’s state of mind;</w:t>
      </w:r>
    </w:p>
    <w:p w:rsidR="004A3C19" w:rsidRDefault="004A3C19" w:rsidP="0038236E">
      <w:pPr>
        <w:ind w:left="1701" w:hanging="567"/>
        <w:jc w:val="both"/>
        <w:rPr>
          <w:rFonts w:ascii="Book Antiqua" w:hAnsi="Book Antiqua" w:cs="Arial"/>
        </w:rPr>
      </w:pPr>
    </w:p>
    <w:p w:rsidR="004A3C19" w:rsidRDefault="004A3C19" w:rsidP="0038236E">
      <w:pPr>
        <w:ind w:left="1701" w:hanging="567"/>
        <w:jc w:val="both"/>
        <w:rPr>
          <w:rFonts w:ascii="Book Antiqua" w:hAnsi="Book Antiqua" w:cs="Arial"/>
        </w:rPr>
      </w:pPr>
      <w:r>
        <w:rPr>
          <w:rFonts w:ascii="Book Antiqua" w:hAnsi="Book Antiqua" w:cs="Arial"/>
        </w:rPr>
        <w:t>(2)</w:t>
      </w:r>
      <w:r>
        <w:rPr>
          <w:rFonts w:ascii="Book Antiqua" w:hAnsi="Book Antiqua" w:cs="Arial"/>
        </w:rPr>
        <w:tab/>
        <w:t xml:space="preserve">other factors to consider might include: documentary evidence, objective </w:t>
      </w:r>
      <w:r w:rsidR="009D0A89">
        <w:rPr>
          <w:rFonts w:ascii="Book Antiqua" w:hAnsi="Book Antiqua" w:cs="Arial"/>
        </w:rPr>
        <w:t>country</w:t>
      </w:r>
      <w:r>
        <w:rPr>
          <w:rFonts w:ascii="Book Antiqua" w:hAnsi="Book Antiqua" w:cs="Arial"/>
        </w:rPr>
        <w:t xml:space="preserve"> evidence, evidence from people with </w:t>
      </w:r>
      <w:r w:rsidR="009D0A89">
        <w:rPr>
          <w:rFonts w:ascii="Book Antiqua" w:hAnsi="Book Antiqua" w:cs="Arial"/>
        </w:rPr>
        <w:t>knowledge</w:t>
      </w:r>
      <w:r>
        <w:rPr>
          <w:rFonts w:ascii="Book Antiqua" w:hAnsi="Book Antiqua" w:cs="Arial"/>
        </w:rPr>
        <w:t xml:space="preserve"> of the child – including </w:t>
      </w:r>
      <w:r w:rsidR="00F85E17">
        <w:rPr>
          <w:rFonts w:ascii="Book Antiqua" w:hAnsi="Book Antiqua" w:cs="Arial"/>
        </w:rPr>
        <w:t xml:space="preserve">post arrival in the </w:t>
      </w:r>
      <w:smartTag w:uri="urn:schemas-microsoft-com:office:smarttags" w:element="country-region">
        <w:smartTag w:uri="urn:schemas-microsoft-com:office:smarttags" w:element="City">
          <w:r w:rsidR="00F85E17">
            <w:rPr>
              <w:rFonts w:ascii="Book Antiqua" w:hAnsi="Book Antiqua" w:cs="Arial"/>
            </w:rPr>
            <w:t>UK</w:t>
          </w:r>
        </w:smartTag>
      </w:smartTag>
      <w:r w:rsidR="00F85E17">
        <w:rPr>
          <w:rFonts w:ascii="Book Antiqua" w:hAnsi="Book Antiqua" w:cs="Arial"/>
        </w:rPr>
        <w:t>;</w:t>
      </w:r>
    </w:p>
    <w:p w:rsidR="00F85E17" w:rsidRDefault="00F85E17" w:rsidP="0038236E">
      <w:pPr>
        <w:ind w:left="1701" w:hanging="567"/>
        <w:jc w:val="both"/>
        <w:rPr>
          <w:rFonts w:ascii="Book Antiqua" w:hAnsi="Book Antiqua" w:cs="Arial"/>
        </w:rPr>
      </w:pPr>
    </w:p>
    <w:p w:rsidR="00F85E17" w:rsidRDefault="00F85E17" w:rsidP="0038236E">
      <w:pPr>
        <w:ind w:left="1701" w:hanging="567"/>
        <w:jc w:val="both"/>
        <w:rPr>
          <w:rFonts w:ascii="Book Antiqua" w:hAnsi="Book Antiqua" w:cs="Arial"/>
        </w:rPr>
      </w:pPr>
      <w:r>
        <w:rPr>
          <w:rFonts w:ascii="Book Antiqua" w:hAnsi="Book Antiqua" w:cs="Arial"/>
        </w:rPr>
        <w:t>(3)</w:t>
      </w:r>
      <w:r>
        <w:rPr>
          <w:rFonts w:ascii="Book Antiqua" w:hAnsi="Book Antiqua" w:cs="Arial"/>
        </w:rPr>
        <w:tab/>
        <w:t xml:space="preserve">a case owner must not draw an adverse credibility interference from </w:t>
      </w:r>
      <w:r w:rsidR="0045521E">
        <w:rPr>
          <w:rFonts w:ascii="Book Antiqua" w:hAnsi="Book Antiqua" w:cs="Arial"/>
        </w:rPr>
        <w:t>omissions</w:t>
      </w:r>
      <w:r>
        <w:rPr>
          <w:rFonts w:ascii="Book Antiqua" w:hAnsi="Book Antiqua" w:cs="Arial"/>
        </w:rPr>
        <w:t xml:space="preserve"> in the child’s knowledge if it is likely that their age or maturity is a factor or if there are logical or other reasons for their </w:t>
      </w:r>
      <w:r w:rsidR="0045521E">
        <w:rPr>
          <w:rFonts w:ascii="Book Antiqua" w:hAnsi="Book Antiqua" w:cs="Arial"/>
        </w:rPr>
        <w:t>omissions</w:t>
      </w:r>
      <w:r>
        <w:rPr>
          <w:rFonts w:ascii="Book Antiqua" w:hAnsi="Book Antiqua" w:cs="Arial"/>
        </w:rPr>
        <w:t>;</w:t>
      </w:r>
    </w:p>
    <w:p w:rsidR="00F85E17" w:rsidRDefault="00F85E17" w:rsidP="0038236E">
      <w:pPr>
        <w:ind w:left="1701" w:hanging="567"/>
        <w:jc w:val="both"/>
        <w:rPr>
          <w:rFonts w:ascii="Book Antiqua" w:hAnsi="Book Antiqua" w:cs="Arial"/>
        </w:rPr>
      </w:pPr>
    </w:p>
    <w:p w:rsidR="00F85E17" w:rsidRDefault="00F85E17" w:rsidP="0038236E">
      <w:pPr>
        <w:ind w:left="1701" w:hanging="567"/>
        <w:jc w:val="both"/>
        <w:rPr>
          <w:rFonts w:ascii="Book Antiqua" w:hAnsi="Book Antiqua" w:cs="Arial"/>
        </w:rPr>
      </w:pPr>
      <w:r>
        <w:rPr>
          <w:rFonts w:ascii="Book Antiqua" w:hAnsi="Book Antiqua" w:cs="Arial"/>
        </w:rPr>
        <w:t>(4)</w:t>
      </w:r>
      <w:r>
        <w:rPr>
          <w:rFonts w:ascii="Book Antiqua" w:hAnsi="Book Antiqua" w:cs="Arial"/>
        </w:rPr>
        <w:tab/>
        <w:t xml:space="preserve">the </w:t>
      </w:r>
      <w:r w:rsidR="009D0A89">
        <w:rPr>
          <w:rFonts w:ascii="Book Antiqua" w:hAnsi="Book Antiqua" w:cs="Arial"/>
        </w:rPr>
        <w:t>benefit</w:t>
      </w:r>
      <w:r>
        <w:rPr>
          <w:rFonts w:ascii="Book Antiqua" w:hAnsi="Book Antiqua" w:cs="Arial"/>
        </w:rPr>
        <w:t xml:space="preserve"> of the doubt will need to be applied more generously when dealing with a child </w:t>
      </w:r>
      <w:r w:rsidR="009D0A89">
        <w:rPr>
          <w:rFonts w:ascii="Book Antiqua" w:hAnsi="Book Antiqua" w:cs="Arial"/>
        </w:rPr>
        <w:t>particularly</w:t>
      </w:r>
      <w:r>
        <w:rPr>
          <w:rFonts w:ascii="Book Antiqua" w:hAnsi="Book Antiqua" w:cs="Arial"/>
        </w:rPr>
        <w:t xml:space="preserve"> where a child is unable to provide detail on a </w:t>
      </w:r>
      <w:r w:rsidR="009D0A89">
        <w:rPr>
          <w:rFonts w:ascii="Book Antiqua" w:hAnsi="Book Antiqua" w:cs="Arial"/>
        </w:rPr>
        <w:t>particular</w:t>
      </w:r>
      <w:r>
        <w:rPr>
          <w:rFonts w:ascii="Book Antiqua" w:hAnsi="Book Antiqua" w:cs="Arial"/>
        </w:rPr>
        <w:t xml:space="preserve"> element of their claim.”</w:t>
      </w:r>
    </w:p>
    <w:p w:rsidR="0038236E" w:rsidRDefault="0038236E" w:rsidP="00265B39">
      <w:pPr>
        <w:ind w:left="567" w:hanging="567"/>
        <w:jc w:val="both"/>
        <w:rPr>
          <w:rFonts w:ascii="Book Antiqua" w:hAnsi="Book Antiqua" w:cs="Arial"/>
        </w:rPr>
      </w:pPr>
    </w:p>
    <w:p w:rsidR="00B4152D" w:rsidRDefault="00B4152D" w:rsidP="00B4152D">
      <w:pPr>
        <w:ind w:left="567" w:hanging="567"/>
        <w:jc w:val="both"/>
        <w:rPr>
          <w:rFonts w:ascii="Book Antiqua" w:hAnsi="Book Antiqua" w:cs="Arial"/>
        </w:rPr>
      </w:pPr>
      <w:r>
        <w:rPr>
          <w:rFonts w:ascii="Book Antiqua" w:hAnsi="Book Antiqua" w:cs="Arial"/>
        </w:rPr>
        <w:t>5</w:t>
      </w:r>
      <w:r w:rsidR="0038236E">
        <w:rPr>
          <w:rFonts w:ascii="Book Antiqua" w:hAnsi="Book Antiqua" w:cs="Arial"/>
        </w:rPr>
        <w:t>.</w:t>
      </w:r>
      <w:r w:rsidR="0038236E">
        <w:rPr>
          <w:rFonts w:ascii="Book Antiqua" w:hAnsi="Book Antiqua" w:cs="Arial"/>
        </w:rPr>
        <w:tab/>
      </w:r>
      <w:r w:rsidR="00574CAD">
        <w:rPr>
          <w:rFonts w:ascii="Book Antiqua" w:hAnsi="Book Antiqua" w:cs="Arial"/>
        </w:rPr>
        <w:t>Ms</w:t>
      </w:r>
      <w:r w:rsidR="00F85E17">
        <w:rPr>
          <w:rFonts w:ascii="Book Antiqua" w:hAnsi="Book Antiqua" w:cs="Arial"/>
        </w:rPr>
        <w:t xml:space="preserve"> Fisher submitted that the SEF and the </w:t>
      </w:r>
      <w:r w:rsidR="003B5FA2">
        <w:rPr>
          <w:rFonts w:ascii="Book Antiqua" w:hAnsi="Book Antiqua" w:cs="Arial"/>
        </w:rPr>
        <w:t>Appellant</w:t>
      </w:r>
      <w:r w:rsidR="00F85E17">
        <w:rPr>
          <w:rFonts w:ascii="Book Antiqua" w:hAnsi="Book Antiqua" w:cs="Arial"/>
        </w:rPr>
        <w:t>’s substantive interview</w:t>
      </w:r>
      <w:r>
        <w:rPr>
          <w:rFonts w:ascii="Book Antiqua" w:hAnsi="Book Antiqua" w:cs="Arial"/>
        </w:rPr>
        <w:t xml:space="preserve"> [AIR]</w:t>
      </w:r>
      <w:r w:rsidR="00F85E17">
        <w:rPr>
          <w:rFonts w:ascii="Book Antiqua" w:hAnsi="Book Antiqua" w:cs="Arial"/>
        </w:rPr>
        <w:t xml:space="preserve"> were conducted when the </w:t>
      </w:r>
      <w:r w:rsidR="003B5FA2">
        <w:rPr>
          <w:rFonts w:ascii="Book Antiqua" w:hAnsi="Book Antiqua" w:cs="Arial"/>
        </w:rPr>
        <w:t>Appellant</w:t>
      </w:r>
      <w:r>
        <w:rPr>
          <w:rFonts w:ascii="Book Antiqua" w:hAnsi="Book Antiqua" w:cs="Arial"/>
        </w:rPr>
        <w:t xml:space="preserve"> was 16 or 17 years of age. </w:t>
      </w:r>
      <w:r w:rsidR="00F85E17">
        <w:rPr>
          <w:rFonts w:ascii="Book Antiqua" w:hAnsi="Book Antiqua" w:cs="Arial"/>
        </w:rPr>
        <w:t xml:space="preserve">All the evidence was collected before the </w:t>
      </w:r>
      <w:r w:rsidR="003B5FA2">
        <w:rPr>
          <w:rFonts w:ascii="Book Antiqua" w:hAnsi="Book Antiqua" w:cs="Arial"/>
        </w:rPr>
        <w:t>Appellant</w:t>
      </w:r>
      <w:r w:rsidR="00F85E17">
        <w:rPr>
          <w:rFonts w:ascii="Book Antiqua" w:hAnsi="Book Antiqua" w:cs="Arial"/>
        </w:rPr>
        <w:t xml:space="preserve"> </w:t>
      </w:r>
      <w:r w:rsidR="001E5F17">
        <w:rPr>
          <w:rFonts w:ascii="Book Antiqua" w:hAnsi="Book Antiqua" w:cs="Arial"/>
        </w:rPr>
        <w:t>had</w:t>
      </w:r>
      <w:r>
        <w:rPr>
          <w:rFonts w:ascii="Book Antiqua" w:hAnsi="Book Antiqua" w:cs="Arial"/>
        </w:rPr>
        <w:t xml:space="preserve"> attained the age of 18. </w:t>
      </w:r>
      <w:r w:rsidR="001E5F17">
        <w:rPr>
          <w:rFonts w:ascii="Book Antiqua" w:hAnsi="Book Antiqua" w:cs="Arial"/>
        </w:rPr>
        <w:t>In his first SEF stat</w:t>
      </w:r>
      <w:r>
        <w:rPr>
          <w:rFonts w:ascii="Book Antiqua" w:hAnsi="Book Antiqua" w:cs="Arial"/>
        </w:rPr>
        <w:t xml:space="preserve">ement there was an issue in relation to the interpreter’s </w:t>
      </w:r>
      <w:r w:rsidR="001E5F17">
        <w:rPr>
          <w:rFonts w:ascii="Book Antiqua" w:hAnsi="Book Antiqua" w:cs="Arial"/>
        </w:rPr>
        <w:t xml:space="preserve">dialect and therefore the </w:t>
      </w:r>
      <w:r w:rsidR="003B5FA2">
        <w:rPr>
          <w:rFonts w:ascii="Book Antiqua" w:hAnsi="Book Antiqua" w:cs="Arial"/>
        </w:rPr>
        <w:t>Appellant</w:t>
      </w:r>
      <w:r w:rsidR="001E5F17">
        <w:rPr>
          <w:rFonts w:ascii="Book Antiqua" w:hAnsi="Book Antiqua" w:cs="Arial"/>
        </w:rPr>
        <w:t xml:space="preserve"> submitted a</w:t>
      </w:r>
      <w:r w:rsidR="00C31597">
        <w:rPr>
          <w:rFonts w:ascii="Book Antiqua" w:hAnsi="Book Antiqua" w:cs="Arial"/>
        </w:rPr>
        <w:t>n amended</w:t>
      </w:r>
      <w:r w:rsidR="001E5F17">
        <w:rPr>
          <w:rFonts w:ascii="Book Antiqua" w:hAnsi="Book Antiqua" w:cs="Arial"/>
        </w:rPr>
        <w:t xml:space="preserve"> SEF statement dated 1 June 2016.  </w:t>
      </w:r>
    </w:p>
    <w:p w:rsidR="001E5F17" w:rsidRDefault="001E5F17" w:rsidP="00574CAD">
      <w:pPr>
        <w:jc w:val="both"/>
        <w:rPr>
          <w:rFonts w:ascii="Book Antiqua" w:hAnsi="Book Antiqua" w:cs="Arial"/>
        </w:rPr>
      </w:pPr>
    </w:p>
    <w:p w:rsidR="001E5F17" w:rsidRDefault="00B4152D" w:rsidP="00265B39">
      <w:pPr>
        <w:ind w:left="567" w:hanging="567"/>
        <w:jc w:val="both"/>
        <w:rPr>
          <w:rFonts w:ascii="Book Antiqua" w:hAnsi="Book Antiqua" w:cs="Arial"/>
        </w:rPr>
      </w:pPr>
      <w:r>
        <w:rPr>
          <w:rFonts w:ascii="Book Antiqua" w:hAnsi="Book Antiqua" w:cs="Arial"/>
        </w:rPr>
        <w:t>6</w:t>
      </w:r>
      <w:r w:rsidR="001E5F17">
        <w:rPr>
          <w:rFonts w:ascii="Book Antiqua" w:hAnsi="Book Antiqua" w:cs="Arial"/>
        </w:rPr>
        <w:t>.</w:t>
      </w:r>
      <w:r w:rsidR="001E5F17">
        <w:rPr>
          <w:rFonts w:ascii="Book Antiqua" w:hAnsi="Book Antiqua" w:cs="Arial"/>
        </w:rPr>
        <w:tab/>
      </w:r>
      <w:r w:rsidR="00886F26">
        <w:rPr>
          <w:rFonts w:ascii="Book Antiqua" w:hAnsi="Book Antiqua" w:cs="Arial"/>
        </w:rPr>
        <w:t xml:space="preserve">The SCR was conducted by telephone and the </w:t>
      </w:r>
      <w:r w:rsidR="003B5FA2">
        <w:rPr>
          <w:rFonts w:ascii="Book Antiqua" w:hAnsi="Book Antiqua" w:cs="Arial"/>
        </w:rPr>
        <w:t>Appellant</w:t>
      </w:r>
      <w:r w:rsidR="00886F26">
        <w:rPr>
          <w:rFonts w:ascii="Book Antiqua" w:hAnsi="Book Antiqua" w:cs="Arial"/>
        </w:rPr>
        <w:t xml:space="preserve"> was only 16</w:t>
      </w:r>
      <w:r>
        <w:rPr>
          <w:rFonts w:ascii="Book Antiqua" w:hAnsi="Book Antiqua" w:cs="Arial"/>
        </w:rPr>
        <w:t xml:space="preserve"> years of age when he left Iran. T</w:t>
      </w:r>
      <w:r w:rsidR="00886F26">
        <w:rPr>
          <w:rFonts w:ascii="Book Antiqua" w:hAnsi="Book Antiqua" w:cs="Arial"/>
        </w:rPr>
        <w:t xml:space="preserve">he </w:t>
      </w:r>
      <w:r w:rsidR="003B5FA2">
        <w:rPr>
          <w:rFonts w:ascii="Book Antiqua" w:hAnsi="Book Antiqua" w:cs="Arial"/>
        </w:rPr>
        <w:t>Appellant</w:t>
      </w:r>
      <w:r w:rsidR="00886F26">
        <w:rPr>
          <w:rFonts w:ascii="Book Antiqua" w:hAnsi="Book Antiqua" w:cs="Arial"/>
        </w:rPr>
        <w:t xml:space="preserve"> </w:t>
      </w:r>
      <w:r w:rsidR="00B97DB6">
        <w:rPr>
          <w:rFonts w:ascii="Book Antiqua" w:hAnsi="Book Antiqua" w:cs="Arial"/>
        </w:rPr>
        <w:t>explained</w:t>
      </w:r>
      <w:r>
        <w:rPr>
          <w:rFonts w:ascii="Book Antiqua" w:hAnsi="Book Antiqua" w:cs="Arial"/>
        </w:rPr>
        <w:t xml:space="preserve"> </w:t>
      </w:r>
      <w:r w:rsidR="00886F26">
        <w:rPr>
          <w:rFonts w:ascii="Book Antiqua" w:hAnsi="Book Antiqua" w:cs="Arial"/>
        </w:rPr>
        <w:t xml:space="preserve">the discrepancies relied on in the refusal letter </w:t>
      </w:r>
      <w:r>
        <w:rPr>
          <w:rFonts w:ascii="Book Antiqua" w:hAnsi="Book Antiqua" w:cs="Arial"/>
        </w:rPr>
        <w:t>at</w:t>
      </w:r>
      <w:r w:rsidR="00B97DB6">
        <w:rPr>
          <w:rFonts w:ascii="Book Antiqua" w:hAnsi="Book Antiqua" w:cs="Arial"/>
        </w:rPr>
        <w:t xml:space="preserve"> paragraph 9 of the grounds of appeal dated 2 June 2017</w:t>
      </w:r>
      <w:r>
        <w:rPr>
          <w:rFonts w:ascii="Book Antiqua" w:hAnsi="Book Antiqua" w:cs="Arial"/>
        </w:rPr>
        <w:t>.</w:t>
      </w:r>
      <w:r w:rsidR="00886F26">
        <w:rPr>
          <w:rFonts w:ascii="Book Antiqua" w:hAnsi="Book Antiqua" w:cs="Arial"/>
        </w:rPr>
        <w:t xml:space="preserve"> </w:t>
      </w:r>
      <w:r w:rsidR="00DB4D62">
        <w:rPr>
          <w:rFonts w:ascii="Book Antiqua" w:hAnsi="Book Antiqua" w:cs="Arial"/>
        </w:rPr>
        <w:t>Ac</w:t>
      </w:r>
      <w:r w:rsidR="00886F26">
        <w:rPr>
          <w:rFonts w:ascii="Book Antiqua" w:hAnsi="Book Antiqua" w:cs="Arial"/>
        </w:rPr>
        <w:t>cordingly</w:t>
      </w:r>
      <w:r w:rsidR="00B97DB6">
        <w:rPr>
          <w:rFonts w:ascii="Book Antiqua" w:hAnsi="Book Antiqua" w:cs="Arial"/>
        </w:rPr>
        <w:t>, there were</w:t>
      </w:r>
      <w:r>
        <w:rPr>
          <w:rFonts w:ascii="Book Antiqua" w:hAnsi="Book Antiqua" w:cs="Arial"/>
        </w:rPr>
        <w:t xml:space="preserve"> no discrepancies in his evidence.</w:t>
      </w:r>
      <w:r w:rsidR="00886F26">
        <w:rPr>
          <w:rFonts w:ascii="Book Antiqua" w:hAnsi="Book Antiqua" w:cs="Arial"/>
        </w:rPr>
        <w:t xml:space="preserve"> He confirmed</w:t>
      </w:r>
      <w:r>
        <w:rPr>
          <w:rFonts w:ascii="Book Antiqua" w:hAnsi="Book Antiqua" w:cs="Arial"/>
        </w:rPr>
        <w:t xml:space="preserve"> (</w:t>
      </w:r>
      <w:r w:rsidR="00886F26">
        <w:rPr>
          <w:rFonts w:ascii="Book Antiqua" w:hAnsi="Book Antiqua" w:cs="Arial"/>
        </w:rPr>
        <w:t xml:space="preserve">at paragraph 21 of his </w:t>
      </w:r>
      <w:r w:rsidR="00D56CFD">
        <w:rPr>
          <w:rFonts w:ascii="Book Antiqua" w:hAnsi="Book Antiqua" w:cs="Arial"/>
        </w:rPr>
        <w:t>SEF</w:t>
      </w:r>
      <w:r w:rsidR="00B97DB6">
        <w:rPr>
          <w:rFonts w:ascii="Book Antiqua" w:hAnsi="Book Antiqua" w:cs="Arial"/>
        </w:rPr>
        <w:t xml:space="preserve"> dated 1 June 2016</w:t>
      </w:r>
      <w:r>
        <w:rPr>
          <w:rFonts w:ascii="Book Antiqua" w:hAnsi="Book Antiqua" w:cs="Arial"/>
        </w:rPr>
        <w:t>)</w:t>
      </w:r>
      <w:r w:rsidR="00886F26">
        <w:rPr>
          <w:rFonts w:ascii="Book Antiqua" w:hAnsi="Book Antiqua" w:cs="Arial"/>
        </w:rPr>
        <w:t xml:space="preserve"> that he could not return to Iran</w:t>
      </w:r>
      <w:r w:rsidR="00B97DB6">
        <w:rPr>
          <w:rFonts w:ascii="Book Antiqua" w:hAnsi="Book Antiqua" w:cs="Arial"/>
        </w:rPr>
        <w:t xml:space="preserve"> because the Iranian Government would sentence him for running away and his father might kill him.</w:t>
      </w:r>
      <w:r w:rsidR="00886F26">
        <w:rPr>
          <w:rFonts w:ascii="Book Antiqua" w:hAnsi="Book Antiqua" w:cs="Arial"/>
        </w:rPr>
        <w:t xml:space="preserve"> </w:t>
      </w:r>
      <w:r w:rsidR="00613DA4">
        <w:rPr>
          <w:rFonts w:ascii="Book Antiqua" w:hAnsi="Book Antiqua" w:cs="Arial"/>
        </w:rPr>
        <w:t xml:space="preserve">He </w:t>
      </w:r>
      <w:r w:rsidR="00574CAD">
        <w:rPr>
          <w:rFonts w:ascii="Book Antiqua" w:hAnsi="Book Antiqua" w:cs="Arial"/>
        </w:rPr>
        <w:t>did not go to the p</w:t>
      </w:r>
      <w:r w:rsidR="00613DA4">
        <w:rPr>
          <w:rFonts w:ascii="Book Antiqua" w:hAnsi="Book Antiqua" w:cs="Arial"/>
        </w:rPr>
        <w:t xml:space="preserve">olice because </w:t>
      </w:r>
      <w:r w:rsidR="00574CAD">
        <w:rPr>
          <w:rFonts w:ascii="Book Antiqua" w:hAnsi="Book Antiqua" w:cs="Arial"/>
        </w:rPr>
        <w:t>they were very corrupt and would</w:t>
      </w:r>
      <w:r w:rsidR="00613DA4">
        <w:rPr>
          <w:rFonts w:ascii="Book Antiqua" w:hAnsi="Book Antiqua" w:cs="Arial"/>
        </w:rPr>
        <w:t xml:space="preserve"> no</w:t>
      </w:r>
      <w:r w:rsidR="00574CAD">
        <w:rPr>
          <w:rFonts w:ascii="Book Antiqua" w:hAnsi="Book Antiqua" w:cs="Arial"/>
        </w:rPr>
        <w:t>t listen to a young boy like him</w:t>
      </w:r>
      <w:r w:rsidR="00613DA4">
        <w:rPr>
          <w:rFonts w:ascii="Book Antiqua" w:hAnsi="Book Antiqua" w:cs="Arial"/>
        </w:rPr>
        <w:t xml:space="preserve">.   </w:t>
      </w:r>
    </w:p>
    <w:p w:rsidR="00613DA4" w:rsidRDefault="00613DA4" w:rsidP="00265B39">
      <w:pPr>
        <w:ind w:left="567" w:hanging="567"/>
        <w:jc w:val="both"/>
        <w:rPr>
          <w:rFonts w:ascii="Book Antiqua" w:hAnsi="Book Antiqua" w:cs="Arial"/>
        </w:rPr>
      </w:pPr>
    </w:p>
    <w:p w:rsidR="00574CAD" w:rsidRDefault="00B4152D" w:rsidP="00265B39">
      <w:pPr>
        <w:ind w:left="567" w:hanging="567"/>
        <w:jc w:val="both"/>
        <w:rPr>
          <w:rFonts w:ascii="Book Antiqua" w:hAnsi="Book Antiqua" w:cs="Arial"/>
        </w:rPr>
      </w:pPr>
      <w:r>
        <w:rPr>
          <w:rFonts w:ascii="Book Antiqua" w:hAnsi="Book Antiqua" w:cs="Arial"/>
        </w:rPr>
        <w:t>7</w:t>
      </w:r>
      <w:r w:rsidR="00613DA4">
        <w:rPr>
          <w:rFonts w:ascii="Book Antiqua" w:hAnsi="Book Antiqua" w:cs="Arial"/>
        </w:rPr>
        <w:t>.</w:t>
      </w:r>
      <w:r w:rsidR="00613DA4">
        <w:rPr>
          <w:rFonts w:ascii="Book Antiqua" w:hAnsi="Book Antiqua" w:cs="Arial"/>
        </w:rPr>
        <w:tab/>
      </w:r>
      <w:r w:rsidR="00574CAD">
        <w:rPr>
          <w:rFonts w:ascii="Book Antiqua" w:hAnsi="Book Antiqua" w:cs="Arial"/>
        </w:rPr>
        <w:t>Ms</w:t>
      </w:r>
      <w:r w:rsidR="00613DA4">
        <w:rPr>
          <w:rFonts w:ascii="Book Antiqua" w:hAnsi="Book Antiqua" w:cs="Arial"/>
        </w:rPr>
        <w:t xml:space="preserve"> Fisher submitted that there was no discrepancy in relation to when the </w:t>
      </w:r>
      <w:r w:rsidR="003B5FA2">
        <w:rPr>
          <w:rFonts w:ascii="Book Antiqua" w:hAnsi="Book Antiqua" w:cs="Arial"/>
        </w:rPr>
        <w:t>Appellant</w:t>
      </w:r>
      <w:r w:rsidR="00613DA4">
        <w:rPr>
          <w:rFonts w:ascii="Book Antiqua" w:hAnsi="Book Antiqua" w:cs="Arial"/>
        </w:rPr>
        <w:t xml:space="preserve"> left Iran and when he was notified that his fath</w:t>
      </w:r>
      <w:r w:rsidR="00D56CFD">
        <w:rPr>
          <w:rFonts w:ascii="Book Antiqua" w:hAnsi="Book Antiqua" w:cs="Arial"/>
        </w:rPr>
        <w:t>er intended to sell his kidney.</w:t>
      </w:r>
      <w:r w:rsidR="00613DA4">
        <w:rPr>
          <w:rFonts w:ascii="Book Antiqua" w:hAnsi="Book Antiqua" w:cs="Arial"/>
        </w:rPr>
        <w:t xml:space="preserve"> Any discrepancy in relation to what was said in the SCR was not significant given that he was only 16 at the time and it </w:t>
      </w:r>
      <w:r>
        <w:rPr>
          <w:rFonts w:ascii="Book Antiqua" w:hAnsi="Book Antiqua" w:cs="Arial"/>
        </w:rPr>
        <w:t xml:space="preserve">took place over the telephone. </w:t>
      </w:r>
    </w:p>
    <w:p w:rsidR="00574CAD" w:rsidRDefault="00574CAD" w:rsidP="00265B39">
      <w:pPr>
        <w:ind w:left="567" w:hanging="567"/>
        <w:jc w:val="both"/>
        <w:rPr>
          <w:rFonts w:ascii="Book Antiqua" w:hAnsi="Book Antiqua" w:cs="Arial"/>
        </w:rPr>
      </w:pPr>
    </w:p>
    <w:p w:rsidR="00574CAD" w:rsidRDefault="00574CAD" w:rsidP="00574CAD">
      <w:pPr>
        <w:ind w:left="567" w:hanging="567"/>
        <w:jc w:val="both"/>
        <w:rPr>
          <w:rFonts w:ascii="Book Antiqua" w:hAnsi="Book Antiqua" w:cs="Arial"/>
        </w:rPr>
      </w:pPr>
      <w:r>
        <w:rPr>
          <w:rFonts w:ascii="Book Antiqua" w:hAnsi="Book Antiqua" w:cs="Arial"/>
        </w:rPr>
        <w:t>8.</w:t>
      </w:r>
      <w:r>
        <w:rPr>
          <w:rFonts w:ascii="Book Antiqua" w:hAnsi="Book Antiqua" w:cs="Arial"/>
        </w:rPr>
        <w:tab/>
      </w:r>
      <w:r w:rsidR="00613DA4">
        <w:rPr>
          <w:rFonts w:ascii="Book Antiqua" w:hAnsi="Book Antiqua" w:cs="Arial"/>
        </w:rPr>
        <w:t xml:space="preserve">The </w:t>
      </w:r>
      <w:r w:rsidR="003B5FA2">
        <w:rPr>
          <w:rFonts w:ascii="Book Antiqua" w:hAnsi="Book Antiqua" w:cs="Arial"/>
        </w:rPr>
        <w:t>Appellant</w:t>
      </w:r>
      <w:r w:rsidR="00613DA4">
        <w:rPr>
          <w:rFonts w:ascii="Book Antiqua" w:hAnsi="Book Antiqua" w:cs="Arial"/>
        </w:rPr>
        <w:t xml:space="preserve"> had not mentioned that his father was a member of the </w:t>
      </w:r>
      <w:r w:rsidR="00FB29F1">
        <w:rPr>
          <w:rFonts w:ascii="Book Antiqua" w:hAnsi="Book Antiqua" w:cs="Arial"/>
        </w:rPr>
        <w:t xml:space="preserve">Basij </w:t>
      </w:r>
      <w:r w:rsidR="00613DA4">
        <w:rPr>
          <w:rFonts w:ascii="Book Antiqua" w:hAnsi="Book Antiqua" w:cs="Arial"/>
        </w:rPr>
        <w:t xml:space="preserve">in his </w:t>
      </w:r>
      <w:r w:rsidR="00D56CFD">
        <w:rPr>
          <w:rFonts w:ascii="Book Antiqua" w:hAnsi="Book Antiqua" w:cs="Arial"/>
        </w:rPr>
        <w:t xml:space="preserve">amended </w:t>
      </w:r>
      <w:r w:rsidR="00613DA4">
        <w:rPr>
          <w:rFonts w:ascii="Book Antiqua" w:hAnsi="Book Antiqua" w:cs="Arial"/>
        </w:rPr>
        <w:t xml:space="preserve">SEF dated 1 June 2016.  He first mentioned </w:t>
      </w:r>
      <w:r w:rsidR="00551D05">
        <w:rPr>
          <w:rFonts w:ascii="Book Antiqua" w:hAnsi="Book Antiqua" w:cs="Arial"/>
        </w:rPr>
        <w:t>this i</w:t>
      </w:r>
      <w:r w:rsidR="00B4152D">
        <w:rPr>
          <w:rFonts w:ascii="Book Antiqua" w:hAnsi="Book Antiqua" w:cs="Arial"/>
        </w:rPr>
        <w:t xml:space="preserve">n his </w:t>
      </w:r>
      <w:r w:rsidR="009D0A89">
        <w:rPr>
          <w:rFonts w:ascii="Book Antiqua" w:hAnsi="Book Antiqua" w:cs="Arial"/>
        </w:rPr>
        <w:t xml:space="preserve">AIR </w:t>
      </w:r>
      <w:r w:rsidR="00FB29F1">
        <w:rPr>
          <w:rFonts w:ascii="Book Antiqua" w:hAnsi="Book Antiqua" w:cs="Arial"/>
        </w:rPr>
        <w:t xml:space="preserve">on 28 April 2017 and thereafter in his appeal statement dated 21 June 2017. </w:t>
      </w:r>
      <w:r w:rsidR="00802285">
        <w:rPr>
          <w:noProof/>
        </w:rPr>
        <mc:AlternateContent>
          <mc:Choice Requires="wpi">
            <w:drawing>
              <wp:anchor distT="0" distB="0" distL="114300" distR="114300" simplePos="0" relativeHeight="251657728" behindDoc="0" locked="0" layoutInCell="1" allowOverlap="1">
                <wp:simplePos x="0" y="0"/>
                <wp:positionH relativeFrom="column">
                  <wp:posOffset>5570220</wp:posOffset>
                </wp:positionH>
                <wp:positionV relativeFrom="paragraph">
                  <wp:posOffset>2414270</wp:posOffset>
                </wp:positionV>
                <wp:extent cx="6350" cy="6350"/>
                <wp:effectExtent l="60960" t="60960" r="66040" b="66040"/>
                <wp:wrapNone/>
                <wp:docPr id="2"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rrowheads="1"/>
                        </w14:cNvContentPartPr>
                      </w14:nvContentPartPr>
                      <w14:xfrm>
                        <a:off x="0" y="0"/>
                        <a:ext cx="6350" cy="6350"/>
                      </w14:xfrm>
                    </w14:contentPart>
                  </a:graphicData>
                </a:graphic>
                <wp14:sizeRelH relativeFrom="page">
                  <wp14:pctWidth>0</wp14:pctWidth>
                </wp14:sizeRelH>
                <wp14:sizeRelV relativeFrom="page">
                  <wp14:pctHeight>0</wp14:pctHeight>
                </wp14:sizeRelV>
              </wp:anchor>
            </w:drawing>
          </mc:Choice>
          <mc:Fallback>
            <w:pict>
              <v:shapetype w14:anchorId="492A68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28.1pt;margin-top:179.6pt;width:21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1ZE22AQAAugMAAA4AAABkcnMvZTJvRG9jLnhtbJyT3W7bMAyF7wfs&#10;HQTdL7aTrBuMOMXQYECBrQuK7QE4/cRCLdGglDh9+9F23GTtigG9MWTSIr9DHq+uj74RB0PRYahk&#10;MculMEGhdmFXyV8/v374LEVMEDQ0GEwlH02U1+v371ZdW5o51thoQ4KLhFh2bSXrlNoyy6KqjYc4&#10;w9YETlokD4lfaZdpgo6r+yab5/lV1iHpllCZGDm6GZNyPdS31qj0w9pokmiYbrFYfGTAdD4SH+ef&#10;8pyjv5+O2XoF5Y6grZ06ocEbyDy4wCBPpTaQQOzJvSjlnSKMaNNMoc/QWqfMoIsVFvkzhbfhoVdX&#10;LNWeSoUhmZC2QGma4ZB4Swvf8Ay676h5S7BPKE8VeUT/X8oIvUG198wzboZMA4ltEWvXRimodLqS&#10;dKuLM3843JwVbOms6+6wJdF/P5cigGck1i0KyauZpN89vwvFslTtN1QPcdpasXwB/89hnzw1znvY&#10;mwh4j71RuD/e1BB25gsRdrUBHfswk2SvokyZ1/QdLfneGTw2cawku++xfw7GM8ckFAevBq8qTgyn&#10;i37j7anHhQcY6S+3Xb73uBe/3Po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9GVvGeAAAAALAQAADwAAAGRycy9kb3ducmV2LnhtbEyPy07DMBBF90j8gzVI7KjTQKo0jVMh&#10;BBtURSLwAdPYTaz6EcVu6/L1DCvY3dEc3TlTb5M17KzmoL0TsFxkwJTrvdRuEPD1+fZQAgsRnUTj&#10;nRJwVQG2ze1NjZX0F/ehzl0cGJW4UKGAMcap4jz0o7IYFn5SjnYHP1uMNM4DlzNeqNwanmfZilvU&#10;ji6MOKmXUfXH7mQFhG+jO1Ps8BWvOqXYtrv3QyvE/V163gCLKsU/GH71SR0actr7k5OBGQFlscoJ&#10;FfBYrCkQUa5LCnsBT9kyB97U/P8PzQ8AAAD//wMAUEsDBBQABgAIAAAAIQCZly3PuwEAAGEEAAAQ&#10;AAAAZHJzL2luay9pbmsxLnhtbLSTwW7jIBCG75X2HRB7jo2dtEmtOj1tpJVaadWmUvfo2tMY1UAE&#10;OE7efseYEFdN99ReEAzMz8zHz83tXjRkB9pwJXOaRIwSkKWquNzk9Gm9miwoMbaQVdEoCTk9gKG3&#10;yx8XN1y+iSbDkaCCNP1MNDmtrd1mcdx1XdRNI6U3ccrYNP4t3+7v6NJnVfDKJbd4pTmGSiUt7G0v&#10;lvEqp6Xds3AetR9Vq0sI231El6cTVhclrJQWhQ2KdSElNEQWAut+psQetjjheM8GNCWCY8OTNEpm&#10;89ni1zUGin1OR+sWSzRYiaDxec2/36C5+qjZlzVN51dzSnxJFez6mmLHPPu89z9abUFbDifMAxS/&#10;cSDlsHZ8BlAajGra/m0o2RVNi8gSxtAW/u4kPgPkox6y+VI95PKp3ri492h8e2MOHlqw1PFpLReA&#10;Rhfb4DFrULgPP1rtvkPKksWEXU3YYp1cZpfXWTqP2DQdPYV38VHzRbemDnov+uRXtxOoDZ11vLJ1&#10;gM4iNktnAfsY+rnkGvimtv/P9q279OCeM3/RGYr4Xh7gNac/3XckLnMIuGYYYcQ5850VgzQyXv4D&#10;AAD//wMAUEsBAi0AFAAGAAgAAAAhAJszJzcMAQAALQIAABMAAAAAAAAAAAAAAAAAAAAAAFtDb250&#10;ZW50X1R5cGVzXS54bWxQSwECLQAUAAYACAAAACEAOP0h/9YAAACUAQAACwAAAAAAAAAAAAAAAAA9&#10;AQAAX3JlbHMvLnJlbHNQSwECLQAUAAYACAAAACEAu7VkTbYBAAC6AwAADgAAAAAAAAAAAAAAAAA8&#10;AgAAZHJzL2Uyb0RvYy54bWxQSwECLQAUAAYACAAAACEAeRi8nb8AAAAhAQAAGQAAAAAAAAAAAAAA&#10;AAAeBAAAZHJzL19yZWxzL2Uyb0RvYy54bWwucmVsc1BLAQItABQABgAIAAAAIQD0ZW8Z4AAAAAsB&#10;AAAPAAAAAAAAAAAAAAAAABQFAABkcnMvZG93bnJldi54bWxQSwECLQAUAAYACAAAACEAmZctz7sB&#10;AABhBAAAEAAAAAAAAAAAAAAAAAAhBgAAZHJzL2luay9pbmsxLnhtbFBLBQYAAAAABgAGAHgBAAAK&#10;CAAAAAA=&#10;">
                <v:imagedata r:id="rId8" o:title=""/>
                <o:lock v:ext="edit" rotation="t" aspectratio="f"/>
              </v:shape>
            </w:pict>
          </mc:Fallback>
        </mc:AlternateContent>
      </w:r>
      <w:r w:rsidR="00B4152D">
        <w:rPr>
          <w:rFonts w:ascii="Book Antiqua" w:hAnsi="Book Antiqua" w:cs="Arial"/>
        </w:rPr>
        <w:t>The t</w:t>
      </w:r>
      <w:r w:rsidR="00FB29F1">
        <w:rPr>
          <w:rFonts w:ascii="Book Antiqua" w:hAnsi="Book Antiqua" w:cs="Arial"/>
        </w:rPr>
        <w:t>wo other discrepancies relied on by the judge were minor</w:t>
      </w:r>
      <w:r w:rsidR="00D56CFD">
        <w:rPr>
          <w:rFonts w:ascii="Book Antiqua" w:hAnsi="Book Antiqua" w:cs="Arial"/>
        </w:rPr>
        <w:t xml:space="preserve">. </w:t>
      </w:r>
      <w:r w:rsidR="00FB29F1">
        <w:rPr>
          <w:rFonts w:ascii="Book Antiqua" w:hAnsi="Book Antiqua" w:cs="Arial"/>
        </w:rPr>
        <w:t xml:space="preserve">However, taking into </w:t>
      </w:r>
      <w:r w:rsidR="009D0A89">
        <w:rPr>
          <w:rFonts w:ascii="Book Antiqua" w:hAnsi="Book Antiqua" w:cs="Arial"/>
        </w:rPr>
        <w:t>account</w:t>
      </w:r>
      <w:r w:rsidR="00FB29F1">
        <w:rPr>
          <w:rFonts w:ascii="Book Antiqua" w:hAnsi="Book Antiqua" w:cs="Arial"/>
        </w:rPr>
        <w:t xml:space="preserve"> the </w:t>
      </w:r>
      <w:r w:rsidR="003B5FA2">
        <w:rPr>
          <w:rFonts w:ascii="Book Antiqua" w:hAnsi="Book Antiqua" w:cs="Arial"/>
        </w:rPr>
        <w:t>Appellant</w:t>
      </w:r>
      <w:r w:rsidR="00FB29F1">
        <w:rPr>
          <w:rFonts w:ascii="Book Antiqua" w:hAnsi="Book Antiqua" w:cs="Arial"/>
        </w:rPr>
        <w:t>’s age and own understanding, the judge’s</w:t>
      </w:r>
      <w:r>
        <w:rPr>
          <w:rFonts w:ascii="Book Antiqua" w:hAnsi="Book Antiqua" w:cs="Arial"/>
        </w:rPr>
        <w:t xml:space="preserve"> reasoning was flimsy and</w:t>
      </w:r>
      <w:r w:rsidR="00FB29F1">
        <w:rPr>
          <w:rFonts w:ascii="Book Antiqua" w:hAnsi="Book Antiqua" w:cs="Arial"/>
        </w:rPr>
        <w:t xml:space="preserve"> </w:t>
      </w:r>
      <w:r>
        <w:rPr>
          <w:rFonts w:ascii="Book Antiqua" w:hAnsi="Book Antiqua" w:cs="Arial"/>
        </w:rPr>
        <w:t xml:space="preserve">an attempt </w:t>
      </w:r>
      <w:r w:rsidR="00FB29F1">
        <w:rPr>
          <w:rFonts w:ascii="Book Antiqua" w:hAnsi="Book Antiqua" w:cs="Arial"/>
        </w:rPr>
        <w:t xml:space="preserve">to make </w:t>
      </w:r>
      <w:r>
        <w:rPr>
          <w:rFonts w:ascii="Book Antiqua" w:hAnsi="Book Antiqua" w:cs="Arial"/>
        </w:rPr>
        <w:t xml:space="preserve">the </w:t>
      </w:r>
      <w:r w:rsidR="00B4152D">
        <w:rPr>
          <w:rFonts w:ascii="Book Antiqua" w:hAnsi="Book Antiqua" w:cs="Arial"/>
        </w:rPr>
        <w:t>discrepancy</w:t>
      </w:r>
      <w:r>
        <w:rPr>
          <w:rFonts w:ascii="Book Antiqua" w:hAnsi="Book Antiqua" w:cs="Arial"/>
        </w:rPr>
        <w:t xml:space="preserve"> in re</w:t>
      </w:r>
      <w:r w:rsidR="00D56CFD">
        <w:rPr>
          <w:rFonts w:ascii="Book Antiqua" w:hAnsi="Book Antiqua" w:cs="Arial"/>
        </w:rPr>
        <w:t>lation to membership of</w:t>
      </w:r>
      <w:r>
        <w:rPr>
          <w:rFonts w:ascii="Book Antiqua" w:hAnsi="Book Antiqua" w:cs="Arial"/>
        </w:rPr>
        <w:t xml:space="preserve"> the Basij</w:t>
      </w:r>
      <w:r w:rsidR="00B4152D">
        <w:rPr>
          <w:rFonts w:ascii="Book Antiqua" w:hAnsi="Book Antiqua" w:cs="Arial"/>
        </w:rPr>
        <w:t xml:space="preserve"> more powerful.</w:t>
      </w:r>
      <w:r w:rsidR="00FB29F1">
        <w:rPr>
          <w:rFonts w:ascii="Book Antiqua" w:hAnsi="Book Antiqua" w:cs="Arial"/>
        </w:rPr>
        <w:t xml:space="preserve"> </w:t>
      </w:r>
    </w:p>
    <w:p w:rsidR="00574CAD" w:rsidRDefault="00574CAD" w:rsidP="00574CAD">
      <w:pPr>
        <w:ind w:left="567" w:hanging="567"/>
        <w:jc w:val="both"/>
        <w:rPr>
          <w:rFonts w:ascii="Book Antiqua" w:hAnsi="Book Antiqua" w:cs="Arial"/>
        </w:rPr>
      </w:pPr>
    </w:p>
    <w:p w:rsidR="004612AF" w:rsidRDefault="00574CAD" w:rsidP="00574CAD">
      <w:pPr>
        <w:ind w:left="567" w:hanging="567"/>
        <w:jc w:val="both"/>
        <w:rPr>
          <w:rFonts w:ascii="Book Antiqua" w:hAnsi="Book Antiqua" w:cs="Arial"/>
        </w:rPr>
      </w:pPr>
      <w:r>
        <w:rPr>
          <w:rFonts w:ascii="Book Antiqua" w:hAnsi="Book Antiqua" w:cs="Arial"/>
        </w:rPr>
        <w:t>9.</w:t>
      </w:r>
      <w:r>
        <w:rPr>
          <w:rFonts w:ascii="Book Antiqua" w:hAnsi="Book Antiqua" w:cs="Arial"/>
        </w:rPr>
        <w:tab/>
      </w:r>
      <w:r w:rsidR="00FB29F1">
        <w:rPr>
          <w:rFonts w:ascii="Book Antiqua" w:hAnsi="Book Antiqua" w:cs="Arial"/>
        </w:rPr>
        <w:t xml:space="preserve">The </w:t>
      </w:r>
      <w:r w:rsidR="003B5FA2">
        <w:rPr>
          <w:rFonts w:ascii="Book Antiqua" w:hAnsi="Book Antiqua" w:cs="Arial"/>
        </w:rPr>
        <w:t>Appellant</w:t>
      </w:r>
      <w:r w:rsidR="00FB29F1">
        <w:rPr>
          <w:rFonts w:ascii="Book Antiqua" w:hAnsi="Book Antiqua" w:cs="Arial"/>
        </w:rPr>
        <w:t xml:space="preserve"> had problems with the interpreter and he may not have told </w:t>
      </w:r>
      <w:r w:rsidR="00427077">
        <w:rPr>
          <w:rFonts w:ascii="Book Antiqua" w:hAnsi="Book Antiqua" w:cs="Arial"/>
        </w:rPr>
        <w:t>Mrs Stewart</w:t>
      </w:r>
      <w:r w:rsidR="00B4152D">
        <w:rPr>
          <w:rFonts w:ascii="Book Antiqua" w:hAnsi="Book Antiqua" w:cs="Arial"/>
        </w:rPr>
        <w:t xml:space="preserve"> (his witness)</w:t>
      </w:r>
      <w:r w:rsidR="00FB29F1">
        <w:rPr>
          <w:rFonts w:ascii="Book Antiqua" w:hAnsi="Book Antiqua" w:cs="Arial"/>
        </w:rPr>
        <w:t xml:space="preserve"> the full story because</w:t>
      </w:r>
      <w:r w:rsidR="00B4152D">
        <w:rPr>
          <w:rFonts w:ascii="Book Antiqua" w:hAnsi="Book Antiqua" w:cs="Arial"/>
        </w:rPr>
        <w:t xml:space="preserve"> he was shy.</w:t>
      </w:r>
      <w:r w:rsidR="00FB29F1">
        <w:rPr>
          <w:rFonts w:ascii="Book Antiqua" w:hAnsi="Book Antiqua" w:cs="Arial"/>
        </w:rPr>
        <w:t xml:space="preserve"> The judge </w:t>
      </w:r>
      <w:r w:rsidR="009D0A89">
        <w:rPr>
          <w:rFonts w:ascii="Book Antiqua" w:hAnsi="Book Antiqua" w:cs="Arial"/>
        </w:rPr>
        <w:t>failed</w:t>
      </w:r>
      <w:r w:rsidR="00FB29F1">
        <w:rPr>
          <w:rFonts w:ascii="Book Antiqua" w:hAnsi="Book Antiqua" w:cs="Arial"/>
        </w:rPr>
        <w:t xml:space="preserve"> to give the </w:t>
      </w:r>
      <w:r w:rsidR="003B5FA2">
        <w:rPr>
          <w:rFonts w:ascii="Book Antiqua" w:hAnsi="Book Antiqua" w:cs="Arial"/>
        </w:rPr>
        <w:t>Appellant</w:t>
      </w:r>
      <w:r w:rsidR="00FB29F1">
        <w:rPr>
          <w:rFonts w:ascii="Book Antiqua" w:hAnsi="Book Antiqua" w:cs="Arial"/>
        </w:rPr>
        <w:t xml:space="preserve"> the </w:t>
      </w:r>
      <w:r w:rsidR="009D0A89">
        <w:rPr>
          <w:rFonts w:ascii="Book Antiqua" w:hAnsi="Book Antiqua" w:cs="Arial"/>
        </w:rPr>
        <w:t>benefit</w:t>
      </w:r>
      <w:r w:rsidR="00B4152D">
        <w:rPr>
          <w:rFonts w:ascii="Book Antiqua" w:hAnsi="Book Antiqua" w:cs="Arial"/>
        </w:rPr>
        <w:t xml:space="preserve"> of the doubt.</w:t>
      </w:r>
      <w:r w:rsidR="00FB29F1">
        <w:rPr>
          <w:rFonts w:ascii="Book Antiqua" w:hAnsi="Book Antiqua" w:cs="Arial"/>
        </w:rPr>
        <w:t xml:space="preserve"> The </w:t>
      </w:r>
      <w:r w:rsidR="003B5FA2">
        <w:rPr>
          <w:rFonts w:ascii="Book Antiqua" w:hAnsi="Book Antiqua" w:cs="Arial"/>
        </w:rPr>
        <w:t>Appellant</w:t>
      </w:r>
      <w:r w:rsidR="00FB29F1">
        <w:rPr>
          <w:rFonts w:ascii="Book Antiqua" w:hAnsi="Book Antiqua" w:cs="Arial"/>
        </w:rPr>
        <w:t xml:space="preserve"> had been attending church and the question was how this would be perceived on return to Iran</w:t>
      </w:r>
      <w:r w:rsidR="004612AF">
        <w:rPr>
          <w:rFonts w:ascii="Book Antiqua" w:hAnsi="Book Antiqua" w:cs="Arial"/>
        </w:rPr>
        <w:t xml:space="preserve">. </w:t>
      </w:r>
      <w:r w:rsidR="00FB29F1">
        <w:rPr>
          <w:rFonts w:ascii="Book Antiqua" w:hAnsi="Book Antiqua" w:cs="Arial"/>
        </w:rPr>
        <w:t xml:space="preserve">There was a clear lack of understanding </w:t>
      </w:r>
      <w:r w:rsidR="009D0A89">
        <w:rPr>
          <w:rFonts w:ascii="Book Antiqua" w:hAnsi="Book Antiqua" w:cs="Arial"/>
        </w:rPr>
        <w:t>that</w:t>
      </w:r>
      <w:r w:rsidR="00FB29F1">
        <w:rPr>
          <w:rFonts w:ascii="Book Antiqua" w:hAnsi="Book Antiqua" w:cs="Arial"/>
        </w:rPr>
        <w:t xml:space="preserve"> the </w:t>
      </w:r>
      <w:r w:rsidR="003B5FA2">
        <w:rPr>
          <w:rFonts w:ascii="Book Antiqua" w:hAnsi="Book Antiqua" w:cs="Arial"/>
        </w:rPr>
        <w:t>Appellant</w:t>
      </w:r>
      <w:r w:rsidR="00FB29F1">
        <w:rPr>
          <w:rFonts w:ascii="Book Antiqua" w:hAnsi="Book Antiqua" w:cs="Arial"/>
        </w:rPr>
        <w:t xml:space="preserve"> was mino</w:t>
      </w:r>
      <w:r w:rsidR="00D56CFD">
        <w:rPr>
          <w:rFonts w:ascii="Book Antiqua" w:hAnsi="Book Antiqua" w:cs="Arial"/>
        </w:rPr>
        <w:t>r and t</w:t>
      </w:r>
      <w:r>
        <w:rPr>
          <w:rFonts w:ascii="Book Antiqua" w:hAnsi="Book Antiqua" w:cs="Arial"/>
        </w:rPr>
        <w:t>he judge</w:t>
      </w:r>
      <w:r w:rsidR="00FB29F1">
        <w:rPr>
          <w:rFonts w:ascii="Book Antiqua" w:hAnsi="Book Antiqua" w:cs="Arial"/>
        </w:rPr>
        <w:t xml:space="preserve"> did not grapple with the perc</w:t>
      </w:r>
      <w:r w:rsidR="004612AF">
        <w:rPr>
          <w:rFonts w:ascii="Book Antiqua" w:hAnsi="Book Antiqua" w:cs="Arial"/>
        </w:rPr>
        <w:t>eived risk of attending church</w:t>
      </w:r>
      <w:r w:rsidR="00D56CFD">
        <w:rPr>
          <w:rFonts w:ascii="Book Antiqua" w:hAnsi="Book Antiqua" w:cs="Arial"/>
        </w:rPr>
        <w:t>.</w:t>
      </w:r>
      <w:r w:rsidR="00FB29F1">
        <w:rPr>
          <w:rFonts w:ascii="Book Antiqua" w:hAnsi="Book Antiqua" w:cs="Arial"/>
        </w:rPr>
        <w:t xml:space="preserve"> If the </w:t>
      </w:r>
      <w:r w:rsidR="003B5FA2">
        <w:rPr>
          <w:rFonts w:ascii="Book Antiqua" w:hAnsi="Book Antiqua" w:cs="Arial"/>
        </w:rPr>
        <w:t>Appellant</w:t>
      </w:r>
      <w:r w:rsidR="00FB29F1">
        <w:rPr>
          <w:rFonts w:ascii="Book Antiqua" w:hAnsi="Book Antiqua" w:cs="Arial"/>
        </w:rPr>
        <w:t xml:space="preserve"> could not continue his Christian journey and attend church that should</w:t>
      </w:r>
      <w:r>
        <w:rPr>
          <w:rFonts w:ascii="Book Antiqua" w:hAnsi="Book Antiqua" w:cs="Arial"/>
        </w:rPr>
        <w:t xml:space="preserve"> have</w:t>
      </w:r>
      <w:r w:rsidR="00FB29F1">
        <w:rPr>
          <w:rFonts w:ascii="Book Antiqua" w:hAnsi="Book Antiqua" w:cs="Arial"/>
        </w:rPr>
        <w:t xml:space="preserve"> be</w:t>
      </w:r>
      <w:r>
        <w:rPr>
          <w:rFonts w:ascii="Book Antiqua" w:hAnsi="Book Antiqua" w:cs="Arial"/>
        </w:rPr>
        <w:t>en</w:t>
      </w:r>
      <w:r w:rsidR="00FB29F1">
        <w:rPr>
          <w:rFonts w:ascii="Book Antiqua" w:hAnsi="Book Antiqua" w:cs="Arial"/>
        </w:rPr>
        <w:t xml:space="preserve"> taken into </w:t>
      </w:r>
      <w:r w:rsidR="009D0A89">
        <w:rPr>
          <w:rFonts w:ascii="Book Antiqua" w:hAnsi="Book Antiqua" w:cs="Arial"/>
        </w:rPr>
        <w:t>account</w:t>
      </w:r>
      <w:r w:rsidR="00FB29F1">
        <w:rPr>
          <w:rFonts w:ascii="Book Antiqua" w:hAnsi="Book Antiqua" w:cs="Arial"/>
        </w:rPr>
        <w:t xml:space="preserve">.  </w:t>
      </w:r>
    </w:p>
    <w:p w:rsidR="004612AF" w:rsidRDefault="004612AF" w:rsidP="00265B39">
      <w:pPr>
        <w:ind w:left="567" w:hanging="567"/>
        <w:jc w:val="both"/>
        <w:rPr>
          <w:rFonts w:ascii="Book Antiqua" w:hAnsi="Book Antiqua" w:cs="Arial"/>
        </w:rPr>
      </w:pPr>
    </w:p>
    <w:p w:rsidR="00574CAD" w:rsidRDefault="00574CAD" w:rsidP="004612AF">
      <w:pPr>
        <w:ind w:left="567" w:hanging="567"/>
        <w:jc w:val="both"/>
        <w:rPr>
          <w:rFonts w:ascii="Book Antiqua" w:hAnsi="Book Antiqua" w:cs="Arial"/>
        </w:rPr>
      </w:pPr>
      <w:r>
        <w:rPr>
          <w:rFonts w:ascii="Book Antiqua" w:hAnsi="Book Antiqua" w:cs="Arial"/>
        </w:rPr>
        <w:t>10</w:t>
      </w:r>
      <w:r w:rsidR="004612AF">
        <w:rPr>
          <w:rFonts w:ascii="Book Antiqua" w:hAnsi="Book Antiqua" w:cs="Arial"/>
        </w:rPr>
        <w:t>.</w:t>
      </w:r>
      <w:r w:rsidR="004612AF">
        <w:rPr>
          <w:rFonts w:ascii="Book Antiqua" w:hAnsi="Book Antiqua" w:cs="Arial"/>
        </w:rPr>
        <w:tab/>
        <w:t>Ms Fisher submitted that t</w:t>
      </w:r>
      <w:r w:rsidR="00FB29F1">
        <w:rPr>
          <w:rFonts w:ascii="Book Antiqua" w:hAnsi="Book Antiqua" w:cs="Arial"/>
        </w:rPr>
        <w:t xml:space="preserve">he judge had a complete disregard for the </w:t>
      </w:r>
      <w:r w:rsidR="003B5FA2">
        <w:rPr>
          <w:rFonts w:ascii="Book Antiqua" w:hAnsi="Book Antiqua" w:cs="Arial"/>
        </w:rPr>
        <w:t>Appellant</w:t>
      </w:r>
      <w:r w:rsidR="00FB29F1">
        <w:rPr>
          <w:rFonts w:ascii="Book Antiqua" w:hAnsi="Book Antiqua" w:cs="Arial"/>
        </w:rPr>
        <w:t xml:space="preserve">’s evidence on every level with no consideration that </w:t>
      </w:r>
      <w:r w:rsidR="004612AF">
        <w:rPr>
          <w:rFonts w:ascii="Book Antiqua" w:hAnsi="Book Antiqua" w:cs="Arial"/>
        </w:rPr>
        <w:t>he</w:t>
      </w:r>
      <w:r>
        <w:rPr>
          <w:rFonts w:ascii="Book Antiqua" w:hAnsi="Book Antiqua" w:cs="Arial"/>
        </w:rPr>
        <w:t xml:space="preserve"> was a minor.</w:t>
      </w:r>
      <w:r w:rsidR="00FB29F1">
        <w:rPr>
          <w:rFonts w:ascii="Book Antiqua" w:hAnsi="Book Antiqua" w:cs="Arial"/>
        </w:rPr>
        <w:t xml:space="preserve"> </w:t>
      </w:r>
      <w:r>
        <w:rPr>
          <w:rFonts w:ascii="Book Antiqua" w:hAnsi="Book Antiqua" w:cs="Arial"/>
        </w:rPr>
        <w:t>The Appellant’s</w:t>
      </w:r>
      <w:r w:rsidR="004612AF">
        <w:rPr>
          <w:rFonts w:ascii="Book Antiqua" w:hAnsi="Book Antiqua" w:cs="Arial"/>
        </w:rPr>
        <w:t xml:space="preserve"> </w:t>
      </w:r>
      <w:r w:rsidR="00FB29F1">
        <w:rPr>
          <w:rFonts w:ascii="Book Antiqua" w:hAnsi="Book Antiqua" w:cs="Arial"/>
        </w:rPr>
        <w:t xml:space="preserve">reasons for leaving Iran were multi-faceted </w:t>
      </w:r>
      <w:r>
        <w:rPr>
          <w:rFonts w:ascii="Book Antiqua" w:hAnsi="Book Antiqua" w:cs="Arial"/>
        </w:rPr>
        <w:t>and included</w:t>
      </w:r>
      <w:r w:rsidR="004612AF">
        <w:rPr>
          <w:rFonts w:ascii="Book Antiqua" w:hAnsi="Book Antiqua" w:cs="Arial"/>
        </w:rPr>
        <w:t xml:space="preserve"> </w:t>
      </w:r>
      <w:r w:rsidR="00FB29F1">
        <w:rPr>
          <w:rFonts w:ascii="Book Antiqua" w:hAnsi="Book Antiqua" w:cs="Arial"/>
        </w:rPr>
        <w:t xml:space="preserve">recruitment into the Basij as well as the fact that </w:t>
      </w:r>
      <w:r w:rsidR="00A55183">
        <w:rPr>
          <w:rFonts w:ascii="Book Antiqua" w:hAnsi="Book Antiqua" w:cs="Arial"/>
        </w:rPr>
        <w:t xml:space="preserve">his father </w:t>
      </w:r>
      <w:r w:rsidR="004612AF">
        <w:rPr>
          <w:rFonts w:ascii="Book Antiqua" w:hAnsi="Book Antiqua" w:cs="Arial"/>
        </w:rPr>
        <w:t>had tried to sell his kidney.</w:t>
      </w:r>
      <w:r w:rsidR="00A55183">
        <w:rPr>
          <w:rFonts w:ascii="Book Antiqua" w:hAnsi="Book Antiqua" w:cs="Arial"/>
        </w:rPr>
        <w:t xml:space="preserve"> </w:t>
      </w:r>
      <w:r>
        <w:rPr>
          <w:rFonts w:ascii="Book Antiqua" w:hAnsi="Book Antiqua" w:cs="Arial"/>
        </w:rPr>
        <w:t>The judge failed to attach sufficient weight to the evidence of the Appellant’s witness.</w:t>
      </w:r>
    </w:p>
    <w:p w:rsidR="00574CAD" w:rsidRDefault="00574CAD" w:rsidP="004612AF">
      <w:pPr>
        <w:ind w:left="567" w:hanging="567"/>
        <w:jc w:val="both"/>
        <w:rPr>
          <w:rFonts w:ascii="Book Antiqua" w:hAnsi="Book Antiqua" w:cs="Arial"/>
        </w:rPr>
      </w:pPr>
    </w:p>
    <w:p w:rsidR="00574CAD" w:rsidRDefault="00574CAD" w:rsidP="004612AF">
      <w:pPr>
        <w:ind w:left="567" w:hanging="567"/>
        <w:jc w:val="both"/>
        <w:rPr>
          <w:rFonts w:ascii="Book Antiqua" w:hAnsi="Book Antiqua" w:cs="Arial"/>
        </w:rPr>
      </w:pPr>
      <w:r>
        <w:rPr>
          <w:rFonts w:ascii="Book Antiqua" w:hAnsi="Book Antiqua" w:cs="Arial"/>
        </w:rPr>
        <w:t>11.</w:t>
      </w:r>
      <w:r>
        <w:rPr>
          <w:rFonts w:ascii="Book Antiqua" w:hAnsi="Book Antiqua" w:cs="Arial"/>
        </w:rPr>
        <w:tab/>
      </w:r>
      <w:r w:rsidR="00A55183">
        <w:rPr>
          <w:rFonts w:ascii="Book Antiqua" w:hAnsi="Book Antiqua" w:cs="Arial"/>
        </w:rPr>
        <w:t xml:space="preserve">Furthermore, the judge did not accept the </w:t>
      </w:r>
      <w:r w:rsidR="003B5FA2">
        <w:rPr>
          <w:rFonts w:ascii="Book Antiqua" w:hAnsi="Book Antiqua" w:cs="Arial"/>
        </w:rPr>
        <w:t>Appellant</w:t>
      </w:r>
      <w:r w:rsidR="00A55183">
        <w:rPr>
          <w:rFonts w:ascii="Book Antiqua" w:hAnsi="Book Antiqua" w:cs="Arial"/>
        </w:rPr>
        <w:t xml:space="preserve">’s </w:t>
      </w:r>
      <w:r w:rsidR="009D0A89">
        <w:rPr>
          <w:rFonts w:ascii="Book Antiqua" w:hAnsi="Book Antiqua" w:cs="Arial"/>
        </w:rPr>
        <w:t>account</w:t>
      </w:r>
      <w:r w:rsidR="00A55183">
        <w:rPr>
          <w:rFonts w:ascii="Book Antiqua" w:hAnsi="Book Antiqua" w:cs="Arial"/>
        </w:rPr>
        <w:t xml:space="preserve"> that he found it difficult to tell what was inside him because he</w:t>
      </w:r>
      <w:r>
        <w:rPr>
          <w:rFonts w:ascii="Book Antiqua" w:hAnsi="Book Antiqua" w:cs="Arial"/>
        </w:rPr>
        <w:t xml:space="preserve"> only did so in re-examination.</w:t>
      </w:r>
      <w:r w:rsidR="00A55183">
        <w:rPr>
          <w:rFonts w:ascii="Book Antiqua" w:hAnsi="Book Antiqua" w:cs="Arial"/>
        </w:rPr>
        <w:t xml:space="preserve"> This was a conclusion which may have been different if the judge had taken the </w:t>
      </w:r>
      <w:r w:rsidR="003B5FA2">
        <w:rPr>
          <w:rFonts w:ascii="Book Antiqua" w:hAnsi="Book Antiqua" w:cs="Arial"/>
        </w:rPr>
        <w:t>Appellant</w:t>
      </w:r>
      <w:r w:rsidR="00A55183">
        <w:rPr>
          <w:rFonts w:ascii="Book Antiqua" w:hAnsi="Book Antiqua" w:cs="Arial"/>
        </w:rPr>
        <w:t xml:space="preserve">’s age into </w:t>
      </w:r>
      <w:r w:rsidR="009D0A89">
        <w:rPr>
          <w:rFonts w:ascii="Book Antiqua" w:hAnsi="Book Antiqua" w:cs="Arial"/>
        </w:rPr>
        <w:t>account</w:t>
      </w:r>
      <w:r>
        <w:rPr>
          <w:rFonts w:ascii="Book Antiqua" w:hAnsi="Book Antiqua" w:cs="Arial"/>
        </w:rPr>
        <w:t xml:space="preserve"> because</w:t>
      </w:r>
      <w:r w:rsidR="00A55183">
        <w:rPr>
          <w:rFonts w:ascii="Book Antiqua" w:hAnsi="Book Antiqua" w:cs="Arial"/>
        </w:rPr>
        <w:t xml:space="preserve"> a young person may find it more difficult to express themselves under</w:t>
      </w:r>
      <w:r>
        <w:rPr>
          <w:rFonts w:ascii="Book Antiqua" w:hAnsi="Book Antiqua" w:cs="Arial"/>
        </w:rPr>
        <w:t xml:space="preserve"> cross-examination.</w:t>
      </w:r>
      <w:r w:rsidR="00A55183">
        <w:rPr>
          <w:rFonts w:ascii="Book Antiqua" w:hAnsi="Book Antiqua" w:cs="Arial"/>
        </w:rPr>
        <w:t xml:space="preserve"> The judge </w:t>
      </w:r>
      <w:r w:rsidR="009D0A89">
        <w:rPr>
          <w:rFonts w:ascii="Book Antiqua" w:hAnsi="Book Antiqua" w:cs="Arial"/>
        </w:rPr>
        <w:t>failed</w:t>
      </w:r>
      <w:r w:rsidR="00A55183">
        <w:rPr>
          <w:rFonts w:ascii="Book Antiqua" w:hAnsi="Book Antiqua" w:cs="Arial"/>
        </w:rPr>
        <w:t xml:space="preserve"> to apply the </w:t>
      </w:r>
      <w:r w:rsidR="009D0A89">
        <w:rPr>
          <w:rFonts w:ascii="Book Antiqua" w:hAnsi="Book Antiqua" w:cs="Arial"/>
        </w:rPr>
        <w:t>benefit</w:t>
      </w:r>
      <w:r w:rsidR="00A55183">
        <w:rPr>
          <w:rFonts w:ascii="Book Antiqua" w:hAnsi="Book Antiqua" w:cs="Arial"/>
        </w:rPr>
        <w:t xml:space="preserve"> of the </w:t>
      </w:r>
      <w:r w:rsidR="009D0A89">
        <w:rPr>
          <w:rFonts w:ascii="Book Antiqua" w:hAnsi="Book Antiqua" w:cs="Arial"/>
        </w:rPr>
        <w:t>doubt</w:t>
      </w:r>
      <w:r w:rsidR="00A55183">
        <w:rPr>
          <w:rFonts w:ascii="Book Antiqua" w:hAnsi="Book Antiqua" w:cs="Arial"/>
        </w:rPr>
        <w:t xml:space="preserve"> more generously for the </w:t>
      </w:r>
      <w:r w:rsidR="003B5FA2">
        <w:rPr>
          <w:rFonts w:ascii="Book Antiqua" w:hAnsi="Book Antiqua" w:cs="Arial"/>
        </w:rPr>
        <w:t>Appellant</w:t>
      </w:r>
      <w:r w:rsidR="00A55183">
        <w:rPr>
          <w:rFonts w:ascii="Book Antiqua" w:hAnsi="Book Antiqua" w:cs="Arial"/>
        </w:rPr>
        <w:t xml:space="preserve"> as she did not recognise that he was a ch</w:t>
      </w:r>
      <w:r>
        <w:rPr>
          <w:rFonts w:ascii="Book Antiqua" w:hAnsi="Book Antiqua" w:cs="Arial"/>
        </w:rPr>
        <w:t>ild.</w:t>
      </w:r>
      <w:r w:rsidR="00A55183">
        <w:rPr>
          <w:rFonts w:ascii="Book Antiqua" w:hAnsi="Book Antiqua" w:cs="Arial"/>
        </w:rPr>
        <w:t xml:space="preserve"> </w:t>
      </w:r>
    </w:p>
    <w:p w:rsidR="00574CAD" w:rsidRDefault="00574CAD" w:rsidP="004612AF">
      <w:pPr>
        <w:ind w:left="567" w:hanging="567"/>
        <w:jc w:val="both"/>
        <w:rPr>
          <w:rFonts w:ascii="Book Antiqua" w:hAnsi="Book Antiqua" w:cs="Arial"/>
        </w:rPr>
      </w:pPr>
    </w:p>
    <w:p w:rsidR="00FB29F1" w:rsidRDefault="00574CAD" w:rsidP="004612AF">
      <w:pPr>
        <w:ind w:left="567" w:hanging="567"/>
        <w:jc w:val="both"/>
        <w:rPr>
          <w:rFonts w:ascii="Book Antiqua" w:hAnsi="Book Antiqua" w:cs="Arial"/>
        </w:rPr>
      </w:pPr>
      <w:r>
        <w:rPr>
          <w:rFonts w:ascii="Book Antiqua" w:hAnsi="Book Antiqua" w:cs="Arial"/>
        </w:rPr>
        <w:t>12.</w:t>
      </w:r>
      <w:r>
        <w:rPr>
          <w:rFonts w:ascii="Book Antiqua" w:hAnsi="Book Antiqua" w:cs="Arial"/>
        </w:rPr>
        <w:tab/>
      </w:r>
      <w:r w:rsidR="00A55183">
        <w:rPr>
          <w:rFonts w:ascii="Book Antiqua" w:hAnsi="Book Antiqua" w:cs="Arial"/>
        </w:rPr>
        <w:t xml:space="preserve">The </w:t>
      </w:r>
      <w:r w:rsidR="003B5FA2">
        <w:rPr>
          <w:rFonts w:ascii="Book Antiqua" w:hAnsi="Book Antiqua" w:cs="Arial"/>
        </w:rPr>
        <w:t>Appellant</w:t>
      </w:r>
      <w:r w:rsidR="00A55183">
        <w:rPr>
          <w:rFonts w:ascii="Book Antiqua" w:hAnsi="Book Antiqua" w:cs="Arial"/>
        </w:rPr>
        <w:t xml:space="preserve"> would be perceived as a Christian on return to Iran following </w:t>
      </w:r>
      <w:r w:rsidR="00A55183" w:rsidRPr="00D56CFD">
        <w:rPr>
          <w:rFonts w:ascii="Book Antiqua" w:hAnsi="Book Antiqua" w:cs="Arial"/>
          <w:u w:val="single"/>
        </w:rPr>
        <w:t>HJ (Iran)</w:t>
      </w:r>
      <w:r w:rsidR="00A55183">
        <w:rPr>
          <w:rFonts w:ascii="Book Antiqua" w:hAnsi="Book Antiqua" w:cs="Arial"/>
        </w:rPr>
        <w:t xml:space="preserve"> and the risk would emanate from that.  The judge relied on credibility alone which was dangerous, given that the </w:t>
      </w:r>
      <w:r w:rsidR="003B5FA2">
        <w:rPr>
          <w:rFonts w:ascii="Book Antiqua" w:hAnsi="Book Antiqua" w:cs="Arial"/>
        </w:rPr>
        <w:t>Appellant</w:t>
      </w:r>
      <w:r w:rsidR="00A55183">
        <w:rPr>
          <w:rFonts w:ascii="Book Antiqua" w:hAnsi="Book Antiqua" w:cs="Arial"/>
        </w:rPr>
        <w:t xml:space="preserve"> was a minor.</w:t>
      </w:r>
    </w:p>
    <w:p w:rsidR="00574CAD" w:rsidRDefault="00574CAD" w:rsidP="00265B39">
      <w:pPr>
        <w:ind w:left="567" w:hanging="567"/>
        <w:jc w:val="both"/>
        <w:rPr>
          <w:rFonts w:ascii="Book Antiqua" w:hAnsi="Book Antiqua" w:cs="Arial"/>
        </w:rPr>
      </w:pPr>
    </w:p>
    <w:p w:rsidR="00653461" w:rsidRDefault="00653461" w:rsidP="00265B39">
      <w:pPr>
        <w:ind w:left="567" w:hanging="567"/>
        <w:jc w:val="both"/>
        <w:rPr>
          <w:rFonts w:ascii="Book Antiqua" w:hAnsi="Book Antiqua" w:cs="Arial"/>
        </w:rPr>
      </w:pPr>
    </w:p>
    <w:p w:rsidR="00574CAD" w:rsidRDefault="00574CAD" w:rsidP="00265B39">
      <w:pPr>
        <w:ind w:left="567" w:hanging="567"/>
        <w:jc w:val="both"/>
        <w:rPr>
          <w:rFonts w:ascii="Book Antiqua" w:hAnsi="Book Antiqua" w:cs="Arial"/>
          <w:b/>
          <w:u w:val="single"/>
        </w:rPr>
      </w:pPr>
      <w:r>
        <w:rPr>
          <w:rFonts w:ascii="Book Antiqua" w:hAnsi="Book Antiqua" w:cs="Arial"/>
          <w:b/>
          <w:u w:val="single"/>
        </w:rPr>
        <w:t>Respondent’s submissions</w:t>
      </w:r>
    </w:p>
    <w:p w:rsidR="00574CAD" w:rsidRPr="00574CAD" w:rsidRDefault="00574CAD" w:rsidP="00265B39">
      <w:pPr>
        <w:ind w:left="567" w:hanging="567"/>
        <w:jc w:val="both"/>
        <w:rPr>
          <w:rFonts w:ascii="Book Antiqua" w:hAnsi="Book Antiqua" w:cs="Arial"/>
          <w:b/>
          <w:u w:val="single"/>
        </w:rPr>
      </w:pPr>
    </w:p>
    <w:p w:rsidR="00905559" w:rsidRDefault="00574CAD" w:rsidP="00265B39">
      <w:pPr>
        <w:ind w:left="567" w:hanging="567"/>
        <w:jc w:val="both"/>
        <w:rPr>
          <w:rFonts w:ascii="Book Antiqua" w:hAnsi="Book Antiqua" w:cs="Arial"/>
        </w:rPr>
      </w:pPr>
      <w:r>
        <w:rPr>
          <w:rFonts w:ascii="Book Antiqua" w:hAnsi="Book Antiqua" w:cs="Arial"/>
        </w:rPr>
        <w:t>13</w:t>
      </w:r>
      <w:r w:rsidR="00A55183">
        <w:rPr>
          <w:rFonts w:ascii="Book Antiqua" w:hAnsi="Book Antiqua" w:cs="Arial"/>
        </w:rPr>
        <w:t>.</w:t>
      </w:r>
      <w:r w:rsidR="00A55183">
        <w:rPr>
          <w:rFonts w:ascii="Book Antiqua" w:hAnsi="Book Antiqua" w:cs="Arial"/>
        </w:rPr>
        <w:tab/>
      </w:r>
      <w:r>
        <w:rPr>
          <w:rFonts w:ascii="Book Antiqua" w:hAnsi="Book Antiqua" w:cs="Arial"/>
        </w:rPr>
        <w:t>Ms</w:t>
      </w:r>
      <w:r w:rsidR="00A55183">
        <w:rPr>
          <w:rFonts w:ascii="Book Antiqua" w:hAnsi="Book Antiqua" w:cs="Arial"/>
        </w:rPr>
        <w:t xml:space="preserve"> Ahmed submi</w:t>
      </w:r>
      <w:r w:rsidR="00A56A23">
        <w:rPr>
          <w:rFonts w:ascii="Book Antiqua" w:hAnsi="Book Antiqua" w:cs="Arial"/>
        </w:rPr>
        <w:t>tted</w:t>
      </w:r>
      <w:r w:rsidR="00A55183">
        <w:rPr>
          <w:rFonts w:ascii="Book Antiqua" w:hAnsi="Book Antiqua" w:cs="Arial"/>
        </w:rPr>
        <w:t xml:space="preserve"> that the judge did not misapply the four points set out </w:t>
      </w:r>
      <w:r w:rsidR="00905559">
        <w:rPr>
          <w:rFonts w:ascii="Book Antiqua" w:hAnsi="Book Antiqua" w:cs="Arial"/>
        </w:rPr>
        <w:t>at paragraph 10 of the grounds.</w:t>
      </w:r>
      <w:r w:rsidR="00A55183">
        <w:rPr>
          <w:rFonts w:ascii="Book Antiqua" w:hAnsi="Book Antiqua" w:cs="Arial"/>
        </w:rPr>
        <w:t xml:space="preserve"> The </w:t>
      </w:r>
      <w:r w:rsidR="003B5FA2">
        <w:rPr>
          <w:rFonts w:ascii="Book Antiqua" w:hAnsi="Book Antiqua" w:cs="Arial"/>
        </w:rPr>
        <w:t>Appellant</w:t>
      </w:r>
      <w:r w:rsidR="00A55183">
        <w:rPr>
          <w:rFonts w:ascii="Book Antiqua" w:hAnsi="Book Antiqua" w:cs="Arial"/>
        </w:rPr>
        <w:t xml:space="preserve"> was an adult at the date of hearing and an adult </w:t>
      </w:r>
      <w:r w:rsidR="00905559">
        <w:rPr>
          <w:rFonts w:ascii="Book Antiqua" w:hAnsi="Book Antiqua" w:cs="Arial"/>
        </w:rPr>
        <w:t>when questioned at the hearing.</w:t>
      </w:r>
      <w:r w:rsidR="00A55183">
        <w:rPr>
          <w:rFonts w:ascii="Book Antiqua" w:hAnsi="Book Antiqua" w:cs="Arial"/>
        </w:rPr>
        <w:t xml:space="preserve"> When he claimed asylum</w:t>
      </w:r>
      <w:r w:rsidR="00905559">
        <w:rPr>
          <w:rFonts w:ascii="Book Antiqua" w:hAnsi="Book Antiqua" w:cs="Arial"/>
        </w:rPr>
        <w:t>, he was 16 years old.</w:t>
      </w:r>
      <w:r w:rsidR="00A55183">
        <w:rPr>
          <w:rFonts w:ascii="Book Antiqua" w:hAnsi="Book Antiqua" w:cs="Arial"/>
        </w:rPr>
        <w:t xml:space="preserve"> </w:t>
      </w:r>
      <w:r w:rsidR="00905559">
        <w:rPr>
          <w:rFonts w:ascii="Book Antiqua" w:hAnsi="Book Antiqua" w:cs="Arial"/>
        </w:rPr>
        <w:t xml:space="preserve">The judge did not have to specifically refer to this because she </w:t>
      </w:r>
      <w:r w:rsidR="00D56CFD">
        <w:rPr>
          <w:rFonts w:ascii="Book Antiqua" w:hAnsi="Book Antiqua" w:cs="Arial"/>
        </w:rPr>
        <w:t xml:space="preserve">was well </w:t>
      </w:r>
      <w:r w:rsidR="009D0A89">
        <w:rPr>
          <w:rFonts w:ascii="Book Antiqua" w:hAnsi="Book Antiqua" w:cs="Arial"/>
        </w:rPr>
        <w:t>aware</w:t>
      </w:r>
      <w:r w:rsidR="00A55183">
        <w:rPr>
          <w:rFonts w:ascii="Book Antiqua" w:hAnsi="Book Antiqua" w:cs="Arial"/>
        </w:rPr>
        <w:t xml:space="preserve"> of the </w:t>
      </w:r>
      <w:r w:rsidR="003B5FA2">
        <w:rPr>
          <w:rFonts w:ascii="Book Antiqua" w:hAnsi="Book Antiqua" w:cs="Arial"/>
        </w:rPr>
        <w:t>Appellant</w:t>
      </w:r>
      <w:r w:rsidR="00A55183">
        <w:rPr>
          <w:rFonts w:ascii="Book Antiqua" w:hAnsi="Book Antiqua" w:cs="Arial"/>
        </w:rPr>
        <w:t>’s age having recorded his date of birth</w:t>
      </w:r>
      <w:r w:rsidR="00905559">
        <w:rPr>
          <w:rFonts w:ascii="Book Antiqua" w:hAnsi="Book Antiqua" w:cs="Arial"/>
        </w:rPr>
        <w:t xml:space="preserve">. He was of greater maturity than </w:t>
      </w:r>
      <w:r w:rsidR="00905559">
        <w:rPr>
          <w:rFonts w:ascii="Book Antiqua" w:hAnsi="Book Antiqua" w:cs="Arial"/>
        </w:rPr>
        <w:lastRenderedPageBreak/>
        <w:t xml:space="preserve">a </w:t>
      </w:r>
      <w:proofErr w:type="gramStart"/>
      <w:r w:rsidR="00905559">
        <w:rPr>
          <w:rFonts w:ascii="Book Antiqua" w:hAnsi="Book Antiqua" w:cs="Arial"/>
        </w:rPr>
        <w:t>12 year old</w:t>
      </w:r>
      <w:proofErr w:type="gramEnd"/>
      <w:r w:rsidR="00905559">
        <w:rPr>
          <w:rFonts w:ascii="Book Antiqua" w:hAnsi="Book Antiqua" w:cs="Arial"/>
        </w:rPr>
        <w:t xml:space="preserve"> and the judge</w:t>
      </w:r>
      <w:r w:rsidR="00A55183">
        <w:rPr>
          <w:rFonts w:ascii="Book Antiqua" w:hAnsi="Book Antiqua" w:cs="Arial"/>
        </w:rPr>
        <w:t xml:space="preserve"> did not seek </w:t>
      </w:r>
      <w:r w:rsidR="00905559">
        <w:rPr>
          <w:rFonts w:ascii="Book Antiqua" w:hAnsi="Book Antiqua" w:cs="Arial"/>
        </w:rPr>
        <w:t xml:space="preserve">to apply </w:t>
      </w:r>
      <w:r w:rsidR="00A55183">
        <w:rPr>
          <w:rFonts w:ascii="Book Antiqua" w:hAnsi="Book Antiqua" w:cs="Arial"/>
        </w:rPr>
        <w:t xml:space="preserve">a higher threshold test in assessing the </w:t>
      </w:r>
      <w:r w:rsidR="003B5FA2">
        <w:rPr>
          <w:rFonts w:ascii="Book Antiqua" w:hAnsi="Book Antiqua" w:cs="Arial"/>
        </w:rPr>
        <w:t>Appellant</w:t>
      </w:r>
      <w:r w:rsidR="00D56CFD">
        <w:rPr>
          <w:rFonts w:ascii="Book Antiqua" w:hAnsi="Book Antiqua" w:cs="Arial"/>
        </w:rPr>
        <w:t xml:space="preserve">’s evidence. </w:t>
      </w:r>
      <w:r w:rsidR="00A55183">
        <w:rPr>
          <w:rFonts w:ascii="Book Antiqua" w:hAnsi="Book Antiqua" w:cs="Arial"/>
        </w:rPr>
        <w:t xml:space="preserve">There was no merit in the </w:t>
      </w:r>
      <w:r w:rsidR="003B5FA2">
        <w:rPr>
          <w:rFonts w:ascii="Book Antiqua" w:hAnsi="Book Antiqua" w:cs="Arial"/>
        </w:rPr>
        <w:t>Appellant</w:t>
      </w:r>
      <w:r w:rsidR="00A55183">
        <w:rPr>
          <w:rFonts w:ascii="Book Antiqua" w:hAnsi="Book Antiqua" w:cs="Arial"/>
        </w:rPr>
        <w:t>’s sub</w:t>
      </w:r>
      <w:r>
        <w:rPr>
          <w:rFonts w:ascii="Book Antiqua" w:hAnsi="Book Antiqua" w:cs="Arial"/>
        </w:rPr>
        <w:t>m</w:t>
      </w:r>
      <w:r w:rsidR="00905559">
        <w:rPr>
          <w:rFonts w:ascii="Book Antiqua" w:hAnsi="Book Antiqua" w:cs="Arial"/>
        </w:rPr>
        <w:t>is</w:t>
      </w:r>
      <w:r>
        <w:rPr>
          <w:rFonts w:ascii="Book Antiqua" w:hAnsi="Book Antiqua" w:cs="Arial"/>
        </w:rPr>
        <w:t>s</w:t>
      </w:r>
      <w:r w:rsidR="00905559">
        <w:rPr>
          <w:rFonts w:ascii="Book Antiqua" w:hAnsi="Book Antiqua" w:cs="Arial"/>
        </w:rPr>
        <w:t xml:space="preserve">ion. </w:t>
      </w:r>
    </w:p>
    <w:p w:rsidR="00905559" w:rsidRDefault="00905559" w:rsidP="00265B39">
      <w:pPr>
        <w:ind w:left="567" w:hanging="567"/>
        <w:jc w:val="both"/>
        <w:rPr>
          <w:rFonts w:ascii="Book Antiqua" w:hAnsi="Book Antiqua" w:cs="Arial"/>
        </w:rPr>
      </w:pPr>
    </w:p>
    <w:p w:rsidR="00A55183" w:rsidRDefault="00905559" w:rsidP="00905559">
      <w:pPr>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The judge’s finding that the Appellant’s evidence about when he found out that his father intended to sell his kidney was inconsistent and damaged his credibility </w:t>
      </w:r>
      <w:r w:rsidR="00A55183">
        <w:rPr>
          <w:rFonts w:ascii="Book Antiqua" w:hAnsi="Book Antiqua" w:cs="Arial"/>
        </w:rPr>
        <w:t>was ope</w:t>
      </w:r>
      <w:r>
        <w:rPr>
          <w:rFonts w:ascii="Book Antiqua" w:hAnsi="Book Antiqua" w:cs="Arial"/>
        </w:rPr>
        <w:t xml:space="preserve">n to the judge. There was a significant difference between ten days and two days. </w:t>
      </w:r>
      <w:r w:rsidR="00A55183">
        <w:rPr>
          <w:rFonts w:ascii="Book Antiqua" w:hAnsi="Book Antiqua" w:cs="Arial"/>
        </w:rPr>
        <w:t xml:space="preserve">The </w:t>
      </w:r>
      <w:r w:rsidR="009D0A89">
        <w:rPr>
          <w:rFonts w:ascii="Book Antiqua" w:hAnsi="Book Antiqua" w:cs="Arial"/>
        </w:rPr>
        <w:t>failure</w:t>
      </w:r>
      <w:r w:rsidR="00A55183">
        <w:rPr>
          <w:rFonts w:ascii="Book Antiqua" w:hAnsi="Book Antiqua" w:cs="Arial"/>
        </w:rPr>
        <w:t xml:space="preserve"> to mention the father’s membership of the Basij was a clear discrepancy and none of the four points in the A</w:t>
      </w:r>
      <w:r>
        <w:rPr>
          <w:rFonts w:ascii="Book Antiqua" w:hAnsi="Book Antiqua" w:cs="Arial"/>
        </w:rPr>
        <w:t xml:space="preserve">sylum Policy Guidance applied. </w:t>
      </w:r>
      <w:r w:rsidR="00A55183">
        <w:rPr>
          <w:rFonts w:ascii="Book Antiqua" w:hAnsi="Book Antiqua" w:cs="Arial"/>
        </w:rPr>
        <w:t xml:space="preserve">These were not </w:t>
      </w:r>
      <w:r w:rsidR="009D0A89">
        <w:rPr>
          <w:rFonts w:ascii="Book Antiqua" w:hAnsi="Book Antiqua" w:cs="Arial"/>
        </w:rPr>
        <w:t>o</w:t>
      </w:r>
      <w:r w:rsidR="00574CAD">
        <w:rPr>
          <w:rFonts w:ascii="Book Antiqua" w:hAnsi="Book Antiqua" w:cs="Arial"/>
        </w:rPr>
        <w:t>m</w:t>
      </w:r>
      <w:r>
        <w:rPr>
          <w:rFonts w:ascii="Book Antiqua" w:hAnsi="Book Antiqua" w:cs="Arial"/>
        </w:rPr>
        <w:t>is</w:t>
      </w:r>
      <w:r w:rsidR="00574CAD">
        <w:rPr>
          <w:rFonts w:ascii="Book Antiqua" w:hAnsi="Book Antiqua" w:cs="Arial"/>
        </w:rPr>
        <w:t>s</w:t>
      </w:r>
      <w:r w:rsidR="009D0A89">
        <w:rPr>
          <w:rFonts w:ascii="Book Antiqua" w:hAnsi="Book Antiqua" w:cs="Arial"/>
        </w:rPr>
        <w:t>ions</w:t>
      </w:r>
      <w:r w:rsidR="00A55183">
        <w:rPr>
          <w:rFonts w:ascii="Book Antiqua" w:hAnsi="Book Antiqua" w:cs="Arial"/>
        </w:rPr>
        <w:t xml:space="preserve"> or a failure to provide details and the </w:t>
      </w:r>
      <w:r w:rsidR="003B5FA2">
        <w:rPr>
          <w:rFonts w:ascii="Book Antiqua" w:hAnsi="Book Antiqua" w:cs="Arial"/>
        </w:rPr>
        <w:t>Appellant</w:t>
      </w:r>
      <w:r w:rsidR="00A55183">
        <w:rPr>
          <w:rFonts w:ascii="Book Antiqua" w:hAnsi="Book Antiqua" w:cs="Arial"/>
        </w:rPr>
        <w:t xml:space="preserve"> was not </w:t>
      </w:r>
      <w:r w:rsidR="00445075">
        <w:rPr>
          <w:rFonts w:ascii="Book Antiqua" w:hAnsi="Book Antiqua" w:cs="Arial"/>
        </w:rPr>
        <w:t>stating that he</w:t>
      </w:r>
      <w:r>
        <w:rPr>
          <w:rFonts w:ascii="Book Antiqua" w:hAnsi="Book Antiqua" w:cs="Arial"/>
        </w:rPr>
        <w:t xml:space="preserve"> had never given such evidence.</w:t>
      </w:r>
      <w:r w:rsidR="00445075">
        <w:rPr>
          <w:rFonts w:ascii="Book Antiqua" w:hAnsi="Book Antiqua" w:cs="Arial"/>
        </w:rPr>
        <w:t xml:space="preserve"> The judge’s credibility findings were open to her.  There was no specific challenge in the grounds to paragraphs 21 and 25, only that the judge had not taken into account the </w:t>
      </w:r>
      <w:r w:rsidR="003B5FA2">
        <w:rPr>
          <w:rFonts w:ascii="Book Antiqua" w:hAnsi="Book Antiqua" w:cs="Arial"/>
        </w:rPr>
        <w:t>Appellant</w:t>
      </w:r>
      <w:r w:rsidR="00445075">
        <w:rPr>
          <w:rFonts w:ascii="Book Antiqua" w:hAnsi="Book Antiqua" w:cs="Arial"/>
        </w:rPr>
        <w:t xml:space="preserve">’s age.  </w:t>
      </w:r>
    </w:p>
    <w:p w:rsidR="00445075" w:rsidRDefault="00445075" w:rsidP="00265B39">
      <w:pPr>
        <w:ind w:left="567" w:hanging="567"/>
        <w:jc w:val="both"/>
        <w:rPr>
          <w:rFonts w:ascii="Book Antiqua" w:hAnsi="Book Antiqua" w:cs="Arial"/>
        </w:rPr>
      </w:pPr>
    </w:p>
    <w:p w:rsidR="00445075" w:rsidRDefault="00905559" w:rsidP="00265B39">
      <w:pPr>
        <w:ind w:left="567" w:hanging="567"/>
        <w:jc w:val="both"/>
        <w:rPr>
          <w:rFonts w:ascii="Book Antiqua" w:hAnsi="Book Antiqua" w:cs="Arial"/>
        </w:rPr>
      </w:pPr>
      <w:r>
        <w:rPr>
          <w:rFonts w:ascii="Book Antiqua" w:hAnsi="Book Antiqua" w:cs="Arial"/>
        </w:rPr>
        <w:t>15</w:t>
      </w:r>
      <w:r w:rsidR="00445075">
        <w:rPr>
          <w:rFonts w:ascii="Book Antiqua" w:hAnsi="Book Antiqua" w:cs="Arial"/>
        </w:rPr>
        <w:t>.</w:t>
      </w:r>
      <w:r w:rsidR="00445075">
        <w:rPr>
          <w:rFonts w:ascii="Book Antiqua" w:hAnsi="Book Antiqua" w:cs="Arial"/>
        </w:rPr>
        <w:tab/>
        <w:t xml:space="preserve">At </w:t>
      </w:r>
      <w:r>
        <w:rPr>
          <w:rFonts w:ascii="Book Antiqua" w:hAnsi="Book Antiqua" w:cs="Arial"/>
        </w:rPr>
        <w:t xml:space="preserve">paragraph </w:t>
      </w:r>
      <w:r w:rsidR="00445075">
        <w:rPr>
          <w:rFonts w:ascii="Book Antiqua" w:hAnsi="Book Antiqua" w:cs="Arial"/>
        </w:rPr>
        <w:t>29</w:t>
      </w:r>
      <w:r>
        <w:rPr>
          <w:rFonts w:ascii="Book Antiqua" w:hAnsi="Book Antiqua" w:cs="Arial"/>
        </w:rPr>
        <w:t>,</w:t>
      </w:r>
      <w:r w:rsidR="00445075">
        <w:rPr>
          <w:rFonts w:ascii="Book Antiqua" w:hAnsi="Book Antiqua" w:cs="Arial"/>
        </w:rPr>
        <w:t xml:space="preserve"> the judge considered the </w:t>
      </w:r>
      <w:r w:rsidR="003B5FA2">
        <w:rPr>
          <w:rFonts w:ascii="Book Antiqua" w:hAnsi="Book Antiqua" w:cs="Arial"/>
        </w:rPr>
        <w:t>Appellant</w:t>
      </w:r>
      <w:r w:rsidR="00445075">
        <w:rPr>
          <w:rFonts w:ascii="Book Antiqua" w:hAnsi="Book Antiqua" w:cs="Arial"/>
        </w:rPr>
        <w:t>’s own evidence that</w:t>
      </w:r>
      <w:r>
        <w:rPr>
          <w:rFonts w:ascii="Book Antiqua" w:hAnsi="Book Antiqua" w:cs="Arial"/>
        </w:rPr>
        <w:t>,</w:t>
      </w:r>
      <w:r w:rsidR="00445075">
        <w:rPr>
          <w:rFonts w:ascii="Book Antiqua" w:hAnsi="Book Antiqua" w:cs="Arial"/>
        </w:rPr>
        <w:t xml:space="preserve"> </w:t>
      </w:r>
      <w:r>
        <w:rPr>
          <w:rFonts w:ascii="Book Antiqua" w:hAnsi="Book Antiqua" w:cs="Arial"/>
        </w:rPr>
        <w:t>a</w:t>
      </w:r>
      <w:r w:rsidR="00445075">
        <w:rPr>
          <w:rFonts w:ascii="Book Antiqua" w:hAnsi="Book Antiqua" w:cs="Arial"/>
        </w:rPr>
        <w:t xml:space="preserve">s an </w:t>
      </w:r>
      <w:proofErr w:type="gramStart"/>
      <w:r w:rsidR="00445075">
        <w:rPr>
          <w:rFonts w:ascii="Book Antiqua" w:hAnsi="Book Antiqua" w:cs="Arial"/>
        </w:rPr>
        <w:t>18 year old</w:t>
      </w:r>
      <w:proofErr w:type="gramEnd"/>
      <w:r>
        <w:rPr>
          <w:rFonts w:ascii="Book Antiqua" w:hAnsi="Book Antiqua" w:cs="Arial"/>
        </w:rPr>
        <w:t>,</w:t>
      </w:r>
      <w:r w:rsidR="00445075">
        <w:rPr>
          <w:rFonts w:ascii="Book Antiqua" w:hAnsi="Book Antiqua" w:cs="Arial"/>
        </w:rPr>
        <w:t xml:space="preserve"> he did not cons</w:t>
      </w:r>
      <w:r>
        <w:rPr>
          <w:rFonts w:ascii="Book Antiqua" w:hAnsi="Book Antiqua" w:cs="Arial"/>
        </w:rPr>
        <w:t>ider himself to be a Christian.</w:t>
      </w:r>
      <w:r w:rsidR="00445075">
        <w:rPr>
          <w:rFonts w:ascii="Book Antiqua" w:hAnsi="Book Antiqua" w:cs="Arial"/>
        </w:rPr>
        <w:t xml:space="preserve"> There was no misdirection at paragraph 30 and following</w:t>
      </w:r>
      <w:r>
        <w:rPr>
          <w:rFonts w:ascii="Book Antiqua" w:hAnsi="Book Antiqua" w:cs="Arial"/>
        </w:rPr>
        <w:t xml:space="preserve"> </w:t>
      </w:r>
      <w:r w:rsidRPr="008B31FD">
        <w:rPr>
          <w:rFonts w:ascii="Book Antiqua" w:hAnsi="Book Antiqua" w:cs="Arial"/>
          <w:u w:val="single"/>
        </w:rPr>
        <w:t>AH</w:t>
      </w:r>
      <w:r w:rsidRPr="00905559">
        <w:rPr>
          <w:rFonts w:ascii="Book Antiqua" w:hAnsi="Book Antiqua" w:cs="Arial"/>
          <w:u w:val="single"/>
        </w:rPr>
        <w:t xml:space="preserve"> (Sudan)</w:t>
      </w:r>
      <w:r>
        <w:rPr>
          <w:rFonts w:ascii="Book Antiqua" w:hAnsi="Book Antiqua" w:cs="Arial"/>
        </w:rPr>
        <w:t xml:space="preserve"> [2007] UKHL 49</w:t>
      </w:r>
      <w:r w:rsidRPr="00905559">
        <w:rPr>
          <w:rFonts w:ascii="Book Antiqua" w:hAnsi="Book Antiqua" w:cs="Arial"/>
        </w:rPr>
        <w:t>,</w:t>
      </w:r>
      <w:r w:rsidR="00445075">
        <w:rPr>
          <w:rFonts w:ascii="Book Antiqua" w:hAnsi="Book Antiqua" w:cs="Arial"/>
        </w:rPr>
        <w:t xml:space="preserve"> </w:t>
      </w:r>
      <w:r w:rsidR="008B31FD">
        <w:rPr>
          <w:rFonts w:ascii="Book Antiqua" w:hAnsi="Book Antiqua" w:cs="Arial"/>
        </w:rPr>
        <w:t xml:space="preserve">the judge’s decision should be respected unless there was a clear </w:t>
      </w:r>
      <w:r w:rsidR="009D0A89">
        <w:rPr>
          <w:rFonts w:ascii="Book Antiqua" w:hAnsi="Book Antiqua" w:cs="Arial"/>
        </w:rPr>
        <w:t>misdirection</w:t>
      </w:r>
      <w:r w:rsidR="008B31FD">
        <w:rPr>
          <w:rFonts w:ascii="Book Antiqua" w:hAnsi="Book Antiqua" w:cs="Arial"/>
        </w:rPr>
        <w:t xml:space="preserve"> in law</w:t>
      </w:r>
      <w:r>
        <w:rPr>
          <w:rFonts w:ascii="Book Antiqua" w:hAnsi="Book Antiqua" w:cs="Arial"/>
        </w:rPr>
        <w:t xml:space="preserve">. </w:t>
      </w:r>
      <w:r w:rsidR="008B31FD">
        <w:rPr>
          <w:rFonts w:ascii="Book Antiqua" w:hAnsi="Book Antiqua" w:cs="Arial"/>
        </w:rPr>
        <w:t xml:space="preserve">The judge was aware of the </w:t>
      </w:r>
      <w:r w:rsidR="003B5FA2">
        <w:rPr>
          <w:rFonts w:ascii="Book Antiqua" w:hAnsi="Book Antiqua" w:cs="Arial"/>
        </w:rPr>
        <w:t>Appellant</w:t>
      </w:r>
      <w:r w:rsidR="008B31FD">
        <w:rPr>
          <w:rFonts w:ascii="Book Antiqua" w:hAnsi="Book Antiqua" w:cs="Arial"/>
        </w:rPr>
        <w:t>’s date of birth and the fact that he cla</w:t>
      </w:r>
      <w:r>
        <w:rPr>
          <w:rFonts w:ascii="Book Antiqua" w:hAnsi="Book Antiqua" w:cs="Arial"/>
        </w:rPr>
        <w:t>imed asylum at the age of 16. Sh</w:t>
      </w:r>
      <w:r w:rsidR="008B31FD">
        <w:rPr>
          <w:rFonts w:ascii="Book Antiqua" w:hAnsi="Book Antiqua" w:cs="Arial"/>
        </w:rPr>
        <w:t xml:space="preserve">e did not put a higher threshold test on the </w:t>
      </w:r>
      <w:r w:rsidR="003B5FA2">
        <w:rPr>
          <w:rFonts w:ascii="Book Antiqua" w:hAnsi="Book Antiqua" w:cs="Arial"/>
        </w:rPr>
        <w:t>Appellant</w:t>
      </w:r>
      <w:r w:rsidR="008B31FD">
        <w:rPr>
          <w:rFonts w:ascii="Book Antiqua" w:hAnsi="Book Antiqua" w:cs="Arial"/>
        </w:rPr>
        <w:t xml:space="preserve"> and the judge’s findings that the discrepancies in his </w:t>
      </w:r>
      <w:r w:rsidR="009D0A89">
        <w:rPr>
          <w:rFonts w:ascii="Book Antiqua" w:hAnsi="Book Antiqua" w:cs="Arial"/>
        </w:rPr>
        <w:t>account</w:t>
      </w:r>
      <w:r w:rsidR="008B31FD">
        <w:rPr>
          <w:rFonts w:ascii="Book Antiqua" w:hAnsi="Book Antiqua" w:cs="Arial"/>
        </w:rPr>
        <w:t xml:space="preserve"> damaged his credibility was </w:t>
      </w:r>
      <w:r w:rsidR="009D0A89">
        <w:rPr>
          <w:rFonts w:ascii="Book Antiqua" w:hAnsi="Book Antiqua" w:cs="Arial"/>
        </w:rPr>
        <w:t>open</w:t>
      </w:r>
      <w:r w:rsidR="008752FC">
        <w:rPr>
          <w:rFonts w:ascii="Book Antiqua" w:hAnsi="Book Antiqua" w:cs="Arial"/>
        </w:rPr>
        <w:t xml:space="preserve"> to her on the evidence before her.</w:t>
      </w:r>
      <w:r w:rsidR="008B31FD">
        <w:rPr>
          <w:rFonts w:ascii="Book Antiqua" w:hAnsi="Book Antiqua" w:cs="Arial"/>
        </w:rPr>
        <w:t xml:space="preserve"> There was no </w:t>
      </w:r>
      <w:r w:rsidR="009D0A89">
        <w:rPr>
          <w:rFonts w:ascii="Book Antiqua" w:hAnsi="Book Antiqua" w:cs="Arial"/>
        </w:rPr>
        <w:t>misdirection</w:t>
      </w:r>
      <w:r w:rsidR="008B31FD">
        <w:rPr>
          <w:rFonts w:ascii="Book Antiqua" w:hAnsi="Book Antiqua" w:cs="Arial"/>
        </w:rPr>
        <w:t xml:space="preserve"> or misapplication of the facts.  The grounds merely disagreed with the judge’s conclusion</w:t>
      </w:r>
      <w:r w:rsidR="008752FC">
        <w:rPr>
          <w:rFonts w:ascii="Book Antiqua" w:hAnsi="Book Antiqua" w:cs="Arial"/>
        </w:rPr>
        <w:t>s</w:t>
      </w:r>
      <w:r w:rsidR="008B31FD">
        <w:rPr>
          <w:rFonts w:ascii="Book Antiqua" w:hAnsi="Book Antiqua" w:cs="Arial"/>
        </w:rPr>
        <w:t xml:space="preserve">.  </w:t>
      </w:r>
    </w:p>
    <w:p w:rsidR="008B31FD" w:rsidRDefault="008B31FD" w:rsidP="00265B39">
      <w:pPr>
        <w:ind w:left="567" w:hanging="567"/>
        <w:jc w:val="both"/>
        <w:rPr>
          <w:rFonts w:ascii="Book Antiqua" w:hAnsi="Book Antiqua" w:cs="Arial"/>
        </w:rPr>
      </w:pPr>
    </w:p>
    <w:p w:rsidR="008752FC" w:rsidRDefault="008752FC" w:rsidP="00265B39">
      <w:pPr>
        <w:ind w:left="567" w:hanging="567"/>
        <w:jc w:val="both"/>
        <w:rPr>
          <w:rFonts w:ascii="Book Antiqua" w:hAnsi="Book Antiqua" w:cs="Arial"/>
        </w:rPr>
      </w:pPr>
    </w:p>
    <w:p w:rsidR="008752FC" w:rsidRDefault="008752FC" w:rsidP="00265B39">
      <w:pPr>
        <w:ind w:left="567" w:hanging="567"/>
        <w:jc w:val="both"/>
        <w:rPr>
          <w:rFonts w:ascii="Book Antiqua" w:hAnsi="Book Antiqua" w:cs="Arial"/>
          <w:b/>
          <w:u w:val="single"/>
        </w:rPr>
      </w:pPr>
      <w:r>
        <w:rPr>
          <w:rFonts w:ascii="Book Antiqua" w:hAnsi="Book Antiqua" w:cs="Arial"/>
          <w:b/>
          <w:u w:val="single"/>
        </w:rPr>
        <w:t>Appellant’s response</w:t>
      </w:r>
    </w:p>
    <w:p w:rsidR="008752FC" w:rsidRPr="008752FC" w:rsidRDefault="008752FC" w:rsidP="00265B39">
      <w:pPr>
        <w:ind w:left="567" w:hanging="567"/>
        <w:jc w:val="both"/>
        <w:rPr>
          <w:rFonts w:ascii="Book Antiqua" w:hAnsi="Book Antiqua" w:cs="Arial"/>
          <w:b/>
          <w:u w:val="single"/>
        </w:rPr>
      </w:pPr>
    </w:p>
    <w:p w:rsidR="00E438E7" w:rsidRDefault="008752FC" w:rsidP="008752FC">
      <w:pPr>
        <w:ind w:left="567" w:hanging="567"/>
        <w:jc w:val="both"/>
        <w:rPr>
          <w:rFonts w:ascii="Book Antiqua" w:hAnsi="Book Antiqua" w:cs="Arial"/>
        </w:rPr>
      </w:pPr>
      <w:r>
        <w:rPr>
          <w:rFonts w:ascii="Book Antiqua" w:hAnsi="Book Antiqua" w:cs="Arial"/>
        </w:rPr>
        <w:t>16</w:t>
      </w:r>
      <w:r w:rsidR="008B31FD">
        <w:rPr>
          <w:rFonts w:ascii="Book Antiqua" w:hAnsi="Book Antiqua" w:cs="Arial"/>
        </w:rPr>
        <w:t>.</w:t>
      </w:r>
      <w:r w:rsidR="008B31FD">
        <w:rPr>
          <w:rFonts w:ascii="Book Antiqua" w:hAnsi="Book Antiqua" w:cs="Arial"/>
        </w:rPr>
        <w:tab/>
      </w:r>
      <w:r w:rsidR="00574CAD">
        <w:rPr>
          <w:rFonts w:ascii="Book Antiqua" w:hAnsi="Book Antiqua" w:cs="Arial"/>
        </w:rPr>
        <w:t>Ms</w:t>
      </w:r>
      <w:r w:rsidR="008B31FD">
        <w:rPr>
          <w:rFonts w:ascii="Book Antiqua" w:hAnsi="Book Antiqua" w:cs="Arial"/>
        </w:rPr>
        <w:t xml:space="preserve"> Fisher submitted that the </w:t>
      </w:r>
      <w:r w:rsidR="003B5FA2">
        <w:rPr>
          <w:rFonts w:ascii="Book Antiqua" w:hAnsi="Book Antiqua" w:cs="Arial"/>
        </w:rPr>
        <w:t>Appellant</w:t>
      </w:r>
      <w:r w:rsidR="008B31FD">
        <w:rPr>
          <w:rFonts w:ascii="Book Antiqua" w:hAnsi="Book Antiqua" w:cs="Arial"/>
        </w:rPr>
        <w:t xml:space="preserve">’s age and maturity were important, particularly when looking at his own view as a Christian.  It was important to how he was expressing himself and to how he </w:t>
      </w:r>
      <w:r w:rsidR="00E438E7">
        <w:rPr>
          <w:rFonts w:ascii="Book Antiqua" w:hAnsi="Book Antiqua" w:cs="Arial"/>
        </w:rPr>
        <w:t xml:space="preserve">expressed himself </w:t>
      </w:r>
      <w:r w:rsidR="00695C12">
        <w:rPr>
          <w:rFonts w:ascii="Book Antiqua" w:hAnsi="Book Antiqua" w:cs="Arial"/>
        </w:rPr>
        <w:t>to</w:t>
      </w:r>
      <w:r w:rsidR="00E438E7">
        <w:rPr>
          <w:rFonts w:ascii="Book Antiqua" w:hAnsi="Book Antiqua" w:cs="Arial"/>
        </w:rPr>
        <w:t xml:space="preserve"> his witness.  It was th</w:t>
      </w:r>
      <w:r>
        <w:rPr>
          <w:rFonts w:ascii="Book Antiqua" w:hAnsi="Book Antiqua" w:cs="Arial"/>
        </w:rPr>
        <w:t>e same standard for all minors.</w:t>
      </w:r>
      <w:r w:rsidR="00E438E7">
        <w:rPr>
          <w:rFonts w:ascii="Book Antiqua" w:hAnsi="Book Antiqua" w:cs="Arial"/>
        </w:rPr>
        <w:t xml:space="preserve"> It did not matter whether they were a</w:t>
      </w:r>
      <w:r>
        <w:rPr>
          <w:rFonts w:ascii="Book Antiqua" w:hAnsi="Book Antiqua" w:cs="Arial"/>
        </w:rPr>
        <w:t xml:space="preserve">ged 12 or 16.  There was also </w:t>
      </w:r>
      <w:r w:rsidR="00E438E7">
        <w:rPr>
          <w:rFonts w:ascii="Book Antiqua" w:hAnsi="Book Antiqua" w:cs="Arial"/>
        </w:rPr>
        <w:t xml:space="preserve">delay by the Home Office between the </w:t>
      </w:r>
      <w:r>
        <w:rPr>
          <w:rFonts w:ascii="Book Antiqua" w:hAnsi="Book Antiqua" w:cs="Arial"/>
        </w:rPr>
        <w:t>SCR</w:t>
      </w:r>
      <w:r w:rsidR="00E438E7">
        <w:rPr>
          <w:rFonts w:ascii="Book Antiqua" w:hAnsi="Book Antiqua" w:cs="Arial"/>
        </w:rPr>
        <w:t xml:space="preserve"> and</w:t>
      </w:r>
      <w:r>
        <w:rPr>
          <w:rFonts w:ascii="Book Antiqua" w:hAnsi="Book Antiqua" w:cs="Arial"/>
        </w:rPr>
        <w:t xml:space="preserve"> AIR, a</w:t>
      </w:r>
      <w:r w:rsidR="00E438E7">
        <w:rPr>
          <w:rFonts w:ascii="Book Antiqua" w:hAnsi="Book Antiqua" w:cs="Arial"/>
        </w:rPr>
        <w:t xml:space="preserve">nd the events would not have been fresh in the </w:t>
      </w:r>
      <w:r w:rsidR="003B5FA2">
        <w:rPr>
          <w:rFonts w:ascii="Book Antiqua" w:hAnsi="Book Antiqua" w:cs="Arial"/>
        </w:rPr>
        <w:t>Appellant</w:t>
      </w:r>
      <w:r w:rsidR="00E438E7">
        <w:rPr>
          <w:rFonts w:ascii="Book Antiqua" w:hAnsi="Book Antiqua" w:cs="Arial"/>
        </w:rPr>
        <w:t xml:space="preserve">’s mind.  There was a requirement for the judge to consider that the </w:t>
      </w:r>
      <w:r w:rsidR="003B5FA2">
        <w:rPr>
          <w:rFonts w:ascii="Book Antiqua" w:hAnsi="Book Antiqua" w:cs="Arial"/>
        </w:rPr>
        <w:t>Appellant</w:t>
      </w:r>
      <w:r w:rsidR="00E438E7">
        <w:rPr>
          <w:rFonts w:ascii="Book Antiqua" w:hAnsi="Book Antiqua" w:cs="Arial"/>
        </w:rPr>
        <w:t xml:space="preserve"> was </w:t>
      </w:r>
      <w:r>
        <w:rPr>
          <w:rFonts w:ascii="Book Antiqua" w:hAnsi="Book Antiqua" w:cs="Arial"/>
        </w:rPr>
        <w:t>a minor when he made his claim.</w:t>
      </w:r>
      <w:r w:rsidR="00E438E7">
        <w:rPr>
          <w:rFonts w:ascii="Book Antiqua" w:hAnsi="Book Antiqua" w:cs="Arial"/>
        </w:rPr>
        <w:t xml:space="preserve"> The duty on the judge was set out in the policy guidance and there was nothing in the decision</w:t>
      </w:r>
      <w:r>
        <w:rPr>
          <w:rFonts w:ascii="Book Antiqua" w:hAnsi="Book Antiqua" w:cs="Arial"/>
        </w:rPr>
        <w:t>,</w:t>
      </w:r>
      <w:r w:rsidR="00E438E7">
        <w:rPr>
          <w:rFonts w:ascii="Book Antiqua" w:hAnsi="Book Antiqua" w:cs="Arial"/>
        </w:rPr>
        <w:t xml:space="preserve"> when read as a whole</w:t>
      </w:r>
      <w:r>
        <w:rPr>
          <w:rFonts w:ascii="Book Antiqua" w:hAnsi="Book Antiqua" w:cs="Arial"/>
        </w:rPr>
        <w:t>,</w:t>
      </w:r>
      <w:r w:rsidR="00E438E7">
        <w:rPr>
          <w:rFonts w:ascii="Book Antiqua" w:hAnsi="Book Antiqua" w:cs="Arial"/>
        </w:rPr>
        <w:t xml:space="preserve"> that led one to believe that the judge was assessing the </w:t>
      </w:r>
      <w:r w:rsidR="003B5FA2">
        <w:rPr>
          <w:rFonts w:ascii="Book Antiqua" w:hAnsi="Book Antiqua" w:cs="Arial"/>
        </w:rPr>
        <w:t>Appellant</w:t>
      </w:r>
      <w:r>
        <w:rPr>
          <w:rFonts w:ascii="Book Antiqua" w:hAnsi="Book Antiqua" w:cs="Arial"/>
        </w:rPr>
        <w:t>’s evidence as a minor.</w:t>
      </w:r>
      <w:r w:rsidR="00E438E7">
        <w:rPr>
          <w:rFonts w:ascii="Book Antiqua" w:hAnsi="Book Antiqua" w:cs="Arial"/>
        </w:rPr>
        <w:t xml:space="preserve"> Credibility was challenged in the grounds and no weight should be attached to </w:t>
      </w:r>
      <w:r w:rsidR="00E438E7" w:rsidRPr="00E438E7">
        <w:rPr>
          <w:rFonts w:ascii="Book Antiqua" w:hAnsi="Book Antiqua" w:cs="Arial"/>
          <w:u w:val="single"/>
        </w:rPr>
        <w:t>AH</w:t>
      </w:r>
      <w:r w:rsidR="00E438E7" w:rsidRPr="008752FC">
        <w:rPr>
          <w:rFonts w:ascii="Book Antiqua" w:hAnsi="Book Antiqua" w:cs="Arial"/>
          <w:u w:val="single"/>
        </w:rPr>
        <w:t xml:space="preserve"> (Sudan)</w:t>
      </w:r>
      <w:r>
        <w:rPr>
          <w:rFonts w:ascii="Book Antiqua" w:hAnsi="Book Antiqua" w:cs="Arial"/>
        </w:rPr>
        <w:t>. I</w:t>
      </w:r>
      <w:r w:rsidR="00E438E7">
        <w:rPr>
          <w:rFonts w:ascii="Book Antiqua" w:hAnsi="Book Antiqua" w:cs="Arial"/>
        </w:rPr>
        <w:t>t was important that there was a careful assessment of the evidence</w:t>
      </w:r>
      <w:r>
        <w:rPr>
          <w:rFonts w:ascii="Book Antiqua" w:hAnsi="Book Antiqua" w:cs="Arial"/>
        </w:rPr>
        <w:t xml:space="preserve"> when credibility was the deciding issue</w:t>
      </w:r>
      <w:r w:rsidR="00E438E7">
        <w:rPr>
          <w:rFonts w:ascii="Book Antiqua" w:hAnsi="Book Antiqua" w:cs="Arial"/>
        </w:rPr>
        <w:t xml:space="preserve">.  </w:t>
      </w:r>
    </w:p>
    <w:p w:rsidR="00653461" w:rsidRDefault="00653461" w:rsidP="00265B39">
      <w:pPr>
        <w:ind w:left="567" w:hanging="567"/>
        <w:jc w:val="both"/>
        <w:rPr>
          <w:rFonts w:ascii="Book Antiqua" w:hAnsi="Book Antiqua" w:cs="Arial"/>
        </w:rPr>
      </w:pPr>
    </w:p>
    <w:p w:rsidR="00E438E7" w:rsidRDefault="008752FC" w:rsidP="00265B39">
      <w:pPr>
        <w:ind w:left="567" w:hanging="567"/>
        <w:jc w:val="both"/>
        <w:rPr>
          <w:rFonts w:ascii="Book Antiqua" w:hAnsi="Book Antiqua" w:cs="Arial"/>
        </w:rPr>
      </w:pPr>
      <w:r>
        <w:rPr>
          <w:rFonts w:ascii="Book Antiqua" w:hAnsi="Book Antiqua" w:cs="Arial"/>
        </w:rPr>
        <w:t>17</w:t>
      </w:r>
      <w:r w:rsidR="00E438E7">
        <w:rPr>
          <w:rFonts w:ascii="Book Antiqua" w:hAnsi="Book Antiqua" w:cs="Arial"/>
        </w:rPr>
        <w:t>.</w:t>
      </w:r>
      <w:r w:rsidR="00E438E7">
        <w:rPr>
          <w:rFonts w:ascii="Book Antiqua" w:hAnsi="Book Antiqua" w:cs="Arial"/>
        </w:rPr>
        <w:tab/>
        <w:t xml:space="preserve">There were two limbs to the </w:t>
      </w:r>
      <w:r w:rsidR="003B5FA2">
        <w:rPr>
          <w:rFonts w:ascii="Book Antiqua" w:hAnsi="Book Antiqua" w:cs="Arial"/>
        </w:rPr>
        <w:t>Appellant</w:t>
      </w:r>
      <w:r w:rsidR="00E438E7">
        <w:rPr>
          <w:rFonts w:ascii="Book Antiqua" w:hAnsi="Book Antiqua" w:cs="Arial"/>
        </w:rPr>
        <w:t xml:space="preserve">’s claim, namely that his father was a member of the Basij and </w:t>
      </w:r>
      <w:r w:rsidR="00D56CFD">
        <w:rPr>
          <w:rFonts w:ascii="Book Antiqua" w:hAnsi="Book Antiqua" w:cs="Arial"/>
        </w:rPr>
        <w:t xml:space="preserve">was </w:t>
      </w:r>
      <w:r w:rsidR="00E438E7">
        <w:rPr>
          <w:rFonts w:ascii="Book Antiqua" w:hAnsi="Book Antiqua" w:cs="Arial"/>
        </w:rPr>
        <w:t>putting pressure on him to join</w:t>
      </w:r>
      <w:r>
        <w:rPr>
          <w:rFonts w:ascii="Book Antiqua" w:hAnsi="Book Antiqua" w:cs="Arial"/>
        </w:rPr>
        <w:t>,</w:t>
      </w:r>
      <w:r w:rsidR="00E438E7">
        <w:rPr>
          <w:rFonts w:ascii="Book Antiqua" w:hAnsi="Book Antiqua" w:cs="Arial"/>
        </w:rPr>
        <w:t xml:space="preserve"> and the </w:t>
      </w:r>
      <w:r w:rsidR="003B5FA2">
        <w:rPr>
          <w:rFonts w:ascii="Book Antiqua" w:hAnsi="Book Antiqua" w:cs="Arial"/>
        </w:rPr>
        <w:t>Appellant</w:t>
      </w:r>
      <w:r>
        <w:rPr>
          <w:rFonts w:ascii="Book Antiqua" w:hAnsi="Book Antiqua" w:cs="Arial"/>
        </w:rPr>
        <w:t>’s</w:t>
      </w:r>
      <w:r w:rsidR="00E438E7">
        <w:rPr>
          <w:rFonts w:ascii="Book Antiqua" w:hAnsi="Book Antiqua" w:cs="Arial"/>
        </w:rPr>
        <w:t xml:space="preserve"> </w:t>
      </w:r>
      <w:r>
        <w:rPr>
          <w:rFonts w:ascii="Book Antiqua" w:hAnsi="Book Antiqua" w:cs="Arial"/>
        </w:rPr>
        <w:t xml:space="preserve">conversion </w:t>
      </w:r>
      <w:r w:rsidR="00E438E7">
        <w:rPr>
          <w:rFonts w:ascii="Book Antiqua" w:hAnsi="Book Antiqua" w:cs="Arial"/>
        </w:rPr>
        <w:t>to Christi</w:t>
      </w:r>
      <w:r>
        <w:rPr>
          <w:rFonts w:ascii="Book Antiqua" w:hAnsi="Book Antiqua" w:cs="Arial"/>
        </w:rPr>
        <w:t xml:space="preserve">anity since he came to the UK. </w:t>
      </w:r>
      <w:r w:rsidR="00E438E7">
        <w:rPr>
          <w:rFonts w:ascii="Book Antiqua" w:hAnsi="Book Antiqua" w:cs="Arial"/>
        </w:rPr>
        <w:t xml:space="preserve">The decision was made purely on credibility grounds and </w:t>
      </w:r>
      <w:r>
        <w:rPr>
          <w:rFonts w:ascii="Book Antiqua" w:hAnsi="Book Antiqua" w:cs="Arial"/>
        </w:rPr>
        <w:t>the judge’s conclusions</w:t>
      </w:r>
      <w:r w:rsidR="00E438E7">
        <w:rPr>
          <w:rFonts w:ascii="Book Antiqua" w:hAnsi="Book Antiqua" w:cs="Arial"/>
        </w:rPr>
        <w:t xml:space="preserve"> had tainted </w:t>
      </w:r>
      <w:r>
        <w:rPr>
          <w:rFonts w:ascii="Book Antiqua" w:hAnsi="Book Antiqua" w:cs="Arial"/>
        </w:rPr>
        <w:t>her</w:t>
      </w:r>
      <w:r w:rsidR="00E438E7">
        <w:rPr>
          <w:rFonts w:ascii="Book Antiqua" w:hAnsi="Book Antiqua" w:cs="Arial"/>
        </w:rPr>
        <w:t xml:space="preserve"> subse</w:t>
      </w:r>
      <w:r>
        <w:rPr>
          <w:rFonts w:ascii="Book Antiqua" w:hAnsi="Book Antiqua" w:cs="Arial"/>
        </w:rPr>
        <w:t>quent findings on Christianity.</w:t>
      </w:r>
      <w:r w:rsidR="00E438E7">
        <w:rPr>
          <w:rFonts w:ascii="Book Antiqua" w:hAnsi="Book Antiqua" w:cs="Arial"/>
        </w:rPr>
        <w:t xml:space="preserve"> Even if the discrepancy in relation to the Basij was significant, it was not the end of the matter because the judge’s credibility findings affected her </w:t>
      </w:r>
      <w:r w:rsidR="009D0A89">
        <w:rPr>
          <w:rFonts w:ascii="Book Antiqua" w:hAnsi="Book Antiqua" w:cs="Arial"/>
        </w:rPr>
        <w:t>assessment</w:t>
      </w:r>
      <w:r w:rsidR="00E438E7">
        <w:rPr>
          <w:rFonts w:ascii="Book Antiqua" w:hAnsi="Book Antiqua" w:cs="Arial"/>
        </w:rPr>
        <w:t xml:space="preserve"> of the risk on return as a Christian.  </w:t>
      </w:r>
    </w:p>
    <w:p w:rsidR="00E438E7" w:rsidRDefault="00E438E7" w:rsidP="00265B39">
      <w:pPr>
        <w:ind w:left="567" w:hanging="567"/>
        <w:jc w:val="both"/>
        <w:rPr>
          <w:rFonts w:ascii="Book Antiqua" w:hAnsi="Book Antiqua" w:cs="Arial"/>
        </w:rPr>
      </w:pPr>
    </w:p>
    <w:p w:rsidR="008752FC" w:rsidRDefault="008752FC" w:rsidP="00265B39">
      <w:pPr>
        <w:ind w:left="567" w:hanging="567"/>
        <w:jc w:val="both"/>
        <w:rPr>
          <w:rFonts w:ascii="Book Antiqua" w:hAnsi="Book Antiqua" w:cs="Arial"/>
        </w:rPr>
      </w:pPr>
    </w:p>
    <w:p w:rsidR="00E438E7" w:rsidRPr="00E438E7" w:rsidRDefault="00E438E7" w:rsidP="00265B39">
      <w:pPr>
        <w:ind w:left="567" w:hanging="567"/>
        <w:jc w:val="both"/>
        <w:rPr>
          <w:rFonts w:ascii="Book Antiqua" w:hAnsi="Book Antiqua" w:cs="Arial"/>
          <w:b/>
          <w:u w:val="single"/>
        </w:rPr>
      </w:pPr>
      <w:r w:rsidRPr="00E438E7">
        <w:rPr>
          <w:rFonts w:ascii="Book Antiqua" w:hAnsi="Book Antiqua" w:cs="Arial"/>
          <w:b/>
          <w:u w:val="single"/>
        </w:rPr>
        <w:t>Discussion and Conclusion</w:t>
      </w:r>
      <w:r w:rsidR="009A204D">
        <w:rPr>
          <w:rFonts w:ascii="Book Antiqua" w:hAnsi="Book Antiqua" w:cs="Arial"/>
          <w:b/>
          <w:u w:val="single"/>
        </w:rPr>
        <w:t>s</w:t>
      </w:r>
      <w:r w:rsidRPr="00E438E7">
        <w:rPr>
          <w:rFonts w:ascii="Book Antiqua" w:hAnsi="Book Antiqua" w:cs="Arial"/>
          <w:b/>
          <w:u w:val="single"/>
        </w:rPr>
        <w:t xml:space="preserve"> </w:t>
      </w:r>
    </w:p>
    <w:p w:rsidR="00E438E7" w:rsidRDefault="00E438E7" w:rsidP="00265B39">
      <w:pPr>
        <w:ind w:left="567" w:hanging="567"/>
        <w:jc w:val="both"/>
        <w:rPr>
          <w:rFonts w:ascii="Book Antiqua" w:hAnsi="Book Antiqua" w:cs="Arial"/>
        </w:rPr>
      </w:pPr>
    </w:p>
    <w:p w:rsidR="00D175F5" w:rsidRDefault="00D175F5" w:rsidP="00D175F5">
      <w:pPr>
        <w:ind w:left="567" w:hanging="567"/>
        <w:jc w:val="both"/>
        <w:rPr>
          <w:rFonts w:ascii="Book Antiqua" w:hAnsi="Book Antiqua" w:cs="Arial"/>
        </w:rPr>
      </w:pPr>
      <w:r>
        <w:rPr>
          <w:rFonts w:ascii="Book Antiqua" w:hAnsi="Book Antiqua" w:cs="Arial"/>
        </w:rPr>
        <w:t>18</w:t>
      </w:r>
      <w:r w:rsidR="00E438E7">
        <w:rPr>
          <w:rFonts w:ascii="Book Antiqua" w:hAnsi="Book Antiqua" w:cs="Arial"/>
        </w:rPr>
        <w:t>.</w:t>
      </w:r>
      <w:r w:rsidR="00E438E7">
        <w:rPr>
          <w:rFonts w:ascii="Book Antiqua" w:hAnsi="Book Antiqua" w:cs="Arial"/>
        </w:rPr>
        <w:tab/>
        <w:t xml:space="preserve">The judge did not find the </w:t>
      </w:r>
      <w:r w:rsidR="003B5FA2">
        <w:rPr>
          <w:rFonts w:ascii="Book Antiqua" w:hAnsi="Book Antiqua" w:cs="Arial"/>
        </w:rPr>
        <w:t>Appellant</w:t>
      </w:r>
      <w:r w:rsidR="00E438E7">
        <w:rPr>
          <w:rFonts w:ascii="Book Antiqua" w:hAnsi="Book Antiqua" w:cs="Arial"/>
        </w:rPr>
        <w:t xml:space="preserve"> to be a cr</w:t>
      </w:r>
      <w:r w:rsidR="008752FC">
        <w:rPr>
          <w:rFonts w:ascii="Book Antiqua" w:hAnsi="Book Antiqua" w:cs="Arial"/>
        </w:rPr>
        <w:t>edible witness for four reasons:</w:t>
      </w:r>
    </w:p>
    <w:p w:rsidR="00653461" w:rsidRDefault="00653461" w:rsidP="00D175F5">
      <w:pPr>
        <w:ind w:left="1689" w:hanging="555"/>
        <w:jc w:val="both"/>
        <w:rPr>
          <w:rFonts w:ascii="Book Antiqua" w:hAnsi="Book Antiqua" w:cs="Arial"/>
        </w:rPr>
      </w:pPr>
    </w:p>
    <w:p w:rsidR="00D175F5" w:rsidRDefault="00D175F5" w:rsidP="00D175F5">
      <w:pPr>
        <w:ind w:left="1689" w:hanging="555"/>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r>
      <w:r w:rsidR="008752FC">
        <w:rPr>
          <w:rFonts w:ascii="Book Antiqua" w:hAnsi="Book Antiqua" w:cs="Arial"/>
        </w:rPr>
        <w:t xml:space="preserve">In his SEF of 1 June 2016, he </w:t>
      </w:r>
      <w:r w:rsidR="00E438E7">
        <w:rPr>
          <w:rFonts w:ascii="Book Antiqua" w:hAnsi="Book Antiqua" w:cs="Arial"/>
        </w:rPr>
        <w:t>stated that two days before he left Afghanistan his mother found out that his father intended to sell his kidney and that they had found out from his father’s friend,</w:t>
      </w:r>
      <w:r w:rsidR="008752FC">
        <w:rPr>
          <w:rFonts w:ascii="Book Antiqua" w:hAnsi="Book Antiqua" w:cs="Arial"/>
        </w:rPr>
        <w:t xml:space="preserve"> FS.</w:t>
      </w:r>
      <w:r w:rsidR="00E438E7">
        <w:rPr>
          <w:rFonts w:ascii="Book Antiqua" w:hAnsi="Book Antiqua" w:cs="Arial"/>
        </w:rPr>
        <w:t xml:space="preserve"> The </w:t>
      </w:r>
      <w:r w:rsidR="003B5FA2">
        <w:rPr>
          <w:rFonts w:ascii="Book Antiqua" w:hAnsi="Book Antiqua" w:cs="Arial"/>
        </w:rPr>
        <w:t>Appellant</w:t>
      </w:r>
      <w:r w:rsidR="00E438E7">
        <w:rPr>
          <w:rFonts w:ascii="Book Antiqua" w:hAnsi="Book Antiqua" w:cs="Arial"/>
        </w:rPr>
        <w:t xml:space="preserve"> was unable to say when FS informed the </w:t>
      </w:r>
      <w:r w:rsidR="003B5FA2">
        <w:rPr>
          <w:rFonts w:ascii="Book Antiqua" w:hAnsi="Book Antiqua" w:cs="Arial"/>
        </w:rPr>
        <w:t>Appellant</w:t>
      </w:r>
      <w:r w:rsidR="00E438E7">
        <w:rPr>
          <w:rFonts w:ascii="Book Antiqua" w:hAnsi="Book Antiqua" w:cs="Arial"/>
        </w:rPr>
        <w:t xml:space="preserve"> and his mot</w:t>
      </w:r>
      <w:r w:rsidR="008752FC">
        <w:rPr>
          <w:rFonts w:ascii="Book Antiqua" w:hAnsi="Book Antiqua" w:cs="Arial"/>
        </w:rPr>
        <w:t xml:space="preserve">her of his father’s intention. </w:t>
      </w:r>
      <w:r w:rsidR="00E438E7">
        <w:rPr>
          <w:rFonts w:ascii="Book Antiqua" w:hAnsi="Book Antiqua" w:cs="Arial"/>
        </w:rPr>
        <w:t xml:space="preserve">This was </w:t>
      </w:r>
      <w:r w:rsidR="009D0A89">
        <w:rPr>
          <w:rFonts w:ascii="Book Antiqua" w:hAnsi="Book Antiqua" w:cs="Arial"/>
        </w:rPr>
        <w:t>inconsistent</w:t>
      </w:r>
      <w:r w:rsidR="00E438E7">
        <w:rPr>
          <w:rFonts w:ascii="Book Antiqua" w:hAnsi="Book Antiqua" w:cs="Arial"/>
        </w:rPr>
        <w:t xml:space="preserve"> with the</w:t>
      </w:r>
      <w:r w:rsidR="006B0108">
        <w:rPr>
          <w:rFonts w:ascii="Book Antiqua" w:hAnsi="Book Antiqua" w:cs="Arial"/>
        </w:rPr>
        <w:t xml:space="preserve"> </w:t>
      </w:r>
      <w:r w:rsidR="003B5FA2">
        <w:rPr>
          <w:rFonts w:ascii="Book Antiqua" w:hAnsi="Book Antiqua" w:cs="Arial"/>
        </w:rPr>
        <w:t>Appellant</w:t>
      </w:r>
      <w:r w:rsidR="006B0108">
        <w:rPr>
          <w:rFonts w:ascii="Book Antiqua" w:hAnsi="Book Antiqua" w:cs="Arial"/>
        </w:rPr>
        <w:t xml:space="preserve">’s </w:t>
      </w:r>
      <w:r w:rsidR="00D56CFD">
        <w:rPr>
          <w:rFonts w:ascii="Book Antiqua" w:hAnsi="Book Antiqua" w:cs="Arial"/>
        </w:rPr>
        <w:t>SCR</w:t>
      </w:r>
      <w:r w:rsidR="00E438E7">
        <w:rPr>
          <w:rFonts w:ascii="Book Antiqua" w:hAnsi="Book Antiqua" w:cs="Arial"/>
        </w:rPr>
        <w:t xml:space="preserve"> </w:t>
      </w:r>
      <w:r w:rsidR="006B0108">
        <w:rPr>
          <w:rFonts w:ascii="Book Antiqua" w:hAnsi="Book Antiqua" w:cs="Arial"/>
        </w:rPr>
        <w:t xml:space="preserve">in which he said that he found out his father intended to sell his kidney ten days before he left Iran.  </w:t>
      </w:r>
    </w:p>
    <w:p w:rsidR="00D175F5" w:rsidRDefault="00D175F5" w:rsidP="00D175F5">
      <w:pPr>
        <w:ind w:left="1689" w:hanging="555"/>
        <w:jc w:val="both"/>
        <w:rPr>
          <w:rFonts w:ascii="Book Antiqua" w:hAnsi="Book Antiqua" w:cs="Arial"/>
        </w:rPr>
      </w:pPr>
      <w:r>
        <w:rPr>
          <w:rFonts w:ascii="Book Antiqua" w:hAnsi="Book Antiqua" w:cs="Arial"/>
        </w:rPr>
        <w:t>(ii)</w:t>
      </w:r>
      <w:r>
        <w:rPr>
          <w:rFonts w:ascii="Book Antiqua" w:hAnsi="Book Antiqua" w:cs="Arial"/>
        </w:rPr>
        <w:tab/>
      </w:r>
      <w:r w:rsidR="008752FC">
        <w:rPr>
          <w:rFonts w:ascii="Book Antiqua" w:hAnsi="Book Antiqua" w:cs="Arial"/>
        </w:rPr>
        <w:t xml:space="preserve">In his SEF of 1 June 2016, </w:t>
      </w:r>
      <w:r w:rsidR="006B0108">
        <w:rPr>
          <w:rFonts w:ascii="Book Antiqua" w:hAnsi="Book Antiqua" w:cs="Arial"/>
        </w:rPr>
        <w:t xml:space="preserve">he stated that his father’s </w:t>
      </w:r>
      <w:r w:rsidR="009D0A89">
        <w:rPr>
          <w:rFonts w:ascii="Book Antiqua" w:hAnsi="Book Antiqua" w:cs="Arial"/>
        </w:rPr>
        <w:t>friend</w:t>
      </w:r>
      <w:r w:rsidR="006B0108">
        <w:rPr>
          <w:rFonts w:ascii="Book Antiqua" w:hAnsi="Book Antiqua" w:cs="Arial"/>
        </w:rPr>
        <w:t>, FS, was a member of the</w:t>
      </w:r>
      <w:r w:rsidR="00D56CFD">
        <w:rPr>
          <w:rFonts w:ascii="Book Antiqua" w:hAnsi="Book Antiqua" w:cs="Arial"/>
        </w:rPr>
        <w:t xml:space="preserve"> Basij.  He made no mention in </w:t>
      </w:r>
      <w:r w:rsidR="006B0108">
        <w:rPr>
          <w:rFonts w:ascii="Book Antiqua" w:hAnsi="Book Antiqua" w:cs="Arial"/>
        </w:rPr>
        <w:t xml:space="preserve">his </w:t>
      </w:r>
      <w:r w:rsidR="008752FC">
        <w:rPr>
          <w:rFonts w:ascii="Book Antiqua" w:hAnsi="Book Antiqua" w:cs="Arial"/>
        </w:rPr>
        <w:t>SEF</w:t>
      </w:r>
      <w:r w:rsidR="006B0108">
        <w:rPr>
          <w:rFonts w:ascii="Book Antiqua" w:hAnsi="Book Antiqua" w:cs="Arial"/>
        </w:rPr>
        <w:t xml:space="preserve"> that his father was a member of the Basij or that he was being pr</w:t>
      </w:r>
      <w:r w:rsidR="008752FC">
        <w:rPr>
          <w:rFonts w:ascii="Book Antiqua" w:hAnsi="Book Antiqua" w:cs="Arial"/>
        </w:rPr>
        <w:t>essured into joining the Basij.</w:t>
      </w:r>
      <w:r w:rsidR="006B0108">
        <w:rPr>
          <w:rFonts w:ascii="Book Antiqua" w:hAnsi="Book Antiqua" w:cs="Arial"/>
        </w:rPr>
        <w:t xml:space="preserve"> </w:t>
      </w:r>
      <w:r w:rsidR="00D56CFD">
        <w:rPr>
          <w:rFonts w:ascii="Book Antiqua" w:hAnsi="Book Antiqua" w:cs="Arial"/>
        </w:rPr>
        <w:t>He first mentioned</w:t>
      </w:r>
      <w:r w:rsidR="008752FC">
        <w:rPr>
          <w:rFonts w:ascii="Book Antiqua" w:hAnsi="Book Antiqua" w:cs="Arial"/>
        </w:rPr>
        <w:t xml:space="preserve"> this in his AIR.</w:t>
      </w:r>
    </w:p>
    <w:p w:rsidR="00D175F5" w:rsidRDefault="00D175F5" w:rsidP="00D175F5">
      <w:pPr>
        <w:ind w:left="1689" w:hanging="555"/>
        <w:jc w:val="both"/>
        <w:rPr>
          <w:rFonts w:ascii="Book Antiqua" w:hAnsi="Book Antiqua" w:cs="Arial"/>
        </w:rPr>
      </w:pPr>
      <w:r>
        <w:rPr>
          <w:rFonts w:ascii="Book Antiqua" w:hAnsi="Book Antiqua" w:cs="Arial"/>
        </w:rPr>
        <w:t>(iii)</w:t>
      </w:r>
      <w:r>
        <w:rPr>
          <w:rFonts w:ascii="Book Antiqua" w:hAnsi="Book Antiqua" w:cs="Arial"/>
        </w:rPr>
        <w:tab/>
        <w:t xml:space="preserve">In his SEF of 1 June 2016, he stated that his father’s friend was called FS, but in his </w:t>
      </w:r>
      <w:proofErr w:type="gramStart"/>
      <w:r>
        <w:rPr>
          <w:rFonts w:ascii="Book Antiqua" w:hAnsi="Book Antiqua" w:cs="Arial"/>
        </w:rPr>
        <w:t>AIR</w:t>
      </w:r>
      <w:proofErr w:type="gramEnd"/>
      <w:r>
        <w:rPr>
          <w:rFonts w:ascii="Book Antiqua" w:hAnsi="Book Antiqua" w:cs="Arial"/>
        </w:rPr>
        <w:t xml:space="preserve"> he stated that he was </w:t>
      </w:r>
      <w:r w:rsidR="006B0108">
        <w:rPr>
          <w:rFonts w:ascii="Book Antiqua" w:hAnsi="Book Antiqua" w:cs="Arial"/>
        </w:rPr>
        <w:t>called</w:t>
      </w:r>
      <w:r>
        <w:rPr>
          <w:rFonts w:ascii="Book Antiqua" w:hAnsi="Book Antiqua" w:cs="Arial"/>
        </w:rPr>
        <w:t xml:space="preserve"> HS.</w:t>
      </w:r>
    </w:p>
    <w:p w:rsidR="008B31FD" w:rsidRDefault="00D175F5" w:rsidP="00D175F5">
      <w:pPr>
        <w:ind w:left="1689" w:hanging="555"/>
        <w:jc w:val="both"/>
        <w:rPr>
          <w:rFonts w:ascii="Book Antiqua" w:hAnsi="Book Antiqua" w:cs="Arial"/>
        </w:rPr>
      </w:pPr>
      <w:r>
        <w:rPr>
          <w:rFonts w:ascii="Book Antiqua" w:hAnsi="Book Antiqua" w:cs="Arial"/>
        </w:rPr>
        <w:t>(iv)</w:t>
      </w:r>
      <w:r>
        <w:rPr>
          <w:rFonts w:ascii="Book Antiqua" w:hAnsi="Book Antiqua" w:cs="Arial"/>
        </w:rPr>
        <w:tab/>
        <w:t>T</w:t>
      </w:r>
      <w:r w:rsidR="006B0108">
        <w:rPr>
          <w:rFonts w:ascii="Book Antiqua" w:hAnsi="Book Antiqua" w:cs="Arial"/>
        </w:rPr>
        <w:t xml:space="preserve">he </w:t>
      </w:r>
      <w:r w:rsidR="003B5FA2">
        <w:rPr>
          <w:rFonts w:ascii="Book Antiqua" w:hAnsi="Book Antiqua" w:cs="Arial"/>
        </w:rPr>
        <w:t>Appellant</w:t>
      </w:r>
      <w:r w:rsidR="006B0108">
        <w:rPr>
          <w:rFonts w:ascii="Book Antiqua" w:hAnsi="Book Antiqua" w:cs="Arial"/>
        </w:rPr>
        <w:t xml:space="preserve"> had told </w:t>
      </w:r>
      <w:r w:rsidR="00427077">
        <w:rPr>
          <w:rFonts w:ascii="Book Antiqua" w:hAnsi="Book Antiqua" w:cs="Arial"/>
        </w:rPr>
        <w:t>Mrs Stewart</w:t>
      </w:r>
      <w:r w:rsidR="006B0108">
        <w:rPr>
          <w:rFonts w:ascii="Book Antiqua" w:hAnsi="Book Antiqua" w:cs="Arial"/>
        </w:rPr>
        <w:t xml:space="preserve">, his witness, that he fled Iran because of the pressure from his father to </w:t>
      </w:r>
      <w:r w:rsidR="009D0A89">
        <w:rPr>
          <w:rFonts w:ascii="Book Antiqua" w:hAnsi="Book Antiqua" w:cs="Arial"/>
        </w:rPr>
        <w:t>join</w:t>
      </w:r>
      <w:r>
        <w:rPr>
          <w:rFonts w:ascii="Book Antiqua" w:hAnsi="Book Antiqua" w:cs="Arial"/>
        </w:rPr>
        <w:t xml:space="preserve"> the Basij.</w:t>
      </w:r>
      <w:r w:rsidR="006B0108">
        <w:rPr>
          <w:rFonts w:ascii="Book Antiqua" w:hAnsi="Book Antiqua" w:cs="Arial"/>
        </w:rPr>
        <w:t xml:space="preserve"> However, his own account given in his</w:t>
      </w:r>
      <w:r>
        <w:rPr>
          <w:rFonts w:ascii="Book Antiqua" w:hAnsi="Book Antiqua" w:cs="Arial"/>
        </w:rPr>
        <w:t xml:space="preserve"> AIR</w:t>
      </w:r>
      <w:r w:rsidR="006B0108">
        <w:rPr>
          <w:rFonts w:ascii="Book Antiqua" w:hAnsi="Book Antiqua" w:cs="Arial"/>
        </w:rPr>
        <w:t xml:space="preserve"> was that his father had forced him to be a member of the Basij and he had become a member of that group two-and-half years </w:t>
      </w:r>
      <w:r w:rsidR="009D0A89">
        <w:rPr>
          <w:rFonts w:ascii="Book Antiqua" w:hAnsi="Book Antiqua" w:cs="Arial"/>
        </w:rPr>
        <w:t>prior</w:t>
      </w:r>
      <w:r w:rsidR="006B0108">
        <w:rPr>
          <w:rFonts w:ascii="Book Antiqua" w:hAnsi="Book Antiqua" w:cs="Arial"/>
        </w:rPr>
        <w:t xml:space="preserve"> to leaving Iran.</w:t>
      </w:r>
    </w:p>
    <w:p w:rsidR="006B0108" w:rsidRDefault="006B0108" w:rsidP="00265B39">
      <w:pPr>
        <w:ind w:left="567" w:hanging="567"/>
        <w:jc w:val="both"/>
        <w:rPr>
          <w:rFonts w:ascii="Book Antiqua" w:hAnsi="Book Antiqua" w:cs="Arial"/>
        </w:rPr>
      </w:pPr>
    </w:p>
    <w:p w:rsidR="00D175F5" w:rsidRDefault="00D175F5" w:rsidP="00265B39">
      <w:pPr>
        <w:ind w:left="567" w:hanging="567"/>
        <w:jc w:val="both"/>
        <w:rPr>
          <w:rFonts w:ascii="Book Antiqua" w:hAnsi="Book Antiqua" w:cs="Arial"/>
        </w:rPr>
      </w:pPr>
      <w:r>
        <w:rPr>
          <w:rFonts w:ascii="Book Antiqua" w:hAnsi="Book Antiqua" w:cs="Arial"/>
        </w:rPr>
        <w:t>19</w:t>
      </w:r>
      <w:r w:rsidR="006B0108">
        <w:rPr>
          <w:rFonts w:ascii="Book Antiqua" w:hAnsi="Book Antiqua" w:cs="Arial"/>
        </w:rPr>
        <w:t>.</w:t>
      </w:r>
      <w:r w:rsidR="006B0108">
        <w:rPr>
          <w:rFonts w:ascii="Book Antiqua" w:hAnsi="Book Antiqua" w:cs="Arial"/>
        </w:rPr>
        <w:tab/>
      </w:r>
      <w:r>
        <w:rPr>
          <w:rFonts w:ascii="Book Antiqua" w:hAnsi="Book Antiqua" w:cs="Arial"/>
        </w:rPr>
        <w:t xml:space="preserve">I agree with </w:t>
      </w:r>
      <w:r w:rsidR="00574CAD">
        <w:rPr>
          <w:rFonts w:ascii="Book Antiqua" w:hAnsi="Book Antiqua" w:cs="Arial"/>
        </w:rPr>
        <w:t>Ms</w:t>
      </w:r>
      <w:r w:rsidR="00087227">
        <w:rPr>
          <w:rFonts w:ascii="Book Antiqua" w:hAnsi="Book Antiqua" w:cs="Arial"/>
        </w:rPr>
        <w:t xml:space="preserve"> Fisher</w:t>
      </w:r>
      <w:r>
        <w:rPr>
          <w:rFonts w:ascii="Book Antiqua" w:hAnsi="Book Antiqua" w:cs="Arial"/>
        </w:rPr>
        <w:t>’s</w:t>
      </w:r>
      <w:r w:rsidR="00087227">
        <w:rPr>
          <w:rFonts w:ascii="Book Antiqua" w:hAnsi="Book Antiqua" w:cs="Arial"/>
        </w:rPr>
        <w:t xml:space="preserve"> </w:t>
      </w:r>
      <w:r>
        <w:rPr>
          <w:rFonts w:ascii="Book Antiqua" w:hAnsi="Book Antiqua" w:cs="Arial"/>
        </w:rPr>
        <w:t xml:space="preserve">submission that it </w:t>
      </w:r>
      <w:r w:rsidR="00087227">
        <w:rPr>
          <w:rFonts w:ascii="Book Antiqua" w:hAnsi="Book Antiqua" w:cs="Arial"/>
        </w:rPr>
        <w:t xml:space="preserve">was unfair to hold the </w:t>
      </w:r>
      <w:r>
        <w:rPr>
          <w:rFonts w:ascii="Book Antiqua" w:hAnsi="Book Antiqua" w:cs="Arial"/>
        </w:rPr>
        <w:t>SCR</w:t>
      </w:r>
      <w:r w:rsidR="00087227">
        <w:rPr>
          <w:rFonts w:ascii="Book Antiqua" w:hAnsi="Book Antiqua" w:cs="Arial"/>
        </w:rPr>
        <w:t xml:space="preserve"> against the </w:t>
      </w:r>
      <w:r w:rsidR="003B5FA2">
        <w:rPr>
          <w:rFonts w:ascii="Book Antiqua" w:hAnsi="Book Antiqua" w:cs="Arial"/>
        </w:rPr>
        <w:t>Appellant</w:t>
      </w:r>
      <w:r w:rsidR="00087227">
        <w:rPr>
          <w:rFonts w:ascii="Book Antiqua" w:hAnsi="Book Antiqua" w:cs="Arial"/>
        </w:rPr>
        <w:t xml:space="preserve"> given that it was conducted over the telephone and the </w:t>
      </w:r>
      <w:r w:rsidR="003B5FA2">
        <w:rPr>
          <w:rFonts w:ascii="Book Antiqua" w:hAnsi="Book Antiqua" w:cs="Arial"/>
        </w:rPr>
        <w:t>Appellant</w:t>
      </w:r>
      <w:r w:rsidR="00087227">
        <w:rPr>
          <w:rFonts w:ascii="Book Antiqua" w:hAnsi="Book Antiqua" w:cs="Arial"/>
        </w:rPr>
        <w:t xml:space="preserve"> was only 16</w:t>
      </w:r>
      <w:r>
        <w:rPr>
          <w:rFonts w:ascii="Book Antiqua" w:hAnsi="Book Antiqua" w:cs="Arial"/>
        </w:rPr>
        <w:t xml:space="preserve"> years old</w:t>
      </w:r>
      <w:r w:rsidR="00087227">
        <w:rPr>
          <w:rFonts w:ascii="Book Antiqua" w:hAnsi="Book Antiqua" w:cs="Arial"/>
        </w:rPr>
        <w:t xml:space="preserve">. </w:t>
      </w:r>
      <w:r>
        <w:rPr>
          <w:rFonts w:ascii="Book Antiqua" w:hAnsi="Book Antiqua" w:cs="Arial"/>
        </w:rPr>
        <w:t xml:space="preserve">I find that </w:t>
      </w:r>
      <w:r w:rsidR="00087227">
        <w:rPr>
          <w:rFonts w:ascii="Book Antiqua" w:hAnsi="Book Antiqua" w:cs="Arial"/>
        </w:rPr>
        <w:t>the discrepan</w:t>
      </w:r>
      <w:r>
        <w:rPr>
          <w:rFonts w:ascii="Book Antiqua" w:hAnsi="Book Antiqua" w:cs="Arial"/>
        </w:rPr>
        <w:t>cies</w:t>
      </w:r>
      <w:r w:rsidR="00087227">
        <w:rPr>
          <w:rFonts w:ascii="Book Antiqua" w:hAnsi="Book Antiqua" w:cs="Arial"/>
        </w:rPr>
        <w:t xml:space="preserve"> in relation to</w:t>
      </w:r>
      <w:r>
        <w:rPr>
          <w:rFonts w:ascii="Book Antiqua" w:hAnsi="Book Antiqua" w:cs="Arial"/>
        </w:rPr>
        <w:t xml:space="preserve"> when the Appellant’s mother found out about his father’s intention to sell the Appellant’s kidney and the name of his father’s friend</w:t>
      </w:r>
      <w:r w:rsidR="00087227">
        <w:rPr>
          <w:rFonts w:ascii="Book Antiqua" w:hAnsi="Book Antiqua" w:cs="Arial"/>
        </w:rPr>
        <w:t xml:space="preserve"> </w:t>
      </w:r>
      <w:r>
        <w:rPr>
          <w:rFonts w:ascii="Book Antiqua" w:hAnsi="Book Antiqua" w:cs="Arial"/>
        </w:rPr>
        <w:t xml:space="preserve">was not </w:t>
      </w:r>
      <w:r w:rsidR="009D0A89">
        <w:rPr>
          <w:rFonts w:ascii="Book Antiqua" w:hAnsi="Book Antiqua" w:cs="Arial"/>
        </w:rPr>
        <w:t>significant</w:t>
      </w:r>
      <w:r>
        <w:rPr>
          <w:rFonts w:ascii="Book Antiqua" w:hAnsi="Book Antiqua" w:cs="Arial"/>
        </w:rPr>
        <w:t xml:space="preserve"> and did not go to the core of the Appellant’s claim.  </w:t>
      </w:r>
    </w:p>
    <w:p w:rsidR="00D175F5" w:rsidRDefault="00D175F5" w:rsidP="00265B39">
      <w:pPr>
        <w:ind w:left="567" w:hanging="567"/>
        <w:jc w:val="both"/>
        <w:rPr>
          <w:rFonts w:ascii="Book Antiqua" w:hAnsi="Book Antiqua" w:cs="Arial"/>
        </w:rPr>
      </w:pPr>
    </w:p>
    <w:p w:rsidR="0048530A" w:rsidRDefault="00D175F5" w:rsidP="008C2E7F">
      <w:pPr>
        <w:ind w:left="567" w:hanging="567"/>
        <w:jc w:val="both"/>
        <w:rPr>
          <w:rFonts w:ascii="Book Antiqua" w:hAnsi="Book Antiqua" w:cs="Arial"/>
        </w:rPr>
      </w:pPr>
      <w:r>
        <w:rPr>
          <w:rFonts w:ascii="Book Antiqua" w:hAnsi="Book Antiqua" w:cs="Arial"/>
        </w:rPr>
        <w:t>20.</w:t>
      </w:r>
      <w:r>
        <w:rPr>
          <w:rFonts w:ascii="Book Antiqua" w:hAnsi="Book Antiqua" w:cs="Arial"/>
        </w:rPr>
        <w:tab/>
      </w:r>
      <w:r w:rsidR="00A75623">
        <w:rPr>
          <w:rFonts w:ascii="Book Antiqua" w:hAnsi="Book Antiqua" w:cs="Arial"/>
        </w:rPr>
        <w:t>However, the other two discrepancies are signif</w:t>
      </w:r>
      <w:r>
        <w:rPr>
          <w:rFonts w:ascii="Book Antiqua" w:hAnsi="Book Antiqua" w:cs="Arial"/>
        </w:rPr>
        <w:t>icant.</w:t>
      </w:r>
      <w:r w:rsidR="00A75623">
        <w:rPr>
          <w:rFonts w:ascii="Book Antiqua" w:hAnsi="Book Antiqua" w:cs="Arial"/>
        </w:rPr>
        <w:t xml:space="preserve"> </w:t>
      </w:r>
      <w:r w:rsidR="008C2E7F">
        <w:rPr>
          <w:rFonts w:ascii="Book Antiqua" w:hAnsi="Book Antiqua" w:cs="Arial"/>
        </w:rPr>
        <w:t xml:space="preserve">The </w:t>
      </w:r>
      <w:r w:rsidR="003B5FA2">
        <w:rPr>
          <w:rFonts w:ascii="Book Antiqua" w:hAnsi="Book Antiqua" w:cs="Arial"/>
        </w:rPr>
        <w:t>Appellant</w:t>
      </w:r>
      <w:r w:rsidR="008C2E7F">
        <w:rPr>
          <w:rFonts w:ascii="Book Antiqua" w:hAnsi="Book Antiqua" w:cs="Arial"/>
        </w:rPr>
        <w:t xml:space="preserve"> </w:t>
      </w:r>
      <w:r w:rsidR="00A75623">
        <w:rPr>
          <w:rFonts w:ascii="Book Antiqua" w:hAnsi="Book Antiqua" w:cs="Arial"/>
        </w:rPr>
        <w:t>failed to mention his father’s membership of the Basij or the pressure exerted on him t</w:t>
      </w:r>
      <w:r w:rsidR="008C2E7F">
        <w:rPr>
          <w:rFonts w:ascii="Book Antiqua" w:hAnsi="Book Antiqua" w:cs="Arial"/>
        </w:rPr>
        <w:t xml:space="preserve">o join the Basij in his </w:t>
      </w:r>
      <w:r w:rsidR="00A75623">
        <w:rPr>
          <w:rFonts w:ascii="Book Antiqua" w:hAnsi="Book Antiqua" w:cs="Arial"/>
        </w:rPr>
        <w:t xml:space="preserve">SEF dated </w:t>
      </w:r>
      <w:r w:rsidR="008C2E7F">
        <w:rPr>
          <w:rFonts w:ascii="Book Antiqua" w:hAnsi="Book Antiqua" w:cs="Arial"/>
        </w:rPr>
        <w:t>1 June 2016.</w:t>
      </w:r>
      <w:r w:rsidR="00A75623">
        <w:rPr>
          <w:rFonts w:ascii="Book Antiqua" w:hAnsi="Book Antiqua" w:cs="Arial"/>
        </w:rPr>
        <w:t xml:space="preserve"> </w:t>
      </w:r>
      <w:r w:rsidR="0048530A">
        <w:rPr>
          <w:rFonts w:ascii="Book Antiqua" w:hAnsi="Book Antiqua" w:cs="Arial"/>
        </w:rPr>
        <w:t xml:space="preserve">The first time the </w:t>
      </w:r>
      <w:r w:rsidR="003B5FA2">
        <w:rPr>
          <w:rFonts w:ascii="Book Antiqua" w:hAnsi="Book Antiqua" w:cs="Arial"/>
        </w:rPr>
        <w:t>Appellant</w:t>
      </w:r>
      <w:r w:rsidR="0048530A">
        <w:rPr>
          <w:rFonts w:ascii="Book Antiqua" w:hAnsi="Book Antiqua" w:cs="Arial"/>
        </w:rPr>
        <w:t xml:space="preserve"> mentioned his father’s membership and his membership of the Basij was in the </w:t>
      </w:r>
      <w:r w:rsidR="008C2E7F">
        <w:rPr>
          <w:rFonts w:ascii="Book Antiqua" w:hAnsi="Book Antiqua" w:cs="Arial"/>
        </w:rPr>
        <w:t>AIR</w:t>
      </w:r>
      <w:r w:rsidR="0048530A">
        <w:rPr>
          <w:rFonts w:ascii="Book Antiqua" w:hAnsi="Book Antiqua" w:cs="Arial"/>
        </w:rPr>
        <w:t xml:space="preserve"> where he stated that he had been a member of the</w:t>
      </w:r>
      <w:r w:rsidR="008C2E7F">
        <w:rPr>
          <w:rFonts w:ascii="Book Antiqua" w:hAnsi="Book Antiqua" w:cs="Arial"/>
        </w:rPr>
        <w:t xml:space="preserve"> Basij for two-and-half years. Further, t</w:t>
      </w:r>
      <w:r w:rsidR="0048530A">
        <w:rPr>
          <w:rFonts w:ascii="Book Antiqua" w:hAnsi="Book Antiqua" w:cs="Arial"/>
        </w:rPr>
        <w:t xml:space="preserve">he account given in the </w:t>
      </w:r>
      <w:r w:rsidR="003B5FA2">
        <w:rPr>
          <w:rFonts w:ascii="Book Antiqua" w:hAnsi="Book Antiqua" w:cs="Arial"/>
        </w:rPr>
        <w:t>Appellant</w:t>
      </w:r>
      <w:r w:rsidR="0048530A">
        <w:rPr>
          <w:rFonts w:ascii="Book Antiqua" w:hAnsi="Book Antiqua" w:cs="Arial"/>
        </w:rPr>
        <w:t xml:space="preserve">’s </w:t>
      </w:r>
      <w:r w:rsidR="008C2E7F">
        <w:rPr>
          <w:rFonts w:ascii="Book Antiqua" w:hAnsi="Book Antiqua" w:cs="Arial"/>
        </w:rPr>
        <w:t>AIR</w:t>
      </w:r>
      <w:r w:rsidR="0048530A">
        <w:rPr>
          <w:rFonts w:ascii="Book Antiqua" w:hAnsi="Book Antiqua" w:cs="Arial"/>
        </w:rPr>
        <w:t xml:space="preserve"> was inconsistent with what he said to </w:t>
      </w:r>
      <w:r w:rsidR="00427077">
        <w:rPr>
          <w:rFonts w:ascii="Book Antiqua" w:hAnsi="Book Antiqua" w:cs="Arial"/>
        </w:rPr>
        <w:t>Mrs Stewart</w:t>
      </w:r>
      <w:r w:rsidR="008C2E7F">
        <w:rPr>
          <w:rFonts w:ascii="Book Antiqua" w:hAnsi="Book Antiqua" w:cs="Arial"/>
        </w:rPr>
        <w:t xml:space="preserve">, his witness. </w:t>
      </w:r>
      <w:r w:rsidR="0048530A">
        <w:rPr>
          <w:rFonts w:ascii="Book Antiqua" w:hAnsi="Book Antiqua" w:cs="Arial"/>
        </w:rPr>
        <w:t xml:space="preserve">He </w:t>
      </w:r>
      <w:r w:rsidR="009D0A89">
        <w:rPr>
          <w:rFonts w:ascii="Book Antiqua" w:hAnsi="Book Antiqua" w:cs="Arial"/>
        </w:rPr>
        <w:t>told</w:t>
      </w:r>
      <w:r w:rsidR="0048530A">
        <w:rPr>
          <w:rFonts w:ascii="Book Antiqua" w:hAnsi="Book Antiqua" w:cs="Arial"/>
        </w:rPr>
        <w:t xml:space="preserve"> her that he had come to the UK because his father was pressuring him to join the Basij.  </w:t>
      </w:r>
    </w:p>
    <w:p w:rsidR="00653461" w:rsidRDefault="00653461" w:rsidP="00265B39">
      <w:pPr>
        <w:ind w:left="567" w:hanging="567"/>
        <w:jc w:val="both"/>
        <w:rPr>
          <w:rFonts w:ascii="Book Antiqua" w:hAnsi="Book Antiqua" w:cs="Arial"/>
        </w:rPr>
      </w:pPr>
    </w:p>
    <w:p w:rsidR="008C2E7F" w:rsidRDefault="008C2E7F" w:rsidP="00265B39">
      <w:pPr>
        <w:ind w:left="567" w:hanging="567"/>
        <w:jc w:val="both"/>
        <w:rPr>
          <w:rFonts w:ascii="Book Antiqua" w:hAnsi="Book Antiqua" w:cs="Arial"/>
        </w:rPr>
      </w:pPr>
      <w:r>
        <w:rPr>
          <w:rFonts w:ascii="Book Antiqua" w:hAnsi="Book Antiqua" w:cs="Arial"/>
        </w:rPr>
        <w:t>21</w:t>
      </w:r>
      <w:r w:rsidR="0048530A">
        <w:rPr>
          <w:rFonts w:ascii="Book Antiqua" w:hAnsi="Book Antiqua" w:cs="Arial"/>
        </w:rPr>
        <w:t>.</w:t>
      </w:r>
      <w:r w:rsidR="0048530A">
        <w:rPr>
          <w:rFonts w:ascii="Book Antiqua" w:hAnsi="Book Antiqua" w:cs="Arial"/>
        </w:rPr>
        <w:tab/>
        <w:t xml:space="preserve">The benefit of the doubt does not assist the </w:t>
      </w:r>
      <w:r w:rsidR="003B5FA2">
        <w:rPr>
          <w:rFonts w:ascii="Book Antiqua" w:hAnsi="Book Antiqua" w:cs="Arial"/>
        </w:rPr>
        <w:t>Appellant</w:t>
      </w:r>
      <w:r w:rsidR="00A62224">
        <w:rPr>
          <w:rFonts w:ascii="Book Antiqua" w:hAnsi="Book Antiqua" w:cs="Arial"/>
        </w:rPr>
        <w:t xml:space="preserve"> here. </w:t>
      </w:r>
      <w:r w:rsidR="0048530A">
        <w:rPr>
          <w:rFonts w:ascii="Book Antiqua" w:hAnsi="Book Antiqua" w:cs="Arial"/>
        </w:rPr>
        <w:t>Th</w:t>
      </w:r>
      <w:r>
        <w:rPr>
          <w:rFonts w:ascii="Book Antiqua" w:hAnsi="Book Antiqua" w:cs="Arial"/>
        </w:rPr>
        <w:t>ese were inconsistencies</w:t>
      </w:r>
      <w:r w:rsidR="0048530A">
        <w:rPr>
          <w:rFonts w:ascii="Book Antiqua" w:hAnsi="Book Antiqua" w:cs="Arial"/>
        </w:rPr>
        <w:t xml:space="preserve"> for which the </w:t>
      </w:r>
      <w:r w:rsidR="003B5FA2">
        <w:rPr>
          <w:rFonts w:ascii="Book Antiqua" w:hAnsi="Book Antiqua" w:cs="Arial"/>
        </w:rPr>
        <w:t>Appellant</w:t>
      </w:r>
      <w:r w:rsidR="006C012E">
        <w:rPr>
          <w:rFonts w:ascii="Book Antiqua" w:hAnsi="Book Antiqua" w:cs="Arial"/>
        </w:rPr>
        <w:t xml:space="preserve"> had no</w:t>
      </w:r>
      <w:r>
        <w:rPr>
          <w:rFonts w:ascii="Book Antiqua" w:hAnsi="Book Antiqua" w:cs="Arial"/>
        </w:rPr>
        <w:t xml:space="preserve"> plausible explanation. </w:t>
      </w:r>
      <w:r w:rsidR="0048530A">
        <w:rPr>
          <w:rFonts w:ascii="Book Antiqua" w:hAnsi="Book Antiqua" w:cs="Arial"/>
        </w:rPr>
        <w:t>It was not a</w:t>
      </w:r>
      <w:r>
        <w:rPr>
          <w:rFonts w:ascii="Book Antiqua" w:hAnsi="Book Antiqua" w:cs="Arial"/>
        </w:rPr>
        <w:t xml:space="preserve"> failure to provide details but three</w:t>
      </w:r>
      <w:r w:rsidR="0048530A">
        <w:rPr>
          <w:rFonts w:ascii="Book Antiqua" w:hAnsi="Book Antiqua" w:cs="Arial"/>
        </w:rPr>
        <w:t xml:space="preserve"> different </w:t>
      </w:r>
      <w:r w:rsidR="009D0A89">
        <w:rPr>
          <w:rFonts w:ascii="Book Antiqua" w:hAnsi="Book Antiqua" w:cs="Arial"/>
        </w:rPr>
        <w:t>accounts</w:t>
      </w:r>
      <w:r>
        <w:rPr>
          <w:rFonts w:ascii="Book Antiqua" w:hAnsi="Book Antiqua" w:cs="Arial"/>
        </w:rPr>
        <w:t>.</w:t>
      </w:r>
      <w:r w:rsidR="0048530A">
        <w:rPr>
          <w:rFonts w:ascii="Book Antiqua" w:hAnsi="Book Antiqua" w:cs="Arial"/>
        </w:rPr>
        <w:t xml:space="preserve"> What the </w:t>
      </w:r>
      <w:r w:rsidR="003B5FA2">
        <w:rPr>
          <w:rFonts w:ascii="Book Antiqua" w:hAnsi="Book Antiqua" w:cs="Arial"/>
        </w:rPr>
        <w:t>Appellant</w:t>
      </w:r>
      <w:r w:rsidR="0048530A">
        <w:rPr>
          <w:rFonts w:ascii="Book Antiqua" w:hAnsi="Book Antiqua" w:cs="Arial"/>
        </w:rPr>
        <w:t xml:space="preserve"> said to </w:t>
      </w:r>
      <w:r w:rsidR="00427077">
        <w:rPr>
          <w:rFonts w:ascii="Book Antiqua" w:hAnsi="Book Antiqua" w:cs="Arial"/>
        </w:rPr>
        <w:t>Mrs Stewart</w:t>
      </w:r>
      <w:r w:rsidR="0048530A">
        <w:rPr>
          <w:rFonts w:ascii="Book Antiqua" w:hAnsi="Book Antiqua" w:cs="Arial"/>
        </w:rPr>
        <w:t xml:space="preserve"> was different to what</w:t>
      </w:r>
      <w:r>
        <w:rPr>
          <w:rFonts w:ascii="Book Antiqua" w:hAnsi="Book Antiqua" w:cs="Arial"/>
        </w:rPr>
        <w:t xml:space="preserve"> he said in his AIR</w:t>
      </w:r>
      <w:r w:rsidR="0048530A">
        <w:rPr>
          <w:rFonts w:ascii="Book Antiqua" w:hAnsi="Book Antiqua" w:cs="Arial"/>
        </w:rPr>
        <w:t xml:space="preserve"> and that was different to what he said in his SEF </w:t>
      </w:r>
      <w:r>
        <w:rPr>
          <w:rFonts w:ascii="Book Antiqua" w:hAnsi="Book Antiqua" w:cs="Arial"/>
        </w:rPr>
        <w:t xml:space="preserve">of </w:t>
      </w:r>
      <w:r w:rsidR="0048530A">
        <w:rPr>
          <w:rFonts w:ascii="Book Antiqua" w:hAnsi="Book Antiqua" w:cs="Arial"/>
        </w:rPr>
        <w:t>1</w:t>
      </w:r>
      <w:r w:rsidR="00FA5A4A">
        <w:rPr>
          <w:rFonts w:ascii="Book Antiqua" w:hAnsi="Book Antiqua" w:cs="Arial"/>
        </w:rPr>
        <w:t xml:space="preserve"> June 2016. These</w:t>
      </w:r>
      <w:r>
        <w:rPr>
          <w:rFonts w:ascii="Book Antiqua" w:hAnsi="Book Antiqua" w:cs="Arial"/>
        </w:rPr>
        <w:t xml:space="preserve"> discrepancies go</w:t>
      </w:r>
      <w:r w:rsidR="0048530A">
        <w:rPr>
          <w:rFonts w:ascii="Book Antiqua" w:hAnsi="Book Antiqua" w:cs="Arial"/>
        </w:rPr>
        <w:t xml:space="preserve"> to the core </w:t>
      </w:r>
      <w:r w:rsidR="00652E6F">
        <w:rPr>
          <w:rFonts w:ascii="Book Antiqua" w:hAnsi="Book Antiqua" w:cs="Arial"/>
        </w:rPr>
        <w:t xml:space="preserve">of the </w:t>
      </w:r>
      <w:r w:rsidR="003B5FA2">
        <w:rPr>
          <w:rFonts w:ascii="Book Antiqua" w:hAnsi="Book Antiqua" w:cs="Arial"/>
        </w:rPr>
        <w:t>Appellant</w:t>
      </w:r>
      <w:r>
        <w:rPr>
          <w:rFonts w:ascii="Book Antiqua" w:hAnsi="Book Antiqua" w:cs="Arial"/>
        </w:rPr>
        <w:t>’s claim</w:t>
      </w:r>
      <w:r w:rsidR="00652E6F">
        <w:rPr>
          <w:rFonts w:ascii="Book Antiqua" w:hAnsi="Book Antiqua" w:cs="Arial"/>
        </w:rPr>
        <w:t xml:space="preserve"> and it was open to the judge to find that the </w:t>
      </w:r>
      <w:r w:rsidR="003B5FA2">
        <w:rPr>
          <w:rFonts w:ascii="Book Antiqua" w:hAnsi="Book Antiqua" w:cs="Arial"/>
        </w:rPr>
        <w:t>Appellant</w:t>
      </w:r>
      <w:r w:rsidR="00652E6F">
        <w:rPr>
          <w:rFonts w:ascii="Book Antiqua" w:hAnsi="Book Antiqua" w:cs="Arial"/>
        </w:rPr>
        <w:t xml:space="preserve">’s </w:t>
      </w:r>
      <w:r w:rsidR="009D0A89">
        <w:rPr>
          <w:rFonts w:ascii="Book Antiqua" w:hAnsi="Book Antiqua" w:cs="Arial"/>
        </w:rPr>
        <w:t>account</w:t>
      </w:r>
      <w:r w:rsidR="00652E6F">
        <w:rPr>
          <w:rFonts w:ascii="Book Antiqua" w:hAnsi="Book Antiqua" w:cs="Arial"/>
        </w:rPr>
        <w:t xml:space="preserve"> was not credible. </w:t>
      </w:r>
    </w:p>
    <w:p w:rsidR="008C2E7F" w:rsidRDefault="008C2E7F" w:rsidP="008C2E7F">
      <w:pPr>
        <w:jc w:val="both"/>
        <w:rPr>
          <w:rFonts w:ascii="Book Antiqua" w:hAnsi="Book Antiqua" w:cs="Arial"/>
        </w:rPr>
      </w:pPr>
    </w:p>
    <w:p w:rsidR="008C2E7F" w:rsidRDefault="008C2E7F" w:rsidP="008C2E7F">
      <w:pPr>
        <w:ind w:left="567" w:hanging="567"/>
        <w:jc w:val="both"/>
        <w:rPr>
          <w:rFonts w:ascii="Book Antiqua" w:hAnsi="Book Antiqua" w:cs="Arial"/>
        </w:rPr>
      </w:pPr>
      <w:r>
        <w:rPr>
          <w:rFonts w:ascii="Book Antiqua" w:hAnsi="Book Antiqua" w:cs="Arial"/>
        </w:rPr>
        <w:t>22.</w:t>
      </w:r>
      <w:r>
        <w:rPr>
          <w:rFonts w:ascii="Book Antiqua" w:hAnsi="Book Antiqua" w:cs="Arial"/>
        </w:rPr>
        <w:tab/>
        <w:t xml:space="preserve">Even if the judge had given the Appellant the benefit of the doubt on points (i) and (iii) above, concluding that they did not damage the Appellant’s credibility, this was insufficient to displace the core credibility findings at point (ii) and (iv). </w:t>
      </w:r>
    </w:p>
    <w:p w:rsidR="008C2E7F" w:rsidRDefault="008C2E7F" w:rsidP="008C2E7F">
      <w:pPr>
        <w:ind w:left="567" w:hanging="567"/>
        <w:jc w:val="both"/>
        <w:rPr>
          <w:rFonts w:ascii="Book Antiqua" w:hAnsi="Book Antiqua" w:cs="Arial"/>
        </w:rPr>
      </w:pPr>
    </w:p>
    <w:p w:rsidR="008C2E7F" w:rsidRDefault="008C2E7F" w:rsidP="008C2E7F">
      <w:pPr>
        <w:ind w:left="567" w:hanging="567"/>
        <w:jc w:val="both"/>
        <w:rPr>
          <w:rFonts w:ascii="Book Antiqua" w:hAnsi="Book Antiqua" w:cs="Arial"/>
        </w:rPr>
      </w:pPr>
      <w:r>
        <w:rPr>
          <w:rFonts w:ascii="Book Antiqua" w:hAnsi="Book Antiqua" w:cs="Arial"/>
        </w:rPr>
        <w:t>23.</w:t>
      </w:r>
      <w:r>
        <w:rPr>
          <w:rFonts w:ascii="Book Antiqua" w:hAnsi="Book Antiqua" w:cs="Arial"/>
        </w:rPr>
        <w:tab/>
      </w:r>
      <w:r w:rsidR="00652E6F">
        <w:rPr>
          <w:rFonts w:ascii="Book Antiqua" w:hAnsi="Book Antiqua" w:cs="Arial"/>
        </w:rPr>
        <w:t xml:space="preserve">The judge’s credibility findings did not affect </w:t>
      </w:r>
      <w:r>
        <w:rPr>
          <w:rFonts w:ascii="Book Antiqua" w:hAnsi="Book Antiqua" w:cs="Arial"/>
        </w:rPr>
        <w:t>her</w:t>
      </w:r>
      <w:r w:rsidR="00652E6F">
        <w:rPr>
          <w:rFonts w:ascii="Book Antiqua" w:hAnsi="Book Antiqua" w:cs="Arial"/>
        </w:rPr>
        <w:t xml:space="preserve"> findings on Christianity as submitted by </w:t>
      </w:r>
      <w:r w:rsidR="00574CAD">
        <w:rPr>
          <w:rFonts w:ascii="Book Antiqua" w:hAnsi="Book Antiqua" w:cs="Arial"/>
        </w:rPr>
        <w:t>Ms</w:t>
      </w:r>
      <w:r>
        <w:rPr>
          <w:rFonts w:ascii="Book Antiqua" w:hAnsi="Book Antiqua" w:cs="Arial"/>
        </w:rPr>
        <w:t xml:space="preserve"> Fisher. The judge assessed</w:t>
      </w:r>
      <w:r w:rsidR="00652E6F">
        <w:rPr>
          <w:rFonts w:ascii="Book Antiqua" w:hAnsi="Book Antiqua" w:cs="Arial"/>
        </w:rPr>
        <w:t xml:space="preserve"> the </w:t>
      </w:r>
      <w:r w:rsidR="003B5FA2">
        <w:rPr>
          <w:rFonts w:ascii="Book Antiqua" w:hAnsi="Book Antiqua" w:cs="Arial"/>
        </w:rPr>
        <w:t>Appellant</w:t>
      </w:r>
      <w:r w:rsidR="00652E6F">
        <w:rPr>
          <w:rFonts w:ascii="Book Antiqua" w:hAnsi="Book Antiqua" w:cs="Arial"/>
        </w:rPr>
        <w:t>’s conversion to Christianity on the basis of his own evidence and that of the Reverend Canon Jim Stewart</w:t>
      </w:r>
      <w:r w:rsidR="00FA5A4A">
        <w:rPr>
          <w:rFonts w:ascii="Book Antiqua" w:hAnsi="Book Antiqua" w:cs="Arial"/>
        </w:rPr>
        <w:t xml:space="preserve"> (</w:t>
      </w:r>
      <w:r w:rsidR="00427077">
        <w:rPr>
          <w:rFonts w:ascii="Book Antiqua" w:hAnsi="Book Antiqua" w:cs="Arial"/>
        </w:rPr>
        <w:t>Mrs Stewart</w:t>
      </w:r>
      <w:r w:rsidR="00652E6F">
        <w:rPr>
          <w:rFonts w:ascii="Book Antiqua" w:hAnsi="Book Antiqua" w:cs="Arial"/>
        </w:rPr>
        <w:t>’s husband</w:t>
      </w:r>
      <w:r w:rsidR="00FA5A4A">
        <w:rPr>
          <w:rFonts w:ascii="Book Antiqua" w:hAnsi="Book Antiqua" w:cs="Arial"/>
        </w:rPr>
        <w:t>).</w:t>
      </w:r>
      <w:r w:rsidR="00652E6F">
        <w:rPr>
          <w:rFonts w:ascii="Book Antiqua" w:hAnsi="Book Antiqua" w:cs="Arial"/>
        </w:rPr>
        <w:t xml:space="preserve"> The </w:t>
      </w:r>
      <w:r w:rsidR="003B5FA2">
        <w:rPr>
          <w:rFonts w:ascii="Book Antiqua" w:hAnsi="Book Antiqua" w:cs="Arial"/>
        </w:rPr>
        <w:t>Appellant</w:t>
      </w:r>
      <w:r w:rsidR="00652E6F">
        <w:rPr>
          <w:rFonts w:ascii="Book Antiqua" w:hAnsi="Book Antiqua" w:cs="Arial"/>
        </w:rPr>
        <w:t xml:space="preserve"> had not shown that he was a committed Christian, such that he would publicly practise his faith on return to Iran</w:t>
      </w:r>
      <w:r>
        <w:rPr>
          <w:rFonts w:ascii="Book Antiqua" w:hAnsi="Book Antiqua" w:cs="Arial"/>
        </w:rPr>
        <w:t>.</w:t>
      </w:r>
      <w:r w:rsidR="00652E6F">
        <w:rPr>
          <w:rFonts w:ascii="Book Antiqua" w:hAnsi="Book Antiqua" w:cs="Arial"/>
        </w:rPr>
        <w:t xml:space="preserve"> The </w:t>
      </w:r>
      <w:r w:rsidR="003B5FA2">
        <w:rPr>
          <w:rFonts w:ascii="Book Antiqua" w:hAnsi="Book Antiqua" w:cs="Arial"/>
        </w:rPr>
        <w:t>Appellant</w:t>
      </w:r>
      <w:r w:rsidR="00652E6F">
        <w:rPr>
          <w:rFonts w:ascii="Book Antiqua" w:hAnsi="Book Antiqua" w:cs="Arial"/>
        </w:rPr>
        <w:t xml:space="preserve"> did not come </w:t>
      </w:r>
      <w:r w:rsidR="009D0A89">
        <w:rPr>
          <w:rFonts w:ascii="Book Antiqua" w:hAnsi="Book Antiqua" w:cs="Arial"/>
        </w:rPr>
        <w:t>within</w:t>
      </w:r>
      <w:r w:rsidR="00652E6F">
        <w:rPr>
          <w:rFonts w:ascii="Book Antiqua" w:hAnsi="Book Antiqua" w:cs="Arial"/>
        </w:rPr>
        <w:t xml:space="preserve"> the principles in </w:t>
      </w:r>
      <w:r w:rsidR="00652E6F" w:rsidRPr="00652E6F">
        <w:rPr>
          <w:rFonts w:ascii="Book Antiqua" w:hAnsi="Book Antiqua" w:cs="Arial"/>
          <w:u w:val="single"/>
        </w:rPr>
        <w:t>HJ</w:t>
      </w:r>
      <w:r w:rsidR="00652E6F" w:rsidRPr="008C2E7F">
        <w:rPr>
          <w:rFonts w:ascii="Book Antiqua" w:hAnsi="Book Antiqua" w:cs="Arial"/>
          <w:u w:val="single"/>
        </w:rPr>
        <w:t xml:space="preserve"> (</w:t>
      </w:r>
      <w:smartTag w:uri="urn:schemas-microsoft-com:office:smarttags" w:element="City">
        <w:smartTag w:uri="urn:schemas-microsoft-com:office:smarttags" w:element="country-region">
          <w:r w:rsidR="00652E6F" w:rsidRPr="008C2E7F">
            <w:rPr>
              <w:rFonts w:ascii="Book Antiqua" w:hAnsi="Book Antiqua" w:cs="Arial"/>
              <w:u w:val="single"/>
            </w:rPr>
            <w:t>Iran</w:t>
          </w:r>
        </w:smartTag>
      </w:smartTag>
      <w:r w:rsidR="00652E6F" w:rsidRPr="008C2E7F">
        <w:rPr>
          <w:rFonts w:ascii="Book Antiqua" w:hAnsi="Book Antiqua" w:cs="Arial"/>
          <w:u w:val="single"/>
        </w:rPr>
        <w:t>)</w:t>
      </w:r>
      <w:r>
        <w:rPr>
          <w:rFonts w:ascii="Book Antiqua" w:hAnsi="Book Antiqua" w:cs="Arial"/>
        </w:rPr>
        <w:t xml:space="preserve">. </w:t>
      </w:r>
      <w:r w:rsidR="00652E6F">
        <w:rPr>
          <w:rFonts w:ascii="Book Antiqua" w:hAnsi="Book Antiqua" w:cs="Arial"/>
        </w:rPr>
        <w:t>His evidenc</w:t>
      </w:r>
      <w:r>
        <w:rPr>
          <w:rFonts w:ascii="Book Antiqua" w:hAnsi="Book Antiqua" w:cs="Arial"/>
        </w:rPr>
        <w:t xml:space="preserve">e was that he attended church. </w:t>
      </w:r>
      <w:r w:rsidR="00652E6F">
        <w:rPr>
          <w:rFonts w:ascii="Book Antiqua" w:hAnsi="Book Antiqua" w:cs="Arial"/>
        </w:rPr>
        <w:t xml:space="preserve">He was not baptised and had not commenced that </w:t>
      </w:r>
      <w:r>
        <w:rPr>
          <w:rFonts w:ascii="Book Antiqua" w:hAnsi="Book Antiqua" w:cs="Arial"/>
        </w:rPr>
        <w:t xml:space="preserve">part of his spiritual journey. </w:t>
      </w:r>
      <w:r w:rsidR="00652E6F">
        <w:rPr>
          <w:rFonts w:ascii="Book Antiqua" w:hAnsi="Book Antiqua" w:cs="Arial"/>
        </w:rPr>
        <w:t xml:space="preserve">It was the </w:t>
      </w:r>
      <w:r w:rsidR="003B5FA2">
        <w:rPr>
          <w:rFonts w:ascii="Book Antiqua" w:hAnsi="Book Antiqua" w:cs="Arial"/>
        </w:rPr>
        <w:t>Appellant</w:t>
      </w:r>
      <w:r w:rsidR="00652E6F">
        <w:rPr>
          <w:rFonts w:ascii="Book Antiqua" w:hAnsi="Book Antiqua" w:cs="Arial"/>
        </w:rPr>
        <w:t xml:space="preserve">’s own evidence that he did not consider himself to be a </w:t>
      </w:r>
      <w:r>
        <w:rPr>
          <w:rFonts w:ascii="Book Antiqua" w:hAnsi="Book Antiqua" w:cs="Arial"/>
        </w:rPr>
        <w:t>Christian</w:t>
      </w:r>
      <w:r w:rsidR="00FA5A4A">
        <w:rPr>
          <w:rFonts w:ascii="Book Antiqua" w:hAnsi="Book Antiqua" w:cs="Arial"/>
        </w:rPr>
        <w:t xml:space="preserve"> because he </w:t>
      </w:r>
      <w:r>
        <w:rPr>
          <w:rFonts w:ascii="Book Antiqua" w:hAnsi="Book Antiqua" w:cs="Arial"/>
        </w:rPr>
        <w:t xml:space="preserve">was </w:t>
      </w:r>
      <w:r w:rsidR="00FA5A4A">
        <w:rPr>
          <w:rFonts w:ascii="Book Antiqua" w:hAnsi="Book Antiqua" w:cs="Arial"/>
        </w:rPr>
        <w:t xml:space="preserve">not </w:t>
      </w:r>
      <w:r>
        <w:rPr>
          <w:rFonts w:ascii="Book Antiqua" w:hAnsi="Book Antiqua" w:cs="Arial"/>
        </w:rPr>
        <w:t>baptised.</w:t>
      </w:r>
      <w:r w:rsidR="00652E6F">
        <w:rPr>
          <w:rFonts w:ascii="Book Antiqua" w:hAnsi="Book Antiqua" w:cs="Arial"/>
        </w:rPr>
        <w:t xml:space="preserve"> This was t</w:t>
      </w:r>
      <w:r w:rsidR="00FA5A4A">
        <w:rPr>
          <w:rFonts w:ascii="Book Antiqua" w:hAnsi="Book Antiqua" w:cs="Arial"/>
        </w:rPr>
        <w:t xml:space="preserve">he evidence </w:t>
      </w:r>
      <w:r w:rsidR="00652E6F">
        <w:rPr>
          <w:rFonts w:ascii="Book Antiqua" w:hAnsi="Book Antiqua" w:cs="Arial"/>
        </w:rPr>
        <w:t xml:space="preserve">the </w:t>
      </w:r>
      <w:r w:rsidR="003B5FA2">
        <w:rPr>
          <w:rFonts w:ascii="Book Antiqua" w:hAnsi="Book Antiqua" w:cs="Arial"/>
        </w:rPr>
        <w:t>Appellant</w:t>
      </w:r>
      <w:r w:rsidR="00652E6F">
        <w:rPr>
          <w:rFonts w:ascii="Book Antiqua" w:hAnsi="Book Antiqua" w:cs="Arial"/>
        </w:rPr>
        <w:t xml:space="preserve"> gave at the hearing when he w</w:t>
      </w:r>
      <w:r>
        <w:rPr>
          <w:rFonts w:ascii="Book Antiqua" w:hAnsi="Book Antiqua" w:cs="Arial"/>
        </w:rPr>
        <w:t xml:space="preserve">as 18 years old. </w:t>
      </w:r>
    </w:p>
    <w:p w:rsidR="008C2E7F" w:rsidRDefault="008C2E7F" w:rsidP="008C2E7F">
      <w:pPr>
        <w:ind w:left="567" w:hanging="567"/>
        <w:jc w:val="both"/>
        <w:rPr>
          <w:rFonts w:ascii="Book Antiqua" w:hAnsi="Book Antiqua" w:cs="Arial"/>
        </w:rPr>
      </w:pPr>
    </w:p>
    <w:p w:rsidR="00652E6F" w:rsidRDefault="008C2E7F" w:rsidP="008C2E7F">
      <w:pPr>
        <w:ind w:left="567" w:hanging="567"/>
        <w:jc w:val="both"/>
        <w:rPr>
          <w:rFonts w:ascii="Book Antiqua" w:hAnsi="Book Antiqua" w:cs="Arial"/>
        </w:rPr>
      </w:pPr>
      <w:r>
        <w:rPr>
          <w:rFonts w:ascii="Book Antiqua" w:hAnsi="Book Antiqua" w:cs="Arial"/>
        </w:rPr>
        <w:t>24.</w:t>
      </w:r>
      <w:r>
        <w:rPr>
          <w:rFonts w:ascii="Book Antiqua" w:hAnsi="Book Antiqua" w:cs="Arial"/>
        </w:rPr>
        <w:tab/>
      </w:r>
      <w:r w:rsidR="00652E6F">
        <w:rPr>
          <w:rFonts w:ascii="Book Antiqua" w:hAnsi="Book Antiqua" w:cs="Arial"/>
        </w:rPr>
        <w:t xml:space="preserve">The judge </w:t>
      </w:r>
      <w:r>
        <w:rPr>
          <w:rFonts w:ascii="Book Antiqua" w:hAnsi="Book Antiqua" w:cs="Arial"/>
        </w:rPr>
        <w:t xml:space="preserve">considered </w:t>
      </w:r>
      <w:r w:rsidR="00652E6F">
        <w:rPr>
          <w:rFonts w:ascii="Book Antiqua" w:hAnsi="Book Antiqua" w:cs="Arial"/>
        </w:rPr>
        <w:t xml:space="preserve">the </w:t>
      </w:r>
      <w:r w:rsidR="003B5FA2">
        <w:rPr>
          <w:rFonts w:ascii="Book Antiqua" w:hAnsi="Book Antiqua" w:cs="Arial"/>
        </w:rPr>
        <w:t>Appellant</w:t>
      </w:r>
      <w:r w:rsidR="00652E6F">
        <w:rPr>
          <w:rFonts w:ascii="Book Antiqua" w:hAnsi="Book Antiqua" w:cs="Arial"/>
        </w:rPr>
        <w:t>’s evidence a</w:t>
      </w:r>
      <w:r>
        <w:rPr>
          <w:rFonts w:ascii="Book Antiqua" w:hAnsi="Book Antiqua" w:cs="Arial"/>
        </w:rPr>
        <w:t>t its highest, in that it amounted to attendance at church.</w:t>
      </w:r>
      <w:r w:rsidR="00652E6F">
        <w:rPr>
          <w:rFonts w:ascii="Book Antiqua" w:hAnsi="Book Antiqua" w:cs="Arial"/>
        </w:rPr>
        <w:t xml:space="preserve"> She also assessed it against the evidence of the </w:t>
      </w:r>
      <w:r w:rsidR="003B5FA2">
        <w:rPr>
          <w:rFonts w:ascii="Book Antiqua" w:hAnsi="Book Antiqua" w:cs="Arial"/>
        </w:rPr>
        <w:t>Appellant</w:t>
      </w:r>
      <w:r>
        <w:rPr>
          <w:rFonts w:ascii="Book Antiqua" w:hAnsi="Book Antiqua" w:cs="Arial"/>
        </w:rPr>
        <w:t>’s witnesses.</w:t>
      </w:r>
      <w:r w:rsidR="00652E6F">
        <w:rPr>
          <w:rFonts w:ascii="Book Antiqua" w:hAnsi="Book Antiqua" w:cs="Arial"/>
        </w:rPr>
        <w:t xml:space="preserve"> </w:t>
      </w:r>
      <w:r w:rsidR="00427077">
        <w:rPr>
          <w:rFonts w:ascii="Book Antiqua" w:hAnsi="Book Antiqua" w:cs="Arial"/>
        </w:rPr>
        <w:t>Mrs Stewart</w:t>
      </w:r>
      <w:r w:rsidR="00652E6F">
        <w:rPr>
          <w:rFonts w:ascii="Book Antiqua" w:hAnsi="Book Antiqua" w:cs="Arial"/>
        </w:rPr>
        <w:t xml:space="preserve"> </w:t>
      </w:r>
      <w:r>
        <w:rPr>
          <w:rFonts w:ascii="Book Antiqua" w:hAnsi="Book Antiqua" w:cs="Arial"/>
        </w:rPr>
        <w:t>stated</w:t>
      </w:r>
      <w:r w:rsidR="00652E6F">
        <w:rPr>
          <w:rFonts w:ascii="Book Antiqua" w:hAnsi="Book Antiqua" w:cs="Arial"/>
        </w:rPr>
        <w:t xml:space="preserve"> that her husband was never in a hurry to baptise people and that they generally had to attend a course beforehand.</w:t>
      </w:r>
      <w:r>
        <w:rPr>
          <w:rFonts w:ascii="Book Antiqua" w:hAnsi="Book Antiqua" w:cs="Arial"/>
        </w:rPr>
        <w:t xml:space="preserve"> </w:t>
      </w:r>
      <w:r w:rsidR="00464ABD">
        <w:rPr>
          <w:rFonts w:ascii="Book Antiqua" w:hAnsi="Book Antiqua" w:cs="Arial"/>
        </w:rPr>
        <w:t xml:space="preserve">The judge found that </w:t>
      </w:r>
      <w:r w:rsidR="00AD164A">
        <w:rPr>
          <w:rFonts w:ascii="Book Antiqua" w:hAnsi="Book Antiqua" w:cs="Arial"/>
        </w:rPr>
        <w:t xml:space="preserve">the </w:t>
      </w:r>
      <w:r w:rsidR="003B5FA2">
        <w:rPr>
          <w:rFonts w:ascii="Book Antiqua" w:hAnsi="Book Antiqua" w:cs="Arial"/>
        </w:rPr>
        <w:t>Appellant</w:t>
      </w:r>
      <w:r w:rsidR="00AD164A">
        <w:rPr>
          <w:rFonts w:ascii="Book Antiqua" w:hAnsi="Book Antiqua" w:cs="Arial"/>
        </w:rPr>
        <w:t xml:space="preserve"> </w:t>
      </w:r>
      <w:r>
        <w:rPr>
          <w:rFonts w:ascii="Book Antiqua" w:hAnsi="Book Antiqua" w:cs="Arial"/>
        </w:rPr>
        <w:t xml:space="preserve">had not attended </w:t>
      </w:r>
      <w:r w:rsidR="00AD164A">
        <w:rPr>
          <w:rFonts w:ascii="Book Antiqua" w:hAnsi="Book Antiqua" w:cs="Arial"/>
        </w:rPr>
        <w:t xml:space="preserve">baptism classes, </w:t>
      </w:r>
      <w:r w:rsidR="009D0A89">
        <w:rPr>
          <w:rFonts w:ascii="Book Antiqua" w:hAnsi="Book Antiqua" w:cs="Arial"/>
        </w:rPr>
        <w:t>despite</w:t>
      </w:r>
      <w:r w:rsidR="00AD164A">
        <w:rPr>
          <w:rFonts w:ascii="Book Antiqua" w:hAnsi="Book Antiqua" w:cs="Arial"/>
        </w:rPr>
        <w:t xml:space="preserve"> his </w:t>
      </w:r>
      <w:r>
        <w:rPr>
          <w:rFonts w:ascii="Book Antiqua" w:hAnsi="Book Antiqua" w:cs="Arial"/>
        </w:rPr>
        <w:t>regular attendance at</w:t>
      </w:r>
      <w:r w:rsidR="00464ABD">
        <w:rPr>
          <w:rFonts w:ascii="Book Antiqua" w:hAnsi="Book Antiqua" w:cs="Arial"/>
        </w:rPr>
        <w:t xml:space="preserve"> church, and that he w</w:t>
      </w:r>
      <w:r w:rsidR="00AD164A">
        <w:rPr>
          <w:rFonts w:ascii="Book Antiqua" w:hAnsi="Book Antiqua" w:cs="Arial"/>
        </w:rPr>
        <w:t>ould not call himself a Christian because he was not baptised</w:t>
      </w:r>
      <w:r w:rsidR="00464ABD">
        <w:rPr>
          <w:rFonts w:ascii="Book Antiqua" w:hAnsi="Book Antiqua" w:cs="Arial"/>
        </w:rPr>
        <w:t xml:space="preserve">. </w:t>
      </w:r>
      <w:r w:rsidR="00427077">
        <w:rPr>
          <w:rFonts w:ascii="Book Antiqua" w:hAnsi="Book Antiqua" w:cs="Arial"/>
        </w:rPr>
        <w:t>Mrs Stewart</w:t>
      </w:r>
      <w:r w:rsidR="00AD164A">
        <w:rPr>
          <w:rFonts w:ascii="Book Antiqua" w:hAnsi="Book Antiqua" w:cs="Arial"/>
        </w:rPr>
        <w:t xml:space="preserve">’s evidence regarding her husband’s position on baptism undermined the </w:t>
      </w:r>
      <w:r w:rsidR="003B5FA2">
        <w:rPr>
          <w:rFonts w:ascii="Book Antiqua" w:hAnsi="Book Antiqua" w:cs="Arial"/>
        </w:rPr>
        <w:t>Appellant</w:t>
      </w:r>
      <w:r w:rsidR="00AD164A">
        <w:rPr>
          <w:rFonts w:ascii="Book Antiqua" w:hAnsi="Book Antiqua" w:cs="Arial"/>
        </w:rPr>
        <w:t>’s claim regarding his</w:t>
      </w:r>
      <w:r w:rsidR="00464ABD">
        <w:rPr>
          <w:rFonts w:ascii="Book Antiqua" w:hAnsi="Book Antiqua" w:cs="Arial"/>
        </w:rPr>
        <w:t xml:space="preserve"> conversion to Christianity. </w:t>
      </w:r>
      <w:r w:rsidR="00AD164A">
        <w:rPr>
          <w:rFonts w:ascii="Book Antiqua" w:hAnsi="Book Antiqua" w:cs="Arial"/>
        </w:rPr>
        <w:t xml:space="preserve">If the </w:t>
      </w:r>
      <w:r w:rsidR="003B5FA2">
        <w:rPr>
          <w:rFonts w:ascii="Book Antiqua" w:hAnsi="Book Antiqua" w:cs="Arial"/>
        </w:rPr>
        <w:t>Appellant</w:t>
      </w:r>
      <w:r w:rsidR="00AD164A">
        <w:rPr>
          <w:rFonts w:ascii="Book Antiqua" w:hAnsi="Book Antiqua" w:cs="Arial"/>
        </w:rPr>
        <w:t xml:space="preserve"> was a practising Christian he would have taken steps to have himself </w:t>
      </w:r>
      <w:r w:rsidR="00464ABD">
        <w:rPr>
          <w:rFonts w:ascii="Book Antiqua" w:hAnsi="Book Antiqua" w:cs="Arial"/>
        </w:rPr>
        <w:t xml:space="preserve">baptised. </w:t>
      </w:r>
    </w:p>
    <w:p w:rsidR="00AD164A" w:rsidRDefault="00AD164A" w:rsidP="00265B39">
      <w:pPr>
        <w:ind w:left="567" w:hanging="567"/>
        <w:jc w:val="both"/>
        <w:rPr>
          <w:rFonts w:ascii="Book Antiqua" w:hAnsi="Book Antiqua" w:cs="Arial"/>
        </w:rPr>
      </w:pPr>
    </w:p>
    <w:p w:rsidR="00464ABD" w:rsidRDefault="00464ABD" w:rsidP="00265B39">
      <w:pPr>
        <w:ind w:left="567" w:hanging="567"/>
        <w:jc w:val="both"/>
        <w:rPr>
          <w:rFonts w:ascii="Book Antiqua" w:hAnsi="Book Antiqua" w:cs="Arial"/>
        </w:rPr>
      </w:pPr>
      <w:r>
        <w:rPr>
          <w:rFonts w:ascii="Book Antiqua" w:hAnsi="Book Antiqua" w:cs="Arial"/>
        </w:rPr>
        <w:t>25</w:t>
      </w:r>
      <w:r w:rsidR="00AD164A">
        <w:rPr>
          <w:rFonts w:ascii="Book Antiqua" w:hAnsi="Book Antiqua" w:cs="Arial"/>
        </w:rPr>
        <w:t>.</w:t>
      </w:r>
      <w:r w:rsidR="00AD164A">
        <w:rPr>
          <w:rFonts w:ascii="Book Antiqua" w:hAnsi="Book Antiqua" w:cs="Arial"/>
        </w:rPr>
        <w:tab/>
        <w:t xml:space="preserve">The judge also relied on the evidence of </w:t>
      </w:r>
      <w:r w:rsidR="00FA5A4A">
        <w:rPr>
          <w:rFonts w:ascii="Book Antiqua" w:hAnsi="Book Antiqua" w:cs="Arial"/>
        </w:rPr>
        <w:t xml:space="preserve">Reverend </w:t>
      </w:r>
      <w:r w:rsidR="00AD164A">
        <w:rPr>
          <w:rFonts w:ascii="Book Antiqua" w:hAnsi="Book Antiqua" w:cs="Arial"/>
        </w:rPr>
        <w:t xml:space="preserve">Canon Jim Stewart who did not state in terms that the </w:t>
      </w:r>
      <w:r w:rsidR="003B5FA2">
        <w:rPr>
          <w:rFonts w:ascii="Book Antiqua" w:hAnsi="Book Antiqua" w:cs="Arial"/>
        </w:rPr>
        <w:t>Appellant</w:t>
      </w:r>
      <w:r w:rsidR="00AD164A">
        <w:rPr>
          <w:rFonts w:ascii="Book Antiqua" w:hAnsi="Book Antiqua" w:cs="Arial"/>
        </w:rPr>
        <w:t xml:space="preserve"> was a Christian or held Christian beliefs, but rather </w:t>
      </w:r>
      <w:r w:rsidR="009D0A89">
        <w:rPr>
          <w:rFonts w:ascii="Book Antiqua" w:hAnsi="Book Antiqua" w:cs="Arial"/>
        </w:rPr>
        <w:t>concentrated</w:t>
      </w:r>
      <w:r w:rsidR="00AD164A">
        <w:rPr>
          <w:rFonts w:ascii="Book Antiqua" w:hAnsi="Book Antiqua" w:cs="Arial"/>
        </w:rPr>
        <w:t xml:space="preserve"> on the dan</w:t>
      </w:r>
      <w:r>
        <w:rPr>
          <w:rFonts w:ascii="Book Antiqua" w:hAnsi="Book Antiqua" w:cs="Arial"/>
        </w:rPr>
        <w:t xml:space="preserve">gers he believed faced </w:t>
      </w:r>
      <w:r w:rsidR="003D1D98">
        <w:rPr>
          <w:rFonts w:ascii="Book Antiqua" w:hAnsi="Book Antiqua" w:cs="Arial"/>
        </w:rPr>
        <w:t xml:space="preserve">the </w:t>
      </w:r>
      <w:r w:rsidR="003B5FA2">
        <w:rPr>
          <w:rFonts w:ascii="Book Antiqua" w:hAnsi="Book Antiqua" w:cs="Arial"/>
        </w:rPr>
        <w:t>Appellant</w:t>
      </w:r>
      <w:r w:rsidR="003D1D98">
        <w:rPr>
          <w:rFonts w:ascii="Book Antiqua" w:hAnsi="Book Antiqua" w:cs="Arial"/>
        </w:rPr>
        <w:t xml:space="preserve"> in connection with</w:t>
      </w:r>
      <w:r w:rsidR="00FA5A4A">
        <w:rPr>
          <w:rFonts w:ascii="Book Antiqua" w:hAnsi="Book Antiqua" w:cs="Arial"/>
        </w:rPr>
        <w:t xml:space="preserve"> the Basij. </w:t>
      </w:r>
      <w:r w:rsidR="003D1D98">
        <w:rPr>
          <w:rFonts w:ascii="Book Antiqua" w:hAnsi="Book Antiqua" w:cs="Arial"/>
        </w:rPr>
        <w:t xml:space="preserve">The judge found that Reverend Stewart’s mention of the </w:t>
      </w:r>
      <w:r w:rsidR="003B5FA2">
        <w:rPr>
          <w:rFonts w:ascii="Book Antiqua" w:hAnsi="Book Antiqua" w:cs="Arial"/>
        </w:rPr>
        <w:t>Appellant</w:t>
      </w:r>
      <w:r w:rsidR="003D1D98">
        <w:rPr>
          <w:rFonts w:ascii="Book Antiqua" w:hAnsi="Book Antiqua" w:cs="Arial"/>
        </w:rPr>
        <w:t>’s involvement in the church was almost an aside in the pen</w:t>
      </w:r>
      <w:r w:rsidR="00EA7884">
        <w:rPr>
          <w:rFonts w:ascii="Book Antiqua" w:hAnsi="Book Antiqua" w:cs="Arial"/>
        </w:rPr>
        <w:t>ultimate paragraph of his letter</w:t>
      </w:r>
      <w:r w:rsidR="003D1D98">
        <w:rPr>
          <w:rFonts w:ascii="Book Antiqua" w:hAnsi="Book Antiqua" w:cs="Arial"/>
        </w:rPr>
        <w:t xml:space="preserve">.  </w:t>
      </w:r>
      <w:r w:rsidR="00BF3953">
        <w:rPr>
          <w:rFonts w:ascii="Book Antiqua" w:hAnsi="Book Antiqua" w:cs="Arial"/>
        </w:rPr>
        <w:t xml:space="preserve">Reverend Stewart </w:t>
      </w:r>
      <w:r w:rsidR="009D0A89">
        <w:rPr>
          <w:rFonts w:ascii="Book Antiqua" w:hAnsi="Book Antiqua" w:cs="Arial"/>
        </w:rPr>
        <w:t>failed</w:t>
      </w:r>
      <w:r w:rsidR="00BF3953">
        <w:rPr>
          <w:rFonts w:ascii="Book Antiqua" w:hAnsi="Book Antiqua" w:cs="Arial"/>
        </w:rPr>
        <w:t xml:space="preserve"> to confirm that the </w:t>
      </w:r>
      <w:r w:rsidR="003B5FA2">
        <w:rPr>
          <w:rFonts w:ascii="Book Antiqua" w:hAnsi="Book Antiqua" w:cs="Arial"/>
        </w:rPr>
        <w:t>Appellant</w:t>
      </w:r>
      <w:r w:rsidR="00BF3953">
        <w:rPr>
          <w:rFonts w:ascii="Book Antiqua" w:hAnsi="Book Antiqua" w:cs="Arial"/>
        </w:rPr>
        <w:t xml:space="preserve"> was a Christian in that letter</w:t>
      </w:r>
      <w:r w:rsidR="00EA7884">
        <w:rPr>
          <w:rFonts w:ascii="Book Antiqua" w:hAnsi="Book Antiqua" w:cs="Arial"/>
        </w:rPr>
        <w:t xml:space="preserve"> sent by email on 20 June 2017</w:t>
      </w:r>
      <w:r w:rsidR="00BF3953">
        <w:rPr>
          <w:rFonts w:ascii="Book Antiqua" w:hAnsi="Book Antiqua" w:cs="Arial"/>
        </w:rPr>
        <w:t>.</w:t>
      </w:r>
      <w:r>
        <w:rPr>
          <w:rFonts w:ascii="Book Antiqua" w:hAnsi="Book Antiqua" w:cs="Arial"/>
        </w:rPr>
        <w:t xml:space="preserve"> </w:t>
      </w:r>
      <w:r w:rsidR="00BF3953">
        <w:rPr>
          <w:rFonts w:ascii="Book Antiqua" w:hAnsi="Book Antiqua" w:cs="Arial"/>
        </w:rPr>
        <w:t xml:space="preserve">Given that the </w:t>
      </w:r>
      <w:r w:rsidR="003B5FA2">
        <w:rPr>
          <w:rFonts w:ascii="Book Antiqua" w:hAnsi="Book Antiqua" w:cs="Arial"/>
        </w:rPr>
        <w:t>Appellant</w:t>
      </w:r>
      <w:r w:rsidR="00BF3953">
        <w:rPr>
          <w:rFonts w:ascii="Book Antiqua" w:hAnsi="Book Antiqua" w:cs="Arial"/>
        </w:rPr>
        <w:t xml:space="preserve"> did not consider himself to be a Christian and Reverend </w:t>
      </w:r>
      <w:r>
        <w:rPr>
          <w:rFonts w:ascii="Book Antiqua" w:hAnsi="Book Antiqua" w:cs="Arial"/>
        </w:rPr>
        <w:t>Stewart did not consider him</w:t>
      </w:r>
      <w:r w:rsidR="00BF3953">
        <w:rPr>
          <w:rFonts w:ascii="Book Antiqua" w:hAnsi="Book Antiqua" w:cs="Arial"/>
        </w:rPr>
        <w:t xml:space="preserve"> to be a Christian, then the judge found it implausible that the </w:t>
      </w:r>
      <w:r w:rsidR="003B5FA2">
        <w:rPr>
          <w:rFonts w:ascii="Book Antiqua" w:hAnsi="Book Antiqua" w:cs="Arial"/>
        </w:rPr>
        <w:t>Appellant</w:t>
      </w:r>
      <w:r w:rsidR="00BF3953">
        <w:rPr>
          <w:rFonts w:ascii="Book Antiqua" w:hAnsi="Book Antiqua" w:cs="Arial"/>
        </w:rPr>
        <w:t xml:space="preserve"> </w:t>
      </w:r>
      <w:r>
        <w:rPr>
          <w:rFonts w:ascii="Book Antiqua" w:hAnsi="Book Antiqua" w:cs="Arial"/>
        </w:rPr>
        <w:t>had converted to Christianity. This finding was open to the judge on the evidence before her.</w:t>
      </w:r>
    </w:p>
    <w:p w:rsidR="00464ABD" w:rsidRDefault="00464ABD" w:rsidP="00265B39">
      <w:pPr>
        <w:ind w:left="567" w:hanging="567"/>
        <w:jc w:val="both"/>
        <w:rPr>
          <w:rFonts w:ascii="Book Antiqua" w:hAnsi="Book Antiqua" w:cs="Arial"/>
        </w:rPr>
      </w:pPr>
    </w:p>
    <w:p w:rsidR="00464ABD" w:rsidRDefault="00464ABD" w:rsidP="00265B39">
      <w:pPr>
        <w:ind w:left="567" w:hanging="567"/>
        <w:jc w:val="both"/>
        <w:rPr>
          <w:rFonts w:ascii="Book Antiqua" w:hAnsi="Book Antiqua" w:cs="Arial"/>
        </w:rPr>
      </w:pPr>
    </w:p>
    <w:p w:rsidR="00BF3953" w:rsidRDefault="00464ABD" w:rsidP="00265B39">
      <w:pPr>
        <w:ind w:left="567" w:hanging="567"/>
        <w:jc w:val="both"/>
        <w:rPr>
          <w:rFonts w:ascii="Book Antiqua" w:hAnsi="Book Antiqua" w:cs="Arial"/>
        </w:rPr>
      </w:pPr>
      <w:r>
        <w:rPr>
          <w:rFonts w:ascii="Book Antiqua" w:hAnsi="Book Antiqua" w:cs="Arial"/>
        </w:rPr>
        <w:t>26.</w:t>
      </w:r>
      <w:r>
        <w:rPr>
          <w:rFonts w:ascii="Book Antiqua" w:hAnsi="Book Antiqua" w:cs="Arial"/>
        </w:rPr>
        <w:tab/>
      </w:r>
      <w:r w:rsidR="00BF3953">
        <w:rPr>
          <w:rFonts w:ascii="Book Antiqua" w:hAnsi="Book Antiqua" w:cs="Arial"/>
        </w:rPr>
        <w:t xml:space="preserve">The judge noted that the </w:t>
      </w:r>
      <w:r w:rsidR="003B5FA2">
        <w:rPr>
          <w:rFonts w:ascii="Book Antiqua" w:hAnsi="Book Antiqua" w:cs="Arial"/>
        </w:rPr>
        <w:t>Appellant</w:t>
      </w:r>
      <w:r w:rsidR="00BF3953">
        <w:rPr>
          <w:rFonts w:ascii="Book Antiqua" w:hAnsi="Book Antiqua" w:cs="Arial"/>
        </w:rPr>
        <w:t xml:space="preserve"> had given a different</w:t>
      </w:r>
      <w:r w:rsidR="005C1AC2">
        <w:rPr>
          <w:rFonts w:ascii="Book Antiqua" w:hAnsi="Book Antiqua" w:cs="Arial"/>
        </w:rPr>
        <w:t xml:space="preserve"> </w:t>
      </w:r>
      <w:r w:rsidR="009D0A89">
        <w:rPr>
          <w:rFonts w:ascii="Book Antiqua" w:hAnsi="Book Antiqua" w:cs="Arial"/>
        </w:rPr>
        <w:t>account</w:t>
      </w:r>
      <w:r w:rsidR="005C1AC2">
        <w:rPr>
          <w:rFonts w:ascii="Book Antiqua" w:hAnsi="Book Antiqua" w:cs="Arial"/>
        </w:rPr>
        <w:t xml:space="preserve"> to Mr and Mrs Stewart</w:t>
      </w:r>
      <w:r w:rsidR="00FA5A4A">
        <w:rPr>
          <w:rFonts w:ascii="Book Antiqua" w:hAnsi="Book Antiqua" w:cs="Arial"/>
        </w:rPr>
        <w:t>,</w:t>
      </w:r>
      <w:r w:rsidR="005C1AC2">
        <w:rPr>
          <w:rFonts w:ascii="Book Antiqua" w:hAnsi="Book Antiqua" w:cs="Arial"/>
        </w:rPr>
        <w:t xml:space="preserve"> in relation to his reasons for leaving Iran</w:t>
      </w:r>
      <w:r w:rsidR="00FA5A4A">
        <w:rPr>
          <w:rFonts w:ascii="Book Antiqua" w:hAnsi="Book Antiqua" w:cs="Arial"/>
        </w:rPr>
        <w:t>,</w:t>
      </w:r>
      <w:r w:rsidR="004D700A">
        <w:rPr>
          <w:rFonts w:ascii="Book Antiqua" w:hAnsi="Book Antiqua" w:cs="Arial"/>
        </w:rPr>
        <w:t xml:space="preserve"> to that given in his</w:t>
      </w:r>
      <w:r>
        <w:rPr>
          <w:rFonts w:ascii="Book Antiqua" w:hAnsi="Book Antiqua" w:cs="Arial"/>
        </w:rPr>
        <w:t xml:space="preserve"> AIR.</w:t>
      </w:r>
      <w:r w:rsidR="004D700A">
        <w:rPr>
          <w:rFonts w:ascii="Book Antiqua" w:hAnsi="Book Antiqua" w:cs="Arial"/>
        </w:rPr>
        <w:t xml:space="preserve"> </w:t>
      </w:r>
      <w:r w:rsidR="00097D2E">
        <w:rPr>
          <w:rFonts w:ascii="Book Antiqua" w:hAnsi="Book Antiqua" w:cs="Arial"/>
        </w:rPr>
        <w:t xml:space="preserve">The judge’s finding that the </w:t>
      </w:r>
      <w:r w:rsidR="003B5FA2">
        <w:rPr>
          <w:rFonts w:ascii="Book Antiqua" w:hAnsi="Book Antiqua" w:cs="Arial"/>
        </w:rPr>
        <w:t>Appellant</w:t>
      </w:r>
      <w:r w:rsidR="00097D2E">
        <w:rPr>
          <w:rFonts w:ascii="Book Antiqua" w:hAnsi="Book Antiqua" w:cs="Arial"/>
        </w:rPr>
        <w:t xml:space="preserve"> has not been truthful in his account to Reverend Stewart or his wife was open to the judge on the material before</w:t>
      </w:r>
      <w:r>
        <w:rPr>
          <w:rFonts w:ascii="Book Antiqua" w:hAnsi="Book Antiqua" w:cs="Arial"/>
        </w:rPr>
        <w:t xml:space="preserve"> her. </w:t>
      </w:r>
    </w:p>
    <w:p w:rsidR="00BF3953" w:rsidRDefault="00BF3953" w:rsidP="00265B39">
      <w:pPr>
        <w:ind w:left="567" w:hanging="567"/>
        <w:jc w:val="both"/>
        <w:rPr>
          <w:rFonts w:ascii="Book Antiqua" w:hAnsi="Book Antiqua" w:cs="Arial"/>
        </w:rPr>
      </w:pPr>
    </w:p>
    <w:p w:rsidR="000D2A19" w:rsidRDefault="00464ABD" w:rsidP="00265B39">
      <w:pPr>
        <w:ind w:left="567" w:hanging="567"/>
        <w:jc w:val="both"/>
        <w:rPr>
          <w:rFonts w:ascii="Book Antiqua" w:hAnsi="Book Antiqua" w:cs="Arial"/>
        </w:rPr>
      </w:pPr>
      <w:r>
        <w:rPr>
          <w:rFonts w:ascii="Book Antiqua" w:hAnsi="Book Antiqua" w:cs="Arial"/>
        </w:rPr>
        <w:t>27</w:t>
      </w:r>
      <w:r w:rsidR="00BF3953">
        <w:rPr>
          <w:rFonts w:ascii="Book Antiqua" w:hAnsi="Book Antiqua" w:cs="Arial"/>
        </w:rPr>
        <w:t>.</w:t>
      </w:r>
      <w:r w:rsidR="00BF3953">
        <w:rPr>
          <w:rFonts w:ascii="Book Antiqua" w:hAnsi="Book Antiqua" w:cs="Arial"/>
        </w:rPr>
        <w:tab/>
      </w:r>
      <w:r w:rsidR="00052600">
        <w:rPr>
          <w:rFonts w:ascii="Book Antiqua" w:hAnsi="Book Antiqua" w:cs="Arial"/>
        </w:rPr>
        <w:t xml:space="preserve">The </w:t>
      </w:r>
      <w:r w:rsidR="003B5FA2">
        <w:rPr>
          <w:rFonts w:ascii="Book Antiqua" w:hAnsi="Book Antiqua" w:cs="Arial"/>
        </w:rPr>
        <w:t>Appellant</w:t>
      </w:r>
      <w:r w:rsidR="00052600">
        <w:rPr>
          <w:rFonts w:ascii="Book Antiqua" w:hAnsi="Book Antiqua" w:cs="Arial"/>
        </w:rPr>
        <w:t xml:space="preserve"> was a minor when he came to the UK</w:t>
      </w:r>
      <w:r>
        <w:rPr>
          <w:rFonts w:ascii="Book Antiqua" w:hAnsi="Book Antiqua" w:cs="Arial"/>
        </w:rPr>
        <w:t>, at his SCR</w:t>
      </w:r>
      <w:r w:rsidR="00EA7884">
        <w:rPr>
          <w:rFonts w:ascii="Book Antiqua" w:hAnsi="Book Antiqua" w:cs="Arial"/>
        </w:rPr>
        <w:t xml:space="preserve"> and when he submitted</w:t>
      </w:r>
      <w:r w:rsidR="00052600">
        <w:rPr>
          <w:rFonts w:ascii="Book Antiqua" w:hAnsi="Book Antiqua" w:cs="Arial"/>
        </w:rPr>
        <w:t xml:space="preserve"> his SEF</w:t>
      </w:r>
      <w:r w:rsidR="00EA7884">
        <w:rPr>
          <w:rFonts w:ascii="Book Antiqua" w:hAnsi="Book Antiqua" w:cs="Arial"/>
        </w:rPr>
        <w:t xml:space="preserve"> statement</w:t>
      </w:r>
      <w:r w:rsidR="00052600">
        <w:rPr>
          <w:rFonts w:ascii="Book Antiqua" w:hAnsi="Book Antiqua" w:cs="Arial"/>
        </w:rPr>
        <w:t xml:space="preserve"> on 1 June</w:t>
      </w:r>
      <w:r>
        <w:rPr>
          <w:rFonts w:ascii="Book Antiqua" w:hAnsi="Book Antiqua" w:cs="Arial"/>
        </w:rPr>
        <w:t xml:space="preserve"> 2016. H</w:t>
      </w:r>
      <w:r w:rsidR="00052600">
        <w:rPr>
          <w:rFonts w:ascii="Book Antiqua" w:hAnsi="Book Antiqua" w:cs="Arial"/>
        </w:rPr>
        <w:t>owever</w:t>
      </w:r>
      <w:r>
        <w:rPr>
          <w:rFonts w:ascii="Book Antiqua" w:hAnsi="Book Antiqua" w:cs="Arial"/>
        </w:rPr>
        <w:t>,</w:t>
      </w:r>
      <w:r w:rsidR="00052600">
        <w:rPr>
          <w:rFonts w:ascii="Book Antiqua" w:hAnsi="Book Antiqua" w:cs="Arial"/>
        </w:rPr>
        <w:t xml:space="preserve"> at the time his claim was decided he was 18 years of age and at the date of </w:t>
      </w:r>
      <w:r w:rsidR="000D2A19">
        <w:rPr>
          <w:rFonts w:ascii="Book Antiqua" w:hAnsi="Book Antiqua" w:cs="Arial"/>
        </w:rPr>
        <w:t xml:space="preserve">appeal he was 18 years of age. </w:t>
      </w:r>
      <w:r w:rsidR="00052600">
        <w:rPr>
          <w:rFonts w:ascii="Book Antiqua" w:hAnsi="Book Antiqua" w:cs="Arial"/>
        </w:rPr>
        <w:t xml:space="preserve">The </w:t>
      </w:r>
      <w:r w:rsidR="00052600">
        <w:rPr>
          <w:rFonts w:ascii="Book Antiqua" w:hAnsi="Book Antiqua" w:cs="Arial"/>
        </w:rPr>
        <w:lastRenderedPageBreak/>
        <w:t xml:space="preserve">delay in inviting him for interview cannot be considered to have diminished the </w:t>
      </w:r>
      <w:r w:rsidR="003B5FA2">
        <w:rPr>
          <w:rFonts w:ascii="Book Antiqua" w:hAnsi="Book Antiqua" w:cs="Arial"/>
        </w:rPr>
        <w:t>Appellant</w:t>
      </w:r>
      <w:r w:rsidR="00052600">
        <w:rPr>
          <w:rFonts w:ascii="Book Antiqua" w:hAnsi="Book Antiqua" w:cs="Arial"/>
        </w:rPr>
        <w:t xml:space="preserve">’s recollection of what had happened because the </w:t>
      </w:r>
      <w:r w:rsidR="003B5FA2">
        <w:rPr>
          <w:rFonts w:ascii="Book Antiqua" w:hAnsi="Book Antiqua" w:cs="Arial"/>
        </w:rPr>
        <w:t>Appellant</w:t>
      </w:r>
      <w:r w:rsidR="00052600">
        <w:rPr>
          <w:rFonts w:ascii="Book Antiqua" w:hAnsi="Book Antiqua" w:cs="Arial"/>
        </w:rPr>
        <w:t xml:space="preserve"> had</w:t>
      </w:r>
      <w:r w:rsidR="000D2A19">
        <w:rPr>
          <w:rFonts w:ascii="Book Antiqua" w:hAnsi="Book Antiqua" w:cs="Arial"/>
        </w:rPr>
        <w:t xml:space="preserve"> recorded his claim in his SEF</w:t>
      </w:r>
      <w:r w:rsidR="00052600">
        <w:rPr>
          <w:rFonts w:ascii="Book Antiqua" w:hAnsi="Book Antiqua" w:cs="Arial"/>
        </w:rPr>
        <w:t xml:space="preserve">.  The </w:t>
      </w:r>
      <w:r w:rsidR="003B5FA2">
        <w:rPr>
          <w:rFonts w:ascii="Book Antiqua" w:hAnsi="Book Antiqua" w:cs="Arial"/>
        </w:rPr>
        <w:t>Appellant</w:t>
      </w:r>
      <w:r w:rsidR="00052600">
        <w:rPr>
          <w:rFonts w:ascii="Book Antiqua" w:hAnsi="Book Antiqua" w:cs="Arial"/>
        </w:rPr>
        <w:t xml:space="preserve"> has in fact changed his account from what he said in his SEF to what he said in his </w:t>
      </w:r>
      <w:r w:rsidR="000D2A19">
        <w:rPr>
          <w:rFonts w:ascii="Book Antiqua" w:hAnsi="Book Antiqua" w:cs="Arial"/>
        </w:rPr>
        <w:t>AIR</w:t>
      </w:r>
      <w:r w:rsidR="00052600">
        <w:rPr>
          <w:rFonts w:ascii="Book Antiqua" w:hAnsi="Book Antiqua" w:cs="Arial"/>
        </w:rPr>
        <w:t xml:space="preserve"> and that account was different to w</w:t>
      </w:r>
      <w:r w:rsidR="00EA7884">
        <w:rPr>
          <w:rFonts w:ascii="Book Antiqua" w:hAnsi="Book Antiqua" w:cs="Arial"/>
        </w:rPr>
        <w:t xml:space="preserve">hat he </w:t>
      </w:r>
      <w:r w:rsidR="000D2A19">
        <w:rPr>
          <w:rFonts w:ascii="Book Antiqua" w:hAnsi="Book Antiqua" w:cs="Arial"/>
        </w:rPr>
        <w:t xml:space="preserve">told his witnesses. </w:t>
      </w:r>
      <w:r w:rsidR="00052600">
        <w:rPr>
          <w:rFonts w:ascii="Book Antiqua" w:hAnsi="Book Antiqua" w:cs="Arial"/>
        </w:rPr>
        <w:t>The fact that he was a minor when he first made his claim does</w:t>
      </w:r>
      <w:r w:rsidR="000D2A19">
        <w:rPr>
          <w:rFonts w:ascii="Book Antiqua" w:hAnsi="Book Antiqua" w:cs="Arial"/>
        </w:rPr>
        <w:t xml:space="preserve"> not explain why his account</w:t>
      </w:r>
      <w:r w:rsidR="00052600">
        <w:rPr>
          <w:rFonts w:ascii="Book Antiqua" w:hAnsi="Book Antiqua" w:cs="Arial"/>
        </w:rPr>
        <w:t xml:space="preserve"> </w:t>
      </w:r>
      <w:r w:rsidR="003B5FA2">
        <w:rPr>
          <w:rFonts w:ascii="Book Antiqua" w:hAnsi="Book Antiqua" w:cs="Arial"/>
        </w:rPr>
        <w:t xml:space="preserve">significantly </w:t>
      </w:r>
      <w:r w:rsidR="00052600">
        <w:rPr>
          <w:rFonts w:ascii="Book Antiqua" w:hAnsi="Book Antiqua" w:cs="Arial"/>
        </w:rPr>
        <w:t>changed</w:t>
      </w:r>
      <w:r w:rsidR="00EA7884">
        <w:rPr>
          <w:rFonts w:ascii="Book Antiqua" w:hAnsi="Book Antiqua" w:cs="Arial"/>
        </w:rPr>
        <w:t xml:space="preserve"> over time</w:t>
      </w:r>
      <w:r w:rsidR="000D2A19">
        <w:rPr>
          <w:rFonts w:ascii="Book Antiqua" w:hAnsi="Book Antiqua" w:cs="Arial"/>
        </w:rPr>
        <w:t>.</w:t>
      </w:r>
      <w:r w:rsidR="00052600">
        <w:rPr>
          <w:rFonts w:ascii="Book Antiqua" w:hAnsi="Book Antiqua" w:cs="Arial"/>
        </w:rPr>
        <w:t xml:space="preserve"> </w:t>
      </w:r>
    </w:p>
    <w:p w:rsidR="000D2A19" w:rsidRDefault="000D2A19" w:rsidP="00265B39">
      <w:pPr>
        <w:ind w:left="567" w:hanging="567"/>
        <w:jc w:val="both"/>
        <w:rPr>
          <w:rFonts w:ascii="Book Antiqua" w:hAnsi="Book Antiqua" w:cs="Arial"/>
        </w:rPr>
      </w:pPr>
    </w:p>
    <w:p w:rsidR="00BF3953" w:rsidRDefault="000D2A19" w:rsidP="00265B39">
      <w:pPr>
        <w:ind w:left="567" w:hanging="567"/>
        <w:jc w:val="both"/>
        <w:rPr>
          <w:rFonts w:ascii="Book Antiqua" w:hAnsi="Book Antiqua" w:cs="Arial"/>
        </w:rPr>
      </w:pPr>
      <w:r>
        <w:rPr>
          <w:rFonts w:ascii="Book Antiqua" w:hAnsi="Book Antiqua" w:cs="Arial"/>
        </w:rPr>
        <w:t>28.</w:t>
      </w:r>
      <w:r>
        <w:rPr>
          <w:rFonts w:ascii="Book Antiqua" w:hAnsi="Book Antiqua" w:cs="Arial"/>
        </w:rPr>
        <w:tab/>
      </w:r>
      <w:r w:rsidR="00052600">
        <w:rPr>
          <w:rFonts w:ascii="Book Antiqua" w:hAnsi="Book Antiqua" w:cs="Arial"/>
        </w:rPr>
        <w:t xml:space="preserve">This was not a case where the </w:t>
      </w:r>
      <w:r w:rsidR="003B5FA2">
        <w:rPr>
          <w:rFonts w:ascii="Book Antiqua" w:hAnsi="Book Antiqua" w:cs="Arial"/>
        </w:rPr>
        <w:t>Appellant</w:t>
      </w:r>
      <w:r w:rsidR="00052600">
        <w:rPr>
          <w:rFonts w:ascii="Book Antiqua" w:hAnsi="Book Antiqua" w:cs="Arial"/>
        </w:rPr>
        <w:t xml:space="preserve"> was unable to provide significant detail.  The judge’s failure to specifically refer to the Asylum Policy Guidance or to </w:t>
      </w:r>
      <w:r w:rsidR="00052600" w:rsidRPr="00052600">
        <w:rPr>
          <w:rFonts w:ascii="Book Antiqua" w:hAnsi="Book Antiqua" w:cs="Arial"/>
          <w:u w:val="single"/>
        </w:rPr>
        <w:t>AA</w:t>
      </w:r>
      <w:r w:rsidR="00052600">
        <w:rPr>
          <w:rFonts w:ascii="Book Antiqua" w:hAnsi="Book Antiqua" w:cs="Arial"/>
        </w:rPr>
        <w:t xml:space="preserve"> was not material.  The judge was </w:t>
      </w:r>
      <w:r w:rsidR="009D0A89">
        <w:rPr>
          <w:rFonts w:ascii="Book Antiqua" w:hAnsi="Book Antiqua" w:cs="Arial"/>
        </w:rPr>
        <w:t>aware</w:t>
      </w:r>
      <w:r w:rsidR="00052600">
        <w:rPr>
          <w:rFonts w:ascii="Book Antiqua" w:hAnsi="Book Antiqua" w:cs="Arial"/>
        </w:rPr>
        <w:t xml:space="preserve"> of the </w:t>
      </w:r>
      <w:r w:rsidR="003B5FA2">
        <w:rPr>
          <w:rFonts w:ascii="Book Antiqua" w:hAnsi="Book Antiqua" w:cs="Arial"/>
        </w:rPr>
        <w:t>Appellant</w:t>
      </w:r>
      <w:r w:rsidR="00052600">
        <w:rPr>
          <w:rFonts w:ascii="Book Antiqua" w:hAnsi="Book Antiqua" w:cs="Arial"/>
        </w:rPr>
        <w:t>’s date of birth and her findings were not inconsistent with the policy</w:t>
      </w:r>
      <w:r>
        <w:rPr>
          <w:rFonts w:ascii="Book Antiqua" w:hAnsi="Book Antiqua" w:cs="Arial"/>
        </w:rPr>
        <w:t xml:space="preserve"> guidance.</w:t>
      </w:r>
      <w:r w:rsidR="00052600">
        <w:rPr>
          <w:rFonts w:ascii="Book Antiqua" w:hAnsi="Book Antiqua" w:cs="Arial"/>
        </w:rPr>
        <w:t xml:space="preserve"> Had the judge specifically referred to it and applied it she would have come to the same conclusion because the fact that the </w:t>
      </w:r>
      <w:r w:rsidR="003B5FA2">
        <w:rPr>
          <w:rFonts w:ascii="Book Antiqua" w:hAnsi="Book Antiqua" w:cs="Arial"/>
        </w:rPr>
        <w:t>Appellant</w:t>
      </w:r>
      <w:r w:rsidR="00052600">
        <w:rPr>
          <w:rFonts w:ascii="Book Antiqua" w:hAnsi="Book Antiqua" w:cs="Arial"/>
        </w:rPr>
        <w:t xml:space="preserve"> was a minor when he made his claims was insufficient to explain the significant discrepancy of failing to mention that his father was a member of the Basij and that </w:t>
      </w:r>
      <w:r w:rsidR="00EB3319">
        <w:rPr>
          <w:rFonts w:ascii="Book Antiqua" w:hAnsi="Book Antiqua" w:cs="Arial"/>
        </w:rPr>
        <w:t xml:space="preserve">he had pressured the </w:t>
      </w:r>
      <w:r w:rsidR="003B5FA2">
        <w:rPr>
          <w:rFonts w:ascii="Book Antiqua" w:hAnsi="Book Antiqua" w:cs="Arial"/>
        </w:rPr>
        <w:t>Appellant</w:t>
      </w:r>
      <w:r w:rsidR="00EB3319">
        <w:rPr>
          <w:rFonts w:ascii="Book Antiqua" w:hAnsi="Book Antiqua" w:cs="Arial"/>
        </w:rPr>
        <w:t xml:space="preserve"> into joining, which was </w:t>
      </w:r>
      <w:r w:rsidR="009D0A89">
        <w:rPr>
          <w:rFonts w:ascii="Book Antiqua" w:hAnsi="Book Antiqua" w:cs="Arial"/>
        </w:rPr>
        <w:t>clearly</w:t>
      </w:r>
      <w:r w:rsidR="00EB3319">
        <w:rPr>
          <w:rFonts w:ascii="Book Antiqua" w:hAnsi="Book Antiqua" w:cs="Arial"/>
        </w:rPr>
        <w:t xml:space="preserve"> the </w:t>
      </w:r>
      <w:r w:rsidR="009D0A89">
        <w:rPr>
          <w:rFonts w:ascii="Book Antiqua" w:hAnsi="Book Antiqua" w:cs="Arial"/>
        </w:rPr>
        <w:t>account</w:t>
      </w:r>
      <w:r w:rsidR="00EB3319">
        <w:rPr>
          <w:rFonts w:ascii="Book Antiqua" w:hAnsi="Book Antiqua" w:cs="Arial"/>
        </w:rPr>
        <w:t xml:space="preserve"> given to the </w:t>
      </w:r>
      <w:r w:rsidR="003B5FA2">
        <w:rPr>
          <w:rFonts w:ascii="Book Antiqua" w:hAnsi="Book Antiqua" w:cs="Arial"/>
        </w:rPr>
        <w:t>Appellant</w:t>
      </w:r>
      <w:r w:rsidR="00EB3319">
        <w:rPr>
          <w:rFonts w:ascii="Book Antiqua" w:hAnsi="Book Antiqua" w:cs="Arial"/>
        </w:rPr>
        <w:t xml:space="preserve">’s witnesses which </w:t>
      </w:r>
      <w:r w:rsidR="009D0A89">
        <w:rPr>
          <w:rFonts w:ascii="Book Antiqua" w:hAnsi="Book Antiqua" w:cs="Arial"/>
        </w:rPr>
        <w:t>were</w:t>
      </w:r>
      <w:r w:rsidR="00EB3319">
        <w:rPr>
          <w:rFonts w:ascii="Book Antiqua" w:hAnsi="Book Antiqua" w:cs="Arial"/>
        </w:rPr>
        <w:t xml:space="preserve"> called at the appeal.</w:t>
      </w:r>
    </w:p>
    <w:p w:rsidR="000D2A19" w:rsidRDefault="000D2A19" w:rsidP="00265B39">
      <w:pPr>
        <w:ind w:left="567" w:hanging="567"/>
        <w:jc w:val="both"/>
        <w:rPr>
          <w:rFonts w:ascii="Book Antiqua" w:hAnsi="Book Antiqua" w:cs="Arial"/>
        </w:rPr>
      </w:pPr>
    </w:p>
    <w:p w:rsidR="00EB3319" w:rsidRDefault="000D2A19" w:rsidP="00265B39">
      <w:pPr>
        <w:ind w:left="567" w:hanging="567"/>
        <w:jc w:val="both"/>
        <w:rPr>
          <w:rFonts w:ascii="Book Antiqua" w:hAnsi="Book Antiqua" w:cs="Arial"/>
        </w:rPr>
      </w:pPr>
      <w:r>
        <w:rPr>
          <w:rFonts w:ascii="Book Antiqua" w:hAnsi="Book Antiqua" w:cs="Arial"/>
        </w:rPr>
        <w:t>29</w:t>
      </w:r>
      <w:r w:rsidR="00EB3319">
        <w:rPr>
          <w:rFonts w:ascii="Book Antiqua" w:hAnsi="Book Antiqua" w:cs="Arial"/>
        </w:rPr>
        <w:t>.</w:t>
      </w:r>
      <w:r w:rsidR="00EB3319">
        <w:rPr>
          <w:rFonts w:ascii="Book Antiqua" w:hAnsi="Book Antiqua" w:cs="Arial"/>
        </w:rPr>
        <w:tab/>
        <w:t>Accordingly</w:t>
      </w:r>
      <w:r>
        <w:rPr>
          <w:rFonts w:ascii="Book Antiqua" w:hAnsi="Book Antiqua" w:cs="Arial"/>
        </w:rPr>
        <w:t>,</w:t>
      </w:r>
      <w:r w:rsidR="00EB3319">
        <w:rPr>
          <w:rFonts w:ascii="Book Antiqua" w:hAnsi="Book Antiqua" w:cs="Arial"/>
        </w:rPr>
        <w:t xml:space="preserve"> I find </w:t>
      </w:r>
      <w:r w:rsidR="009D0A89">
        <w:rPr>
          <w:rFonts w:ascii="Book Antiqua" w:hAnsi="Book Antiqua" w:cs="Arial"/>
        </w:rPr>
        <w:t>that there is no</w:t>
      </w:r>
      <w:r>
        <w:rPr>
          <w:rFonts w:ascii="Book Antiqua" w:hAnsi="Book Antiqua" w:cs="Arial"/>
        </w:rPr>
        <w:t xml:space="preserve"> material</w:t>
      </w:r>
      <w:r w:rsidR="009D0A89">
        <w:rPr>
          <w:rFonts w:ascii="Book Antiqua" w:hAnsi="Book Antiqua" w:cs="Arial"/>
        </w:rPr>
        <w:t xml:space="preserve"> error of law in the judge’s decision and I dis</w:t>
      </w:r>
      <w:r w:rsidR="00574CAD">
        <w:rPr>
          <w:rFonts w:ascii="Book Antiqua" w:hAnsi="Book Antiqua" w:cs="Arial"/>
        </w:rPr>
        <w:t>m</w:t>
      </w:r>
      <w:r>
        <w:rPr>
          <w:rFonts w:ascii="Book Antiqua" w:hAnsi="Book Antiqua" w:cs="Arial"/>
        </w:rPr>
        <w:t>is</w:t>
      </w:r>
      <w:r w:rsidR="00574CAD">
        <w:rPr>
          <w:rFonts w:ascii="Book Antiqua" w:hAnsi="Book Antiqua" w:cs="Arial"/>
        </w:rPr>
        <w:t>s</w:t>
      </w:r>
      <w:r w:rsidR="009D0A89">
        <w:rPr>
          <w:rFonts w:ascii="Book Antiqua" w:hAnsi="Book Antiqua" w:cs="Arial"/>
        </w:rPr>
        <w:t xml:space="preserve"> the </w:t>
      </w:r>
      <w:r w:rsidR="003B5FA2">
        <w:rPr>
          <w:rFonts w:ascii="Book Antiqua" w:hAnsi="Book Antiqua" w:cs="Arial"/>
        </w:rPr>
        <w:t>Appellant</w:t>
      </w:r>
      <w:r w:rsidR="009D0A89">
        <w:rPr>
          <w:rFonts w:ascii="Book Antiqua" w:hAnsi="Book Antiqua" w:cs="Arial"/>
        </w:rPr>
        <w:t xml:space="preserve">’s appeal.  </w:t>
      </w:r>
    </w:p>
    <w:p w:rsidR="000D2A19" w:rsidRDefault="000D2A19" w:rsidP="000B7FBC">
      <w:pPr>
        <w:jc w:val="both"/>
        <w:rPr>
          <w:rFonts w:ascii="Book Antiqua" w:hAnsi="Book Antiqua" w:cs="Arial"/>
        </w:rPr>
      </w:pPr>
    </w:p>
    <w:p w:rsidR="000D2A19" w:rsidRDefault="000D2A19" w:rsidP="000D2A19">
      <w:pPr>
        <w:ind w:left="567" w:hanging="567"/>
        <w:jc w:val="both"/>
        <w:rPr>
          <w:rFonts w:ascii="Book Antiqua" w:hAnsi="Book Antiqua" w:cs="Arial"/>
        </w:rPr>
      </w:pPr>
    </w:p>
    <w:p w:rsidR="000D2A19" w:rsidRPr="00EB3319" w:rsidRDefault="000D2A19" w:rsidP="000D2A19">
      <w:pPr>
        <w:ind w:left="567" w:hanging="567"/>
        <w:jc w:val="both"/>
        <w:rPr>
          <w:rFonts w:ascii="Book Antiqua" w:hAnsi="Book Antiqua" w:cs="Arial"/>
          <w:b/>
          <w:u w:val="single"/>
        </w:rPr>
      </w:pPr>
      <w:r w:rsidRPr="00EB3319">
        <w:rPr>
          <w:rFonts w:ascii="Book Antiqua" w:hAnsi="Book Antiqua" w:cs="Arial"/>
          <w:b/>
          <w:u w:val="single"/>
        </w:rPr>
        <w:t xml:space="preserve">Notice of Decision </w:t>
      </w:r>
    </w:p>
    <w:p w:rsidR="000D2A19" w:rsidRDefault="000D2A19" w:rsidP="000D2A19">
      <w:pPr>
        <w:ind w:left="567" w:hanging="567"/>
        <w:jc w:val="both"/>
        <w:rPr>
          <w:rFonts w:ascii="Book Antiqua" w:hAnsi="Book Antiqua" w:cs="Arial"/>
        </w:rPr>
      </w:pPr>
    </w:p>
    <w:p w:rsidR="000D2A19" w:rsidRPr="000D2A19" w:rsidRDefault="000D2A19" w:rsidP="00265B39">
      <w:pPr>
        <w:ind w:left="567" w:hanging="567"/>
        <w:jc w:val="both"/>
        <w:rPr>
          <w:rFonts w:ascii="Book Antiqua" w:hAnsi="Book Antiqua" w:cs="Arial"/>
          <w:b/>
        </w:rPr>
      </w:pPr>
      <w:r w:rsidRPr="000D2A19">
        <w:rPr>
          <w:rFonts w:ascii="Book Antiqua" w:hAnsi="Book Antiqua" w:cs="Arial"/>
          <w:b/>
        </w:rPr>
        <w:t>Appeal dismissed</w:t>
      </w:r>
    </w:p>
    <w:p w:rsidR="000D2A19" w:rsidRPr="000D2A19" w:rsidRDefault="000D2A19" w:rsidP="00265B39">
      <w:pPr>
        <w:ind w:left="567" w:hanging="567"/>
        <w:jc w:val="both"/>
        <w:rPr>
          <w:rFonts w:ascii="Book Antiqua" w:hAnsi="Book Antiqua" w:cs="Arial"/>
          <w:b/>
        </w:rPr>
      </w:pPr>
    </w:p>
    <w:p w:rsidR="000B7FBC" w:rsidRDefault="000B7FBC" w:rsidP="000B7FBC">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0B7FBC" w:rsidRDefault="000B7FBC" w:rsidP="000B7FBC">
      <w:pPr>
        <w:jc w:val="both"/>
        <w:rPr>
          <w:rFonts w:ascii="Book Antiqua" w:hAnsi="Book Antiqua" w:cs="Arial"/>
        </w:rPr>
      </w:pPr>
    </w:p>
    <w:p w:rsidR="009F5220" w:rsidRDefault="000B7FBC" w:rsidP="00265B39">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her or any member of her family.  This direction applies both to the Appellant and to the Respondent.  Failure to comply with this direction could lead to contempt of court proceedings.</w:t>
      </w:r>
    </w:p>
    <w:p w:rsidR="000B7FBC" w:rsidRDefault="000B7FBC" w:rsidP="00265B39">
      <w:pPr>
        <w:jc w:val="both"/>
        <w:rPr>
          <w:rFonts w:ascii="Book Antiqua" w:hAnsi="Book Antiqua" w:cs="Arial"/>
        </w:rPr>
      </w:pPr>
    </w:p>
    <w:p w:rsidR="008616F5" w:rsidRDefault="008616F5" w:rsidP="00265B39">
      <w:pPr>
        <w:jc w:val="both"/>
        <w:rPr>
          <w:rFonts w:ascii="Book Antiqua" w:hAnsi="Book Antiqua" w:cs="Arial"/>
        </w:rPr>
      </w:pPr>
    </w:p>
    <w:p w:rsidR="008616F5" w:rsidRPr="000D2A19" w:rsidRDefault="000D2A19" w:rsidP="00265B3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sidRPr="000D2A19">
        <w:rPr>
          <w:rFonts w:ascii="Lucida Handwriting" w:hAnsi="Lucida Handwriting" w:cs="Arial"/>
          <w:b/>
          <w:sz w:val="28"/>
          <w:szCs w:val="28"/>
        </w:rPr>
        <w:t>J Frances</w:t>
      </w:r>
    </w:p>
    <w:p w:rsidR="00A509FA" w:rsidRPr="000704BB" w:rsidRDefault="00A509FA"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0D2A19">
        <w:rPr>
          <w:rFonts w:ascii="Book Antiqua" w:hAnsi="Book Antiqua" w:cs="Arial"/>
        </w:rPr>
        <w:t>: 11 June 2</w:t>
      </w:r>
      <w:r w:rsidR="000B7FBC">
        <w:rPr>
          <w:rFonts w:ascii="Book Antiqua" w:hAnsi="Book Antiqua" w:cs="Arial"/>
        </w:rPr>
        <w:t>018</w:t>
      </w:r>
    </w:p>
    <w:p w:rsidR="00265B39" w:rsidRDefault="0014366D" w:rsidP="00265B39">
      <w:pPr>
        <w:jc w:val="both"/>
        <w:rPr>
          <w:rFonts w:ascii="Book Antiqua" w:hAnsi="Book Antiqua" w:cs="Arial"/>
          <w:color w:val="000000"/>
        </w:rPr>
      </w:pPr>
      <w:r w:rsidRPr="00D03807">
        <w:rPr>
          <w:rFonts w:ascii="Book Antiqua" w:hAnsi="Book Antiqua" w:cs="Arial"/>
        </w:rPr>
        <w:t>Upper Tribunal Judge Frances</w:t>
      </w:r>
    </w:p>
    <w:sectPr w:rsidR="00265B39"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4E1" w:rsidRDefault="00EE14E1">
      <w:r>
        <w:separator/>
      </w:r>
    </w:p>
  </w:endnote>
  <w:endnote w:type="continuationSeparator" w:id="0">
    <w:p w:rsidR="00EE14E1" w:rsidRDefault="00EE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21E" w:rsidRPr="00913820" w:rsidRDefault="0045521E" w:rsidP="00593795">
    <w:pPr>
      <w:pStyle w:val="Footer"/>
      <w:jc w:val="center"/>
      <w:rPr>
        <w:rFonts w:ascii="Arial" w:hAnsi="Arial" w:cs="Arial"/>
        <w:sz w:val="16"/>
        <w:szCs w:val="16"/>
      </w:rPr>
    </w:pPr>
    <w:r w:rsidRPr="00913820">
      <w:rPr>
        <w:rStyle w:val="PageNumber"/>
        <w:rFonts w:ascii="Arial" w:hAnsi="Arial" w:cs="Arial"/>
        <w:sz w:val="16"/>
        <w:szCs w:val="16"/>
      </w:rPr>
      <w:fldChar w:fldCharType="begin"/>
    </w:r>
    <w:r w:rsidRPr="00913820">
      <w:rPr>
        <w:rStyle w:val="PageNumber"/>
        <w:rFonts w:ascii="Arial" w:hAnsi="Arial" w:cs="Arial"/>
        <w:sz w:val="16"/>
        <w:szCs w:val="16"/>
      </w:rPr>
      <w:instrText xml:space="preserve"> PAGE </w:instrText>
    </w:r>
    <w:r w:rsidRPr="00913820">
      <w:rPr>
        <w:rStyle w:val="PageNumber"/>
        <w:rFonts w:ascii="Arial" w:hAnsi="Arial" w:cs="Arial"/>
        <w:sz w:val="16"/>
        <w:szCs w:val="16"/>
      </w:rPr>
      <w:fldChar w:fldCharType="separate"/>
    </w:r>
    <w:r w:rsidR="008258EE">
      <w:rPr>
        <w:rStyle w:val="PageNumber"/>
        <w:rFonts w:ascii="Arial" w:hAnsi="Arial" w:cs="Arial"/>
        <w:noProof/>
        <w:sz w:val="16"/>
        <w:szCs w:val="16"/>
      </w:rPr>
      <w:t>7</w:t>
    </w:r>
    <w:r w:rsidRPr="00913820">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21E" w:rsidRPr="0043158E" w:rsidRDefault="0045521E" w:rsidP="00DE5E10">
    <w:pPr>
      <w:jc w:val="center"/>
      <w:rPr>
        <w:rFonts w:ascii="Arial" w:hAnsi="Arial" w:cs="Arial"/>
        <w:b/>
      </w:rPr>
    </w:pPr>
    <w:r w:rsidRPr="0043158E">
      <w:rPr>
        <w:rFonts w:ascii="Arial" w:hAnsi="Arial" w:cs="Arial"/>
        <w:b/>
        <w:spacing w:val="-6"/>
      </w:rPr>
      <w:t>©</w:t>
    </w:r>
    <w:r w:rsidRPr="0043158E">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4E1" w:rsidRDefault="00EE14E1">
      <w:r>
        <w:separator/>
      </w:r>
    </w:p>
  </w:footnote>
  <w:footnote w:type="continuationSeparator" w:id="0">
    <w:p w:rsidR="00EE14E1" w:rsidRDefault="00EE1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21E" w:rsidRPr="005105D6" w:rsidRDefault="0045521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5105D6">
      <w:rPr>
        <w:rFonts w:ascii="Book Antiqua" w:hAnsi="Book Antiqua" w:cs="Arial"/>
        <w:sz w:val="16"/>
        <w:szCs w:val="16"/>
      </w:rPr>
      <w:t>PA/05293/2017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21E" w:rsidRPr="000704BB" w:rsidRDefault="0045521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7D6"/>
    <w:rsid w:val="00000621"/>
    <w:rsid w:val="000036C2"/>
    <w:rsid w:val="00024D27"/>
    <w:rsid w:val="00033D3D"/>
    <w:rsid w:val="00046259"/>
    <w:rsid w:val="000472AC"/>
    <w:rsid w:val="00052600"/>
    <w:rsid w:val="000553C8"/>
    <w:rsid w:val="00062F02"/>
    <w:rsid w:val="000704BB"/>
    <w:rsid w:val="00071A7E"/>
    <w:rsid w:val="000746C0"/>
    <w:rsid w:val="00074D1D"/>
    <w:rsid w:val="00081737"/>
    <w:rsid w:val="00087227"/>
    <w:rsid w:val="00092580"/>
    <w:rsid w:val="00093D4D"/>
    <w:rsid w:val="00097D2E"/>
    <w:rsid w:val="000A2B4E"/>
    <w:rsid w:val="000B7FBC"/>
    <w:rsid w:val="000D2A19"/>
    <w:rsid w:val="000D5D94"/>
    <w:rsid w:val="000F1A0E"/>
    <w:rsid w:val="00113556"/>
    <w:rsid w:val="001165A7"/>
    <w:rsid w:val="00117E31"/>
    <w:rsid w:val="001361F9"/>
    <w:rsid w:val="0014065D"/>
    <w:rsid w:val="0014366D"/>
    <w:rsid w:val="00144C70"/>
    <w:rsid w:val="00150C5F"/>
    <w:rsid w:val="00167D3A"/>
    <w:rsid w:val="00185FD1"/>
    <w:rsid w:val="00190911"/>
    <w:rsid w:val="001A07E6"/>
    <w:rsid w:val="001A3082"/>
    <w:rsid w:val="001A68A3"/>
    <w:rsid w:val="001B186A"/>
    <w:rsid w:val="001B2F75"/>
    <w:rsid w:val="001C2D96"/>
    <w:rsid w:val="001C5B44"/>
    <w:rsid w:val="001E5F17"/>
    <w:rsid w:val="001F2716"/>
    <w:rsid w:val="00207617"/>
    <w:rsid w:val="0021721E"/>
    <w:rsid w:val="0022369D"/>
    <w:rsid w:val="0023134B"/>
    <w:rsid w:val="00265B39"/>
    <w:rsid w:val="00283659"/>
    <w:rsid w:val="002A0895"/>
    <w:rsid w:val="002A661D"/>
    <w:rsid w:val="002C6BD4"/>
    <w:rsid w:val="002D5312"/>
    <w:rsid w:val="002D68BF"/>
    <w:rsid w:val="002F4FF0"/>
    <w:rsid w:val="002F6B98"/>
    <w:rsid w:val="00305E86"/>
    <w:rsid w:val="0033240F"/>
    <w:rsid w:val="00334278"/>
    <w:rsid w:val="00336CBF"/>
    <w:rsid w:val="00343FE3"/>
    <w:rsid w:val="00352B16"/>
    <w:rsid w:val="003546C8"/>
    <w:rsid w:val="00356224"/>
    <w:rsid w:val="00365B55"/>
    <w:rsid w:val="003747D6"/>
    <w:rsid w:val="0038236E"/>
    <w:rsid w:val="0039262C"/>
    <w:rsid w:val="003A194F"/>
    <w:rsid w:val="003A67A4"/>
    <w:rsid w:val="003A7CF2"/>
    <w:rsid w:val="003B5FA2"/>
    <w:rsid w:val="003C5CE5"/>
    <w:rsid w:val="003D1D98"/>
    <w:rsid w:val="003E267B"/>
    <w:rsid w:val="003E530F"/>
    <w:rsid w:val="003E7CD1"/>
    <w:rsid w:val="00402B9E"/>
    <w:rsid w:val="004249CB"/>
    <w:rsid w:val="00427077"/>
    <w:rsid w:val="0043158E"/>
    <w:rsid w:val="0044127D"/>
    <w:rsid w:val="004448DB"/>
    <w:rsid w:val="00445075"/>
    <w:rsid w:val="00446C9A"/>
    <w:rsid w:val="00452F2B"/>
    <w:rsid w:val="0045521E"/>
    <w:rsid w:val="004612AF"/>
    <w:rsid w:val="00462C42"/>
    <w:rsid w:val="00464ABD"/>
    <w:rsid w:val="00477193"/>
    <w:rsid w:val="0048530A"/>
    <w:rsid w:val="004A107D"/>
    <w:rsid w:val="004A1848"/>
    <w:rsid w:val="004A3A42"/>
    <w:rsid w:val="004A3C19"/>
    <w:rsid w:val="004A6F4A"/>
    <w:rsid w:val="004C2322"/>
    <w:rsid w:val="004C731A"/>
    <w:rsid w:val="004D5558"/>
    <w:rsid w:val="004D700A"/>
    <w:rsid w:val="004E0F3D"/>
    <w:rsid w:val="004E4717"/>
    <w:rsid w:val="00507FEC"/>
    <w:rsid w:val="005105D6"/>
    <w:rsid w:val="00510F0E"/>
    <w:rsid w:val="00535861"/>
    <w:rsid w:val="005479E1"/>
    <w:rsid w:val="00551D05"/>
    <w:rsid w:val="005526E4"/>
    <w:rsid w:val="00553E0A"/>
    <w:rsid w:val="005570FD"/>
    <w:rsid w:val="005575EA"/>
    <w:rsid w:val="00574CAD"/>
    <w:rsid w:val="0057790C"/>
    <w:rsid w:val="00580FC5"/>
    <w:rsid w:val="00593795"/>
    <w:rsid w:val="005A75FF"/>
    <w:rsid w:val="005C1AC2"/>
    <w:rsid w:val="005C2522"/>
    <w:rsid w:val="005D10AB"/>
    <w:rsid w:val="00601D8F"/>
    <w:rsid w:val="00613DA4"/>
    <w:rsid w:val="0062519A"/>
    <w:rsid w:val="00625415"/>
    <w:rsid w:val="00643BFC"/>
    <w:rsid w:val="00647A89"/>
    <w:rsid w:val="00652E6F"/>
    <w:rsid w:val="00653461"/>
    <w:rsid w:val="00653E97"/>
    <w:rsid w:val="006701F7"/>
    <w:rsid w:val="00684A74"/>
    <w:rsid w:val="00690B8A"/>
    <w:rsid w:val="00695C12"/>
    <w:rsid w:val="006B0108"/>
    <w:rsid w:val="006C012E"/>
    <w:rsid w:val="006D7E96"/>
    <w:rsid w:val="006F1C65"/>
    <w:rsid w:val="006F2CF1"/>
    <w:rsid w:val="007038ED"/>
    <w:rsid w:val="00703BC3"/>
    <w:rsid w:val="00704B61"/>
    <w:rsid w:val="0071355E"/>
    <w:rsid w:val="00715828"/>
    <w:rsid w:val="00737250"/>
    <w:rsid w:val="00750E2B"/>
    <w:rsid w:val="00751C05"/>
    <w:rsid w:val="007552A9"/>
    <w:rsid w:val="00760445"/>
    <w:rsid w:val="00761858"/>
    <w:rsid w:val="00767D59"/>
    <w:rsid w:val="00776E97"/>
    <w:rsid w:val="00780F86"/>
    <w:rsid w:val="007912AD"/>
    <w:rsid w:val="007952AC"/>
    <w:rsid w:val="00797649"/>
    <w:rsid w:val="007B0824"/>
    <w:rsid w:val="007B1310"/>
    <w:rsid w:val="007B5D3C"/>
    <w:rsid w:val="007E629F"/>
    <w:rsid w:val="007F2A46"/>
    <w:rsid w:val="00802285"/>
    <w:rsid w:val="00806249"/>
    <w:rsid w:val="00821B72"/>
    <w:rsid w:val="00823EF2"/>
    <w:rsid w:val="008258EE"/>
    <w:rsid w:val="008303B8"/>
    <w:rsid w:val="00830442"/>
    <w:rsid w:val="00833DCE"/>
    <w:rsid w:val="00847320"/>
    <w:rsid w:val="0085271B"/>
    <w:rsid w:val="008616F5"/>
    <w:rsid w:val="00871D34"/>
    <w:rsid w:val="008752FC"/>
    <w:rsid w:val="00880ED1"/>
    <w:rsid w:val="00886F26"/>
    <w:rsid w:val="008A5D70"/>
    <w:rsid w:val="008B1ACE"/>
    <w:rsid w:val="008B270C"/>
    <w:rsid w:val="008B31FD"/>
    <w:rsid w:val="008B5078"/>
    <w:rsid w:val="008C2E7F"/>
    <w:rsid w:val="008C350D"/>
    <w:rsid w:val="008C3D3D"/>
    <w:rsid w:val="008C61E2"/>
    <w:rsid w:val="008D4131"/>
    <w:rsid w:val="008E45AC"/>
    <w:rsid w:val="008F1932"/>
    <w:rsid w:val="008F341C"/>
    <w:rsid w:val="00905559"/>
    <w:rsid w:val="0090723C"/>
    <w:rsid w:val="00913820"/>
    <w:rsid w:val="00921062"/>
    <w:rsid w:val="00922C55"/>
    <w:rsid w:val="00951CD0"/>
    <w:rsid w:val="00963566"/>
    <w:rsid w:val="009722BC"/>
    <w:rsid w:val="009727A3"/>
    <w:rsid w:val="00977FC0"/>
    <w:rsid w:val="00987774"/>
    <w:rsid w:val="009A11E8"/>
    <w:rsid w:val="009A204D"/>
    <w:rsid w:val="009C16B5"/>
    <w:rsid w:val="009D0A89"/>
    <w:rsid w:val="009D3D00"/>
    <w:rsid w:val="009E21C5"/>
    <w:rsid w:val="009E78DF"/>
    <w:rsid w:val="009F4A7D"/>
    <w:rsid w:val="009F4C7B"/>
    <w:rsid w:val="009F5220"/>
    <w:rsid w:val="00A15234"/>
    <w:rsid w:val="00A176E3"/>
    <w:rsid w:val="00A201AB"/>
    <w:rsid w:val="00A24F4E"/>
    <w:rsid w:val="00A31C8B"/>
    <w:rsid w:val="00A509FA"/>
    <w:rsid w:val="00A55183"/>
    <w:rsid w:val="00A56A23"/>
    <w:rsid w:val="00A62224"/>
    <w:rsid w:val="00A71C11"/>
    <w:rsid w:val="00A75623"/>
    <w:rsid w:val="00A845DC"/>
    <w:rsid w:val="00AD159E"/>
    <w:rsid w:val="00AD164A"/>
    <w:rsid w:val="00B1111A"/>
    <w:rsid w:val="00B26AA2"/>
    <w:rsid w:val="00B3524D"/>
    <w:rsid w:val="00B40F69"/>
    <w:rsid w:val="00B4152D"/>
    <w:rsid w:val="00B46616"/>
    <w:rsid w:val="00B50B64"/>
    <w:rsid w:val="00B65D5C"/>
    <w:rsid w:val="00B7040A"/>
    <w:rsid w:val="00B83391"/>
    <w:rsid w:val="00B95326"/>
    <w:rsid w:val="00B97DB6"/>
    <w:rsid w:val="00BD02B4"/>
    <w:rsid w:val="00BD4196"/>
    <w:rsid w:val="00BF22CA"/>
    <w:rsid w:val="00BF23BB"/>
    <w:rsid w:val="00BF3953"/>
    <w:rsid w:val="00C033F5"/>
    <w:rsid w:val="00C20139"/>
    <w:rsid w:val="00C26032"/>
    <w:rsid w:val="00C30E3C"/>
    <w:rsid w:val="00C31597"/>
    <w:rsid w:val="00C345E1"/>
    <w:rsid w:val="00C43BFD"/>
    <w:rsid w:val="00C50D86"/>
    <w:rsid w:val="00C643A0"/>
    <w:rsid w:val="00C77BDD"/>
    <w:rsid w:val="00C86051"/>
    <w:rsid w:val="00C93A95"/>
    <w:rsid w:val="00CA76FD"/>
    <w:rsid w:val="00CB6E35"/>
    <w:rsid w:val="00CC554E"/>
    <w:rsid w:val="00CE1A46"/>
    <w:rsid w:val="00CE2D36"/>
    <w:rsid w:val="00D12EAF"/>
    <w:rsid w:val="00D14641"/>
    <w:rsid w:val="00D175F5"/>
    <w:rsid w:val="00D17CC5"/>
    <w:rsid w:val="00D20757"/>
    <w:rsid w:val="00D22636"/>
    <w:rsid w:val="00D32962"/>
    <w:rsid w:val="00D40FD9"/>
    <w:rsid w:val="00D41C8C"/>
    <w:rsid w:val="00D53769"/>
    <w:rsid w:val="00D56CFD"/>
    <w:rsid w:val="00D6169E"/>
    <w:rsid w:val="00D7773F"/>
    <w:rsid w:val="00D85C13"/>
    <w:rsid w:val="00D90090"/>
    <w:rsid w:val="00D9111A"/>
    <w:rsid w:val="00D91BE3"/>
    <w:rsid w:val="00D94AFC"/>
    <w:rsid w:val="00DB4D62"/>
    <w:rsid w:val="00DB70AE"/>
    <w:rsid w:val="00DC4FF6"/>
    <w:rsid w:val="00DD5071"/>
    <w:rsid w:val="00DD5C39"/>
    <w:rsid w:val="00DE5E10"/>
    <w:rsid w:val="00DE7DB7"/>
    <w:rsid w:val="00E00A0A"/>
    <w:rsid w:val="00E066DE"/>
    <w:rsid w:val="00E07F57"/>
    <w:rsid w:val="00E21F28"/>
    <w:rsid w:val="00E24B91"/>
    <w:rsid w:val="00E30683"/>
    <w:rsid w:val="00E31173"/>
    <w:rsid w:val="00E438E7"/>
    <w:rsid w:val="00E453D8"/>
    <w:rsid w:val="00E458EF"/>
    <w:rsid w:val="00E50813"/>
    <w:rsid w:val="00E50BCE"/>
    <w:rsid w:val="00E574BF"/>
    <w:rsid w:val="00E61292"/>
    <w:rsid w:val="00E65853"/>
    <w:rsid w:val="00E77C4D"/>
    <w:rsid w:val="00E81D01"/>
    <w:rsid w:val="00EA2D8F"/>
    <w:rsid w:val="00EA3675"/>
    <w:rsid w:val="00EA7884"/>
    <w:rsid w:val="00EB3319"/>
    <w:rsid w:val="00EE14E1"/>
    <w:rsid w:val="00EE45D8"/>
    <w:rsid w:val="00F22EDA"/>
    <w:rsid w:val="00F517D0"/>
    <w:rsid w:val="00F77F3F"/>
    <w:rsid w:val="00F85E17"/>
    <w:rsid w:val="00F9433B"/>
    <w:rsid w:val="00FA3933"/>
    <w:rsid w:val="00FA5A4A"/>
    <w:rsid w:val="00FA6AAF"/>
    <w:rsid w:val="00FB29F1"/>
    <w:rsid w:val="00FB791E"/>
    <w:rsid w:val="00FD7AE5"/>
    <w:rsid w:val="00FE46AA"/>
    <w:rsid w:val="00FF0A27"/>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hapeDefaults>
    <o:shapedefaults v:ext="edit" spidmax="7169"/>
    <o:shapelayout v:ext="edit">
      <o:idmap v:ext="edit" data="1"/>
    </o:shapelayout>
  </w:shapeDefaults>
  <w:decimalSymbol w:val="."/>
  <w:listSeparator w:val=","/>
  <w14:docId w14:val="19DD7B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8T15:59:27.032"/>
    </inkml:context>
    <inkml:brush xml:id="br0">
      <inkml:brushProperty name="width" value="0.0424" units="cm"/>
      <inkml:brushProperty name="height" value="0.0424" units="cm"/>
    </inkml:brush>
  </inkml:definitions>
  <inkml:trace contextRef="#ctx0" brushRef="#br0">0 0 32767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3033</Words>
  <Characters>14484</Characters>
  <Application>Microsoft Office Word</Application>
  <DocSecurity>0</DocSecurity>
  <Lines>120</Lines>
  <Paragraphs>34</Paragraphs>
  <ScaleCrop>false</ScaleCrop>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2018-07-09T15:25:00Z</dcterms:created>
  <dcterms:modified xsi:type="dcterms:W3CDTF">2018-07-09T15:25:00Z</dcterms:modified>
</cp:coreProperties>
</file>