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9085" w14:textId="77777777" w:rsidR="00672CFE" w:rsidRPr="00BC7A59" w:rsidRDefault="00C2256B" w:rsidP="006615D9">
      <w:pPr>
        <w:jc w:val="center"/>
        <w:rPr>
          <w:rFonts w:cs="Arial"/>
          <w:b/>
        </w:rPr>
      </w:pPr>
      <w:r>
        <w:rPr>
          <w:rFonts w:cs="Arial"/>
          <w:b/>
        </w:rPr>
        <w:t xml:space="preserve"> </w:t>
      </w:r>
      <w:r w:rsidR="00630DE0" w:rsidRPr="00BC7A59">
        <w:rPr>
          <w:rFonts w:cs="Arial"/>
          <w:b/>
          <w:noProof/>
        </w:rPr>
        <w:drawing>
          <wp:inline distT="0" distB="0" distL="0" distR="0" wp14:anchorId="1EA31661" wp14:editId="719E590F">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3D7F001B" w14:textId="77777777" w:rsidR="009E598F" w:rsidRPr="00933B67" w:rsidRDefault="009E598F" w:rsidP="009E598F">
      <w:pPr>
        <w:rPr>
          <w:rFonts w:ascii="Book Antiqua" w:hAnsi="Book Antiqua"/>
        </w:rPr>
      </w:pPr>
      <w:r w:rsidRPr="00933B67">
        <w:rPr>
          <w:rFonts w:ascii="Book Antiqua" w:hAnsi="Book Antiqua"/>
        </w:rPr>
        <w:t xml:space="preserve">Upper Tribunal </w:t>
      </w:r>
    </w:p>
    <w:p w14:paraId="7B014560" w14:textId="19CE34AA" w:rsidR="009E598F" w:rsidRPr="00933B67" w:rsidRDefault="009E598F" w:rsidP="007E0E15">
      <w:pPr>
        <w:tabs>
          <w:tab w:val="right" w:pos="8931"/>
        </w:tabs>
        <w:rPr>
          <w:rFonts w:ascii="Book Antiqua" w:hAnsi="Book Antiqua"/>
        </w:rPr>
      </w:pPr>
      <w:r w:rsidRPr="00933B67">
        <w:rPr>
          <w:rFonts w:ascii="Book Antiqua" w:hAnsi="Book Antiqua"/>
        </w:rPr>
        <w:t>(Immigration and Asylum Chamber)</w:t>
      </w:r>
      <w:r w:rsidR="007E0E15">
        <w:rPr>
          <w:rFonts w:ascii="Book Antiqua" w:hAnsi="Book Antiqua"/>
        </w:rPr>
        <w:tab/>
      </w:r>
      <w:r w:rsidRPr="00933B67">
        <w:rPr>
          <w:rFonts w:ascii="Book Antiqua" w:hAnsi="Book Antiqua"/>
        </w:rPr>
        <w:t>Appeal Number</w:t>
      </w:r>
      <w:r w:rsidR="00A641AD" w:rsidRPr="00933B67">
        <w:rPr>
          <w:rFonts w:ascii="Book Antiqua" w:hAnsi="Book Antiqua"/>
        </w:rPr>
        <w:t>:</w:t>
      </w:r>
      <w:r w:rsidR="00A641AD">
        <w:rPr>
          <w:rFonts w:ascii="Book Antiqua" w:hAnsi="Book Antiqua"/>
        </w:rPr>
        <w:t xml:space="preserve"> </w:t>
      </w:r>
      <w:bookmarkStart w:id="0" w:name="_GoBack"/>
      <w:r w:rsidR="001764C2">
        <w:rPr>
          <w:rFonts w:ascii="Book Antiqua" w:hAnsi="Book Antiqua"/>
        </w:rPr>
        <w:t>P</w:t>
      </w:r>
      <w:r w:rsidR="00A641AD">
        <w:rPr>
          <w:rFonts w:ascii="Book Antiqua" w:hAnsi="Book Antiqua"/>
        </w:rPr>
        <w:t>A</w:t>
      </w:r>
      <w:r w:rsidRPr="00933B67">
        <w:rPr>
          <w:rFonts w:ascii="Book Antiqua" w:hAnsi="Book Antiqua"/>
        </w:rPr>
        <w:t>/</w:t>
      </w:r>
      <w:r w:rsidR="001764C2">
        <w:rPr>
          <w:rFonts w:ascii="Book Antiqua" w:hAnsi="Book Antiqua"/>
        </w:rPr>
        <w:t>0</w:t>
      </w:r>
      <w:r w:rsidR="00221F09">
        <w:rPr>
          <w:rFonts w:ascii="Book Antiqua" w:hAnsi="Book Antiqua"/>
        </w:rPr>
        <w:t>5351</w:t>
      </w:r>
      <w:r w:rsidR="00AC570A">
        <w:rPr>
          <w:rFonts w:ascii="Book Antiqua" w:hAnsi="Book Antiqua"/>
        </w:rPr>
        <w:t>/201</w:t>
      </w:r>
      <w:r w:rsidR="001764C2">
        <w:rPr>
          <w:rFonts w:ascii="Book Antiqua" w:hAnsi="Book Antiqua"/>
        </w:rPr>
        <w:t>7</w:t>
      </w:r>
      <w:r w:rsidRPr="00933B67">
        <w:rPr>
          <w:rFonts w:ascii="Book Antiqua" w:hAnsi="Book Antiqua"/>
        </w:rPr>
        <w:t xml:space="preserve"> </w:t>
      </w:r>
      <w:bookmarkEnd w:id="0"/>
    </w:p>
    <w:p w14:paraId="7ACF634A" w14:textId="77777777" w:rsidR="00933B67" w:rsidRDefault="00933B67" w:rsidP="00933B67">
      <w:pPr>
        <w:jc w:val="center"/>
        <w:rPr>
          <w:rFonts w:ascii="Book Antiqua" w:hAnsi="Book Antiqua"/>
        </w:rPr>
      </w:pPr>
    </w:p>
    <w:p w14:paraId="012111FC" w14:textId="246F46FE" w:rsidR="009E598F" w:rsidRDefault="009E598F" w:rsidP="00933B67">
      <w:pPr>
        <w:jc w:val="center"/>
        <w:rPr>
          <w:rFonts w:ascii="Book Antiqua" w:hAnsi="Book Antiqua"/>
          <w:u w:val="single"/>
        </w:rPr>
      </w:pPr>
      <w:r w:rsidRPr="00933B67">
        <w:rPr>
          <w:rFonts w:ascii="Book Antiqua" w:hAnsi="Book Antiqua"/>
          <w:u w:val="single"/>
        </w:rPr>
        <w:t>THE IMMIGRATION ACTS</w:t>
      </w:r>
    </w:p>
    <w:p w14:paraId="5C034CB9" w14:textId="77777777" w:rsidR="007E0E15" w:rsidRPr="00933B67" w:rsidRDefault="007E0E15" w:rsidP="00933B67">
      <w:pPr>
        <w:jc w:val="center"/>
        <w:rPr>
          <w:rFonts w:ascii="Book Antiqua" w:hAnsi="Book Antiqua"/>
          <w:u w:val="single"/>
        </w:rPr>
      </w:pPr>
    </w:p>
    <w:p w14:paraId="6CBBAD03" w14:textId="77777777" w:rsidR="00933B67" w:rsidRDefault="009E598F" w:rsidP="009E598F">
      <w:pPr>
        <w:rPr>
          <w:rFonts w:ascii="Book Antiqua" w:hAnsi="Book Antiqua"/>
        </w:rPr>
      </w:pPr>
      <w:r w:rsidRPr="00933B67">
        <w:rPr>
          <w:rFonts w:ascii="Book Antiqua" w:hAnsi="Book Antiqua"/>
        </w:rPr>
        <w:t xml:space="preserve">Heard at </w:t>
      </w:r>
      <w:r w:rsidR="000A7ACD">
        <w:rPr>
          <w:rFonts w:ascii="Book Antiqua" w:hAnsi="Book Antiqua"/>
        </w:rPr>
        <w:t xml:space="preserve">North </w:t>
      </w:r>
      <w:r w:rsidR="006C086B">
        <w:rPr>
          <w:rFonts w:ascii="Book Antiqua" w:hAnsi="Book Antiqua"/>
        </w:rPr>
        <w:t>Shields</w:t>
      </w:r>
      <w:r w:rsidRPr="00933B67">
        <w:rPr>
          <w:rFonts w:ascii="Book Antiqua" w:hAnsi="Book Antiqua"/>
        </w:rPr>
        <w:t xml:space="preserve"> </w:t>
      </w:r>
      <w:r w:rsidR="005E4452">
        <w:rPr>
          <w:rFonts w:ascii="Book Antiqua" w:hAnsi="Book Antiqua"/>
        </w:rPr>
        <w:tab/>
      </w:r>
      <w:r w:rsidR="005E4452">
        <w:rPr>
          <w:rFonts w:ascii="Book Antiqua" w:hAnsi="Book Antiqua"/>
        </w:rPr>
        <w:tab/>
      </w:r>
      <w:r w:rsidR="005E4452">
        <w:rPr>
          <w:rFonts w:ascii="Book Antiqua" w:hAnsi="Book Antiqua"/>
        </w:rPr>
        <w:tab/>
      </w:r>
      <w:r w:rsidR="005E4452">
        <w:rPr>
          <w:rFonts w:ascii="Book Antiqua" w:hAnsi="Book Antiqua"/>
        </w:rPr>
        <w:tab/>
      </w:r>
      <w:r w:rsidR="005E4452">
        <w:rPr>
          <w:rFonts w:ascii="Book Antiqua" w:hAnsi="Book Antiqua"/>
        </w:rPr>
        <w:tab/>
      </w:r>
      <w:r w:rsidR="005E4452" w:rsidRPr="005E4452">
        <w:rPr>
          <w:rFonts w:ascii="Book Antiqua" w:hAnsi="Book Antiqua" w:cs="Arial"/>
        </w:rPr>
        <w:t>Decision &amp; Reasons Promulgated</w:t>
      </w:r>
    </w:p>
    <w:p w14:paraId="76E93C55" w14:textId="77777777"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344434">
        <w:rPr>
          <w:rFonts w:ascii="Book Antiqua" w:hAnsi="Book Antiqua"/>
        </w:rPr>
        <w:t>3</w:t>
      </w:r>
      <w:r w:rsidR="00344434" w:rsidRPr="00344434">
        <w:rPr>
          <w:rFonts w:ascii="Book Antiqua" w:hAnsi="Book Antiqua"/>
          <w:vertAlign w:val="superscript"/>
        </w:rPr>
        <w:t>rd</w:t>
      </w:r>
      <w:r w:rsidR="00344434">
        <w:rPr>
          <w:rFonts w:ascii="Book Antiqua" w:hAnsi="Book Antiqua"/>
        </w:rPr>
        <w:t xml:space="preserve"> April</w:t>
      </w:r>
      <w:r w:rsidR="009E598F" w:rsidRPr="00933B67">
        <w:rPr>
          <w:rFonts w:ascii="Book Antiqua" w:hAnsi="Book Antiqua"/>
        </w:rPr>
        <w:t xml:space="preserve"> 201</w:t>
      </w:r>
      <w:r w:rsidR="00344434">
        <w:rPr>
          <w:rFonts w:ascii="Book Antiqua" w:hAnsi="Book Antiqua"/>
        </w:rPr>
        <w:t>8</w:t>
      </w:r>
      <w:r w:rsidR="005E4452">
        <w:rPr>
          <w:rFonts w:ascii="Book Antiqua" w:hAnsi="Book Antiqua"/>
        </w:rPr>
        <w:t xml:space="preserve">             </w:t>
      </w:r>
      <w:r w:rsidR="005E4452">
        <w:rPr>
          <w:rFonts w:ascii="Book Antiqua" w:hAnsi="Book Antiqua"/>
        </w:rPr>
        <w:tab/>
      </w:r>
      <w:r w:rsidR="005E4452">
        <w:rPr>
          <w:rFonts w:ascii="Book Antiqua" w:hAnsi="Book Antiqua"/>
        </w:rPr>
        <w:tab/>
      </w:r>
      <w:r w:rsidR="005E4452">
        <w:rPr>
          <w:rFonts w:ascii="Book Antiqua" w:hAnsi="Book Antiqua"/>
        </w:rPr>
        <w:tab/>
      </w:r>
      <w:r w:rsidR="005E4452">
        <w:rPr>
          <w:rFonts w:ascii="Book Antiqua" w:hAnsi="Book Antiqua"/>
        </w:rPr>
        <w:tab/>
      </w:r>
      <w:r w:rsidR="005E4452">
        <w:rPr>
          <w:rFonts w:ascii="Book Antiqua" w:hAnsi="Book Antiqua"/>
        </w:rPr>
        <w:tab/>
        <w:t>On 23</w:t>
      </w:r>
      <w:r w:rsidR="005E4452" w:rsidRPr="005E4452">
        <w:rPr>
          <w:rFonts w:ascii="Book Antiqua" w:hAnsi="Book Antiqua"/>
          <w:vertAlign w:val="superscript"/>
        </w:rPr>
        <w:t>rd</w:t>
      </w:r>
      <w:r w:rsidR="005E4452">
        <w:rPr>
          <w:rFonts w:ascii="Book Antiqua" w:hAnsi="Book Antiqua"/>
        </w:rPr>
        <w:t xml:space="preserve"> May 2018</w:t>
      </w:r>
    </w:p>
    <w:p w14:paraId="6CBC7200" w14:textId="77777777" w:rsidR="000A7ACD" w:rsidRPr="00933B67" w:rsidRDefault="000A7ACD" w:rsidP="00694A5F">
      <w:pPr>
        <w:rPr>
          <w:rFonts w:ascii="Book Antiqua" w:hAnsi="Book Antiqua"/>
        </w:rPr>
      </w:pPr>
      <w:r>
        <w:rPr>
          <w:rFonts w:ascii="Book Antiqua" w:hAnsi="Book Antiqua"/>
        </w:rPr>
        <w:t xml:space="preserve">                                                                                                    </w:t>
      </w:r>
    </w:p>
    <w:p w14:paraId="146E6436" w14:textId="77777777" w:rsidR="009E598F" w:rsidRDefault="009E598F" w:rsidP="00A641AD">
      <w:pPr>
        <w:jc w:val="center"/>
        <w:rPr>
          <w:rFonts w:ascii="Book Antiqua" w:hAnsi="Book Antiqua"/>
        </w:rPr>
      </w:pPr>
      <w:r w:rsidRPr="00933B67">
        <w:rPr>
          <w:rFonts w:ascii="Book Antiqua" w:hAnsi="Book Antiqua"/>
        </w:rPr>
        <w:t>Before</w:t>
      </w:r>
    </w:p>
    <w:p w14:paraId="6A0728FB" w14:textId="77777777" w:rsidR="00A5377A" w:rsidRPr="00933B67" w:rsidRDefault="00A5377A" w:rsidP="00A641AD">
      <w:pPr>
        <w:jc w:val="center"/>
        <w:rPr>
          <w:rFonts w:ascii="Book Antiqua" w:hAnsi="Book Antiqua"/>
        </w:rPr>
      </w:pPr>
    </w:p>
    <w:p w14:paraId="2FBC1C52" w14:textId="77777777" w:rsidR="009E598F" w:rsidRPr="00933B67" w:rsidRDefault="009E598F" w:rsidP="00933B67">
      <w:pPr>
        <w:jc w:val="center"/>
        <w:rPr>
          <w:rFonts w:ascii="Book Antiqua" w:hAnsi="Book Antiqua"/>
        </w:rPr>
      </w:pPr>
      <w:r w:rsidRPr="00933B67">
        <w:rPr>
          <w:rFonts w:ascii="Book Antiqua" w:hAnsi="Book Antiqua"/>
        </w:rPr>
        <w:t xml:space="preserve">DEPUTY JUDGE </w:t>
      </w:r>
      <w:r w:rsidR="00531A82">
        <w:rPr>
          <w:rFonts w:ascii="Book Antiqua" w:hAnsi="Book Antiqua"/>
        </w:rPr>
        <w:t xml:space="preserve">FARRELLY </w:t>
      </w:r>
      <w:r w:rsidRPr="00933B67">
        <w:rPr>
          <w:rFonts w:ascii="Book Antiqua" w:hAnsi="Book Antiqua"/>
        </w:rPr>
        <w:t>OF THE UPPER TRIBUNAL</w:t>
      </w:r>
    </w:p>
    <w:p w14:paraId="61564543" w14:textId="77777777" w:rsidR="007E0E15" w:rsidRDefault="007E0E15" w:rsidP="00933B67">
      <w:pPr>
        <w:jc w:val="center"/>
        <w:rPr>
          <w:rFonts w:ascii="Book Antiqua" w:hAnsi="Book Antiqua"/>
        </w:rPr>
      </w:pPr>
    </w:p>
    <w:p w14:paraId="5E974849" w14:textId="05A335DE" w:rsidR="009E598F" w:rsidRDefault="009E598F" w:rsidP="00933B67">
      <w:pPr>
        <w:jc w:val="center"/>
        <w:rPr>
          <w:rFonts w:ascii="Book Antiqua" w:hAnsi="Book Antiqua"/>
        </w:rPr>
      </w:pPr>
      <w:r w:rsidRPr="00933B67">
        <w:rPr>
          <w:rFonts w:ascii="Book Antiqua" w:hAnsi="Book Antiqua"/>
        </w:rPr>
        <w:t>Between</w:t>
      </w:r>
    </w:p>
    <w:p w14:paraId="6CBCF1D5" w14:textId="77777777" w:rsidR="00A5377A" w:rsidRPr="00933B67" w:rsidRDefault="00A5377A" w:rsidP="00933B67">
      <w:pPr>
        <w:jc w:val="center"/>
        <w:rPr>
          <w:rFonts w:ascii="Book Antiqua" w:hAnsi="Book Antiqua"/>
        </w:rPr>
      </w:pPr>
    </w:p>
    <w:p w14:paraId="27966600" w14:textId="77777777" w:rsidR="00A5377A" w:rsidRDefault="00A5377A" w:rsidP="00A5377A">
      <w:pPr>
        <w:jc w:val="center"/>
        <w:rPr>
          <w:rFonts w:ascii="Book Antiqua" w:hAnsi="Book Antiqua"/>
        </w:rPr>
      </w:pPr>
      <w:r w:rsidRPr="00933B67">
        <w:rPr>
          <w:rFonts w:ascii="Book Antiqua" w:hAnsi="Book Antiqua"/>
        </w:rPr>
        <w:t>SECRETARY OF STATE FOR THE HOME DEPARTMENT</w:t>
      </w:r>
    </w:p>
    <w:p w14:paraId="4FD3DDF3" w14:textId="45281A13" w:rsidR="009E598F" w:rsidRPr="00933B67" w:rsidRDefault="009E598F" w:rsidP="007E0E15">
      <w:pPr>
        <w:jc w:val="right"/>
        <w:rPr>
          <w:rFonts w:ascii="Book Antiqua" w:hAnsi="Book Antiqua"/>
        </w:rPr>
      </w:pPr>
      <w:r w:rsidRPr="00933B67">
        <w:rPr>
          <w:rFonts w:ascii="Book Antiqua" w:hAnsi="Book Antiqua"/>
        </w:rPr>
        <w:t>Appellant</w:t>
      </w:r>
    </w:p>
    <w:p w14:paraId="0DF685DA" w14:textId="77777777" w:rsidR="009E598F" w:rsidRPr="00933B67" w:rsidRDefault="00694A5F" w:rsidP="00933B67">
      <w:pPr>
        <w:jc w:val="center"/>
        <w:rPr>
          <w:rFonts w:ascii="Book Antiqua" w:hAnsi="Book Antiqua"/>
        </w:rPr>
      </w:pPr>
      <w:r w:rsidRPr="00933B67">
        <w:rPr>
          <w:rFonts w:ascii="Book Antiqua" w:hAnsi="Book Antiqua"/>
        </w:rPr>
        <w:t>And</w:t>
      </w:r>
    </w:p>
    <w:p w14:paraId="4579B61D" w14:textId="77777777" w:rsidR="00A5377A" w:rsidRDefault="00A5377A" w:rsidP="00A5377A">
      <w:pPr>
        <w:jc w:val="center"/>
        <w:rPr>
          <w:rFonts w:ascii="Book Antiqua" w:hAnsi="Book Antiqua"/>
        </w:rPr>
      </w:pPr>
      <w:r>
        <w:rPr>
          <w:rFonts w:ascii="Book Antiqua" w:hAnsi="Book Antiqua"/>
        </w:rPr>
        <w:t xml:space="preserve">                 </w:t>
      </w:r>
    </w:p>
    <w:p w14:paraId="694C6008" w14:textId="77777777" w:rsidR="00A5377A" w:rsidRDefault="00A5377A" w:rsidP="00A5377A">
      <w:pPr>
        <w:jc w:val="center"/>
        <w:rPr>
          <w:rFonts w:ascii="Book Antiqua" w:hAnsi="Book Antiqua"/>
        </w:rPr>
      </w:pPr>
      <w:r>
        <w:rPr>
          <w:rFonts w:ascii="Book Antiqua" w:hAnsi="Book Antiqua"/>
        </w:rPr>
        <w:t>MR</w:t>
      </w:r>
      <w:r w:rsidR="00221F09">
        <w:rPr>
          <w:rFonts w:ascii="Book Antiqua" w:hAnsi="Book Antiqua"/>
        </w:rPr>
        <w:t>. R H I</w:t>
      </w:r>
    </w:p>
    <w:p w14:paraId="320D0985" w14:textId="77777777" w:rsidR="00A5377A" w:rsidRDefault="00A5377A" w:rsidP="00A5377A">
      <w:pPr>
        <w:jc w:val="center"/>
        <w:rPr>
          <w:rFonts w:ascii="Book Antiqua" w:hAnsi="Book Antiqua"/>
        </w:rPr>
      </w:pPr>
      <w:r w:rsidRPr="00933B67">
        <w:rPr>
          <w:rFonts w:ascii="Book Antiqua" w:hAnsi="Book Antiqua"/>
        </w:rPr>
        <w:t>(</w:t>
      </w:r>
      <w:r>
        <w:rPr>
          <w:rFonts w:ascii="Book Antiqua" w:hAnsi="Book Antiqua"/>
        </w:rPr>
        <w:t>ANONYMITY</w:t>
      </w:r>
      <w:r w:rsidRPr="00933B67">
        <w:rPr>
          <w:rFonts w:ascii="Book Antiqua" w:hAnsi="Book Antiqua"/>
        </w:rPr>
        <w:t xml:space="preserve"> DIRECTION MADE)</w:t>
      </w:r>
      <w:r w:rsidR="00A641AD">
        <w:rPr>
          <w:rFonts w:ascii="Book Antiqua" w:hAnsi="Book Antiqua"/>
        </w:rPr>
        <w:t xml:space="preserve">       </w:t>
      </w:r>
      <w:r>
        <w:rPr>
          <w:rFonts w:ascii="Book Antiqua" w:hAnsi="Book Antiqua"/>
        </w:rPr>
        <w:t xml:space="preserve">                             </w:t>
      </w:r>
    </w:p>
    <w:p w14:paraId="3932FB66" w14:textId="2E7D1BC0" w:rsidR="00933B67" w:rsidRDefault="00A641AD" w:rsidP="007E0E15">
      <w:pPr>
        <w:jc w:val="right"/>
        <w:rPr>
          <w:rFonts w:ascii="Book Antiqua" w:hAnsi="Book Antiqua"/>
        </w:rPr>
      </w:pPr>
      <w:r>
        <w:rPr>
          <w:rFonts w:ascii="Book Antiqua" w:hAnsi="Book Antiqua"/>
        </w:rPr>
        <w:t>Respondent</w:t>
      </w:r>
    </w:p>
    <w:p w14:paraId="72230949" w14:textId="77777777" w:rsidR="007E0E15" w:rsidRDefault="007E0E15" w:rsidP="009E598F">
      <w:pPr>
        <w:rPr>
          <w:rFonts w:ascii="Book Antiqua" w:hAnsi="Book Antiqua"/>
          <w:u w:val="single"/>
        </w:rPr>
      </w:pPr>
    </w:p>
    <w:p w14:paraId="73E347DA" w14:textId="45ABFD59"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14:paraId="71486131" w14:textId="77777777" w:rsidR="009E598F" w:rsidRPr="00933B67" w:rsidRDefault="00933B67" w:rsidP="009E598F">
      <w:pPr>
        <w:rPr>
          <w:rFonts w:ascii="Book Antiqua" w:hAnsi="Book Antiqua"/>
        </w:rPr>
      </w:pPr>
      <w:r>
        <w:rPr>
          <w:rFonts w:ascii="Book Antiqua" w:hAnsi="Book Antiqua"/>
        </w:rPr>
        <w:t xml:space="preserve">For the Appellant: </w:t>
      </w:r>
      <w:r w:rsidR="00344434">
        <w:rPr>
          <w:rFonts w:ascii="Book Antiqua" w:hAnsi="Book Antiqua"/>
        </w:rPr>
        <w:t>Mr</w:t>
      </w:r>
      <w:r w:rsidR="00A5377A">
        <w:rPr>
          <w:rFonts w:ascii="Book Antiqua" w:hAnsi="Book Antiqua"/>
        </w:rPr>
        <w:t xml:space="preserve"> </w:t>
      </w:r>
      <w:r w:rsidR="00221F09">
        <w:rPr>
          <w:rFonts w:ascii="Book Antiqua" w:hAnsi="Book Antiqua"/>
        </w:rPr>
        <w:t>Boyle of Halliday Reeves Law Firm</w:t>
      </w:r>
      <w:r w:rsidR="001764C2">
        <w:rPr>
          <w:rFonts w:ascii="Book Antiqua" w:hAnsi="Book Antiqua"/>
        </w:rPr>
        <w:t>.</w:t>
      </w:r>
    </w:p>
    <w:p w14:paraId="00C57D54" w14:textId="77777777" w:rsidR="009E598F" w:rsidRPr="00933B67" w:rsidRDefault="00933B67" w:rsidP="009E598F">
      <w:pPr>
        <w:rPr>
          <w:rFonts w:ascii="Book Antiqua" w:hAnsi="Book Antiqua"/>
        </w:rPr>
      </w:pPr>
      <w:r>
        <w:rPr>
          <w:rFonts w:ascii="Book Antiqua" w:hAnsi="Book Antiqua"/>
        </w:rPr>
        <w:t xml:space="preserve">For the Respondent: </w:t>
      </w:r>
      <w:r w:rsidR="009E598F" w:rsidRPr="00933B67">
        <w:rPr>
          <w:rFonts w:ascii="Book Antiqua" w:hAnsi="Book Antiqua"/>
        </w:rPr>
        <w:t xml:space="preserve"> </w:t>
      </w:r>
      <w:r w:rsidR="00344434">
        <w:rPr>
          <w:rFonts w:ascii="Book Antiqua" w:hAnsi="Book Antiqua"/>
        </w:rPr>
        <w:t>Mr McVeety</w:t>
      </w:r>
      <w:r w:rsidR="00181AB1">
        <w:rPr>
          <w:rFonts w:ascii="Book Antiqua" w:hAnsi="Book Antiqua"/>
        </w:rPr>
        <w:t>,</w:t>
      </w:r>
      <w:r w:rsidR="00181AB1" w:rsidRPr="00933B67">
        <w:rPr>
          <w:rFonts w:ascii="Book Antiqua" w:hAnsi="Book Antiqua"/>
        </w:rPr>
        <w:t xml:space="preserve"> Home</w:t>
      </w:r>
      <w:r w:rsidR="009E598F" w:rsidRPr="00933B67">
        <w:rPr>
          <w:rFonts w:ascii="Book Antiqua" w:hAnsi="Book Antiqua"/>
        </w:rPr>
        <w:t xml:space="preserve"> Office Presenting Officer. </w:t>
      </w:r>
    </w:p>
    <w:p w14:paraId="3365C1FA" w14:textId="77777777" w:rsidR="00933B67" w:rsidRDefault="00933B67" w:rsidP="009E598F">
      <w:pPr>
        <w:rPr>
          <w:rFonts w:ascii="Book Antiqua" w:hAnsi="Book Antiqua"/>
        </w:rPr>
      </w:pPr>
    </w:p>
    <w:p w14:paraId="61CF7214" w14:textId="77777777" w:rsidR="009E598F" w:rsidRDefault="009E598F" w:rsidP="00933B67">
      <w:pPr>
        <w:jc w:val="center"/>
        <w:rPr>
          <w:rFonts w:ascii="Book Antiqua" w:hAnsi="Book Antiqua"/>
        </w:rPr>
      </w:pPr>
      <w:r w:rsidRPr="00933B67">
        <w:rPr>
          <w:rFonts w:ascii="Book Antiqua" w:hAnsi="Book Antiqua"/>
        </w:rPr>
        <w:t>DETERMINATION AND REASONS</w:t>
      </w:r>
    </w:p>
    <w:p w14:paraId="6E5861EF" w14:textId="77777777" w:rsidR="00421DA4" w:rsidRDefault="00421DA4" w:rsidP="00421DA4">
      <w:pPr>
        <w:rPr>
          <w:rFonts w:ascii="Book Antiqua" w:hAnsi="Book Antiqua"/>
          <w:u w:val="single"/>
        </w:rPr>
      </w:pPr>
      <w:r w:rsidRPr="00421DA4">
        <w:rPr>
          <w:rFonts w:ascii="Book Antiqua" w:hAnsi="Book Antiqua"/>
          <w:u w:val="single"/>
        </w:rPr>
        <w:t>Introduction</w:t>
      </w:r>
    </w:p>
    <w:p w14:paraId="4FB20F4D" w14:textId="77777777" w:rsidR="00A5377A" w:rsidRDefault="00A5377A" w:rsidP="00421DA4">
      <w:pPr>
        <w:rPr>
          <w:rFonts w:ascii="Book Antiqua" w:hAnsi="Book Antiqua"/>
          <w:u w:val="single"/>
        </w:rPr>
      </w:pPr>
    </w:p>
    <w:p w14:paraId="7D01D203" w14:textId="77777777" w:rsidR="00221F09" w:rsidRDefault="00A5377A" w:rsidP="00C10F4B">
      <w:pPr>
        <w:numPr>
          <w:ilvl w:val="0"/>
          <w:numId w:val="34"/>
        </w:numPr>
        <w:rPr>
          <w:rFonts w:ascii="Book Antiqua" w:hAnsi="Book Antiqua"/>
        </w:rPr>
      </w:pPr>
      <w:r w:rsidRPr="00A5377A">
        <w:rPr>
          <w:rFonts w:ascii="Book Antiqua" w:hAnsi="Book Antiqua"/>
        </w:rPr>
        <w:t xml:space="preserve">Although it is the Secretary of State for the </w:t>
      </w:r>
      <w:r>
        <w:rPr>
          <w:rFonts w:ascii="Book Antiqua" w:hAnsi="Book Antiqua"/>
        </w:rPr>
        <w:t>Home Department</w:t>
      </w:r>
      <w:r w:rsidRPr="00A5377A">
        <w:rPr>
          <w:rFonts w:ascii="Book Antiqua" w:hAnsi="Book Antiqua"/>
        </w:rPr>
        <w:t xml:space="preserve"> who is the</w:t>
      </w:r>
      <w:r w:rsidR="002A3630">
        <w:rPr>
          <w:rFonts w:ascii="Book Antiqua" w:hAnsi="Book Antiqua"/>
        </w:rPr>
        <w:t xml:space="preserve"> appellant in these proceedings</w:t>
      </w:r>
      <w:r w:rsidRPr="00A5377A">
        <w:rPr>
          <w:rFonts w:ascii="Book Antiqua" w:hAnsi="Book Antiqua"/>
        </w:rPr>
        <w:t xml:space="preserve"> for co</w:t>
      </w:r>
      <w:r w:rsidR="00BC25B0">
        <w:rPr>
          <w:rFonts w:ascii="Book Antiqua" w:hAnsi="Book Antiqua"/>
        </w:rPr>
        <w:t xml:space="preserve">nvenience </w:t>
      </w:r>
      <w:r w:rsidRPr="00A5377A">
        <w:rPr>
          <w:rFonts w:ascii="Book Antiqua" w:hAnsi="Book Antiqua"/>
        </w:rPr>
        <w:t>I will continue to refer to the parties here</w:t>
      </w:r>
      <w:r w:rsidR="00BC25B0">
        <w:rPr>
          <w:rFonts w:ascii="Book Antiqua" w:hAnsi="Book Antiqua"/>
        </w:rPr>
        <w:t>in</w:t>
      </w:r>
      <w:r w:rsidRPr="00A5377A">
        <w:rPr>
          <w:rFonts w:ascii="Book Antiqua" w:hAnsi="Book Antiqua"/>
        </w:rPr>
        <w:t>after as they w</w:t>
      </w:r>
      <w:r>
        <w:rPr>
          <w:rFonts w:ascii="Book Antiqua" w:hAnsi="Book Antiqua"/>
        </w:rPr>
        <w:t>h</w:t>
      </w:r>
      <w:r w:rsidRPr="00A5377A">
        <w:rPr>
          <w:rFonts w:ascii="Book Antiqua" w:hAnsi="Book Antiqua"/>
        </w:rPr>
        <w:t xml:space="preserve">ere in the </w:t>
      </w:r>
      <w:r>
        <w:rPr>
          <w:rFonts w:ascii="Book Antiqua" w:hAnsi="Book Antiqua"/>
        </w:rPr>
        <w:t>F</w:t>
      </w:r>
      <w:r w:rsidRPr="00A5377A">
        <w:rPr>
          <w:rFonts w:ascii="Book Antiqua" w:hAnsi="Book Antiqua"/>
        </w:rPr>
        <w:t>irst Tier Tribunal</w:t>
      </w:r>
      <w:r>
        <w:rPr>
          <w:rFonts w:ascii="Book Antiqua" w:hAnsi="Book Antiqua"/>
        </w:rPr>
        <w:t>.</w:t>
      </w:r>
    </w:p>
    <w:p w14:paraId="49E2C383" w14:textId="77777777" w:rsidR="00221F09" w:rsidRDefault="00221F09" w:rsidP="00221F09">
      <w:pPr>
        <w:ind w:left="360"/>
        <w:rPr>
          <w:rFonts w:ascii="Book Antiqua" w:hAnsi="Book Antiqua"/>
        </w:rPr>
      </w:pPr>
    </w:p>
    <w:p w14:paraId="1B734D56" w14:textId="77777777" w:rsidR="0083444F" w:rsidRDefault="00A5377A" w:rsidP="00C10F4B">
      <w:pPr>
        <w:numPr>
          <w:ilvl w:val="0"/>
          <w:numId w:val="34"/>
        </w:numPr>
        <w:rPr>
          <w:rFonts w:ascii="Book Antiqua" w:hAnsi="Book Antiqua"/>
        </w:rPr>
      </w:pPr>
      <w:r>
        <w:rPr>
          <w:rFonts w:ascii="Book Antiqua" w:hAnsi="Book Antiqua"/>
        </w:rPr>
        <w:t xml:space="preserve">The appellant is a </w:t>
      </w:r>
      <w:r w:rsidR="00221F09">
        <w:rPr>
          <w:rFonts w:ascii="Book Antiqua" w:hAnsi="Book Antiqua"/>
        </w:rPr>
        <w:t xml:space="preserve">Kurdish </w:t>
      </w:r>
      <w:r>
        <w:rPr>
          <w:rFonts w:ascii="Book Antiqua" w:hAnsi="Book Antiqua"/>
        </w:rPr>
        <w:t>national of</w:t>
      </w:r>
      <w:r w:rsidR="00221F09">
        <w:rPr>
          <w:rFonts w:ascii="Book Antiqua" w:hAnsi="Book Antiqua"/>
        </w:rPr>
        <w:t xml:space="preserve"> </w:t>
      </w:r>
      <w:smartTag w:uri="urn:schemas-microsoft-com:office:smarttags" w:element="place">
        <w:smartTag w:uri="urn:schemas-microsoft-com:office:smarttags" w:element="country-region">
          <w:r w:rsidR="00221F09">
            <w:rPr>
              <w:rFonts w:ascii="Book Antiqua" w:hAnsi="Book Antiqua"/>
            </w:rPr>
            <w:t>Iraq</w:t>
          </w:r>
        </w:smartTag>
      </w:smartTag>
      <w:r w:rsidR="00221F09">
        <w:rPr>
          <w:rFonts w:ascii="Book Antiqua" w:hAnsi="Book Antiqua"/>
        </w:rPr>
        <w:t xml:space="preserve">. </w:t>
      </w:r>
      <w:r w:rsidR="0083444F">
        <w:rPr>
          <w:rFonts w:ascii="Book Antiqua" w:hAnsi="Book Antiqua"/>
        </w:rPr>
        <w:t xml:space="preserve">He is a Sunni Muslim. He </w:t>
      </w:r>
      <w:r w:rsidR="00F66553">
        <w:rPr>
          <w:rFonts w:ascii="Book Antiqua" w:hAnsi="Book Antiqua"/>
        </w:rPr>
        <w:t xml:space="preserve">said he </w:t>
      </w:r>
      <w:r w:rsidR="0083444F">
        <w:rPr>
          <w:rFonts w:ascii="Book Antiqua" w:hAnsi="Book Antiqua"/>
        </w:rPr>
        <w:t xml:space="preserve">lived in a town in </w:t>
      </w:r>
      <w:smartTag w:uri="urn:schemas-microsoft-com:office:smarttags" w:element="place">
        <w:r w:rsidR="0083444F">
          <w:rPr>
            <w:rFonts w:ascii="Book Antiqua" w:hAnsi="Book Antiqua"/>
          </w:rPr>
          <w:t>Mosel</w:t>
        </w:r>
      </w:smartTag>
      <w:r w:rsidR="0083444F">
        <w:rPr>
          <w:rFonts w:ascii="Book Antiqua" w:hAnsi="Book Antiqua"/>
        </w:rPr>
        <w:t>. He</w:t>
      </w:r>
      <w:r w:rsidR="00221F09">
        <w:rPr>
          <w:rFonts w:ascii="Book Antiqua" w:hAnsi="Book Antiqua"/>
        </w:rPr>
        <w:t xml:space="preserve"> said that in 2011</w:t>
      </w:r>
      <w:r w:rsidR="00182F2F">
        <w:rPr>
          <w:rFonts w:ascii="Book Antiqua" w:hAnsi="Book Antiqua"/>
        </w:rPr>
        <w:t xml:space="preserve"> h</w:t>
      </w:r>
      <w:r w:rsidR="00221F09">
        <w:rPr>
          <w:rFonts w:ascii="Book Antiqua" w:hAnsi="Book Antiqua"/>
        </w:rPr>
        <w:t xml:space="preserve">is father killed </w:t>
      </w:r>
      <w:r w:rsidR="0083444F">
        <w:rPr>
          <w:rFonts w:ascii="Book Antiqua" w:hAnsi="Book Antiqua"/>
        </w:rPr>
        <w:t>t</w:t>
      </w:r>
      <w:r w:rsidR="00221F09">
        <w:rPr>
          <w:rFonts w:ascii="Book Antiqua" w:hAnsi="Book Antiqua"/>
        </w:rPr>
        <w:t xml:space="preserve">he brother of a government Minister for assaulting his daughter. The </w:t>
      </w:r>
      <w:r w:rsidR="0083444F">
        <w:rPr>
          <w:rFonts w:ascii="Book Antiqua" w:hAnsi="Book Antiqua"/>
        </w:rPr>
        <w:t xml:space="preserve">appellant believes the </w:t>
      </w:r>
      <w:r w:rsidR="00221F09">
        <w:rPr>
          <w:rFonts w:ascii="Book Antiqua" w:hAnsi="Book Antiqua"/>
        </w:rPr>
        <w:t xml:space="preserve">Minister </w:t>
      </w:r>
      <w:r w:rsidR="0083444F">
        <w:rPr>
          <w:rFonts w:ascii="Book Antiqua" w:hAnsi="Book Antiqua"/>
        </w:rPr>
        <w:t>MSQ wanted</w:t>
      </w:r>
      <w:r w:rsidR="00221F09">
        <w:rPr>
          <w:rFonts w:ascii="Book Antiqua" w:hAnsi="Book Antiqua"/>
        </w:rPr>
        <w:t xml:space="preserve"> to take revenge on his father. </w:t>
      </w:r>
      <w:r w:rsidR="00182F2F">
        <w:rPr>
          <w:rFonts w:ascii="Book Antiqua" w:hAnsi="Book Antiqua"/>
        </w:rPr>
        <w:t>In 2014 their ho</w:t>
      </w:r>
      <w:r w:rsidR="00221F09">
        <w:rPr>
          <w:rFonts w:ascii="Book Antiqua" w:hAnsi="Book Antiqua"/>
        </w:rPr>
        <w:t xml:space="preserve">metown B was taken over by ISIS, who executed his father. Following from this the appellant claims he is now at risk from MSQ in place of his father. </w:t>
      </w:r>
    </w:p>
    <w:p w14:paraId="316AA06E" w14:textId="77777777" w:rsidR="0083444F" w:rsidRDefault="0083444F" w:rsidP="0083444F">
      <w:pPr>
        <w:rPr>
          <w:rFonts w:ascii="Book Antiqua" w:hAnsi="Book Antiqua"/>
        </w:rPr>
      </w:pPr>
    </w:p>
    <w:p w14:paraId="62995AAD" w14:textId="2357EFB6" w:rsidR="00182F2F" w:rsidRDefault="00182F2F" w:rsidP="00C10F4B">
      <w:pPr>
        <w:numPr>
          <w:ilvl w:val="0"/>
          <w:numId w:val="34"/>
        </w:numPr>
        <w:rPr>
          <w:rFonts w:ascii="Book Antiqua" w:hAnsi="Book Antiqua"/>
        </w:rPr>
      </w:pPr>
      <w:r>
        <w:rPr>
          <w:rFonts w:ascii="Book Antiqua" w:hAnsi="Book Antiqua"/>
        </w:rPr>
        <w:lastRenderedPageBreak/>
        <w:t>When</w:t>
      </w:r>
      <w:r w:rsidR="00221F09">
        <w:rPr>
          <w:rFonts w:ascii="Book Antiqua" w:hAnsi="Book Antiqua"/>
        </w:rPr>
        <w:t xml:space="preserve"> </w:t>
      </w:r>
      <w:smartTag w:uri="urn:schemas-microsoft-com:office:smarttags" w:element="place">
        <w:r w:rsidR="00221F09">
          <w:rPr>
            <w:rFonts w:ascii="Book Antiqua" w:hAnsi="Book Antiqua"/>
          </w:rPr>
          <w:t>ISIS</w:t>
        </w:r>
      </w:smartTag>
      <w:r w:rsidR="00221F09">
        <w:rPr>
          <w:rFonts w:ascii="Book Antiqua" w:hAnsi="Book Antiqua"/>
        </w:rPr>
        <w:t xml:space="preserve"> control</w:t>
      </w:r>
      <w:r>
        <w:rPr>
          <w:rFonts w:ascii="Book Antiqua" w:hAnsi="Book Antiqua"/>
        </w:rPr>
        <w:t>led</w:t>
      </w:r>
      <w:r w:rsidR="00221F09">
        <w:rPr>
          <w:rFonts w:ascii="Book Antiqua" w:hAnsi="Book Antiqua"/>
        </w:rPr>
        <w:t xml:space="preserve"> his </w:t>
      </w:r>
      <w:proofErr w:type="gramStart"/>
      <w:r w:rsidR="00221F09">
        <w:rPr>
          <w:rFonts w:ascii="Book Antiqua" w:hAnsi="Book Antiqua"/>
        </w:rPr>
        <w:t>village</w:t>
      </w:r>
      <w:proofErr w:type="gramEnd"/>
      <w:r w:rsidR="00221F09">
        <w:rPr>
          <w:rFonts w:ascii="Book Antiqua" w:hAnsi="Book Antiqua"/>
        </w:rPr>
        <w:t xml:space="preserve"> he had</w:t>
      </w:r>
      <w:r>
        <w:rPr>
          <w:rFonts w:ascii="Book Antiqua" w:hAnsi="Book Antiqua"/>
        </w:rPr>
        <w:t xml:space="preserve"> some</w:t>
      </w:r>
      <w:r w:rsidR="00221F09">
        <w:rPr>
          <w:rFonts w:ascii="Book Antiqua" w:hAnsi="Book Antiqua"/>
        </w:rPr>
        <w:t xml:space="preserve"> protection from </w:t>
      </w:r>
      <w:r w:rsidR="0083444F">
        <w:rPr>
          <w:rFonts w:ascii="Book Antiqua" w:hAnsi="Book Antiqua"/>
        </w:rPr>
        <w:t>MSQ</w:t>
      </w:r>
      <w:r w:rsidR="00F66553">
        <w:rPr>
          <w:rFonts w:ascii="Book Antiqua" w:hAnsi="Book Antiqua"/>
        </w:rPr>
        <w:t xml:space="preserve"> because of their presence.</w:t>
      </w:r>
      <w:r w:rsidR="007E0E15">
        <w:rPr>
          <w:rFonts w:ascii="Book Antiqua" w:hAnsi="Book Antiqua"/>
        </w:rPr>
        <w:t xml:space="preserve"> </w:t>
      </w:r>
      <w:proofErr w:type="gramStart"/>
      <w:r w:rsidR="00F66553">
        <w:rPr>
          <w:rFonts w:ascii="Book Antiqua" w:hAnsi="Book Antiqua"/>
        </w:rPr>
        <w:t>However</w:t>
      </w:r>
      <w:proofErr w:type="gramEnd"/>
      <w:r w:rsidR="009F52A7">
        <w:rPr>
          <w:rFonts w:ascii="Book Antiqua" w:hAnsi="Book Antiqua"/>
        </w:rPr>
        <w:t>, they</w:t>
      </w:r>
      <w:r>
        <w:rPr>
          <w:rFonts w:ascii="Book Antiqua" w:hAnsi="Book Antiqua"/>
        </w:rPr>
        <w:t xml:space="preserve"> left in May 2016. He </w:t>
      </w:r>
      <w:r w:rsidR="003974C3">
        <w:rPr>
          <w:rFonts w:ascii="Book Antiqua" w:hAnsi="Book Antiqua"/>
        </w:rPr>
        <w:t xml:space="preserve">and his family moved to a camp in </w:t>
      </w:r>
      <w:smartTag w:uri="urn:schemas-microsoft-com:office:smarttags" w:element="place">
        <w:r w:rsidR="00F66553">
          <w:rPr>
            <w:rFonts w:ascii="Book Antiqua" w:hAnsi="Book Antiqua"/>
          </w:rPr>
          <w:t>Erbil</w:t>
        </w:r>
      </w:smartTag>
      <w:r w:rsidR="00F66553">
        <w:rPr>
          <w:rFonts w:ascii="Book Antiqua" w:hAnsi="Book Antiqua"/>
        </w:rPr>
        <w:t>. He</w:t>
      </w:r>
      <w:r w:rsidR="003974C3">
        <w:rPr>
          <w:rFonts w:ascii="Book Antiqua" w:hAnsi="Book Antiqua"/>
        </w:rPr>
        <w:t xml:space="preserve"> </w:t>
      </w:r>
      <w:r>
        <w:rPr>
          <w:rFonts w:ascii="Book Antiqua" w:hAnsi="Book Antiqua"/>
        </w:rPr>
        <w:t>recounts an incident after this when shots were fired in his direction</w:t>
      </w:r>
      <w:r w:rsidR="003974C3">
        <w:rPr>
          <w:rFonts w:ascii="Book Antiqua" w:hAnsi="Book Antiqua"/>
        </w:rPr>
        <w:t xml:space="preserve"> when he was in the market place.</w:t>
      </w:r>
      <w:r>
        <w:rPr>
          <w:rFonts w:ascii="Book Antiqua" w:hAnsi="Book Antiqua"/>
        </w:rPr>
        <w:t xml:space="preserve"> He decided to leave </w:t>
      </w:r>
      <w:smartTag w:uri="urn:schemas-microsoft-com:office:smarttags" w:element="country-region">
        <w:r>
          <w:rPr>
            <w:rFonts w:ascii="Book Antiqua" w:hAnsi="Book Antiqua"/>
          </w:rPr>
          <w:t>Iraq</w:t>
        </w:r>
      </w:smartTag>
      <w:r>
        <w:rPr>
          <w:rFonts w:ascii="Book Antiqua" w:hAnsi="Book Antiqua"/>
        </w:rPr>
        <w:t xml:space="preserve"> and arrived in </w:t>
      </w:r>
      <w:r w:rsidR="00F66553">
        <w:rPr>
          <w:rFonts w:ascii="Book Antiqua" w:hAnsi="Book Antiqua"/>
        </w:rPr>
        <w:t xml:space="preserve">the </w:t>
      </w:r>
      <w:smartTag w:uri="urn:schemas-microsoft-com:office:smarttags" w:element="country-region">
        <w:smartTag w:uri="urn:schemas-microsoft-com:office:smarttags" w:element="place">
          <w:r>
            <w:rPr>
              <w:rFonts w:ascii="Book Antiqua" w:hAnsi="Book Antiqua"/>
            </w:rPr>
            <w:t>United Kingdom</w:t>
          </w:r>
        </w:smartTag>
      </w:smartTag>
      <w:r w:rsidR="00F66553">
        <w:rPr>
          <w:rFonts w:ascii="Book Antiqua" w:hAnsi="Book Antiqua"/>
        </w:rPr>
        <w:t xml:space="preserve"> i</w:t>
      </w:r>
      <w:r>
        <w:rPr>
          <w:rFonts w:ascii="Book Antiqua" w:hAnsi="Book Antiqua"/>
        </w:rPr>
        <w:t>n November 2016, claiming protection immediately.</w:t>
      </w:r>
    </w:p>
    <w:p w14:paraId="303879F6" w14:textId="77777777" w:rsidR="002528DB" w:rsidRDefault="002528DB" w:rsidP="002528DB">
      <w:pPr>
        <w:rPr>
          <w:rFonts w:ascii="Book Antiqua" w:hAnsi="Book Antiqua"/>
        </w:rPr>
      </w:pPr>
    </w:p>
    <w:p w14:paraId="01ABA76A" w14:textId="7F93D009" w:rsidR="0083444F" w:rsidRDefault="00291CEF" w:rsidP="00C10F4B">
      <w:pPr>
        <w:numPr>
          <w:ilvl w:val="0"/>
          <w:numId w:val="34"/>
        </w:numPr>
        <w:rPr>
          <w:rFonts w:ascii="Book Antiqua" w:hAnsi="Book Antiqua"/>
        </w:rPr>
      </w:pPr>
      <w:r>
        <w:rPr>
          <w:rFonts w:ascii="Book Antiqua" w:hAnsi="Book Antiqua"/>
        </w:rPr>
        <w:t xml:space="preserve">The </w:t>
      </w:r>
      <w:r w:rsidR="0083444F">
        <w:rPr>
          <w:rFonts w:ascii="Book Antiqua" w:hAnsi="Book Antiqua"/>
        </w:rPr>
        <w:t xml:space="preserve">respondent </w:t>
      </w:r>
      <w:r>
        <w:rPr>
          <w:rFonts w:ascii="Book Antiqua" w:hAnsi="Book Antiqua"/>
        </w:rPr>
        <w:t xml:space="preserve">did not accept he was at risk from </w:t>
      </w:r>
      <w:proofErr w:type="gramStart"/>
      <w:r>
        <w:rPr>
          <w:rFonts w:ascii="Book Antiqua" w:hAnsi="Book Antiqua"/>
        </w:rPr>
        <w:t xml:space="preserve">MSQ </w:t>
      </w:r>
      <w:r w:rsidR="00F66553">
        <w:rPr>
          <w:rFonts w:ascii="Book Antiqua" w:hAnsi="Book Antiqua"/>
        </w:rPr>
        <w:t>,</w:t>
      </w:r>
      <w:proofErr w:type="gramEnd"/>
      <w:r w:rsidR="007E0E15">
        <w:rPr>
          <w:rFonts w:ascii="Book Antiqua" w:hAnsi="Book Antiqua"/>
        </w:rPr>
        <w:t xml:space="preserve"> </w:t>
      </w:r>
      <w:r>
        <w:rPr>
          <w:rFonts w:ascii="Book Antiqua" w:hAnsi="Book Antiqua"/>
        </w:rPr>
        <w:t>pointing out on his claim</w:t>
      </w:r>
      <w:r w:rsidR="0083444F">
        <w:rPr>
          <w:rFonts w:ascii="Book Antiqua" w:hAnsi="Book Antiqua"/>
        </w:rPr>
        <w:t xml:space="preserve"> h</w:t>
      </w:r>
      <w:r>
        <w:rPr>
          <w:rFonts w:ascii="Book Antiqua" w:hAnsi="Book Antiqua"/>
        </w:rPr>
        <w:t xml:space="preserve">is father killed </w:t>
      </w:r>
      <w:r w:rsidR="00F66553">
        <w:rPr>
          <w:rFonts w:ascii="Book Antiqua" w:hAnsi="Book Antiqua"/>
        </w:rPr>
        <w:t xml:space="preserve">his brother </w:t>
      </w:r>
      <w:r>
        <w:rPr>
          <w:rFonts w:ascii="Book Antiqua" w:hAnsi="Book Antiqua"/>
        </w:rPr>
        <w:t xml:space="preserve">in 2011 and </w:t>
      </w:r>
      <w:smartTag w:uri="urn:schemas-microsoft-com:office:smarttags" w:element="place">
        <w:r>
          <w:rPr>
            <w:rFonts w:ascii="Book Antiqua" w:hAnsi="Book Antiqua"/>
          </w:rPr>
          <w:t>Isis</w:t>
        </w:r>
      </w:smartTag>
      <w:r>
        <w:rPr>
          <w:rFonts w:ascii="Book Antiqua" w:hAnsi="Book Antiqua"/>
        </w:rPr>
        <w:t xml:space="preserve"> were not in the area until 2014 and left in 2016. There had been no incidents in the interval. T</w:t>
      </w:r>
      <w:r w:rsidR="002528DB">
        <w:rPr>
          <w:rFonts w:ascii="Book Antiqua" w:hAnsi="Book Antiqua"/>
        </w:rPr>
        <w:t>he respondent concluded there was sufficiency of protection for him.</w:t>
      </w:r>
    </w:p>
    <w:p w14:paraId="31424734" w14:textId="77777777" w:rsidR="0083444F" w:rsidRDefault="0083444F" w:rsidP="0083444F">
      <w:pPr>
        <w:rPr>
          <w:rFonts w:ascii="Book Antiqua" w:hAnsi="Book Antiqua"/>
        </w:rPr>
      </w:pPr>
    </w:p>
    <w:p w14:paraId="56B26A7C" w14:textId="64A0EEF1" w:rsidR="00291CEF" w:rsidRDefault="002528DB" w:rsidP="00C10F4B">
      <w:pPr>
        <w:numPr>
          <w:ilvl w:val="0"/>
          <w:numId w:val="34"/>
        </w:numPr>
        <w:rPr>
          <w:rFonts w:ascii="Book Antiqua" w:hAnsi="Book Antiqua"/>
        </w:rPr>
      </w:pPr>
      <w:r>
        <w:rPr>
          <w:rFonts w:ascii="Book Antiqua" w:hAnsi="Book Antiqua"/>
        </w:rPr>
        <w:t xml:space="preserve">The respondent recorded that he was from the Ninewah region and it was accepted that article 15C applied there. However, it was felt he could relocate to a safer area. The appellant spoke </w:t>
      </w:r>
      <w:r w:rsidR="00F66553">
        <w:rPr>
          <w:rFonts w:ascii="Book Antiqua" w:hAnsi="Book Antiqua"/>
        </w:rPr>
        <w:t xml:space="preserve">Kurdish Sorani </w:t>
      </w:r>
      <w:r w:rsidR="00535B0B">
        <w:rPr>
          <w:rFonts w:ascii="Book Antiqua" w:hAnsi="Book Antiqua"/>
        </w:rPr>
        <w:t>and Arabic</w:t>
      </w:r>
      <w:r w:rsidR="00291CEF">
        <w:rPr>
          <w:rFonts w:ascii="Book Antiqua" w:hAnsi="Book Antiqua"/>
        </w:rPr>
        <w:t xml:space="preserve"> </w:t>
      </w:r>
      <w:r w:rsidR="009F52A7">
        <w:rPr>
          <w:rFonts w:ascii="Book Antiqua" w:hAnsi="Book Antiqua"/>
        </w:rPr>
        <w:t>and he</w:t>
      </w:r>
      <w:r w:rsidR="00291CEF">
        <w:rPr>
          <w:rFonts w:ascii="Book Antiqua" w:hAnsi="Book Antiqua"/>
        </w:rPr>
        <w:t xml:space="preserve"> could relocate</w:t>
      </w:r>
      <w:r w:rsidR="00F66553">
        <w:rPr>
          <w:rFonts w:ascii="Book Antiqua" w:hAnsi="Book Antiqua"/>
        </w:rPr>
        <w:t>.</w:t>
      </w:r>
      <w:r w:rsidR="00291CEF">
        <w:rPr>
          <w:rFonts w:ascii="Book Antiqua" w:hAnsi="Book Antiqua"/>
        </w:rPr>
        <w:t xml:space="preserve"> </w:t>
      </w:r>
    </w:p>
    <w:p w14:paraId="15AC0AAA" w14:textId="77777777" w:rsidR="00291CEF" w:rsidRDefault="00291CEF" w:rsidP="00291CEF">
      <w:pPr>
        <w:rPr>
          <w:rFonts w:ascii="Book Antiqua" w:hAnsi="Book Antiqua"/>
        </w:rPr>
      </w:pPr>
    </w:p>
    <w:p w14:paraId="0421D9A7" w14:textId="77777777" w:rsidR="00291CEF" w:rsidRDefault="00291CEF" w:rsidP="00C10F4B">
      <w:pPr>
        <w:numPr>
          <w:ilvl w:val="0"/>
          <w:numId w:val="34"/>
        </w:numPr>
        <w:rPr>
          <w:rFonts w:ascii="Book Antiqua" w:hAnsi="Book Antiqua"/>
        </w:rPr>
      </w:pPr>
      <w:r>
        <w:rPr>
          <w:rFonts w:ascii="Book Antiqua" w:hAnsi="Book Antiqua"/>
        </w:rPr>
        <w:t xml:space="preserve">He claimed to have no documentation. However, the respondent took the view </w:t>
      </w:r>
      <w:r w:rsidR="00424FA4">
        <w:rPr>
          <w:rFonts w:ascii="Book Antiqua" w:hAnsi="Book Antiqua"/>
        </w:rPr>
        <w:t xml:space="preserve">that is so </w:t>
      </w:r>
      <w:r>
        <w:rPr>
          <w:rFonts w:ascii="Book Antiqua" w:hAnsi="Book Antiqua"/>
        </w:rPr>
        <w:t xml:space="preserve">he could </w:t>
      </w:r>
      <w:r w:rsidR="00424FA4">
        <w:rPr>
          <w:rFonts w:ascii="Book Antiqua" w:hAnsi="Book Antiqua"/>
        </w:rPr>
        <w:t>go</w:t>
      </w:r>
      <w:r>
        <w:rPr>
          <w:rFonts w:ascii="Book Antiqua" w:hAnsi="Book Antiqua"/>
        </w:rPr>
        <w:t xml:space="preserve"> to the IKR.</w:t>
      </w:r>
    </w:p>
    <w:p w14:paraId="21A7907F" w14:textId="77777777" w:rsidR="00C33B90" w:rsidRDefault="00C33B90" w:rsidP="00C33B90">
      <w:pPr>
        <w:rPr>
          <w:rFonts w:ascii="Book Antiqua" w:hAnsi="Book Antiqua"/>
        </w:rPr>
      </w:pPr>
    </w:p>
    <w:p w14:paraId="345F0DC9" w14:textId="77777777" w:rsidR="00291CEF" w:rsidRPr="00C33B90" w:rsidRDefault="00C33B90" w:rsidP="00291CEF">
      <w:pPr>
        <w:rPr>
          <w:rFonts w:ascii="Book Antiqua" w:hAnsi="Book Antiqua"/>
          <w:u w:val="single"/>
        </w:rPr>
      </w:pPr>
      <w:r w:rsidRPr="00C33B90">
        <w:rPr>
          <w:rFonts w:ascii="Book Antiqua" w:hAnsi="Book Antiqua"/>
          <w:u w:val="single"/>
        </w:rPr>
        <w:t>The First tier Tribunal</w:t>
      </w:r>
    </w:p>
    <w:p w14:paraId="3DA0B3F5" w14:textId="77777777" w:rsidR="00291CEF" w:rsidRDefault="00291CEF" w:rsidP="00291CEF">
      <w:pPr>
        <w:rPr>
          <w:rFonts w:ascii="Book Antiqua" w:hAnsi="Book Antiqua"/>
        </w:rPr>
      </w:pPr>
    </w:p>
    <w:p w14:paraId="592492F9" w14:textId="77777777" w:rsidR="002528DB" w:rsidRDefault="003974C3" w:rsidP="00C10F4B">
      <w:pPr>
        <w:numPr>
          <w:ilvl w:val="0"/>
          <w:numId w:val="34"/>
        </w:numPr>
        <w:rPr>
          <w:rFonts w:ascii="Book Antiqua" w:hAnsi="Book Antiqua"/>
        </w:rPr>
      </w:pPr>
      <w:r>
        <w:rPr>
          <w:rFonts w:ascii="Book Antiqua" w:hAnsi="Book Antiqua"/>
        </w:rPr>
        <w:t xml:space="preserve">First tier Judge Head-Rapson accepted </w:t>
      </w:r>
      <w:r w:rsidR="00424FA4">
        <w:rPr>
          <w:rFonts w:ascii="Book Antiqua" w:hAnsi="Book Antiqua"/>
        </w:rPr>
        <w:t xml:space="preserve">the account and </w:t>
      </w:r>
      <w:r>
        <w:rPr>
          <w:rFonts w:ascii="Book Antiqua" w:hAnsi="Book Antiqua"/>
        </w:rPr>
        <w:t xml:space="preserve">that he did not have </w:t>
      </w:r>
      <w:r w:rsidR="00424FA4">
        <w:rPr>
          <w:rFonts w:ascii="Book Antiqua" w:hAnsi="Book Antiqua"/>
        </w:rPr>
        <w:t xml:space="preserve">documentation. The judge concluded he would be </w:t>
      </w:r>
      <w:r>
        <w:rPr>
          <w:rFonts w:ascii="Book Antiqua" w:hAnsi="Book Antiqua"/>
        </w:rPr>
        <w:t>at risk upon return. Consequently, the appeal was allowed.</w:t>
      </w:r>
    </w:p>
    <w:p w14:paraId="6B27338B" w14:textId="77777777" w:rsidR="003974C3" w:rsidRDefault="003974C3" w:rsidP="003974C3">
      <w:pPr>
        <w:ind w:left="360"/>
        <w:rPr>
          <w:rFonts w:ascii="Book Antiqua" w:hAnsi="Book Antiqua"/>
        </w:rPr>
      </w:pPr>
    </w:p>
    <w:p w14:paraId="59F15A93" w14:textId="77777777" w:rsidR="003974C3" w:rsidRPr="003974C3" w:rsidRDefault="003974C3" w:rsidP="003974C3">
      <w:pPr>
        <w:rPr>
          <w:rFonts w:ascii="Book Antiqua" w:hAnsi="Book Antiqua"/>
          <w:u w:val="single"/>
        </w:rPr>
      </w:pPr>
      <w:r w:rsidRPr="003974C3">
        <w:rPr>
          <w:rFonts w:ascii="Book Antiqua" w:hAnsi="Book Antiqua"/>
          <w:u w:val="single"/>
        </w:rPr>
        <w:t>The Upper Tribunal</w:t>
      </w:r>
    </w:p>
    <w:p w14:paraId="1B2C95A4" w14:textId="77777777" w:rsidR="00182F2F" w:rsidRPr="003974C3" w:rsidRDefault="00182F2F" w:rsidP="003974C3">
      <w:pPr>
        <w:rPr>
          <w:rFonts w:ascii="Book Antiqua" w:hAnsi="Book Antiqua"/>
          <w:u w:val="single"/>
        </w:rPr>
      </w:pPr>
    </w:p>
    <w:p w14:paraId="18757F0F" w14:textId="77777777" w:rsidR="003974C3" w:rsidRDefault="003974C3" w:rsidP="00C10F4B">
      <w:pPr>
        <w:numPr>
          <w:ilvl w:val="0"/>
          <w:numId w:val="34"/>
        </w:numPr>
        <w:rPr>
          <w:rFonts w:ascii="Book Antiqua" w:hAnsi="Book Antiqua"/>
        </w:rPr>
      </w:pPr>
      <w:r>
        <w:rPr>
          <w:rFonts w:ascii="Book Antiqua" w:hAnsi="Book Antiqua"/>
        </w:rPr>
        <w:t>The respondent sought permission to appeal this decision on the basis of the appellant's credibility was an issue and the</w:t>
      </w:r>
      <w:r w:rsidR="00424FA4">
        <w:rPr>
          <w:rFonts w:ascii="Book Antiqua" w:hAnsi="Book Antiqua"/>
        </w:rPr>
        <w:t xml:space="preserve">re was no credibility assessment by the judge. </w:t>
      </w:r>
      <w:r w:rsidR="00535B0B">
        <w:rPr>
          <w:rFonts w:ascii="Book Antiqua" w:hAnsi="Book Antiqua"/>
        </w:rPr>
        <w:t>The decision</w:t>
      </w:r>
      <w:r>
        <w:rPr>
          <w:rFonts w:ascii="Book Antiqua" w:hAnsi="Book Antiqua"/>
        </w:rPr>
        <w:t xml:space="preserve"> does not consider what difficulties</w:t>
      </w:r>
      <w:r w:rsidR="00F158E4">
        <w:rPr>
          <w:rFonts w:ascii="Book Antiqua" w:hAnsi="Book Antiqua"/>
        </w:rPr>
        <w:t xml:space="preserve"> the</w:t>
      </w:r>
      <w:r>
        <w:rPr>
          <w:rFonts w:ascii="Book Antiqua" w:hAnsi="Book Antiqua"/>
        </w:rPr>
        <w:t xml:space="preserve"> appellant would face without documentation or </w:t>
      </w:r>
      <w:r w:rsidR="00F158E4">
        <w:rPr>
          <w:rFonts w:ascii="Book Antiqua" w:hAnsi="Book Antiqua"/>
        </w:rPr>
        <w:t xml:space="preserve">of </w:t>
      </w:r>
      <w:r>
        <w:rPr>
          <w:rFonts w:ascii="Book Antiqua" w:hAnsi="Book Antiqua"/>
        </w:rPr>
        <w:t>him living in the IK</w:t>
      </w:r>
      <w:r w:rsidR="00F158E4">
        <w:rPr>
          <w:rFonts w:ascii="Book Antiqua" w:hAnsi="Book Antiqua"/>
        </w:rPr>
        <w:t>R</w:t>
      </w:r>
      <w:r>
        <w:rPr>
          <w:rFonts w:ascii="Book Antiqua" w:hAnsi="Book Antiqua"/>
        </w:rPr>
        <w:t>. Permission was granted on the basis the decision was arguably devoid of reasons for supporting any of the findings.</w:t>
      </w:r>
    </w:p>
    <w:p w14:paraId="6E982B0D" w14:textId="77777777" w:rsidR="003974C3" w:rsidRDefault="003974C3" w:rsidP="0083444F">
      <w:pPr>
        <w:rPr>
          <w:rFonts w:ascii="Book Antiqua" w:hAnsi="Book Antiqua"/>
        </w:rPr>
      </w:pPr>
    </w:p>
    <w:p w14:paraId="5EB8924C" w14:textId="77777777" w:rsidR="0083444F" w:rsidRDefault="00A5377A" w:rsidP="00C10F4B">
      <w:pPr>
        <w:numPr>
          <w:ilvl w:val="0"/>
          <w:numId w:val="34"/>
        </w:numPr>
        <w:rPr>
          <w:rFonts w:ascii="Book Antiqua" w:hAnsi="Book Antiqua"/>
        </w:rPr>
      </w:pPr>
      <w:r>
        <w:rPr>
          <w:rFonts w:ascii="Book Antiqua" w:hAnsi="Book Antiqua"/>
        </w:rPr>
        <w:t xml:space="preserve"> </w:t>
      </w:r>
      <w:r w:rsidR="0083444F">
        <w:rPr>
          <w:rFonts w:ascii="Book Antiqua" w:hAnsi="Book Antiqua"/>
        </w:rPr>
        <w:t xml:space="preserve">Mr </w:t>
      </w:r>
      <w:r w:rsidR="00FD0EBD">
        <w:rPr>
          <w:rFonts w:ascii="Book Antiqua" w:hAnsi="Book Antiqua"/>
        </w:rPr>
        <w:t>Boyle,</w:t>
      </w:r>
      <w:r w:rsidR="0083444F">
        <w:rPr>
          <w:rFonts w:ascii="Book Antiqua" w:hAnsi="Book Antiqua"/>
        </w:rPr>
        <w:t xml:space="preserve"> acknowledging that the judge did not grapple with the credibility issues. However, the judge did consider the alternative of 15 C protection and this was not challenged. </w:t>
      </w:r>
    </w:p>
    <w:p w14:paraId="69D1621F" w14:textId="77777777" w:rsidR="00FD0EBD" w:rsidRDefault="00FD0EBD" w:rsidP="00FD0EBD">
      <w:pPr>
        <w:rPr>
          <w:rFonts w:ascii="Book Antiqua" w:hAnsi="Book Antiqua"/>
        </w:rPr>
      </w:pPr>
    </w:p>
    <w:p w14:paraId="20AE2A69" w14:textId="77777777" w:rsidR="00FD0EBD" w:rsidRDefault="00FD0EBD" w:rsidP="00FD0EBD">
      <w:pPr>
        <w:rPr>
          <w:rFonts w:ascii="Book Antiqua" w:hAnsi="Book Antiqua"/>
          <w:u w:val="single"/>
        </w:rPr>
      </w:pPr>
      <w:r w:rsidRPr="00FD0EBD">
        <w:rPr>
          <w:rFonts w:ascii="Book Antiqua" w:hAnsi="Book Antiqua"/>
          <w:u w:val="single"/>
        </w:rPr>
        <w:t>Consideration</w:t>
      </w:r>
    </w:p>
    <w:p w14:paraId="549DCE3E" w14:textId="77777777" w:rsidR="00FD0EBD" w:rsidRPr="00FD0EBD" w:rsidRDefault="00FD0EBD" w:rsidP="00FD0EBD">
      <w:pPr>
        <w:rPr>
          <w:rFonts w:ascii="Book Antiqua" w:hAnsi="Book Antiqua"/>
          <w:u w:val="single"/>
        </w:rPr>
      </w:pPr>
    </w:p>
    <w:p w14:paraId="44FE0108" w14:textId="77777777" w:rsidR="00FD0EBD" w:rsidRDefault="00FD0EBD" w:rsidP="00C10F4B">
      <w:pPr>
        <w:numPr>
          <w:ilvl w:val="0"/>
          <w:numId w:val="34"/>
        </w:numPr>
        <w:rPr>
          <w:rFonts w:ascii="Book Antiqua" w:hAnsi="Book Antiqua"/>
        </w:rPr>
      </w:pPr>
      <w:r>
        <w:rPr>
          <w:rFonts w:ascii="Book Antiqua" w:hAnsi="Book Antiqua"/>
        </w:rPr>
        <w:t xml:space="preserve">Both parties are in agreement that the judge did not deal adequately with the credibility issues raised in the refusal letter in respect of the appellant's claim that he was at risk from his late father's enemies. As </w:t>
      </w:r>
      <w:r w:rsidR="00424FA4">
        <w:rPr>
          <w:rFonts w:ascii="Book Antiqua" w:hAnsi="Book Antiqua"/>
        </w:rPr>
        <w:t xml:space="preserve">the </w:t>
      </w:r>
      <w:r>
        <w:rPr>
          <w:rFonts w:ascii="Book Antiqua" w:hAnsi="Book Antiqua"/>
        </w:rPr>
        <w:t>ground</w:t>
      </w:r>
      <w:r w:rsidR="00424FA4">
        <w:rPr>
          <w:rFonts w:ascii="Book Antiqua" w:hAnsi="Book Antiqua"/>
        </w:rPr>
        <w:t>s</w:t>
      </w:r>
      <w:r>
        <w:rPr>
          <w:rFonts w:ascii="Book Antiqua" w:hAnsi="Book Antiqua"/>
        </w:rPr>
        <w:t xml:space="preserve"> indicate</w:t>
      </w:r>
      <w:r w:rsidR="00424FA4">
        <w:rPr>
          <w:rFonts w:ascii="Book Antiqua" w:hAnsi="Book Antiqua"/>
        </w:rPr>
        <w:t>,</w:t>
      </w:r>
      <w:r>
        <w:rPr>
          <w:rFonts w:ascii="Book Antiqua" w:hAnsi="Book Antiqua"/>
        </w:rPr>
        <w:t xml:space="preserve"> the judge recites basic details of the claim and then makes findings adopting </w:t>
      </w:r>
      <w:r>
        <w:rPr>
          <w:rFonts w:ascii="Book Antiqua" w:hAnsi="Book Antiqua"/>
        </w:rPr>
        <w:lastRenderedPageBreak/>
        <w:t xml:space="preserve">these. No reasoning is advanced </w:t>
      </w:r>
      <w:r w:rsidR="00424FA4">
        <w:rPr>
          <w:rFonts w:ascii="Book Antiqua" w:hAnsi="Book Antiqua"/>
        </w:rPr>
        <w:t xml:space="preserve">for </w:t>
      </w:r>
      <w:r>
        <w:rPr>
          <w:rFonts w:ascii="Book Antiqua" w:hAnsi="Book Antiqua"/>
        </w:rPr>
        <w:t xml:space="preserve">doing this. Consequently, the conclusion that the appellant is therefore at risk on this basis cannot stand. </w:t>
      </w:r>
    </w:p>
    <w:p w14:paraId="5F7A67F2" w14:textId="77777777" w:rsidR="00FD0EBD" w:rsidRDefault="00FD0EBD" w:rsidP="00FD0EBD">
      <w:pPr>
        <w:ind w:left="360"/>
        <w:rPr>
          <w:rFonts w:ascii="Book Antiqua" w:hAnsi="Book Antiqua"/>
        </w:rPr>
      </w:pPr>
    </w:p>
    <w:p w14:paraId="75F29929" w14:textId="77777777" w:rsidR="00FD0EBD" w:rsidRDefault="00535B0B" w:rsidP="00C10F4B">
      <w:pPr>
        <w:numPr>
          <w:ilvl w:val="0"/>
          <w:numId w:val="34"/>
        </w:numPr>
        <w:rPr>
          <w:rFonts w:ascii="Book Antiqua" w:hAnsi="Book Antiqua"/>
        </w:rPr>
      </w:pPr>
      <w:r>
        <w:rPr>
          <w:rFonts w:ascii="Book Antiqua" w:hAnsi="Book Antiqua"/>
        </w:rPr>
        <w:t xml:space="preserve">The judge </w:t>
      </w:r>
      <w:r w:rsidR="00FD0EBD">
        <w:rPr>
          <w:rFonts w:ascii="Book Antiqua" w:hAnsi="Book Antiqua"/>
        </w:rPr>
        <w:t xml:space="preserve">  consider</w:t>
      </w:r>
      <w:r>
        <w:rPr>
          <w:rFonts w:ascii="Book Antiqua" w:hAnsi="Book Antiqua"/>
        </w:rPr>
        <w:t>ed</w:t>
      </w:r>
      <w:r w:rsidR="00424FA4">
        <w:rPr>
          <w:rFonts w:ascii="Book Antiqua" w:hAnsi="Book Antiqua"/>
        </w:rPr>
        <w:t xml:space="preserve"> in</w:t>
      </w:r>
      <w:r w:rsidR="00FD0EBD">
        <w:rPr>
          <w:rFonts w:ascii="Book Antiqua" w:hAnsi="Book Antiqua"/>
        </w:rPr>
        <w:t xml:space="preserve"> the alternative the question of humanitarian </w:t>
      </w:r>
      <w:r w:rsidR="00274F55">
        <w:rPr>
          <w:rFonts w:ascii="Book Antiqua" w:hAnsi="Book Antiqua"/>
        </w:rPr>
        <w:t>protection. The</w:t>
      </w:r>
      <w:r w:rsidR="00FD0EBD">
        <w:rPr>
          <w:rFonts w:ascii="Book Antiqua" w:hAnsi="Book Antiqua"/>
        </w:rPr>
        <w:t xml:space="preserve"> decision</w:t>
      </w:r>
      <w:r w:rsidR="009F52A7">
        <w:rPr>
          <w:rFonts w:ascii="Book Antiqua" w:hAnsi="Book Antiqua"/>
        </w:rPr>
        <w:t>s</w:t>
      </w:r>
      <w:r w:rsidR="00FD0EBD">
        <w:rPr>
          <w:rFonts w:ascii="Book Antiqua" w:hAnsi="Book Antiqua"/>
        </w:rPr>
        <w:t xml:space="preserve"> of </w:t>
      </w:r>
      <w:r w:rsidR="00FD0EBD" w:rsidRPr="00424FA4">
        <w:rPr>
          <w:rFonts w:ascii="Book Antiqua" w:hAnsi="Book Antiqua"/>
          <w:u w:val="single"/>
        </w:rPr>
        <w:t xml:space="preserve">AA article 15(c) </w:t>
      </w:r>
      <w:smartTag w:uri="urn:schemas-microsoft-com:office:smarttags" w:element="country-region">
        <w:smartTag w:uri="urn:schemas-microsoft-com:office:smarttags" w:element="place">
          <w:r w:rsidR="00FD0EBD" w:rsidRPr="00424FA4">
            <w:rPr>
              <w:rFonts w:ascii="Book Antiqua" w:hAnsi="Book Antiqua"/>
              <w:u w:val="single"/>
            </w:rPr>
            <w:t>Iraq</w:t>
          </w:r>
        </w:smartTag>
      </w:smartTag>
      <w:r w:rsidR="00FD0EBD">
        <w:rPr>
          <w:rFonts w:ascii="Book Antiqua" w:hAnsi="Book Antiqua"/>
        </w:rPr>
        <w:t xml:space="preserve"> CG [2015] UKUT 544 and   </w:t>
      </w:r>
      <w:r w:rsidR="00FD0EBD" w:rsidRPr="00424FA4">
        <w:rPr>
          <w:rFonts w:ascii="Book Antiqua" w:hAnsi="Book Antiqua"/>
          <w:u w:val="single"/>
        </w:rPr>
        <w:t xml:space="preserve">AA Iraq </w:t>
      </w:r>
      <w:r w:rsidR="00FD0EBD" w:rsidRPr="009F52A7">
        <w:rPr>
          <w:rFonts w:ascii="Book Antiqua" w:hAnsi="Book Antiqua"/>
        </w:rPr>
        <w:t>[2017]</w:t>
      </w:r>
      <w:r w:rsidR="009F52A7" w:rsidRPr="009F52A7">
        <w:rPr>
          <w:rFonts w:ascii="Book Antiqua" w:hAnsi="Book Antiqua"/>
        </w:rPr>
        <w:t xml:space="preserve"> are referred to</w:t>
      </w:r>
      <w:r w:rsidR="00FD0EBD">
        <w:rPr>
          <w:rFonts w:ascii="Book Antiqua" w:hAnsi="Book Antiqua"/>
        </w:rPr>
        <w:t>. The judge recites extract</w:t>
      </w:r>
      <w:r w:rsidR="00424FA4">
        <w:rPr>
          <w:rFonts w:ascii="Book Antiqua" w:hAnsi="Book Antiqua"/>
        </w:rPr>
        <w:t>s</w:t>
      </w:r>
      <w:r w:rsidR="00FD0EBD">
        <w:rPr>
          <w:rFonts w:ascii="Book Antiqua" w:hAnsi="Book Antiqua"/>
        </w:rPr>
        <w:t xml:space="preserve"> </w:t>
      </w:r>
      <w:r w:rsidR="00424FA4">
        <w:rPr>
          <w:rFonts w:ascii="Book Antiqua" w:hAnsi="Book Antiqua"/>
        </w:rPr>
        <w:t>and</w:t>
      </w:r>
      <w:r w:rsidR="00FD0EBD">
        <w:rPr>
          <w:rFonts w:ascii="Book Antiqua" w:hAnsi="Book Antiqua"/>
        </w:rPr>
        <w:t xml:space="preserve"> concluded that the appellant lacked documentation and therefore would be at risk upon return. Again</w:t>
      </w:r>
      <w:r w:rsidR="00424FA4">
        <w:rPr>
          <w:rFonts w:ascii="Book Antiqua" w:hAnsi="Book Antiqua"/>
        </w:rPr>
        <w:t>,</w:t>
      </w:r>
      <w:r w:rsidR="00FD0EBD">
        <w:rPr>
          <w:rFonts w:ascii="Book Antiqua" w:hAnsi="Book Antiqua"/>
        </w:rPr>
        <w:t xml:space="preserve"> there is absence of reasoning. </w:t>
      </w:r>
    </w:p>
    <w:p w14:paraId="76EAA976" w14:textId="77777777" w:rsidR="00FD0EBD" w:rsidRDefault="00FD0EBD" w:rsidP="00FD0EBD">
      <w:pPr>
        <w:rPr>
          <w:rFonts w:ascii="Book Antiqua" w:hAnsi="Book Antiqua"/>
        </w:rPr>
      </w:pPr>
    </w:p>
    <w:p w14:paraId="2373FF8B" w14:textId="77777777" w:rsidR="00FD0EBD" w:rsidRDefault="00FD0EBD" w:rsidP="00C10F4B">
      <w:pPr>
        <w:numPr>
          <w:ilvl w:val="0"/>
          <w:numId w:val="34"/>
        </w:numPr>
        <w:rPr>
          <w:rFonts w:ascii="Book Antiqua" w:hAnsi="Book Antiqua"/>
        </w:rPr>
      </w:pPr>
      <w:r>
        <w:rPr>
          <w:rFonts w:ascii="Book Antiqua" w:hAnsi="Book Antiqua"/>
        </w:rPr>
        <w:t xml:space="preserve">Although it has been </w:t>
      </w:r>
      <w:r w:rsidR="00424FA4">
        <w:rPr>
          <w:rFonts w:ascii="Book Antiqua" w:hAnsi="Book Antiqua"/>
        </w:rPr>
        <w:t>found</w:t>
      </w:r>
      <w:r>
        <w:rPr>
          <w:rFonts w:ascii="Book Antiqua" w:hAnsi="Book Antiqua"/>
        </w:rPr>
        <w:t xml:space="preserve"> that the appellant is entitled to 15 C protection given the ever-changing situation in </w:t>
      </w:r>
      <w:smartTag w:uri="urn:schemas-microsoft-com:office:smarttags" w:element="country-region">
        <w:smartTag w:uri="urn:schemas-microsoft-com:office:smarttags" w:element="place">
          <w:r>
            <w:rPr>
              <w:rFonts w:ascii="Book Antiqua" w:hAnsi="Book Antiqua"/>
            </w:rPr>
            <w:t>Iraq</w:t>
          </w:r>
        </w:smartTag>
      </w:smartTag>
      <w:r>
        <w:rPr>
          <w:rFonts w:ascii="Book Antiqua" w:hAnsi="Book Antiqua"/>
        </w:rPr>
        <w:t xml:space="preserve"> i</w:t>
      </w:r>
      <w:r w:rsidR="00424FA4">
        <w:rPr>
          <w:rFonts w:ascii="Book Antiqua" w:hAnsi="Book Antiqua"/>
        </w:rPr>
        <w:t>t i</w:t>
      </w:r>
      <w:r>
        <w:rPr>
          <w:rFonts w:ascii="Book Antiqua" w:hAnsi="Book Antiqua"/>
        </w:rPr>
        <w:t xml:space="preserve">s my conclusion the matter should be remitted for de novo hearing on all issues. </w:t>
      </w:r>
    </w:p>
    <w:p w14:paraId="341F2BB9" w14:textId="77777777" w:rsidR="00FD0EBD" w:rsidRDefault="00FD0EBD" w:rsidP="00FD0EBD">
      <w:pPr>
        <w:rPr>
          <w:rFonts w:ascii="Book Antiqua" w:hAnsi="Book Antiqua"/>
        </w:rPr>
      </w:pPr>
    </w:p>
    <w:p w14:paraId="2ADD22D6" w14:textId="77777777" w:rsidR="00FD0EBD" w:rsidRPr="00F66553" w:rsidRDefault="00F66553" w:rsidP="00F66553">
      <w:pPr>
        <w:rPr>
          <w:rFonts w:ascii="Book Antiqua" w:hAnsi="Book Antiqua"/>
          <w:u w:val="single"/>
        </w:rPr>
      </w:pPr>
      <w:r w:rsidRPr="00F66553">
        <w:rPr>
          <w:rFonts w:ascii="Book Antiqua" w:hAnsi="Book Antiqua"/>
          <w:u w:val="single"/>
        </w:rPr>
        <w:t>Decision</w:t>
      </w:r>
    </w:p>
    <w:p w14:paraId="008E424A" w14:textId="77777777" w:rsidR="0083444F" w:rsidRDefault="0083444F" w:rsidP="0083444F">
      <w:pPr>
        <w:rPr>
          <w:rFonts w:ascii="Book Antiqua" w:hAnsi="Book Antiqua"/>
          <w:u w:val="single"/>
        </w:rPr>
      </w:pPr>
    </w:p>
    <w:p w14:paraId="6C91BC7D" w14:textId="77777777" w:rsidR="00FD0EBD" w:rsidRDefault="00F66553" w:rsidP="00FD0EBD">
      <w:pPr>
        <w:rPr>
          <w:rFonts w:ascii="Book Antiqua" w:hAnsi="Book Antiqua"/>
          <w:u w:val="single"/>
        </w:rPr>
      </w:pPr>
      <w:r>
        <w:rPr>
          <w:rFonts w:ascii="Book Antiqua" w:hAnsi="Book Antiqua"/>
        </w:rPr>
        <w:t>The decision of First tier Judge Head-Rapson materially errs in law and is set aside. The matter</w:t>
      </w:r>
      <w:r w:rsidR="00424FA4">
        <w:rPr>
          <w:rFonts w:ascii="Book Antiqua" w:hAnsi="Book Antiqua"/>
        </w:rPr>
        <w:t xml:space="preserve"> i</w:t>
      </w:r>
      <w:r>
        <w:rPr>
          <w:rFonts w:ascii="Book Antiqua" w:hAnsi="Book Antiqua"/>
        </w:rPr>
        <w:t>s remitted to the First-tier Tribunal for a de novo hearing.</w:t>
      </w:r>
    </w:p>
    <w:p w14:paraId="2DF8FCAD" w14:textId="77777777" w:rsidR="003D3EF6" w:rsidRDefault="003D3EF6" w:rsidP="003D3EF6">
      <w:pPr>
        <w:rPr>
          <w:rFonts w:ascii="Book Antiqua" w:hAnsi="Book Antiqua"/>
        </w:rPr>
      </w:pPr>
    </w:p>
    <w:p w14:paraId="44024234" w14:textId="77777777" w:rsidR="00424FA4" w:rsidRDefault="00424FA4" w:rsidP="00424FA4">
      <w:pPr>
        <w:rPr>
          <w:rFonts w:ascii="Book Antiqua" w:hAnsi="Book Antiqua"/>
        </w:rPr>
      </w:pPr>
      <w:r w:rsidRPr="00933B67">
        <w:rPr>
          <w:rFonts w:ascii="Book Antiqua" w:hAnsi="Book Antiqua"/>
        </w:rPr>
        <w:t xml:space="preserve">Deputy Upper Tribunal Judge </w:t>
      </w:r>
      <w:r>
        <w:rPr>
          <w:rFonts w:ascii="Book Antiqua" w:hAnsi="Book Antiqua"/>
        </w:rPr>
        <w:t xml:space="preserve">Farrelly </w:t>
      </w:r>
      <w:r w:rsidRPr="00933B67">
        <w:rPr>
          <w:rFonts w:ascii="Book Antiqua" w:hAnsi="Book Antiqua"/>
        </w:rPr>
        <w:t xml:space="preserve"> </w:t>
      </w:r>
    </w:p>
    <w:p w14:paraId="25B29810" w14:textId="77777777" w:rsidR="00A641AD" w:rsidRDefault="00A641AD" w:rsidP="00A641AD">
      <w:pPr>
        <w:rPr>
          <w:rFonts w:ascii="Book Antiqua" w:hAnsi="Book Antiqua"/>
        </w:rPr>
      </w:pPr>
    </w:p>
    <w:p w14:paraId="4F80691D" w14:textId="77777777" w:rsidR="00F66553" w:rsidRDefault="00F66553" w:rsidP="00A641AD">
      <w:pPr>
        <w:rPr>
          <w:rFonts w:ascii="Book Antiqua" w:hAnsi="Book Antiqua"/>
        </w:rPr>
      </w:pPr>
    </w:p>
    <w:p w14:paraId="0C4D6C6F" w14:textId="77777777" w:rsidR="009119D4" w:rsidRDefault="009119D4" w:rsidP="00A641AD">
      <w:pPr>
        <w:rPr>
          <w:rFonts w:ascii="Book Antiqua" w:hAnsi="Book Antiqua"/>
        </w:rPr>
      </w:pPr>
    </w:p>
    <w:p w14:paraId="11458B36" w14:textId="77777777" w:rsidR="00F66553" w:rsidRDefault="00F66553" w:rsidP="00A641AD">
      <w:pPr>
        <w:rPr>
          <w:rFonts w:ascii="Book Antiqua" w:hAnsi="Book Antiqua"/>
        </w:rPr>
      </w:pPr>
      <w:r>
        <w:rPr>
          <w:rFonts w:ascii="Book Antiqua" w:hAnsi="Book Antiqua"/>
        </w:rPr>
        <w:t>Directions</w:t>
      </w:r>
    </w:p>
    <w:p w14:paraId="33FA4287" w14:textId="77777777" w:rsidR="00F66553" w:rsidRDefault="00F66553" w:rsidP="00A641AD">
      <w:pPr>
        <w:rPr>
          <w:rFonts w:ascii="Book Antiqua" w:hAnsi="Book Antiqua"/>
        </w:rPr>
      </w:pPr>
    </w:p>
    <w:p w14:paraId="22D6F974" w14:textId="77777777" w:rsidR="00F66553" w:rsidRDefault="00F66553" w:rsidP="00F66553">
      <w:pPr>
        <w:numPr>
          <w:ilvl w:val="0"/>
          <w:numId w:val="36"/>
        </w:numPr>
        <w:rPr>
          <w:rFonts w:ascii="Book Antiqua" w:hAnsi="Book Antiqua"/>
        </w:rPr>
      </w:pPr>
      <w:r>
        <w:rPr>
          <w:rFonts w:ascii="Book Antiqua" w:hAnsi="Book Antiqua"/>
        </w:rPr>
        <w:t xml:space="preserve">Request for a de novo hearing in the </w:t>
      </w:r>
      <w:r w:rsidR="00177FD9">
        <w:rPr>
          <w:rFonts w:ascii="Book Antiqua" w:hAnsi="Book Antiqua"/>
        </w:rPr>
        <w:t>F</w:t>
      </w:r>
      <w:r>
        <w:rPr>
          <w:rFonts w:ascii="Book Antiqua" w:hAnsi="Book Antiqua"/>
        </w:rPr>
        <w:t>irst-tier Tribunal excluding First-tier Judge</w:t>
      </w:r>
      <w:r w:rsidRPr="00F66553">
        <w:rPr>
          <w:rFonts w:ascii="Book Antiqua" w:hAnsi="Book Antiqua"/>
        </w:rPr>
        <w:t xml:space="preserve"> </w:t>
      </w:r>
      <w:r>
        <w:rPr>
          <w:rFonts w:ascii="Book Antiqua" w:hAnsi="Book Antiqua"/>
        </w:rPr>
        <w:t>Head-Rapson.</w:t>
      </w:r>
    </w:p>
    <w:p w14:paraId="2C2CAAC3" w14:textId="77777777" w:rsidR="00F66553" w:rsidRDefault="00F66553" w:rsidP="00F66553">
      <w:pPr>
        <w:numPr>
          <w:ilvl w:val="0"/>
          <w:numId w:val="36"/>
        </w:numPr>
        <w:rPr>
          <w:rFonts w:ascii="Book Antiqua" w:hAnsi="Book Antiqua"/>
        </w:rPr>
      </w:pPr>
      <w:r>
        <w:rPr>
          <w:rFonts w:ascii="Book Antiqua" w:hAnsi="Book Antiqua"/>
        </w:rPr>
        <w:t xml:space="preserve">A Kurdish </w:t>
      </w:r>
      <w:r w:rsidR="00424FA4">
        <w:rPr>
          <w:rFonts w:ascii="Book Antiqua" w:hAnsi="Book Antiqua"/>
        </w:rPr>
        <w:t>Sorani</w:t>
      </w:r>
      <w:r>
        <w:rPr>
          <w:rFonts w:ascii="Book Antiqua" w:hAnsi="Book Antiqua"/>
        </w:rPr>
        <w:t xml:space="preserve"> interpreter will be required.</w:t>
      </w:r>
    </w:p>
    <w:p w14:paraId="489FC997" w14:textId="77777777" w:rsidR="00F66553" w:rsidRDefault="00F66553" w:rsidP="00F66553">
      <w:pPr>
        <w:numPr>
          <w:ilvl w:val="0"/>
          <w:numId w:val="36"/>
        </w:numPr>
        <w:rPr>
          <w:rFonts w:ascii="Book Antiqua" w:hAnsi="Book Antiqua"/>
        </w:rPr>
      </w:pPr>
      <w:r>
        <w:rPr>
          <w:rFonts w:ascii="Book Antiqua" w:hAnsi="Book Antiqua"/>
        </w:rPr>
        <w:t xml:space="preserve">The appellant's representatives are to prepare an up-to-date appeal bundle to be lodged no later than two weeks before the appeal date </w:t>
      </w:r>
    </w:p>
    <w:p w14:paraId="35057C06" w14:textId="77777777" w:rsidR="00F66553" w:rsidRDefault="00F66553" w:rsidP="00F66553">
      <w:pPr>
        <w:numPr>
          <w:ilvl w:val="0"/>
          <w:numId w:val="36"/>
        </w:numPr>
        <w:rPr>
          <w:rFonts w:ascii="Book Antiqua" w:hAnsi="Book Antiqua"/>
        </w:rPr>
      </w:pPr>
      <w:r>
        <w:rPr>
          <w:rFonts w:ascii="Book Antiqua" w:hAnsi="Book Antiqua"/>
        </w:rPr>
        <w:t>It is anticipated the hearing should take no longer than 2 ½.</w:t>
      </w:r>
    </w:p>
    <w:p w14:paraId="2E73C7AD" w14:textId="77777777" w:rsidR="00F66553" w:rsidRDefault="00F66553" w:rsidP="00A641AD">
      <w:pPr>
        <w:rPr>
          <w:rFonts w:ascii="Book Antiqua" w:hAnsi="Book Antiqua"/>
        </w:rPr>
      </w:pPr>
    </w:p>
    <w:p w14:paraId="2ABFF4FE" w14:textId="77777777" w:rsidR="00F66553" w:rsidRDefault="00F66553" w:rsidP="00A641AD">
      <w:pPr>
        <w:rPr>
          <w:rFonts w:ascii="Book Antiqua" w:hAnsi="Book Antiqua"/>
        </w:rPr>
      </w:pPr>
    </w:p>
    <w:p w14:paraId="21267025" w14:textId="77777777" w:rsidR="000A20FA" w:rsidRDefault="00424FA4" w:rsidP="00444DE7">
      <w:pPr>
        <w:rPr>
          <w:rFonts w:ascii="Book Antiqua" w:hAnsi="Book Antiqua"/>
        </w:rPr>
      </w:pPr>
      <w:r w:rsidRPr="00933B67">
        <w:rPr>
          <w:rFonts w:ascii="Book Antiqua" w:hAnsi="Book Antiqua"/>
        </w:rPr>
        <w:t xml:space="preserve">Deputy Upper Tribunal Judge </w:t>
      </w:r>
      <w:r>
        <w:rPr>
          <w:rFonts w:ascii="Book Antiqua" w:hAnsi="Book Antiqua"/>
        </w:rPr>
        <w:t xml:space="preserve">Farrelly </w:t>
      </w:r>
      <w:r w:rsidRPr="00933B67">
        <w:rPr>
          <w:rFonts w:ascii="Book Antiqua" w:hAnsi="Book Antiqua"/>
        </w:rPr>
        <w:t xml:space="preserve"> </w:t>
      </w:r>
    </w:p>
    <w:p w14:paraId="5AA8F3F0" w14:textId="77777777" w:rsidR="0053761A" w:rsidRDefault="0053761A" w:rsidP="00444DE7"/>
    <w:sectPr w:rsidR="0053761A" w:rsidSect="007E0E15">
      <w:headerReference w:type="default" r:id="rId9"/>
      <w:footerReference w:type="even" r:id="rId10"/>
      <w:footerReference w:type="default" r:id="rId11"/>
      <w:footerReference w:type="first" r:id="rId12"/>
      <w:pgSz w:w="11907" w:h="16840" w:code="9"/>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9AF66" w14:textId="77777777" w:rsidR="004B5DD0" w:rsidRDefault="004B5DD0">
      <w:r>
        <w:separator/>
      </w:r>
    </w:p>
  </w:endnote>
  <w:endnote w:type="continuationSeparator" w:id="0">
    <w:p w14:paraId="7BF8DB95" w14:textId="77777777" w:rsidR="004B5DD0" w:rsidRDefault="004B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1081B" w14:textId="77777777" w:rsidR="00274F55" w:rsidRDefault="00274F55"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C0D345" w14:textId="77777777" w:rsidR="00274F55" w:rsidRDefault="00274F55"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49803" w14:textId="77777777" w:rsidR="0053761A" w:rsidRPr="007E0E15" w:rsidRDefault="0053761A">
    <w:pPr>
      <w:pStyle w:val="Footer"/>
      <w:jc w:val="center"/>
      <w:rPr>
        <w:rFonts w:ascii="Book Antiqua" w:hAnsi="Book Antiqua"/>
        <w:sz w:val="20"/>
        <w:szCs w:val="20"/>
      </w:rPr>
    </w:pPr>
    <w:r w:rsidRPr="007E0E15">
      <w:rPr>
        <w:rFonts w:ascii="Book Antiqua" w:hAnsi="Book Antiqua"/>
        <w:sz w:val="20"/>
        <w:szCs w:val="20"/>
      </w:rPr>
      <w:fldChar w:fldCharType="begin"/>
    </w:r>
    <w:r w:rsidRPr="007E0E15">
      <w:rPr>
        <w:rFonts w:ascii="Book Antiqua" w:hAnsi="Book Antiqua"/>
        <w:sz w:val="20"/>
        <w:szCs w:val="20"/>
      </w:rPr>
      <w:instrText xml:space="preserve"> PAGE   \* MERGEFORMAT </w:instrText>
    </w:r>
    <w:r w:rsidRPr="007E0E15">
      <w:rPr>
        <w:rFonts w:ascii="Book Antiqua" w:hAnsi="Book Antiqua"/>
        <w:sz w:val="20"/>
        <w:szCs w:val="20"/>
      </w:rPr>
      <w:fldChar w:fldCharType="separate"/>
    </w:r>
    <w:r w:rsidR="009119D4" w:rsidRPr="007E0E15">
      <w:rPr>
        <w:rFonts w:ascii="Book Antiqua" w:hAnsi="Book Antiqua"/>
        <w:noProof/>
        <w:sz w:val="20"/>
        <w:szCs w:val="20"/>
      </w:rPr>
      <w:t>2</w:t>
    </w:r>
    <w:r w:rsidRPr="007E0E15">
      <w:rPr>
        <w:rFonts w:ascii="Book Antiqua" w:hAnsi="Book Antiqua"/>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D9AB" w14:textId="77777777" w:rsidR="00274F55" w:rsidRPr="007E0E15" w:rsidRDefault="00274F55" w:rsidP="00090CF9">
    <w:pPr>
      <w:jc w:val="center"/>
      <w:rPr>
        <w:rFonts w:ascii="Book Antiqua" w:hAnsi="Book Antiqua" w:cs="Arial"/>
        <w:b/>
      </w:rPr>
    </w:pPr>
    <w:r w:rsidRPr="007E0E15">
      <w:rPr>
        <w:rFonts w:ascii="Book Antiqua" w:hAnsi="Book Antiqua" w:cs="Arial"/>
        <w:b/>
        <w:spacing w:val="-6"/>
      </w:rPr>
      <w:t>©</w:t>
    </w:r>
    <w:r w:rsidR="0053761A" w:rsidRPr="007E0E1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3B4C9" w14:textId="77777777" w:rsidR="004B5DD0" w:rsidRDefault="004B5DD0">
      <w:r>
        <w:separator/>
      </w:r>
    </w:p>
  </w:footnote>
  <w:footnote w:type="continuationSeparator" w:id="0">
    <w:p w14:paraId="22B6DD7C" w14:textId="77777777" w:rsidR="004B5DD0" w:rsidRDefault="004B5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4D17E" w14:textId="0056BD98" w:rsidR="00274F55" w:rsidRPr="007E0E15" w:rsidRDefault="007E0E15" w:rsidP="007E0E15">
    <w:pPr>
      <w:pStyle w:val="Heading1"/>
      <w:spacing w:before="0" w:after="0"/>
      <w:jc w:val="right"/>
      <w:rPr>
        <w:rFonts w:ascii="Book Antiqua" w:hAnsi="Book Antiqua"/>
        <w:b w:val="0"/>
        <w:sz w:val="20"/>
        <w:szCs w:val="20"/>
      </w:rPr>
    </w:pPr>
    <w:r w:rsidRPr="007E0E15">
      <w:rPr>
        <w:rFonts w:ascii="Book Antiqua" w:hAnsi="Book Antiqua"/>
        <w:b w:val="0"/>
        <w:sz w:val="20"/>
        <w:szCs w:val="20"/>
      </w:rPr>
      <w:t>Appeal Number: PA/05351/2017</w:t>
    </w:r>
  </w:p>
  <w:p w14:paraId="7285CA2D" w14:textId="77777777" w:rsidR="00274F55" w:rsidRPr="00234B84" w:rsidRDefault="00274F55"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94359A9"/>
    <w:multiLevelType w:val="hybridMultilevel"/>
    <w:tmpl w:val="A0EE5AE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61F280E"/>
    <w:multiLevelType w:val="hybridMultilevel"/>
    <w:tmpl w:val="AB4CFE3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1"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A786790"/>
    <w:multiLevelType w:val="hybridMultilevel"/>
    <w:tmpl w:val="BCD49B8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0404F4D"/>
    <w:multiLevelType w:val="hybridMultilevel"/>
    <w:tmpl w:val="29A02F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1"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5CCC4307"/>
    <w:multiLevelType w:val="hybridMultilevel"/>
    <w:tmpl w:val="5EA095C0"/>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9"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256107F"/>
    <w:multiLevelType w:val="hybridMultilevel"/>
    <w:tmpl w:val="36D276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2B43FAC"/>
    <w:multiLevelType w:val="hybridMultilevel"/>
    <w:tmpl w:val="F0082A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22"/>
  </w:num>
  <w:num w:numId="3">
    <w:abstractNumId w:val="9"/>
  </w:num>
  <w:num w:numId="4">
    <w:abstractNumId w:val="26"/>
  </w:num>
  <w:num w:numId="5">
    <w:abstractNumId w:val="29"/>
  </w:num>
  <w:num w:numId="6">
    <w:abstractNumId w:val="0"/>
  </w:num>
  <w:num w:numId="7">
    <w:abstractNumId w:val="1"/>
  </w:num>
  <w:num w:numId="8">
    <w:abstractNumId w:val="11"/>
  </w:num>
  <w:num w:numId="9">
    <w:abstractNumId w:val="17"/>
  </w:num>
  <w:num w:numId="10">
    <w:abstractNumId w:val="35"/>
  </w:num>
  <w:num w:numId="11">
    <w:abstractNumId w:val="16"/>
  </w:num>
  <w:num w:numId="12">
    <w:abstractNumId w:val="24"/>
  </w:num>
  <w:num w:numId="13">
    <w:abstractNumId w:val="20"/>
  </w:num>
  <w:num w:numId="14">
    <w:abstractNumId w:val="34"/>
  </w:num>
  <w:num w:numId="15">
    <w:abstractNumId w:val="4"/>
  </w:num>
  <w:num w:numId="16">
    <w:abstractNumId w:val="5"/>
  </w:num>
  <w:num w:numId="17">
    <w:abstractNumId w:val="23"/>
  </w:num>
  <w:num w:numId="18">
    <w:abstractNumId w:val="32"/>
  </w:num>
  <w:num w:numId="19">
    <w:abstractNumId w:val="2"/>
  </w:num>
  <w:num w:numId="20">
    <w:abstractNumId w:val="33"/>
  </w:num>
  <w:num w:numId="21">
    <w:abstractNumId w:val="7"/>
  </w:num>
  <w:num w:numId="22">
    <w:abstractNumId w:val="21"/>
  </w:num>
  <w:num w:numId="23">
    <w:abstractNumId w:val="12"/>
  </w:num>
  <w:num w:numId="24">
    <w:abstractNumId w:val="28"/>
  </w:num>
  <w:num w:numId="25">
    <w:abstractNumId w:val="18"/>
  </w:num>
  <w:num w:numId="26">
    <w:abstractNumId w:val="10"/>
  </w:num>
  <w:num w:numId="27">
    <w:abstractNumId w:val="27"/>
  </w:num>
  <w:num w:numId="28">
    <w:abstractNumId w:val="19"/>
  </w:num>
  <w:num w:numId="29">
    <w:abstractNumId w:val="14"/>
  </w:num>
  <w:num w:numId="30">
    <w:abstractNumId w:val="13"/>
  </w:num>
  <w:num w:numId="31">
    <w:abstractNumId w:val="30"/>
  </w:num>
  <w:num w:numId="32">
    <w:abstractNumId w:val="6"/>
  </w:num>
  <w:num w:numId="33">
    <w:abstractNumId w:val="15"/>
  </w:num>
  <w:num w:numId="34">
    <w:abstractNumId w:val="8"/>
  </w:num>
  <w:num w:numId="35">
    <w:abstractNumId w:val="25"/>
  </w:num>
  <w:num w:numId="36">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CDB51EC-AA28-4928-8DC5-611384B3CF11}"/>
    <w:docVar w:name="dgnword-eventsink" w:val="76283680"/>
  </w:docVars>
  <w:rsids>
    <w:rsidRoot w:val="00C26032"/>
    <w:rsid w:val="000002AD"/>
    <w:rsid w:val="00000621"/>
    <w:rsid w:val="00000E76"/>
    <w:rsid w:val="00001E4F"/>
    <w:rsid w:val="000036C2"/>
    <w:rsid w:val="00003709"/>
    <w:rsid w:val="00006573"/>
    <w:rsid w:val="0000747A"/>
    <w:rsid w:val="00007D6B"/>
    <w:rsid w:val="00007DE0"/>
    <w:rsid w:val="00010030"/>
    <w:rsid w:val="00014031"/>
    <w:rsid w:val="000201ED"/>
    <w:rsid w:val="00020BD7"/>
    <w:rsid w:val="00020EF7"/>
    <w:rsid w:val="00021457"/>
    <w:rsid w:val="0002255D"/>
    <w:rsid w:val="000234D5"/>
    <w:rsid w:val="000236AD"/>
    <w:rsid w:val="000241F0"/>
    <w:rsid w:val="000257CD"/>
    <w:rsid w:val="00027BCB"/>
    <w:rsid w:val="00030C0D"/>
    <w:rsid w:val="0003281D"/>
    <w:rsid w:val="00032A84"/>
    <w:rsid w:val="00033D3D"/>
    <w:rsid w:val="000342B0"/>
    <w:rsid w:val="00034519"/>
    <w:rsid w:val="00035552"/>
    <w:rsid w:val="00036AFB"/>
    <w:rsid w:val="00036B27"/>
    <w:rsid w:val="00040239"/>
    <w:rsid w:val="00043AFB"/>
    <w:rsid w:val="00043BB2"/>
    <w:rsid w:val="00044247"/>
    <w:rsid w:val="00044724"/>
    <w:rsid w:val="00045A85"/>
    <w:rsid w:val="00045D3C"/>
    <w:rsid w:val="00046CB3"/>
    <w:rsid w:val="00047453"/>
    <w:rsid w:val="000505EF"/>
    <w:rsid w:val="00050ED1"/>
    <w:rsid w:val="00052708"/>
    <w:rsid w:val="00052C0E"/>
    <w:rsid w:val="000553A0"/>
    <w:rsid w:val="00055A73"/>
    <w:rsid w:val="000566C9"/>
    <w:rsid w:val="00057355"/>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808A3"/>
    <w:rsid w:val="00080E3B"/>
    <w:rsid w:val="000825AB"/>
    <w:rsid w:val="0008577A"/>
    <w:rsid w:val="00086269"/>
    <w:rsid w:val="00090CF9"/>
    <w:rsid w:val="00092580"/>
    <w:rsid w:val="00092899"/>
    <w:rsid w:val="0009344C"/>
    <w:rsid w:val="00093D4D"/>
    <w:rsid w:val="00094638"/>
    <w:rsid w:val="00095D6D"/>
    <w:rsid w:val="00095EE1"/>
    <w:rsid w:val="0009696D"/>
    <w:rsid w:val="0009780A"/>
    <w:rsid w:val="00097D78"/>
    <w:rsid w:val="000A1009"/>
    <w:rsid w:val="000A11F1"/>
    <w:rsid w:val="000A19A3"/>
    <w:rsid w:val="000A1FB0"/>
    <w:rsid w:val="000A20FA"/>
    <w:rsid w:val="000A2EC5"/>
    <w:rsid w:val="000A617E"/>
    <w:rsid w:val="000A69C9"/>
    <w:rsid w:val="000A7ACD"/>
    <w:rsid w:val="000B0C4B"/>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3782"/>
    <w:rsid w:val="000E5B79"/>
    <w:rsid w:val="000E7877"/>
    <w:rsid w:val="000E7F2B"/>
    <w:rsid w:val="000F138F"/>
    <w:rsid w:val="000F1A0E"/>
    <w:rsid w:val="000F1CE9"/>
    <w:rsid w:val="000F23B0"/>
    <w:rsid w:val="000F2FBF"/>
    <w:rsid w:val="000F3C4F"/>
    <w:rsid w:val="000F4371"/>
    <w:rsid w:val="000F7FF1"/>
    <w:rsid w:val="00100BB4"/>
    <w:rsid w:val="001016FA"/>
    <w:rsid w:val="00101FE8"/>
    <w:rsid w:val="0010212E"/>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5CE8"/>
    <w:rsid w:val="00167719"/>
    <w:rsid w:val="00167D3A"/>
    <w:rsid w:val="0017073D"/>
    <w:rsid w:val="0017343F"/>
    <w:rsid w:val="00173767"/>
    <w:rsid w:val="001747D2"/>
    <w:rsid w:val="00175A0B"/>
    <w:rsid w:val="00175E54"/>
    <w:rsid w:val="001764C2"/>
    <w:rsid w:val="00177FD9"/>
    <w:rsid w:val="00180DF6"/>
    <w:rsid w:val="00181AB1"/>
    <w:rsid w:val="00182F2F"/>
    <w:rsid w:val="0018527C"/>
    <w:rsid w:val="001904FD"/>
    <w:rsid w:val="00191C21"/>
    <w:rsid w:val="00192C83"/>
    <w:rsid w:val="0019362A"/>
    <w:rsid w:val="00196801"/>
    <w:rsid w:val="00196DE1"/>
    <w:rsid w:val="001A1489"/>
    <w:rsid w:val="001A1E90"/>
    <w:rsid w:val="001A3082"/>
    <w:rsid w:val="001A4B5A"/>
    <w:rsid w:val="001A4D56"/>
    <w:rsid w:val="001A602F"/>
    <w:rsid w:val="001A6CD3"/>
    <w:rsid w:val="001A75FB"/>
    <w:rsid w:val="001B1069"/>
    <w:rsid w:val="001B1322"/>
    <w:rsid w:val="001B186A"/>
    <w:rsid w:val="001B1FB7"/>
    <w:rsid w:val="001B2F75"/>
    <w:rsid w:val="001B56E5"/>
    <w:rsid w:val="001B65D3"/>
    <w:rsid w:val="001B6956"/>
    <w:rsid w:val="001C10DB"/>
    <w:rsid w:val="001C21D3"/>
    <w:rsid w:val="001C47A4"/>
    <w:rsid w:val="001C51F4"/>
    <w:rsid w:val="001C5259"/>
    <w:rsid w:val="001C781F"/>
    <w:rsid w:val="001D001A"/>
    <w:rsid w:val="001D0033"/>
    <w:rsid w:val="001D3278"/>
    <w:rsid w:val="001D5079"/>
    <w:rsid w:val="001D6595"/>
    <w:rsid w:val="001D6EB0"/>
    <w:rsid w:val="001E012A"/>
    <w:rsid w:val="001E0824"/>
    <w:rsid w:val="001E1404"/>
    <w:rsid w:val="001E2C77"/>
    <w:rsid w:val="001E2F49"/>
    <w:rsid w:val="001E2F50"/>
    <w:rsid w:val="001E322E"/>
    <w:rsid w:val="001E3B2F"/>
    <w:rsid w:val="001E48FB"/>
    <w:rsid w:val="001E565B"/>
    <w:rsid w:val="001E621B"/>
    <w:rsid w:val="001E7EC7"/>
    <w:rsid w:val="001F081F"/>
    <w:rsid w:val="001F1397"/>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516F"/>
    <w:rsid w:val="00205363"/>
    <w:rsid w:val="00207147"/>
    <w:rsid w:val="00207617"/>
    <w:rsid w:val="00210872"/>
    <w:rsid w:val="00210CAF"/>
    <w:rsid w:val="00211E1F"/>
    <w:rsid w:val="002208E9"/>
    <w:rsid w:val="00220E92"/>
    <w:rsid w:val="0022135B"/>
    <w:rsid w:val="00221C42"/>
    <w:rsid w:val="00221F09"/>
    <w:rsid w:val="00222FBA"/>
    <w:rsid w:val="00223081"/>
    <w:rsid w:val="002311DA"/>
    <w:rsid w:val="0023134B"/>
    <w:rsid w:val="00234B84"/>
    <w:rsid w:val="00242968"/>
    <w:rsid w:val="00246B0F"/>
    <w:rsid w:val="0025142B"/>
    <w:rsid w:val="002528DB"/>
    <w:rsid w:val="00255703"/>
    <w:rsid w:val="00255A05"/>
    <w:rsid w:val="0025717B"/>
    <w:rsid w:val="00260976"/>
    <w:rsid w:val="00265226"/>
    <w:rsid w:val="00265527"/>
    <w:rsid w:val="002672EB"/>
    <w:rsid w:val="00270E13"/>
    <w:rsid w:val="00271F4A"/>
    <w:rsid w:val="00274B4F"/>
    <w:rsid w:val="00274F55"/>
    <w:rsid w:val="002756DE"/>
    <w:rsid w:val="00275952"/>
    <w:rsid w:val="00276079"/>
    <w:rsid w:val="0027798B"/>
    <w:rsid w:val="00280B0F"/>
    <w:rsid w:val="00280C58"/>
    <w:rsid w:val="00282973"/>
    <w:rsid w:val="00282D46"/>
    <w:rsid w:val="00283483"/>
    <w:rsid w:val="00283659"/>
    <w:rsid w:val="002849E5"/>
    <w:rsid w:val="00291CEF"/>
    <w:rsid w:val="002933AA"/>
    <w:rsid w:val="00294CCA"/>
    <w:rsid w:val="002954C0"/>
    <w:rsid w:val="00295EA6"/>
    <w:rsid w:val="002A046E"/>
    <w:rsid w:val="002A3630"/>
    <w:rsid w:val="002A575E"/>
    <w:rsid w:val="002A5E97"/>
    <w:rsid w:val="002A6B59"/>
    <w:rsid w:val="002A6F4F"/>
    <w:rsid w:val="002A7957"/>
    <w:rsid w:val="002B0F13"/>
    <w:rsid w:val="002B1F8D"/>
    <w:rsid w:val="002B40AE"/>
    <w:rsid w:val="002B4761"/>
    <w:rsid w:val="002B49BD"/>
    <w:rsid w:val="002C05F6"/>
    <w:rsid w:val="002C12BE"/>
    <w:rsid w:val="002C15D9"/>
    <w:rsid w:val="002C1AEB"/>
    <w:rsid w:val="002C2453"/>
    <w:rsid w:val="002C6BD4"/>
    <w:rsid w:val="002D1304"/>
    <w:rsid w:val="002D1488"/>
    <w:rsid w:val="002D2260"/>
    <w:rsid w:val="002D24FB"/>
    <w:rsid w:val="002D3154"/>
    <w:rsid w:val="002D4D91"/>
    <w:rsid w:val="002D4F68"/>
    <w:rsid w:val="002D68BF"/>
    <w:rsid w:val="002E055F"/>
    <w:rsid w:val="002E20E1"/>
    <w:rsid w:val="002E3964"/>
    <w:rsid w:val="002E6AA1"/>
    <w:rsid w:val="002F3A92"/>
    <w:rsid w:val="002F49F3"/>
    <w:rsid w:val="002F4C0D"/>
    <w:rsid w:val="002F6B98"/>
    <w:rsid w:val="002F6D89"/>
    <w:rsid w:val="002F6D90"/>
    <w:rsid w:val="002F7E1B"/>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4434"/>
    <w:rsid w:val="00345E30"/>
    <w:rsid w:val="00347BBF"/>
    <w:rsid w:val="00350129"/>
    <w:rsid w:val="0035025B"/>
    <w:rsid w:val="003509D4"/>
    <w:rsid w:val="00352396"/>
    <w:rsid w:val="003535C6"/>
    <w:rsid w:val="003546C8"/>
    <w:rsid w:val="0035549D"/>
    <w:rsid w:val="00355A6C"/>
    <w:rsid w:val="00355BFB"/>
    <w:rsid w:val="003610CC"/>
    <w:rsid w:val="0036378A"/>
    <w:rsid w:val="00364184"/>
    <w:rsid w:val="00364E9A"/>
    <w:rsid w:val="00371654"/>
    <w:rsid w:val="00372ABA"/>
    <w:rsid w:val="00374493"/>
    <w:rsid w:val="00374C31"/>
    <w:rsid w:val="00380E03"/>
    <w:rsid w:val="00385A29"/>
    <w:rsid w:val="0038791E"/>
    <w:rsid w:val="00390341"/>
    <w:rsid w:val="003911BA"/>
    <w:rsid w:val="00391B23"/>
    <w:rsid w:val="00391F68"/>
    <w:rsid w:val="0039288B"/>
    <w:rsid w:val="003935E0"/>
    <w:rsid w:val="00395058"/>
    <w:rsid w:val="00395BE0"/>
    <w:rsid w:val="0039630A"/>
    <w:rsid w:val="003974C3"/>
    <w:rsid w:val="003A1668"/>
    <w:rsid w:val="003A2E2D"/>
    <w:rsid w:val="003A3626"/>
    <w:rsid w:val="003A5235"/>
    <w:rsid w:val="003A5C71"/>
    <w:rsid w:val="003A5D90"/>
    <w:rsid w:val="003A655E"/>
    <w:rsid w:val="003A7CF2"/>
    <w:rsid w:val="003B2A0E"/>
    <w:rsid w:val="003B42F2"/>
    <w:rsid w:val="003B479E"/>
    <w:rsid w:val="003B5AA6"/>
    <w:rsid w:val="003B6C11"/>
    <w:rsid w:val="003B6D68"/>
    <w:rsid w:val="003B7262"/>
    <w:rsid w:val="003C2036"/>
    <w:rsid w:val="003C25F5"/>
    <w:rsid w:val="003C2FA2"/>
    <w:rsid w:val="003C446D"/>
    <w:rsid w:val="003C455F"/>
    <w:rsid w:val="003C56ED"/>
    <w:rsid w:val="003C5AA8"/>
    <w:rsid w:val="003C5CE5"/>
    <w:rsid w:val="003C78D6"/>
    <w:rsid w:val="003D028B"/>
    <w:rsid w:val="003D0E3E"/>
    <w:rsid w:val="003D1E7B"/>
    <w:rsid w:val="003D1F76"/>
    <w:rsid w:val="003D3969"/>
    <w:rsid w:val="003D3EF6"/>
    <w:rsid w:val="003D5C59"/>
    <w:rsid w:val="003D5E0F"/>
    <w:rsid w:val="003D6935"/>
    <w:rsid w:val="003E1AAC"/>
    <w:rsid w:val="003E23C1"/>
    <w:rsid w:val="003E267B"/>
    <w:rsid w:val="003E3197"/>
    <w:rsid w:val="003E5065"/>
    <w:rsid w:val="003E50AF"/>
    <w:rsid w:val="003E79BF"/>
    <w:rsid w:val="003E7C76"/>
    <w:rsid w:val="003E7CD1"/>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5F89"/>
    <w:rsid w:val="00406F2A"/>
    <w:rsid w:val="00410810"/>
    <w:rsid w:val="004124F8"/>
    <w:rsid w:val="00412D1F"/>
    <w:rsid w:val="00412E9F"/>
    <w:rsid w:val="00413A81"/>
    <w:rsid w:val="00413BF4"/>
    <w:rsid w:val="0041534F"/>
    <w:rsid w:val="004153EB"/>
    <w:rsid w:val="00415E57"/>
    <w:rsid w:val="00416495"/>
    <w:rsid w:val="004169D1"/>
    <w:rsid w:val="00416A36"/>
    <w:rsid w:val="00416CFA"/>
    <w:rsid w:val="00421DA4"/>
    <w:rsid w:val="00422C1D"/>
    <w:rsid w:val="00422FEA"/>
    <w:rsid w:val="00423709"/>
    <w:rsid w:val="00423AB5"/>
    <w:rsid w:val="004249CB"/>
    <w:rsid w:val="00424FA4"/>
    <w:rsid w:val="00426587"/>
    <w:rsid w:val="00427504"/>
    <w:rsid w:val="00427AA8"/>
    <w:rsid w:val="00430D85"/>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C9A"/>
    <w:rsid w:val="0045066B"/>
    <w:rsid w:val="00450761"/>
    <w:rsid w:val="00451BBB"/>
    <w:rsid w:val="00452F2B"/>
    <w:rsid w:val="00453A1B"/>
    <w:rsid w:val="00454F56"/>
    <w:rsid w:val="00455598"/>
    <w:rsid w:val="00455C12"/>
    <w:rsid w:val="00456524"/>
    <w:rsid w:val="00461462"/>
    <w:rsid w:val="004632A8"/>
    <w:rsid w:val="00464283"/>
    <w:rsid w:val="004644F3"/>
    <w:rsid w:val="004648C2"/>
    <w:rsid w:val="00464FDC"/>
    <w:rsid w:val="00465D22"/>
    <w:rsid w:val="00465D2A"/>
    <w:rsid w:val="00467CC1"/>
    <w:rsid w:val="00472D28"/>
    <w:rsid w:val="00474DEC"/>
    <w:rsid w:val="004754E0"/>
    <w:rsid w:val="004755D4"/>
    <w:rsid w:val="00475F62"/>
    <w:rsid w:val="00477193"/>
    <w:rsid w:val="00477B12"/>
    <w:rsid w:val="004800A4"/>
    <w:rsid w:val="00480D7F"/>
    <w:rsid w:val="00483044"/>
    <w:rsid w:val="00484316"/>
    <w:rsid w:val="00486F2E"/>
    <w:rsid w:val="00490962"/>
    <w:rsid w:val="00491717"/>
    <w:rsid w:val="0049187F"/>
    <w:rsid w:val="00496C03"/>
    <w:rsid w:val="0049703F"/>
    <w:rsid w:val="0049719F"/>
    <w:rsid w:val="004A17FD"/>
    <w:rsid w:val="004A1848"/>
    <w:rsid w:val="004A18E9"/>
    <w:rsid w:val="004A1ACA"/>
    <w:rsid w:val="004A240D"/>
    <w:rsid w:val="004A4EB9"/>
    <w:rsid w:val="004A6CF4"/>
    <w:rsid w:val="004A6F4A"/>
    <w:rsid w:val="004B03AF"/>
    <w:rsid w:val="004B1D2E"/>
    <w:rsid w:val="004B2138"/>
    <w:rsid w:val="004B4064"/>
    <w:rsid w:val="004B5DD0"/>
    <w:rsid w:val="004B5DE3"/>
    <w:rsid w:val="004B7079"/>
    <w:rsid w:val="004B71A7"/>
    <w:rsid w:val="004B76BF"/>
    <w:rsid w:val="004B7842"/>
    <w:rsid w:val="004B7D05"/>
    <w:rsid w:val="004C099B"/>
    <w:rsid w:val="004C3064"/>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7E1"/>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A82"/>
    <w:rsid w:val="00534144"/>
    <w:rsid w:val="00534B54"/>
    <w:rsid w:val="00535B0B"/>
    <w:rsid w:val="00536EFD"/>
    <w:rsid w:val="00537604"/>
    <w:rsid w:val="0053761A"/>
    <w:rsid w:val="00540B3B"/>
    <w:rsid w:val="00540FE7"/>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B0B"/>
    <w:rsid w:val="005918E5"/>
    <w:rsid w:val="00591B15"/>
    <w:rsid w:val="005926B2"/>
    <w:rsid w:val="00593368"/>
    <w:rsid w:val="00593440"/>
    <w:rsid w:val="00593795"/>
    <w:rsid w:val="00593821"/>
    <w:rsid w:val="00595AE9"/>
    <w:rsid w:val="0059721B"/>
    <w:rsid w:val="005A2007"/>
    <w:rsid w:val="005A26F5"/>
    <w:rsid w:val="005A273A"/>
    <w:rsid w:val="005A3D33"/>
    <w:rsid w:val="005A535D"/>
    <w:rsid w:val="005A549B"/>
    <w:rsid w:val="005A6E38"/>
    <w:rsid w:val="005A6FC4"/>
    <w:rsid w:val="005A75FF"/>
    <w:rsid w:val="005B06D2"/>
    <w:rsid w:val="005B0DE8"/>
    <w:rsid w:val="005B1574"/>
    <w:rsid w:val="005B24B2"/>
    <w:rsid w:val="005B334E"/>
    <w:rsid w:val="005B71C2"/>
    <w:rsid w:val="005C010D"/>
    <w:rsid w:val="005C11A0"/>
    <w:rsid w:val="005C3B0F"/>
    <w:rsid w:val="005C4135"/>
    <w:rsid w:val="005C41A9"/>
    <w:rsid w:val="005C4C0E"/>
    <w:rsid w:val="005C4E5F"/>
    <w:rsid w:val="005C6821"/>
    <w:rsid w:val="005D0D4A"/>
    <w:rsid w:val="005D10AB"/>
    <w:rsid w:val="005D1491"/>
    <w:rsid w:val="005D2582"/>
    <w:rsid w:val="005D29A8"/>
    <w:rsid w:val="005D2D98"/>
    <w:rsid w:val="005D3F2E"/>
    <w:rsid w:val="005D569F"/>
    <w:rsid w:val="005D60C9"/>
    <w:rsid w:val="005D6826"/>
    <w:rsid w:val="005D7589"/>
    <w:rsid w:val="005E0A26"/>
    <w:rsid w:val="005E0DBB"/>
    <w:rsid w:val="005E1450"/>
    <w:rsid w:val="005E33DF"/>
    <w:rsid w:val="005E4452"/>
    <w:rsid w:val="005E485B"/>
    <w:rsid w:val="005E49CC"/>
    <w:rsid w:val="005E5D82"/>
    <w:rsid w:val="005E5DBC"/>
    <w:rsid w:val="005F104F"/>
    <w:rsid w:val="005F1551"/>
    <w:rsid w:val="005F1934"/>
    <w:rsid w:val="005F3FED"/>
    <w:rsid w:val="005F448E"/>
    <w:rsid w:val="005F4913"/>
    <w:rsid w:val="005F4A80"/>
    <w:rsid w:val="005F554E"/>
    <w:rsid w:val="005F7427"/>
    <w:rsid w:val="006009CA"/>
    <w:rsid w:val="00601D8F"/>
    <w:rsid w:val="00601FBE"/>
    <w:rsid w:val="006040B2"/>
    <w:rsid w:val="00604CA2"/>
    <w:rsid w:val="00605415"/>
    <w:rsid w:val="006070DB"/>
    <w:rsid w:val="0060711B"/>
    <w:rsid w:val="0060751D"/>
    <w:rsid w:val="00607A76"/>
    <w:rsid w:val="006110A1"/>
    <w:rsid w:val="00612E8C"/>
    <w:rsid w:val="00612FA3"/>
    <w:rsid w:val="00613596"/>
    <w:rsid w:val="00613A16"/>
    <w:rsid w:val="00615EF7"/>
    <w:rsid w:val="00617D59"/>
    <w:rsid w:val="006208A8"/>
    <w:rsid w:val="00621F19"/>
    <w:rsid w:val="00622089"/>
    <w:rsid w:val="00622D2A"/>
    <w:rsid w:val="006235CF"/>
    <w:rsid w:val="00626B73"/>
    <w:rsid w:val="006270DE"/>
    <w:rsid w:val="00627302"/>
    <w:rsid w:val="00630DE0"/>
    <w:rsid w:val="006329F4"/>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13CE"/>
    <w:rsid w:val="006717A8"/>
    <w:rsid w:val="00671D71"/>
    <w:rsid w:val="00672CFE"/>
    <w:rsid w:val="00673C38"/>
    <w:rsid w:val="00673E9D"/>
    <w:rsid w:val="006747C3"/>
    <w:rsid w:val="00674927"/>
    <w:rsid w:val="00676F05"/>
    <w:rsid w:val="00676F7A"/>
    <w:rsid w:val="00681531"/>
    <w:rsid w:val="00681660"/>
    <w:rsid w:val="00681B13"/>
    <w:rsid w:val="00682D72"/>
    <w:rsid w:val="00683CF0"/>
    <w:rsid w:val="00684A74"/>
    <w:rsid w:val="00685156"/>
    <w:rsid w:val="006853BA"/>
    <w:rsid w:val="00687391"/>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AA3"/>
    <w:rsid w:val="006B2013"/>
    <w:rsid w:val="006B3314"/>
    <w:rsid w:val="006B3537"/>
    <w:rsid w:val="006B3758"/>
    <w:rsid w:val="006B38F3"/>
    <w:rsid w:val="006C086B"/>
    <w:rsid w:val="006C2A99"/>
    <w:rsid w:val="006C6C4C"/>
    <w:rsid w:val="006C7236"/>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CF1"/>
    <w:rsid w:val="006F3DE5"/>
    <w:rsid w:val="006F4E50"/>
    <w:rsid w:val="006F66BA"/>
    <w:rsid w:val="006F6E26"/>
    <w:rsid w:val="006F73F5"/>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306C9"/>
    <w:rsid w:val="007310E3"/>
    <w:rsid w:val="00731CB1"/>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D03"/>
    <w:rsid w:val="00787DD6"/>
    <w:rsid w:val="00790C73"/>
    <w:rsid w:val="00790E4C"/>
    <w:rsid w:val="007912AD"/>
    <w:rsid w:val="00791E4A"/>
    <w:rsid w:val="00792101"/>
    <w:rsid w:val="007937AD"/>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D1367"/>
    <w:rsid w:val="007D2BF7"/>
    <w:rsid w:val="007D4A59"/>
    <w:rsid w:val="007D4ED9"/>
    <w:rsid w:val="007D657A"/>
    <w:rsid w:val="007E0E15"/>
    <w:rsid w:val="007E1378"/>
    <w:rsid w:val="007E227F"/>
    <w:rsid w:val="007E2ECA"/>
    <w:rsid w:val="007E41EC"/>
    <w:rsid w:val="007E4F16"/>
    <w:rsid w:val="007E5207"/>
    <w:rsid w:val="007E6E65"/>
    <w:rsid w:val="007E79F9"/>
    <w:rsid w:val="007F2B3A"/>
    <w:rsid w:val="007F3DD0"/>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3EF2"/>
    <w:rsid w:val="0082499B"/>
    <w:rsid w:val="00825D52"/>
    <w:rsid w:val="0082612D"/>
    <w:rsid w:val="008265B0"/>
    <w:rsid w:val="008303B8"/>
    <w:rsid w:val="008309D9"/>
    <w:rsid w:val="00830D42"/>
    <w:rsid w:val="00832A05"/>
    <w:rsid w:val="008338C9"/>
    <w:rsid w:val="00833D82"/>
    <w:rsid w:val="00833DCE"/>
    <w:rsid w:val="0083444F"/>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6473"/>
    <w:rsid w:val="00886B11"/>
    <w:rsid w:val="00890BBA"/>
    <w:rsid w:val="00890F20"/>
    <w:rsid w:val="00892BA3"/>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C60"/>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3B6"/>
    <w:rsid w:val="008D4C26"/>
    <w:rsid w:val="008D5E98"/>
    <w:rsid w:val="008D741B"/>
    <w:rsid w:val="008E014E"/>
    <w:rsid w:val="008E08E7"/>
    <w:rsid w:val="008E1A59"/>
    <w:rsid w:val="008E1F8E"/>
    <w:rsid w:val="008E4768"/>
    <w:rsid w:val="008E569E"/>
    <w:rsid w:val="008E6937"/>
    <w:rsid w:val="008F02DF"/>
    <w:rsid w:val="008F1932"/>
    <w:rsid w:val="008F23E5"/>
    <w:rsid w:val="008F5410"/>
    <w:rsid w:val="008F6BEC"/>
    <w:rsid w:val="008F7FA5"/>
    <w:rsid w:val="00901D98"/>
    <w:rsid w:val="00901E36"/>
    <w:rsid w:val="00902621"/>
    <w:rsid w:val="00902BE8"/>
    <w:rsid w:val="00903F2D"/>
    <w:rsid w:val="00906CBB"/>
    <w:rsid w:val="00906CFA"/>
    <w:rsid w:val="00907421"/>
    <w:rsid w:val="009074A1"/>
    <w:rsid w:val="00907699"/>
    <w:rsid w:val="00910454"/>
    <w:rsid w:val="009112C2"/>
    <w:rsid w:val="009119D4"/>
    <w:rsid w:val="009129D8"/>
    <w:rsid w:val="0091605C"/>
    <w:rsid w:val="0091757D"/>
    <w:rsid w:val="00917F7D"/>
    <w:rsid w:val="009200F2"/>
    <w:rsid w:val="00920521"/>
    <w:rsid w:val="00920D91"/>
    <w:rsid w:val="00921047"/>
    <w:rsid w:val="00921062"/>
    <w:rsid w:val="00925AB2"/>
    <w:rsid w:val="0093010A"/>
    <w:rsid w:val="00931402"/>
    <w:rsid w:val="009325A8"/>
    <w:rsid w:val="00933B67"/>
    <w:rsid w:val="00935508"/>
    <w:rsid w:val="0093676D"/>
    <w:rsid w:val="00937C2F"/>
    <w:rsid w:val="00941236"/>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5482"/>
    <w:rsid w:val="00955F49"/>
    <w:rsid w:val="009611F1"/>
    <w:rsid w:val="009614B2"/>
    <w:rsid w:val="00962522"/>
    <w:rsid w:val="009667F0"/>
    <w:rsid w:val="009706AD"/>
    <w:rsid w:val="00970913"/>
    <w:rsid w:val="009722BC"/>
    <w:rsid w:val="009727A3"/>
    <w:rsid w:val="009733F1"/>
    <w:rsid w:val="009751E6"/>
    <w:rsid w:val="009768D5"/>
    <w:rsid w:val="009802B7"/>
    <w:rsid w:val="00980573"/>
    <w:rsid w:val="00980A77"/>
    <w:rsid w:val="0098449D"/>
    <w:rsid w:val="00984566"/>
    <w:rsid w:val="00986DCE"/>
    <w:rsid w:val="00987774"/>
    <w:rsid w:val="009918CC"/>
    <w:rsid w:val="00992650"/>
    <w:rsid w:val="00994568"/>
    <w:rsid w:val="0099529C"/>
    <w:rsid w:val="00996B4F"/>
    <w:rsid w:val="009A0357"/>
    <w:rsid w:val="009A0871"/>
    <w:rsid w:val="009A08BF"/>
    <w:rsid w:val="009A11E8"/>
    <w:rsid w:val="009A259D"/>
    <w:rsid w:val="009A2A1C"/>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3A2D"/>
    <w:rsid w:val="009C4AF4"/>
    <w:rsid w:val="009C5EB7"/>
    <w:rsid w:val="009D099B"/>
    <w:rsid w:val="009D169F"/>
    <w:rsid w:val="009D23ED"/>
    <w:rsid w:val="009D2516"/>
    <w:rsid w:val="009E079E"/>
    <w:rsid w:val="009E0D97"/>
    <w:rsid w:val="009E4FC1"/>
    <w:rsid w:val="009E598F"/>
    <w:rsid w:val="009E76F5"/>
    <w:rsid w:val="009F4682"/>
    <w:rsid w:val="009F4878"/>
    <w:rsid w:val="009F4A14"/>
    <w:rsid w:val="009F5220"/>
    <w:rsid w:val="009F52A7"/>
    <w:rsid w:val="009F5A49"/>
    <w:rsid w:val="009F6D2C"/>
    <w:rsid w:val="00A01BD2"/>
    <w:rsid w:val="00A02F4D"/>
    <w:rsid w:val="00A06AD3"/>
    <w:rsid w:val="00A06F22"/>
    <w:rsid w:val="00A11B26"/>
    <w:rsid w:val="00A12E57"/>
    <w:rsid w:val="00A141E3"/>
    <w:rsid w:val="00A15234"/>
    <w:rsid w:val="00A16F40"/>
    <w:rsid w:val="00A170AB"/>
    <w:rsid w:val="00A201AB"/>
    <w:rsid w:val="00A22550"/>
    <w:rsid w:val="00A22A62"/>
    <w:rsid w:val="00A25186"/>
    <w:rsid w:val="00A25989"/>
    <w:rsid w:val="00A26EFD"/>
    <w:rsid w:val="00A279C7"/>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77A"/>
    <w:rsid w:val="00A5395A"/>
    <w:rsid w:val="00A5456C"/>
    <w:rsid w:val="00A55EAF"/>
    <w:rsid w:val="00A56468"/>
    <w:rsid w:val="00A566F9"/>
    <w:rsid w:val="00A56C6F"/>
    <w:rsid w:val="00A5719A"/>
    <w:rsid w:val="00A6001C"/>
    <w:rsid w:val="00A60930"/>
    <w:rsid w:val="00A6096E"/>
    <w:rsid w:val="00A62000"/>
    <w:rsid w:val="00A641AD"/>
    <w:rsid w:val="00A65B3F"/>
    <w:rsid w:val="00A66782"/>
    <w:rsid w:val="00A674BA"/>
    <w:rsid w:val="00A679D9"/>
    <w:rsid w:val="00A70782"/>
    <w:rsid w:val="00A719C9"/>
    <w:rsid w:val="00A72ABD"/>
    <w:rsid w:val="00A73668"/>
    <w:rsid w:val="00A8289F"/>
    <w:rsid w:val="00A841FE"/>
    <w:rsid w:val="00A845DC"/>
    <w:rsid w:val="00A907FF"/>
    <w:rsid w:val="00A91607"/>
    <w:rsid w:val="00A91A35"/>
    <w:rsid w:val="00A92581"/>
    <w:rsid w:val="00A927CC"/>
    <w:rsid w:val="00A92C27"/>
    <w:rsid w:val="00A95997"/>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236"/>
    <w:rsid w:val="00AB74FD"/>
    <w:rsid w:val="00AB77FC"/>
    <w:rsid w:val="00AC1504"/>
    <w:rsid w:val="00AC3144"/>
    <w:rsid w:val="00AC373B"/>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11D87"/>
    <w:rsid w:val="00B12518"/>
    <w:rsid w:val="00B141B4"/>
    <w:rsid w:val="00B1423C"/>
    <w:rsid w:val="00B1433F"/>
    <w:rsid w:val="00B158F5"/>
    <w:rsid w:val="00B23A9A"/>
    <w:rsid w:val="00B24F4F"/>
    <w:rsid w:val="00B26094"/>
    <w:rsid w:val="00B26616"/>
    <w:rsid w:val="00B26AA2"/>
    <w:rsid w:val="00B26CF2"/>
    <w:rsid w:val="00B26FC7"/>
    <w:rsid w:val="00B27932"/>
    <w:rsid w:val="00B300EF"/>
    <w:rsid w:val="00B32DAE"/>
    <w:rsid w:val="00B32E4F"/>
    <w:rsid w:val="00B33A3B"/>
    <w:rsid w:val="00B33FCC"/>
    <w:rsid w:val="00B3524D"/>
    <w:rsid w:val="00B35794"/>
    <w:rsid w:val="00B36AC6"/>
    <w:rsid w:val="00B40F69"/>
    <w:rsid w:val="00B43FE9"/>
    <w:rsid w:val="00B46616"/>
    <w:rsid w:val="00B46909"/>
    <w:rsid w:val="00B46E55"/>
    <w:rsid w:val="00B50385"/>
    <w:rsid w:val="00B51A77"/>
    <w:rsid w:val="00B526F3"/>
    <w:rsid w:val="00B54144"/>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2662"/>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C38"/>
    <w:rsid w:val="00BA5B0B"/>
    <w:rsid w:val="00BB227A"/>
    <w:rsid w:val="00BC24C6"/>
    <w:rsid w:val="00BC25B0"/>
    <w:rsid w:val="00BC54E9"/>
    <w:rsid w:val="00BC5871"/>
    <w:rsid w:val="00BC632C"/>
    <w:rsid w:val="00BC70B2"/>
    <w:rsid w:val="00BC7A59"/>
    <w:rsid w:val="00BD0B0C"/>
    <w:rsid w:val="00BD1587"/>
    <w:rsid w:val="00BD3BE0"/>
    <w:rsid w:val="00BD3E1B"/>
    <w:rsid w:val="00BD4196"/>
    <w:rsid w:val="00BD4249"/>
    <w:rsid w:val="00BD4BB9"/>
    <w:rsid w:val="00BD4F2E"/>
    <w:rsid w:val="00BD5EEA"/>
    <w:rsid w:val="00BD6602"/>
    <w:rsid w:val="00BD6650"/>
    <w:rsid w:val="00BE13B9"/>
    <w:rsid w:val="00BE2E50"/>
    <w:rsid w:val="00BE439A"/>
    <w:rsid w:val="00BE5A05"/>
    <w:rsid w:val="00BE5EDD"/>
    <w:rsid w:val="00BE653F"/>
    <w:rsid w:val="00BF038A"/>
    <w:rsid w:val="00BF0D72"/>
    <w:rsid w:val="00BF1B28"/>
    <w:rsid w:val="00BF22CA"/>
    <w:rsid w:val="00BF23BB"/>
    <w:rsid w:val="00BF2740"/>
    <w:rsid w:val="00BF33C6"/>
    <w:rsid w:val="00BF4931"/>
    <w:rsid w:val="00BF49C6"/>
    <w:rsid w:val="00BF5769"/>
    <w:rsid w:val="00BF621C"/>
    <w:rsid w:val="00BF73CF"/>
    <w:rsid w:val="00C01021"/>
    <w:rsid w:val="00C01196"/>
    <w:rsid w:val="00C04CFA"/>
    <w:rsid w:val="00C04E78"/>
    <w:rsid w:val="00C051CE"/>
    <w:rsid w:val="00C05D8B"/>
    <w:rsid w:val="00C06087"/>
    <w:rsid w:val="00C0668C"/>
    <w:rsid w:val="00C10F4B"/>
    <w:rsid w:val="00C11293"/>
    <w:rsid w:val="00C12F97"/>
    <w:rsid w:val="00C14B74"/>
    <w:rsid w:val="00C14D73"/>
    <w:rsid w:val="00C15B4B"/>
    <w:rsid w:val="00C1730D"/>
    <w:rsid w:val="00C1770D"/>
    <w:rsid w:val="00C17711"/>
    <w:rsid w:val="00C2155D"/>
    <w:rsid w:val="00C2256B"/>
    <w:rsid w:val="00C24003"/>
    <w:rsid w:val="00C246AC"/>
    <w:rsid w:val="00C26032"/>
    <w:rsid w:val="00C2667B"/>
    <w:rsid w:val="00C26969"/>
    <w:rsid w:val="00C27225"/>
    <w:rsid w:val="00C311CF"/>
    <w:rsid w:val="00C3219F"/>
    <w:rsid w:val="00C33B90"/>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CC8"/>
    <w:rsid w:val="00C837D1"/>
    <w:rsid w:val="00C862D4"/>
    <w:rsid w:val="00C864CE"/>
    <w:rsid w:val="00C86B98"/>
    <w:rsid w:val="00C90B50"/>
    <w:rsid w:val="00C90DEB"/>
    <w:rsid w:val="00C91C66"/>
    <w:rsid w:val="00C92B10"/>
    <w:rsid w:val="00C92EC8"/>
    <w:rsid w:val="00C93F89"/>
    <w:rsid w:val="00CA1138"/>
    <w:rsid w:val="00CA1DFC"/>
    <w:rsid w:val="00CA2B24"/>
    <w:rsid w:val="00CA4C87"/>
    <w:rsid w:val="00CB10E4"/>
    <w:rsid w:val="00CB17C4"/>
    <w:rsid w:val="00CB184A"/>
    <w:rsid w:val="00CB2CB9"/>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5754"/>
    <w:rsid w:val="00CF5B3C"/>
    <w:rsid w:val="00CF651A"/>
    <w:rsid w:val="00CF7561"/>
    <w:rsid w:val="00CF79F6"/>
    <w:rsid w:val="00CF7BA1"/>
    <w:rsid w:val="00D03E6F"/>
    <w:rsid w:val="00D107CA"/>
    <w:rsid w:val="00D108A9"/>
    <w:rsid w:val="00D11BF3"/>
    <w:rsid w:val="00D12DE4"/>
    <w:rsid w:val="00D147C1"/>
    <w:rsid w:val="00D17069"/>
    <w:rsid w:val="00D20757"/>
    <w:rsid w:val="00D20AA6"/>
    <w:rsid w:val="00D20AB9"/>
    <w:rsid w:val="00D22636"/>
    <w:rsid w:val="00D236D7"/>
    <w:rsid w:val="00D2617F"/>
    <w:rsid w:val="00D27E06"/>
    <w:rsid w:val="00D3147A"/>
    <w:rsid w:val="00D32A11"/>
    <w:rsid w:val="00D333EF"/>
    <w:rsid w:val="00D40FD9"/>
    <w:rsid w:val="00D42001"/>
    <w:rsid w:val="00D44245"/>
    <w:rsid w:val="00D455C3"/>
    <w:rsid w:val="00D474FE"/>
    <w:rsid w:val="00D47E53"/>
    <w:rsid w:val="00D5015E"/>
    <w:rsid w:val="00D503FC"/>
    <w:rsid w:val="00D51897"/>
    <w:rsid w:val="00D525CB"/>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ABB"/>
    <w:rsid w:val="00D67ED1"/>
    <w:rsid w:val="00D70206"/>
    <w:rsid w:val="00D70A99"/>
    <w:rsid w:val="00D70CEE"/>
    <w:rsid w:val="00D70E24"/>
    <w:rsid w:val="00D72962"/>
    <w:rsid w:val="00D743B0"/>
    <w:rsid w:val="00D8279B"/>
    <w:rsid w:val="00D83DA9"/>
    <w:rsid w:val="00D85C13"/>
    <w:rsid w:val="00D87A94"/>
    <w:rsid w:val="00D9111A"/>
    <w:rsid w:val="00D91A32"/>
    <w:rsid w:val="00D91BE3"/>
    <w:rsid w:val="00D927AF"/>
    <w:rsid w:val="00D92C83"/>
    <w:rsid w:val="00D936CE"/>
    <w:rsid w:val="00D93F83"/>
    <w:rsid w:val="00D94474"/>
    <w:rsid w:val="00D94AFC"/>
    <w:rsid w:val="00D94C4B"/>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DA2"/>
    <w:rsid w:val="00DC26F5"/>
    <w:rsid w:val="00DC66AB"/>
    <w:rsid w:val="00DC721E"/>
    <w:rsid w:val="00DC7792"/>
    <w:rsid w:val="00DD0DFD"/>
    <w:rsid w:val="00DD2621"/>
    <w:rsid w:val="00DD3E8A"/>
    <w:rsid w:val="00DD5071"/>
    <w:rsid w:val="00DD5C39"/>
    <w:rsid w:val="00DD7829"/>
    <w:rsid w:val="00DD79F3"/>
    <w:rsid w:val="00DE36DF"/>
    <w:rsid w:val="00DE3B2E"/>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3C3F"/>
    <w:rsid w:val="00E13D7C"/>
    <w:rsid w:val="00E14C55"/>
    <w:rsid w:val="00E14EE9"/>
    <w:rsid w:val="00E20B99"/>
    <w:rsid w:val="00E2202B"/>
    <w:rsid w:val="00E2309E"/>
    <w:rsid w:val="00E2618D"/>
    <w:rsid w:val="00E26734"/>
    <w:rsid w:val="00E2698A"/>
    <w:rsid w:val="00E30683"/>
    <w:rsid w:val="00E30BD4"/>
    <w:rsid w:val="00E31A82"/>
    <w:rsid w:val="00E320D8"/>
    <w:rsid w:val="00E33D79"/>
    <w:rsid w:val="00E34224"/>
    <w:rsid w:val="00E354B8"/>
    <w:rsid w:val="00E371A4"/>
    <w:rsid w:val="00E372EF"/>
    <w:rsid w:val="00E37E11"/>
    <w:rsid w:val="00E4009B"/>
    <w:rsid w:val="00E42A6B"/>
    <w:rsid w:val="00E4411C"/>
    <w:rsid w:val="00E44133"/>
    <w:rsid w:val="00E44C1C"/>
    <w:rsid w:val="00E453D8"/>
    <w:rsid w:val="00E47540"/>
    <w:rsid w:val="00E50BCE"/>
    <w:rsid w:val="00E50D49"/>
    <w:rsid w:val="00E51810"/>
    <w:rsid w:val="00E52562"/>
    <w:rsid w:val="00E52A7D"/>
    <w:rsid w:val="00E52AD6"/>
    <w:rsid w:val="00E53E9B"/>
    <w:rsid w:val="00E54F57"/>
    <w:rsid w:val="00E55A8E"/>
    <w:rsid w:val="00E574BF"/>
    <w:rsid w:val="00E602BE"/>
    <w:rsid w:val="00E60EA5"/>
    <w:rsid w:val="00E61292"/>
    <w:rsid w:val="00E620AC"/>
    <w:rsid w:val="00E624F4"/>
    <w:rsid w:val="00E639A5"/>
    <w:rsid w:val="00E65769"/>
    <w:rsid w:val="00E65BF2"/>
    <w:rsid w:val="00E65DB1"/>
    <w:rsid w:val="00E707CF"/>
    <w:rsid w:val="00E7104F"/>
    <w:rsid w:val="00E72EAA"/>
    <w:rsid w:val="00E747AF"/>
    <w:rsid w:val="00E754C8"/>
    <w:rsid w:val="00E77C4D"/>
    <w:rsid w:val="00E80A54"/>
    <w:rsid w:val="00E80AD9"/>
    <w:rsid w:val="00E81D01"/>
    <w:rsid w:val="00E8344E"/>
    <w:rsid w:val="00E8386F"/>
    <w:rsid w:val="00E84988"/>
    <w:rsid w:val="00E85484"/>
    <w:rsid w:val="00E92D0C"/>
    <w:rsid w:val="00E92FC6"/>
    <w:rsid w:val="00E930D8"/>
    <w:rsid w:val="00E9651C"/>
    <w:rsid w:val="00E97CD3"/>
    <w:rsid w:val="00EA27CB"/>
    <w:rsid w:val="00EA35A5"/>
    <w:rsid w:val="00EA3FCA"/>
    <w:rsid w:val="00EA4B81"/>
    <w:rsid w:val="00EA548D"/>
    <w:rsid w:val="00EA5D11"/>
    <w:rsid w:val="00EA5DBC"/>
    <w:rsid w:val="00EA7F07"/>
    <w:rsid w:val="00EB0289"/>
    <w:rsid w:val="00EB0423"/>
    <w:rsid w:val="00EB2374"/>
    <w:rsid w:val="00EB2C7C"/>
    <w:rsid w:val="00EB30D0"/>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7BDB"/>
    <w:rsid w:val="00EE0046"/>
    <w:rsid w:val="00EE22A4"/>
    <w:rsid w:val="00EE332F"/>
    <w:rsid w:val="00EE337A"/>
    <w:rsid w:val="00EE3BBF"/>
    <w:rsid w:val="00EE45D8"/>
    <w:rsid w:val="00EE55D7"/>
    <w:rsid w:val="00EE560E"/>
    <w:rsid w:val="00EE76A0"/>
    <w:rsid w:val="00EF4898"/>
    <w:rsid w:val="00EF6011"/>
    <w:rsid w:val="00F00134"/>
    <w:rsid w:val="00F00901"/>
    <w:rsid w:val="00F011F1"/>
    <w:rsid w:val="00F042C9"/>
    <w:rsid w:val="00F04DF4"/>
    <w:rsid w:val="00F05153"/>
    <w:rsid w:val="00F05934"/>
    <w:rsid w:val="00F05B6F"/>
    <w:rsid w:val="00F060AA"/>
    <w:rsid w:val="00F069DF"/>
    <w:rsid w:val="00F10680"/>
    <w:rsid w:val="00F10A88"/>
    <w:rsid w:val="00F10B50"/>
    <w:rsid w:val="00F12C91"/>
    <w:rsid w:val="00F158E4"/>
    <w:rsid w:val="00F17D49"/>
    <w:rsid w:val="00F17D9B"/>
    <w:rsid w:val="00F20F81"/>
    <w:rsid w:val="00F227D7"/>
    <w:rsid w:val="00F22EDA"/>
    <w:rsid w:val="00F231F4"/>
    <w:rsid w:val="00F232B0"/>
    <w:rsid w:val="00F24419"/>
    <w:rsid w:val="00F25FE0"/>
    <w:rsid w:val="00F34349"/>
    <w:rsid w:val="00F35171"/>
    <w:rsid w:val="00F35BE5"/>
    <w:rsid w:val="00F37A2C"/>
    <w:rsid w:val="00F41E91"/>
    <w:rsid w:val="00F42ABE"/>
    <w:rsid w:val="00F43080"/>
    <w:rsid w:val="00F43AC5"/>
    <w:rsid w:val="00F44DD7"/>
    <w:rsid w:val="00F47A84"/>
    <w:rsid w:val="00F507E5"/>
    <w:rsid w:val="00F51CC4"/>
    <w:rsid w:val="00F52C40"/>
    <w:rsid w:val="00F5516B"/>
    <w:rsid w:val="00F55230"/>
    <w:rsid w:val="00F578FE"/>
    <w:rsid w:val="00F57C0A"/>
    <w:rsid w:val="00F60115"/>
    <w:rsid w:val="00F6375D"/>
    <w:rsid w:val="00F63B57"/>
    <w:rsid w:val="00F66553"/>
    <w:rsid w:val="00F7023B"/>
    <w:rsid w:val="00F71FE2"/>
    <w:rsid w:val="00F72305"/>
    <w:rsid w:val="00F73F38"/>
    <w:rsid w:val="00F75808"/>
    <w:rsid w:val="00F7681B"/>
    <w:rsid w:val="00F76B2C"/>
    <w:rsid w:val="00F81574"/>
    <w:rsid w:val="00F81744"/>
    <w:rsid w:val="00F82678"/>
    <w:rsid w:val="00F83FFE"/>
    <w:rsid w:val="00F8466A"/>
    <w:rsid w:val="00F85A60"/>
    <w:rsid w:val="00F85B42"/>
    <w:rsid w:val="00F865FC"/>
    <w:rsid w:val="00F86EC0"/>
    <w:rsid w:val="00F86F55"/>
    <w:rsid w:val="00F90D38"/>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45B9"/>
    <w:rsid w:val="00FB4D94"/>
    <w:rsid w:val="00FB5D6D"/>
    <w:rsid w:val="00FB6471"/>
    <w:rsid w:val="00FC031B"/>
    <w:rsid w:val="00FC0681"/>
    <w:rsid w:val="00FC2B64"/>
    <w:rsid w:val="00FC305F"/>
    <w:rsid w:val="00FC5CE9"/>
    <w:rsid w:val="00FC703E"/>
    <w:rsid w:val="00FC712C"/>
    <w:rsid w:val="00FD06D0"/>
    <w:rsid w:val="00FD0EBD"/>
    <w:rsid w:val="00FD2832"/>
    <w:rsid w:val="00FD34F4"/>
    <w:rsid w:val="00FD3FC5"/>
    <w:rsid w:val="00FD4082"/>
    <w:rsid w:val="00FD4940"/>
    <w:rsid w:val="00FD7DE5"/>
    <w:rsid w:val="00FE1113"/>
    <w:rsid w:val="00FE1F2A"/>
    <w:rsid w:val="00FE246E"/>
    <w:rsid w:val="00FE2612"/>
    <w:rsid w:val="00FE465C"/>
    <w:rsid w:val="00FE4F40"/>
    <w:rsid w:val="00FE7A28"/>
    <w:rsid w:val="00FF5A56"/>
    <w:rsid w:val="00FF5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B6436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character" w:customStyle="1" w:styleId="FooterChar">
    <w:name w:val="Footer Char"/>
    <w:link w:val="Footer"/>
    <w:uiPriority w:val="99"/>
    <w:rsid w:val="005376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CAD26-D8C3-410C-981A-DDF9CA0E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2018-06-15T11:47:00Z</dcterms:created>
  <dcterms:modified xsi:type="dcterms:W3CDTF">2018-06-15T11:47:00Z</dcterms:modified>
</cp:coreProperties>
</file>