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D6E26" w14:textId="1C6AAE6D" w:rsidR="00545B34" w:rsidRDefault="001A463E" w:rsidP="00B74B3C">
      <w:pPr>
        <w:jc w:val="center"/>
        <w:rPr>
          <w:rFonts w:ascii="Book Antiqua" w:hAnsi="Book Antiqua" w:cs="Arial"/>
          <w:color w:val="000000"/>
        </w:rPr>
      </w:pPr>
      <w:r w:rsidRPr="00E44430">
        <w:rPr>
          <w:noProof/>
        </w:rPr>
        <w:drawing>
          <wp:inline distT="0" distB="0" distL="0" distR="0" wp14:anchorId="3EDFDFF3" wp14:editId="6CB13DF0">
            <wp:extent cx="1400400" cy="10728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a:extLst>
                        <a:ext uri="{28A0092B-C50C-407E-A947-70E740481C1C}">
                          <a14:useLocalDpi xmlns:a14="http://schemas.microsoft.com/office/drawing/2010/main" val="0"/>
                        </a:ext>
                      </a:extLst>
                    </a:blip>
                    <a:srcRect r="81479" b="-7669"/>
                    <a:stretch>
                      <a:fillRect/>
                    </a:stretch>
                  </pic:blipFill>
                  <pic:spPr bwMode="auto">
                    <a:xfrm>
                      <a:off x="0" y="0"/>
                      <a:ext cx="1400400" cy="1072800"/>
                    </a:xfrm>
                    <a:prstGeom prst="rect">
                      <a:avLst/>
                    </a:prstGeom>
                    <a:noFill/>
                    <a:ln>
                      <a:noFill/>
                    </a:ln>
                  </pic:spPr>
                </pic:pic>
              </a:graphicData>
            </a:graphic>
          </wp:inline>
        </w:drawing>
      </w:r>
    </w:p>
    <w:p w14:paraId="6B476CF6" w14:textId="77777777"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14:paraId="2E2C0C4F" w14:textId="06E5D48B"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00616B8A" w:rsidRPr="00106B9E">
        <w:rPr>
          <w:rFonts w:ascii="Book Antiqua" w:hAnsi="Book Antiqua" w:cs="Arial"/>
          <w:b/>
          <w:color w:val="000000"/>
        </w:rPr>
        <w:t xml:space="preserve">Chamber)  </w:t>
      </w:r>
      <w:r w:rsidRPr="00106B9E">
        <w:rPr>
          <w:rFonts w:ascii="Book Antiqua" w:hAnsi="Book Antiqua" w:cs="Arial"/>
          <w:b/>
          <w:color w:val="000000"/>
        </w:rPr>
        <w:t xml:space="preserve"> </w:t>
      </w:r>
      <w:proofErr w:type="gramEnd"/>
      <w:r w:rsidRPr="00106B9E">
        <w:rPr>
          <w:rFonts w:ascii="Book Antiqua" w:hAnsi="Book Antiqua" w:cs="Arial"/>
          <w:b/>
          <w:color w:val="000000"/>
        </w:rPr>
        <w:t xml:space="preserve">              </w:t>
      </w:r>
      <w:r w:rsidR="001E3C0C">
        <w:rPr>
          <w:rFonts w:ascii="Book Antiqua" w:hAnsi="Book Antiqua" w:cs="Arial"/>
          <w:b/>
          <w:color w:val="000000"/>
        </w:rPr>
        <w:t xml:space="preserve">   </w:t>
      </w:r>
      <w:r w:rsidR="00616B8A">
        <w:rPr>
          <w:rFonts w:ascii="Book Antiqua" w:hAnsi="Book Antiqua" w:cs="Arial"/>
          <w:b/>
          <w:color w:val="000000"/>
        </w:rPr>
        <w:t xml:space="preserve"> </w:t>
      </w:r>
      <w:r w:rsidRPr="00106B9E">
        <w:rPr>
          <w:rFonts w:ascii="Book Antiqua" w:hAnsi="Book Antiqua" w:cs="Arial"/>
          <w:b/>
          <w:color w:val="000000"/>
        </w:rPr>
        <w:t xml:space="preserve">Appeal Number: </w:t>
      </w:r>
      <w:r w:rsidR="00EF4072">
        <w:rPr>
          <w:rFonts w:ascii="Book Antiqua" w:hAnsi="Book Antiqua" w:cs="Arial"/>
          <w:b/>
          <w:color w:val="000000"/>
        </w:rPr>
        <w:t>PA/05488/2017</w:t>
      </w:r>
    </w:p>
    <w:p w14:paraId="6AE0FEC0" w14:textId="7A956DBC" w:rsidR="00545B34" w:rsidRDefault="00545B34" w:rsidP="005E51FD">
      <w:pPr>
        <w:jc w:val="center"/>
        <w:rPr>
          <w:rFonts w:ascii="Book Antiqua" w:hAnsi="Book Antiqua" w:cs="Arial"/>
          <w:color w:val="000000"/>
        </w:rPr>
      </w:pPr>
    </w:p>
    <w:p w14:paraId="5499F39A" w14:textId="77777777"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14:paraId="2D4864BB" w14:textId="77777777" w:rsidR="00545B34" w:rsidRPr="00106B9E" w:rsidRDefault="00545B34" w:rsidP="005E51FD">
      <w:pPr>
        <w:jc w:val="center"/>
        <w:rPr>
          <w:rFonts w:ascii="Book Antiqua" w:hAnsi="Book Antiqua" w:cs="Arial"/>
          <w:b/>
          <w:u w:val="single"/>
        </w:rPr>
      </w:pPr>
    </w:p>
    <w:tbl>
      <w:tblPr>
        <w:tblW w:w="10589" w:type="dxa"/>
        <w:tblLook w:val="01E0" w:firstRow="1" w:lastRow="1" w:firstColumn="1" w:lastColumn="1" w:noHBand="0" w:noVBand="0"/>
      </w:tblPr>
      <w:tblGrid>
        <w:gridCol w:w="5245"/>
        <w:gridCol w:w="5344"/>
      </w:tblGrid>
      <w:tr w:rsidR="00545B34" w:rsidRPr="00106B9E" w14:paraId="0806F40B" w14:textId="77777777" w:rsidTr="001E3C0C">
        <w:trPr>
          <w:trHeight w:val="292"/>
        </w:trPr>
        <w:tc>
          <w:tcPr>
            <w:tcW w:w="5245" w:type="dxa"/>
          </w:tcPr>
          <w:p w14:paraId="4D4D193F" w14:textId="77777777" w:rsidR="00545B34" w:rsidRPr="00106B9E" w:rsidRDefault="00545B34" w:rsidP="005E51FD">
            <w:pPr>
              <w:jc w:val="both"/>
              <w:rPr>
                <w:rFonts w:ascii="Book Antiqua" w:hAnsi="Book Antiqua" w:cs="Arial"/>
                <w:b/>
              </w:rPr>
            </w:pPr>
            <w:r w:rsidRPr="00106B9E">
              <w:rPr>
                <w:rFonts w:ascii="Book Antiqua" w:hAnsi="Book Antiqua" w:cs="Arial"/>
                <w:b/>
              </w:rPr>
              <w:t xml:space="preserve">Heard at </w:t>
            </w:r>
            <w:r w:rsidR="002B37DF" w:rsidRPr="001E3C0C">
              <w:rPr>
                <w:rFonts w:ascii="Book Antiqua" w:hAnsi="Book Antiqua" w:cs="Arial"/>
                <w:b/>
              </w:rPr>
              <w:t>Field House</w:t>
            </w:r>
            <w:r w:rsidRPr="00106B9E">
              <w:rPr>
                <w:rFonts w:ascii="Book Antiqua" w:hAnsi="Book Antiqua" w:cs="Arial"/>
                <w:b/>
              </w:rPr>
              <w:t xml:space="preserve">  </w:t>
            </w:r>
          </w:p>
        </w:tc>
        <w:tc>
          <w:tcPr>
            <w:tcW w:w="5344" w:type="dxa"/>
          </w:tcPr>
          <w:p w14:paraId="21CE7263" w14:textId="77777777" w:rsidR="00545B34" w:rsidRPr="00106B9E" w:rsidRDefault="00AD1956" w:rsidP="005E51FD">
            <w:pPr>
              <w:jc w:val="both"/>
              <w:rPr>
                <w:rFonts w:ascii="Book Antiqua" w:hAnsi="Book Antiqua" w:cs="Arial"/>
                <w:b/>
                <w:color w:val="000000"/>
              </w:rPr>
            </w:pPr>
            <w:r w:rsidRPr="00106B9E">
              <w:rPr>
                <w:rFonts w:ascii="Book Antiqua" w:hAnsi="Book Antiqua" w:cs="Arial"/>
                <w:b/>
                <w:color w:val="000000"/>
              </w:rPr>
              <w:t>Decision</w:t>
            </w:r>
            <w:r w:rsidR="00545B34" w:rsidRPr="00106B9E">
              <w:rPr>
                <w:rFonts w:ascii="Book Antiqua" w:hAnsi="Book Antiqua" w:cs="Arial"/>
                <w:b/>
                <w:color w:val="000000"/>
              </w:rPr>
              <w:t xml:space="preserve"> Promulgated</w:t>
            </w:r>
          </w:p>
        </w:tc>
      </w:tr>
      <w:tr w:rsidR="00545B34" w:rsidRPr="00106B9E" w14:paraId="7905C66D" w14:textId="77777777" w:rsidTr="001E3C0C">
        <w:trPr>
          <w:trHeight w:val="273"/>
        </w:trPr>
        <w:tc>
          <w:tcPr>
            <w:tcW w:w="5245" w:type="dxa"/>
          </w:tcPr>
          <w:p w14:paraId="0DCD06B1" w14:textId="77777777" w:rsidR="00545B34" w:rsidRPr="00616B8A" w:rsidRDefault="00545B34" w:rsidP="005E51FD">
            <w:pPr>
              <w:jc w:val="both"/>
              <w:rPr>
                <w:rFonts w:ascii="Book Antiqua" w:hAnsi="Book Antiqua" w:cs="Arial"/>
                <w:b/>
              </w:rPr>
            </w:pPr>
            <w:r w:rsidRPr="00616B8A">
              <w:rPr>
                <w:rFonts w:ascii="Book Antiqua" w:hAnsi="Book Antiqua" w:cs="Arial"/>
                <w:b/>
              </w:rPr>
              <w:t xml:space="preserve">On </w:t>
            </w:r>
            <w:r w:rsidR="002B37DF" w:rsidRPr="00616B8A">
              <w:rPr>
                <w:rFonts w:ascii="Book Antiqua" w:hAnsi="Book Antiqua" w:cs="Arial"/>
                <w:b/>
              </w:rPr>
              <w:t>3 July 2018</w:t>
            </w:r>
          </w:p>
        </w:tc>
        <w:tc>
          <w:tcPr>
            <w:tcW w:w="5344" w:type="dxa"/>
          </w:tcPr>
          <w:p w14:paraId="0D866CBA" w14:textId="77777777" w:rsidR="00545B34" w:rsidRPr="00106B9E" w:rsidRDefault="00366B98" w:rsidP="005E51FD">
            <w:pPr>
              <w:jc w:val="both"/>
              <w:rPr>
                <w:rFonts w:ascii="Book Antiqua" w:hAnsi="Book Antiqua" w:cs="Arial"/>
                <w:b/>
              </w:rPr>
            </w:pPr>
            <w:r w:rsidRPr="00366B98">
              <w:rPr>
                <w:rFonts w:ascii="Book Antiqua" w:hAnsi="Book Antiqua" w:cs="Arial"/>
                <w:b/>
              </w:rPr>
              <w:t>On 10 July 2018</w:t>
            </w:r>
          </w:p>
        </w:tc>
      </w:tr>
      <w:tr w:rsidR="00545B34" w:rsidRPr="00106B9E" w14:paraId="78AA7F75" w14:textId="77777777" w:rsidTr="001E3C0C">
        <w:trPr>
          <w:trHeight w:val="292"/>
        </w:trPr>
        <w:tc>
          <w:tcPr>
            <w:tcW w:w="5245" w:type="dxa"/>
          </w:tcPr>
          <w:p w14:paraId="6D9A3FE7" w14:textId="77777777" w:rsidR="00545B34" w:rsidRPr="00106B9E" w:rsidRDefault="00545B34" w:rsidP="005E51FD">
            <w:pPr>
              <w:jc w:val="both"/>
              <w:rPr>
                <w:rFonts w:ascii="Book Antiqua" w:hAnsi="Book Antiqua" w:cs="Arial"/>
                <w:b/>
              </w:rPr>
            </w:pPr>
          </w:p>
        </w:tc>
        <w:tc>
          <w:tcPr>
            <w:tcW w:w="5344" w:type="dxa"/>
          </w:tcPr>
          <w:p w14:paraId="519267F2" w14:textId="77777777" w:rsidR="00545B34" w:rsidRPr="00106B9E" w:rsidRDefault="00545B34" w:rsidP="005E51FD">
            <w:pPr>
              <w:jc w:val="both"/>
              <w:rPr>
                <w:rFonts w:ascii="Book Antiqua" w:hAnsi="Book Antiqua" w:cs="Arial"/>
                <w:b/>
              </w:rPr>
            </w:pPr>
          </w:p>
        </w:tc>
      </w:tr>
    </w:tbl>
    <w:p w14:paraId="3FE8B5D2" w14:textId="77777777" w:rsidR="00545B34" w:rsidRPr="00106B9E" w:rsidRDefault="00545B34" w:rsidP="005E51FD">
      <w:pPr>
        <w:jc w:val="center"/>
        <w:rPr>
          <w:rFonts w:ascii="Book Antiqua" w:hAnsi="Book Antiqua" w:cs="Arial"/>
        </w:rPr>
      </w:pPr>
    </w:p>
    <w:p w14:paraId="167A95F9" w14:textId="77777777"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14:paraId="77D81D49" w14:textId="77777777" w:rsidR="00545B34" w:rsidRPr="00CB1B50" w:rsidRDefault="00545B34" w:rsidP="005E51FD">
      <w:pPr>
        <w:jc w:val="center"/>
        <w:rPr>
          <w:rFonts w:ascii="Book Antiqua" w:hAnsi="Book Antiqua" w:cs="Arial"/>
          <w:b/>
        </w:rPr>
      </w:pPr>
    </w:p>
    <w:p w14:paraId="38E883B0" w14:textId="77777777" w:rsidR="00545B34" w:rsidRPr="00CB1B50" w:rsidRDefault="00545B34" w:rsidP="002B37DF">
      <w:pPr>
        <w:outlineLvl w:val="0"/>
        <w:rPr>
          <w:rFonts w:ascii="Book Antiqua" w:hAnsi="Book Antiqua" w:cs="Arial"/>
          <w:b/>
          <w:color w:val="000000"/>
        </w:rPr>
      </w:pPr>
    </w:p>
    <w:p w14:paraId="4B10CEAE" w14:textId="77777777"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14:paraId="5ED5B796" w14:textId="77777777" w:rsidR="00545B34" w:rsidRPr="00CB1B50" w:rsidRDefault="00545B34" w:rsidP="005E51FD">
      <w:pPr>
        <w:jc w:val="center"/>
        <w:rPr>
          <w:rFonts w:ascii="Book Antiqua" w:hAnsi="Book Antiqua" w:cs="Arial"/>
          <w:b/>
          <w:color w:val="000000"/>
        </w:rPr>
      </w:pPr>
    </w:p>
    <w:p w14:paraId="47F0CF2E" w14:textId="77777777"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14:paraId="7C4901CE" w14:textId="77777777" w:rsidR="00545B34" w:rsidRPr="00CB1B50" w:rsidRDefault="00545B34" w:rsidP="005E51FD">
      <w:pPr>
        <w:jc w:val="center"/>
        <w:rPr>
          <w:rFonts w:ascii="Book Antiqua" w:hAnsi="Book Antiqua" w:cs="Arial"/>
          <w:b/>
        </w:rPr>
      </w:pPr>
    </w:p>
    <w:p w14:paraId="17D743D5" w14:textId="77777777" w:rsidR="00545B34" w:rsidRPr="002B66BE" w:rsidRDefault="00EF4072" w:rsidP="005E51FD">
      <w:pPr>
        <w:jc w:val="center"/>
        <w:rPr>
          <w:rFonts w:ascii="Book Antiqua" w:hAnsi="Book Antiqua" w:cs="Arial"/>
          <w:b/>
          <w:color w:val="000000"/>
        </w:rPr>
      </w:pPr>
      <w:r w:rsidRPr="002B66BE">
        <w:rPr>
          <w:rFonts w:ascii="Book Antiqua" w:hAnsi="Book Antiqua" w:cs="Arial"/>
          <w:b/>
        </w:rPr>
        <w:t>JOSEPH MUVAWALA KATEREGGA</w:t>
      </w:r>
      <w:r w:rsidR="00545B34" w:rsidRPr="002B66BE">
        <w:rPr>
          <w:rFonts w:ascii="Book Antiqua" w:hAnsi="Book Antiqua" w:cs="Arial"/>
          <w:b/>
          <w:color w:val="000000"/>
        </w:rPr>
        <w:t xml:space="preserve"> </w:t>
      </w:r>
    </w:p>
    <w:p w14:paraId="38520FEE" w14:textId="77777777" w:rsidR="00545B34" w:rsidRPr="001E3C0C" w:rsidRDefault="00545B34" w:rsidP="005E51FD">
      <w:pPr>
        <w:jc w:val="center"/>
        <w:rPr>
          <w:rFonts w:ascii="Book Antiqua" w:hAnsi="Book Antiqua" w:cs="Arial"/>
          <w:color w:val="000000"/>
        </w:rPr>
      </w:pPr>
      <w:r w:rsidRPr="001E3C0C">
        <w:rPr>
          <w:rFonts w:ascii="Book Antiqua" w:hAnsi="Book Antiqua" w:cs="Arial"/>
          <w:color w:val="000000"/>
        </w:rPr>
        <w:t>(ANONYMITY</w:t>
      </w:r>
      <w:r w:rsidR="00EF4072" w:rsidRPr="001E3C0C">
        <w:rPr>
          <w:rFonts w:ascii="Book Antiqua" w:hAnsi="Book Antiqua" w:cs="Arial"/>
          <w:color w:val="000000"/>
        </w:rPr>
        <w:t xml:space="preserve"> DIRECTION NOT MADE)</w:t>
      </w:r>
    </w:p>
    <w:p w14:paraId="3F39F73A" w14:textId="77777777"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14:paraId="2DCE36C6" w14:textId="77777777" w:rsidR="00545B34" w:rsidRPr="00CB1B50" w:rsidRDefault="00545B34" w:rsidP="005E51FD">
      <w:pPr>
        <w:jc w:val="center"/>
        <w:rPr>
          <w:rFonts w:ascii="Book Antiqua" w:hAnsi="Book Antiqua" w:cs="Arial"/>
          <w:b/>
        </w:rPr>
      </w:pPr>
      <w:r w:rsidRPr="00CB1B50">
        <w:rPr>
          <w:rFonts w:ascii="Book Antiqua" w:hAnsi="Book Antiqua" w:cs="Arial"/>
          <w:b/>
        </w:rPr>
        <w:t>and</w:t>
      </w:r>
    </w:p>
    <w:p w14:paraId="5B182770" w14:textId="77777777" w:rsidR="00545B34" w:rsidRPr="00CB1B50" w:rsidRDefault="00545B34" w:rsidP="005E51FD">
      <w:pPr>
        <w:jc w:val="center"/>
        <w:rPr>
          <w:rFonts w:ascii="Book Antiqua" w:hAnsi="Book Antiqua" w:cs="Arial"/>
          <w:b/>
        </w:rPr>
      </w:pPr>
    </w:p>
    <w:p w14:paraId="48ADE7E7" w14:textId="77777777"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14:paraId="52923062" w14:textId="60CE163E"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14:paraId="4C7773A2" w14:textId="77777777" w:rsidR="001E3C0C" w:rsidRDefault="001E3C0C" w:rsidP="005E51FD">
      <w:pPr>
        <w:outlineLvl w:val="0"/>
        <w:rPr>
          <w:rFonts w:ascii="Book Antiqua" w:hAnsi="Book Antiqua" w:cs="Arial"/>
          <w:b/>
          <w:u w:val="single"/>
        </w:rPr>
      </w:pPr>
    </w:p>
    <w:p w14:paraId="4D56FE9C" w14:textId="63158AB7"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14:paraId="1D728CCD" w14:textId="77777777" w:rsidR="00545B34" w:rsidRPr="00CB1B50" w:rsidRDefault="00545B34" w:rsidP="005E51FD">
      <w:pPr>
        <w:rPr>
          <w:rFonts w:ascii="Book Antiqua" w:hAnsi="Book Antiqua" w:cs="Arial"/>
        </w:rPr>
      </w:pPr>
    </w:p>
    <w:p w14:paraId="4E905E0D" w14:textId="59E2E5D9" w:rsidR="00545B34" w:rsidRPr="00806E47" w:rsidRDefault="00545B34" w:rsidP="005E51FD">
      <w:pPr>
        <w:tabs>
          <w:tab w:val="left" w:pos="2520"/>
        </w:tabs>
        <w:outlineLvl w:val="0"/>
        <w:rPr>
          <w:rFonts w:ascii="Book Antiqua" w:hAnsi="Book Antiqua" w:cs="Arial"/>
        </w:rPr>
      </w:pPr>
      <w:r w:rsidRPr="00806E47">
        <w:rPr>
          <w:rFonts w:ascii="Book Antiqua" w:hAnsi="Book Antiqua" w:cs="Arial"/>
        </w:rPr>
        <w:t xml:space="preserve">For the Appellant: </w:t>
      </w:r>
      <w:r w:rsidR="001E3C0C">
        <w:rPr>
          <w:rFonts w:ascii="Book Antiqua" w:hAnsi="Book Antiqua" w:cs="Arial"/>
        </w:rPr>
        <w:t xml:space="preserve">           </w:t>
      </w:r>
      <w:r w:rsidR="00EF4072" w:rsidRPr="00806E47">
        <w:rPr>
          <w:rFonts w:ascii="Book Antiqua" w:hAnsi="Book Antiqua" w:cs="Arial"/>
        </w:rPr>
        <w:t xml:space="preserve">Mr A </w:t>
      </w:r>
      <w:proofErr w:type="spellStart"/>
      <w:r w:rsidR="00EF4072" w:rsidRPr="00806E47">
        <w:rPr>
          <w:rFonts w:ascii="Book Antiqua" w:hAnsi="Book Antiqua" w:cs="Arial"/>
        </w:rPr>
        <w:t>Adetoye</w:t>
      </w:r>
      <w:proofErr w:type="spellEnd"/>
      <w:r w:rsidR="00EF4072" w:rsidRPr="00806E47">
        <w:rPr>
          <w:rFonts w:ascii="Book Antiqua" w:hAnsi="Book Antiqua" w:cs="Arial"/>
        </w:rPr>
        <w:t xml:space="preserve"> of DPD Legal Services</w:t>
      </w:r>
      <w:r w:rsidRPr="00806E47">
        <w:rPr>
          <w:rFonts w:ascii="Book Antiqua" w:hAnsi="Book Antiqua" w:cs="Arial"/>
        </w:rPr>
        <w:tab/>
      </w:r>
    </w:p>
    <w:p w14:paraId="137500CD" w14:textId="2832D615" w:rsidR="00545B34" w:rsidRPr="00806E47" w:rsidRDefault="00545B34" w:rsidP="005E51FD">
      <w:pPr>
        <w:tabs>
          <w:tab w:val="left" w:pos="2520"/>
        </w:tabs>
        <w:rPr>
          <w:rFonts w:ascii="Book Antiqua" w:hAnsi="Book Antiqua" w:cs="Arial"/>
        </w:rPr>
      </w:pPr>
      <w:r w:rsidRPr="00806E47">
        <w:rPr>
          <w:rFonts w:ascii="Book Antiqua" w:hAnsi="Book Antiqua" w:cs="Arial"/>
        </w:rPr>
        <w:t xml:space="preserve">For the Respondent: </w:t>
      </w:r>
      <w:r w:rsidR="001E3C0C">
        <w:rPr>
          <w:rFonts w:ascii="Book Antiqua" w:hAnsi="Book Antiqua" w:cs="Arial"/>
        </w:rPr>
        <w:t xml:space="preserve">       </w:t>
      </w:r>
      <w:r w:rsidR="00EF4072" w:rsidRPr="00806E47">
        <w:rPr>
          <w:rFonts w:ascii="Book Antiqua" w:hAnsi="Book Antiqua" w:cs="Arial"/>
        </w:rPr>
        <w:t xml:space="preserve">Mr D Mills, </w:t>
      </w:r>
      <w:r w:rsidR="002B37DF" w:rsidRPr="00806E47">
        <w:rPr>
          <w:rFonts w:ascii="Book Antiqua" w:hAnsi="Book Antiqua" w:cs="Arial"/>
        </w:rPr>
        <w:t>Senior Home Office Presenting Officer</w:t>
      </w:r>
    </w:p>
    <w:p w14:paraId="2713FA39" w14:textId="77777777" w:rsidR="001E3C0C" w:rsidRDefault="001E3C0C" w:rsidP="001E3C0C">
      <w:pPr>
        <w:jc w:val="center"/>
        <w:rPr>
          <w:rFonts w:ascii="Book Antiqua" w:hAnsi="Book Antiqua" w:cs="Arial"/>
          <w:b/>
          <w:u w:val="single"/>
        </w:rPr>
      </w:pPr>
    </w:p>
    <w:p w14:paraId="0AAC776A" w14:textId="1187E30E" w:rsidR="00545B34" w:rsidRDefault="00545B34" w:rsidP="001E3C0C">
      <w:pPr>
        <w:spacing w:before="240"/>
        <w:jc w:val="center"/>
        <w:rPr>
          <w:rFonts w:ascii="Book Antiqua" w:hAnsi="Book Antiqua" w:cs="Arial"/>
          <w:b/>
          <w:u w:val="single"/>
        </w:rPr>
      </w:pPr>
      <w:r w:rsidRPr="00806E47">
        <w:rPr>
          <w:rFonts w:ascii="Book Antiqua" w:hAnsi="Book Antiqua" w:cs="Arial"/>
          <w:b/>
          <w:u w:val="single"/>
        </w:rPr>
        <w:t>DE</w:t>
      </w:r>
      <w:r w:rsidR="00755830" w:rsidRPr="00806E47">
        <w:rPr>
          <w:rFonts w:ascii="Book Antiqua" w:hAnsi="Book Antiqua" w:cs="Arial"/>
          <w:b/>
          <w:u w:val="single"/>
        </w:rPr>
        <w:t>CISION</w:t>
      </w:r>
      <w:r w:rsidRPr="00806E47">
        <w:rPr>
          <w:rFonts w:ascii="Book Antiqua" w:hAnsi="Book Antiqua" w:cs="Arial"/>
          <w:b/>
          <w:u w:val="single"/>
        </w:rPr>
        <w:t xml:space="preserve"> AND REASONS</w:t>
      </w:r>
    </w:p>
    <w:p w14:paraId="251E5326" w14:textId="77777777" w:rsidR="001E3C0C" w:rsidRPr="00806E47" w:rsidRDefault="001E3C0C" w:rsidP="001E3C0C">
      <w:pPr>
        <w:jc w:val="center"/>
        <w:rPr>
          <w:rFonts w:ascii="Book Antiqua" w:hAnsi="Book Antiqua" w:cs="Arial"/>
          <w:b/>
          <w:u w:val="single"/>
        </w:rPr>
      </w:pPr>
    </w:p>
    <w:p w14:paraId="156DE72A" w14:textId="77777777" w:rsidR="00545B34" w:rsidRPr="00806E47" w:rsidRDefault="00545B34" w:rsidP="001E3C0C">
      <w:pPr>
        <w:jc w:val="center"/>
        <w:rPr>
          <w:rFonts w:ascii="Book Antiqua" w:hAnsi="Book Antiqua" w:cs="Arial"/>
          <w:u w:val="single"/>
        </w:rPr>
      </w:pPr>
    </w:p>
    <w:p w14:paraId="3449FEF0" w14:textId="77777777" w:rsidR="00545B34" w:rsidRPr="00806E47" w:rsidRDefault="00EF4072" w:rsidP="002B37DF">
      <w:pPr>
        <w:jc w:val="both"/>
        <w:rPr>
          <w:rFonts w:ascii="Book Antiqua" w:hAnsi="Book Antiqua" w:cs="Arial"/>
        </w:rPr>
      </w:pPr>
      <w:r w:rsidRPr="00806E47">
        <w:rPr>
          <w:rFonts w:ascii="Book Antiqua" w:hAnsi="Book Antiqua" w:cs="Arial"/>
        </w:rPr>
        <w:t xml:space="preserve">1. </w:t>
      </w:r>
      <w:r w:rsidR="00545B34" w:rsidRPr="00806E47">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806E47">
        <w:rPr>
          <w:rFonts w:ascii="Book Antiqua" w:hAnsi="Book Antiqua" w:cs="Arial"/>
        </w:rPr>
        <w:t xml:space="preserve">consider </w:t>
      </w:r>
      <w:r w:rsidR="00D16669" w:rsidRPr="00806E47">
        <w:rPr>
          <w:rFonts w:ascii="Book Antiqua" w:hAnsi="Book Antiqua" w:cs="Arial"/>
        </w:rPr>
        <w:t>it</w:t>
      </w:r>
      <w:r w:rsidR="00545B34" w:rsidRPr="00806E47">
        <w:rPr>
          <w:rFonts w:ascii="Book Antiqua" w:hAnsi="Book Antiqua" w:cs="Arial"/>
        </w:rPr>
        <w:t xml:space="preserve"> necessary to make an anonymity direction.</w:t>
      </w:r>
    </w:p>
    <w:p w14:paraId="15C61E5F" w14:textId="77777777" w:rsidR="00CF24EA" w:rsidRDefault="00CF24EA" w:rsidP="00EF4072">
      <w:pPr>
        <w:jc w:val="both"/>
        <w:rPr>
          <w:rFonts w:ascii="Book Antiqua" w:hAnsi="Book Antiqua" w:cs="Arial"/>
        </w:rPr>
      </w:pPr>
    </w:p>
    <w:p w14:paraId="1704DAB0" w14:textId="77777777" w:rsidR="00545B34" w:rsidRPr="00806E47" w:rsidRDefault="00EF4072" w:rsidP="00EF4072">
      <w:pPr>
        <w:jc w:val="both"/>
        <w:rPr>
          <w:rFonts w:ascii="Book Antiqua" w:hAnsi="Book Antiqua" w:cs="Arial"/>
        </w:rPr>
      </w:pPr>
      <w:r w:rsidRPr="00806E47">
        <w:rPr>
          <w:rFonts w:ascii="Book Antiqua" w:hAnsi="Book Antiqua" w:cs="Arial"/>
        </w:rPr>
        <w:t xml:space="preserve">2. </w:t>
      </w:r>
      <w:r w:rsidR="00545B34" w:rsidRPr="00806E47">
        <w:rPr>
          <w:rFonts w:ascii="Book Antiqua" w:hAnsi="Book Antiqua" w:cs="Arial"/>
        </w:rPr>
        <w:t>This is an appeal by the Appellant against the decision of First-tier Tribunal Judge</w:t>
      </w:r>
      <w:r w:rsidR="00207C3C" w:rsidRPr="00806E47">
        <w:rPr>
          <w:rFonts w:ascii="Book Antiqua" w:hAnsi="Book Antiqua" w:cs="Arial"/>
        </w:rPr>
        <w:t xml:space="preserve"> </w:t>
      </w:r>
      <w:proofErr w:type="spellStart"/>
      <w:r w:rsidRPr="00806E47">
        <w:rPr>
          <w:rFonts w:ascii="Book Antiqua" w:hAnsi="Book Antiqua" w:cs="Arial"/>
        </w:rPr>
        <w:t>Onoufriou</w:t>
      </w:r>
      <w:proofErr w:type="spellEnd"/>
      <w:r w:rsidR="00545B34" w:rsidRPr="00806E47">
        <w:rPr>
          <w:rFonts w:ascii="Book Antiqua" w:hAnsi="Book Antiqua" w:cs="Arial"/>
        </w:rPr>
        <w:t xml:space="preserve"> promulgated on</w:t>
      </w:r>
      <w:r w:rsidRPr="00806E47">
        <w:rPr>
          <w:rFonts w:ascii="Book Antiqua" w:hAnsi="Book Antiqua" w:cs="Arial"/>
        </w:rPr>
        <w:t xml:space="preserve"> 19 December 2017</w:t>
      </w:r>
      <w:r w:rsidR="00545B34" w:rsidRPr="00806E47">
        <w:rPr>
          <w:rFonts w:ascii="Book Antiqua" w:hAnsi="Book Antiqua" w:cs="Arial"/>
        </w:rPr>
        <w:t>, which dismissed the Appellant’s appeal on all grounds.</w:t>
      </w:r>
    </w:p>
    <w:p w14:paraId="30463E72" w14:textId="77777777" w:rsidR="00EF4072" w:rsidRPr="00806E47" w:rsidRDefault="00EF4072" w:rsidP="005E51FD">
      <w:pPr>
        <w:jc w:val="both"/>
        <w:rPr>
          <w:rFonts w:ascii="Book Antiqua" w:hAnsi="Book Antiqua" w:cs="Arial"/>
          <w:u w:val="single"/>
        </w:rPr>
      </w:pPr>
    </w:p>
    <w:p w14:paraId="1DFBF843" w14:textId="77777777" w:rsidR="001E3C0C" w:rsidRDefault="001E3C0C" w:rsidP="005E51FD">
      <w:pPr>
        <w:jc w:val="both"/>
        <w:rPr>
          <w:rFonts w:ascii="Book Antiqua" w:hAnsi="Book Antiqua" w:cs="Arial"/>
          <w:u w:val="single"/>
        </w:rPr>
      </w:pPr>
    </w:p>
    <w:p w14:paraId="11D67136" w14:textId="601B9A51" w:rsidR="00545B34" w:rsidRPr="00806E47" w:rsidRDefault="00545B34" w:rsidP="005E51FD">
      <w:pPr>
        <w:jc w:val="both"/>
        <w:rPr>
          <w:rFonts w:ascii="Book Antiqua" w:hAnsi="Book Antiqua" w:cs="Arial"/>
          <w:u w:val="single"/>
        </w:rPr>
      </w:pPr>
      <w:r w:rsidRPr="00806E47">
        <w:rPr>
          <w:rFonts w:ascii="Book Antiqua" w:hAnsi="Book Antiqua" w:cs="Arial"/>
          <w:u w:val="single"/>
        </w:rPr>
        <w:t>Background</w:t>
      </w:r>
    </w:p>
    <w:p w14:paraId="6AC1D744" w14:textId="77777777" w:rsidR="00545B34" w:rsidRPr="00806E47" w:rsidRDefault="00545B34" w:rsidP="005E51FD">
      <w:pPr>
        <w:ind w:left="360"/>
        <w:jc w:val="both"/>
        <w:rPr>
          <w:rFonts w:ascii="Book Antiqua" w:hAnsi="Book Antiqua" w:cs="Arial"/>
        </w:rPr>
      </w:pPr>
    </w:p>
    <w:p w14:paraId="296C43D1" w14:textId="77777777" w:rsidR="00545B34" w:rsidRPr="00806E47" w:rsidRDefault="00EF4072" w:rsidP="00EF4072">
      <w:pPr>
        <w:jc w:val="both"/>
        <w:rPr>
          <w:rFonts w:ascii="Book Antiqua" w:hAnsi="Book Antiqua" w:cs="Arial"/>
        </w:rPr>
      </w:pPr>
      <w:r w:rsidRPr="00806E47">
        <w:rPr>
          <w:rFonts w:ascii="Book Antiqua" w:hAnsi="Book Antiqua" w:cs="Arial"/>
        </w:rPr>
        <w:t xml:space="preserve">3. </w:t>
      </w:r>
      <w:r w:rsidR="00087FA9" w:rsidRPr="00806E47">
        <w:rPr>
          <w:rFonts w:ascii="Book Antiqua" w:hAnsi="Book Antiqua" w:cs="Arial"/>
        </w:rPr>
        <w:t>The Appellant</w:t>
      </w:r>
      <w:r w:rsidR="00545B34" w:rsidRPr="00806E47">
        <w:rPr>
          <w:rFonts w:ascii="Book Antiqua" w:hAnsi="Book Antiqua" w:cs="Arial"/>
        </w:rPr>
        <w:t xml:space="preserve"> was born on </w:t>
      </w:r>
      <w:r w:rsidRPr="00806E47">
        <w:rPr>
          <w:rFonts w:ascii="Book Antiqua" w:hAnsi="Book Antiqua" w:cs="Arial"/>
        </w:rPr>
        <w:t>17 February 1971</w:t>
      </w:r>
      <w:r w:rsidR="00545B34" w:rsidRPr="00806E47">
        <w:rPr>
          <w:rFonts w:ascii="Book Antiqua" w:hAnsi="Book Antiqua" w:cs="Arial"/>
        </w:rPr>
        <w:t xml:space="preserve"> </w:t>
      </w:r>
      <w:r w:rsidR="00087FA9" w:rsidRPr="00806E47">
        <w:rPr>
          <w:rFonts w:ascii="Book Antiqua" w:hAnsi="Book Antiqua" w:cs="Arial"/>
        </w:rPr>
        <w:t xml:space="preserve">and is a </w:t>
      </w:r>
      <w:r w:rsidR="00622E11" w:rsidRPr="00806E47">
        <w:rPr>
          <w:rFonts w:ascii="Book Antiqua" w:hAnsi="Book Antiqua" w:cs="Arial"/>
        </w:rPr>
        <w:t>national</w:t>
      </w:r>
      <w:r w:rsidR="00087FA9" w:rsidRPr="00806E47">
        <w:rPr>
          <w:rFonts w:ascii="Book Antiqua" w:hAnsi="Book Antiqua" w:cs="Arial"/>
        </w:rPr>
        <w:t xml:space="preserve"> of</w:t>
      </w:r>
      <w:r w:rsidR="00545B34" w:rsidRPr="00806E47">
        <w:rPr>
          <w:rFonts w:ascii="Book Antiqua" w:hAnsi="Book Antiqua" w:cs="Arial"/>
        </w:rPr>
        <w:t xml:space="preserve"> </w:t>
      </w:r>
      <w:r w:rsidRPr="00806E47">
        <w:rPr>
          <w:rFonts w:ascii="Book Antiqua" w:hAnsi="Book Antiqua" w:cs="Arial"/>
        </w:rPr>
        <w:t>Uganda</w:t>
      </w:r>
      <w:r w:rsidR="00545B34" w:rsidRPr="00806E47">
        <w:rPr>
          <w:rFonts w:ascii="Book Antiqua" w:hAnsi="Book Antiqua" w:cs="Arial"/>
        </w:rPr>
        <w:t>.</w:t>
      </w:r>
      <w:r w:rsidRPr="00806E47">
        <w:rPr>
          <w:rFonts w:ascii="Book Antiqua" w:hAnsi="Book Antiqua" w:cs="Arial"/>
        </w:rPr>
        <w:t xml:space="preserve"> </w:t>
      </w:r>
      <w:r w:rsidR="00545B34" w:rsidRPr="00806E47">
        <w:rPr>
          <w:rFonts w:ascii="Book Antiqua" w:hAnsi="Book Antiqua" w:cs="Arial"/>
        </w:rPr>
        <w:t xml:space="preserve">On </w:t>
      </w:r>
      <w:r w:rsidRPr="00806E47">
        <w:rPr>
          <w:rFonts w:ascii="Book Antiqua" w:hAnsi="Book Antiqua" w:cs="Arial"/>
        </w:rPr>
        <w:t>29 June 2016</w:t>
      </w:r>
      <w:r w:rsidR="00545B34" w:rsidRPr="00806E47">
        <w:rPr>
          <w:rFonts w:ascii="Book Antiqua" w:hAnsi="Book Antiqua" w:cs="Arial"/>
        </w:rPr>
        <w:t xml:space="preserve"> the Secretary of State refused the Appellant’s </w:t>
      </w:r>
      <w:r w:rsidRPr="00806E47">
        <w:rPr>
          <w:rFonts w:ascii="Book Antiqua" w:hAnsi="Book Antiqua" w:cs="Arial"/>
        </w:rPr>
        <w:t xml:space="preserve">protection claim. </w:t>
      </w:r>
    </w:p>
    <w:p w14:paraId="397262EC" w14:textId="77777777" w:rsidR="00545B34" w:rsidRPr="00806E47" w:rsidRDefault="00545B34" w:rsidP="005E51FD">
      <w:pPr>
        <w:pStyle w:val="ListParagraph"/>
        <w:rPr>
          <w:rFonts w:ascii="Book Antiqua" w:hAnsi="Book Antiqua" w:cs="Arial"/>
        </w:rPr>
      </w:pPr>
    </w:p>
    <w:p w14:paraId="7449C1D6" w14:textId="77777777" w:rsidR="00545B34" w:rsidRPr="00806E47" w:rsidRDefault="00545B34" w:rsidP="005E51FD">
      <w:pPr>
        <w:jc w:val="both"/>
        <w:rPr>
          <w:rFonts w:ascii="Book Antiqua" w:hAnsi="Book Antiqua" w:cs="Arial"/>
          <w:u w:val="single"/>
        </w:rPr>
      </w:pPr>
      <w:r w:rsidRPr="00806E47">
        <w:rPr>
          <w:rFonts w:ascii="Book Antiqua" w:hAnsi="Book Antiqua" w:cs="Arial"/>
          <w:u w:val="single"/>
        </w:rPr>
        <w:t>The Judge’s Decision</w:t>
      </w:r>
    </w:p>
    <w:p w14:paraId="4C9E213B" w14:textId="77777777" w:rsidR="00EF4072" w:rsidRPr="00806E47" w:rsidRDefault="00EF4072" w:rsidP="005E51FD">
      <w:pPr>
        <w:jc w:val="both"/>
        <w:rPr>
          <w:rFonts w:ascii="Book Antiqua" w:hAnsi="Book Antiqua" w:cs="Arial"/>
          <w:u w:val="single"/>
        </w:rPr>
      </w:pPr>
    </w:p>
    <w:p w14:paraId="696DC340" w14:textId="77777777" w:rsidR="00545B34" w:rsidRPr="00806E47" w:rsidRDefault="00EF4072" w:rsidP="00EF4072">
      <w:pPr>
        <w:jc w:val="both"/>
        <w:rPr>
          <w:rFonts w:ascii="Book Antiqua" w:hAnsi="Book Antiqua" w:cs="Arial"/>
          <w:i/>
          <w:color w:val="000000"/>
        </w:rPr>
      </w:pPr>
      <w:r w:rsidRPr="00806E47">
        <w:rPr>
          <w:rFonts w:ascii="Book Antiqua" w:hAnsi="Book Antiqua" w:cs="Arial"/>
        </w:rPr>
        <w:t xml:space="preserve">4. </w:t>
      </w:r>
      <w:r w:rsidR="00545B34" w:rsidRPr="00806E47">
        <w:rPr>
          <w:rFonts w:ascii="Book Antiqua" w:hAnsi="Book Antiqua" w:cs="Arial"/>
        </w:rPr>
        <w:t>The Appellant appealed to the First-tier Tribunal</w:t>
      </w:r>
      <w:r w:rsidR="00850890" w:rsidRPr="00806E47">
        <w:rPr>
          <w:rFonts w:ascii="Book Antiqua" w:hAnsi="Book Antiqua" w:cs="Arial"/>
        </w:rPr>
        <w:t>.</w:t>
      </w:r>
      <w:r w:rsidR="00545B34" w:rsidRPr="00806E47">
        <w:rPr>
          <w:rFonts w:ascii="Book Antiqua" w:hAnsi="Book Antiqua" w:cs="Arial"/>
        </w:rPr>
        <w:t xml:space="preserve"> First-tier Tribunal Judge </w:t>
      </w:r>
      <w:proofErr w:type="spellStart"/>
      <w:r w:rsidRPr="00806E47">
        <w:rPr>
          <w:rFonts w:ascii="Book Antiqua" w:hAnsi="Book Antiqua" w:cs="Arial"/>
        </w:rPr>
        <w:t>Onoufriou</w:t>
      </w:r>
      <w:proofErr w:type="spellEnd"/>
      <w:r w:rsidR="00850890" w:rsidRPr="00806E47">
        <w:rPr>
          <w:rFonts w:ascii="Book Antiqua" w:hAnsi="Book Antiqua" w:cs="Arial"/>
        </w:rPr>
        <w:t xml:space="preserve"> (</w:t>
      </w:r>
      <w:r w:rsidR="00545B34" w:rsidRPr="00806E47">
        <w:rPr>
          <w:rFonts w:ascii="Book Antiqua" w:hAnsi="Book Antiqua" w:cs="Arial"/>
        </w:rPr>
        <w:t xml:space="preserve">“the Judge”) dismissed the appeal against the Respondent’s decision. Grounds of appeal were lodged and on </w:t>
      </w:r>
      <w:r w:rsidRPr="00806E47">
        <w:rPr>
          <w:rFonts w:ascii="Book Antiqua" w:hAnsi="Book Antiqua" w:cs="Arial"/>
        </w:rPr>
        <w:t xml:space="preserve">13 April 2018 Upper Tribunal </w:t>
      </w:r>
      <w:r w:rsidR="00545B34" w:rsidRPr="00806E47">
        <w:rPr>
          <w:rFonts w:ascii="Book Antiqua" w:hAnsi="Book Antiqua" w:cs="Arial"/>
        </w:rPr>
        <w:t xml:space="preserve">Judge </w:t>
      </w:r>
      <w:r w:rsidRPr="00806E47">
        <w:rPr>
          <w:rFonts w:ascii="Book Antiqua" w:hAnsi="Book Antiqua" w:cs="Arial"/>
        </w:rPr>
        <w:t>Blum</w:t>
      </w:r>
      <w:r w:rsidR="00545B34" w:rsidRPr="00806E47">
        <w:rPr>
          <w:rFonts w:ascii="Book Antiqua" w:hAnsi="Book Antiqua" w:cs="Arial"/>
        </w:rPr>
        <w:t xml:space="preserve"> gave </w:t>
      </w:r>
      <w:r w:rsidR="00850890" w:rsidRPr="00806E47">
        <w:rPr>
          <w:rFonts w:ascii="Book Antiqua" w:hAnsi="Book Antiqua" w:cs="Arial"/>
          <w:color w:val="000000"/>
        </w:rPr>
        <w:t>permission to appeal stating</w:t>
      </w:r>
      <w:r w:rsidRPr="00806E47">
        <w:rPr>
          <w:rFonts w:ascii="Book Antiqua" w:hAnsi="Book Antiqua" w:cs="Arial"/>
          <w:color w:val="000000"/>
        </w:rPr>
        <w:t xml:space="preserve"> </w:t>
      </w:r>
      <w:r w:rsidRPr="00806E47">
        <w:rPr>
          <w:rFonts w:ascii="Book Antiqua" w:hAnsi="Book Antiqua" w:cs="Arial"/>
          <w:i/>
          <w:color w:val="000000"/>
        </w:rPr>
        <w:t>inter alia</w:t>
      </w:r>
    </w:p>
    <w:p w14:paraId="32E860E4" w14:textId="77777777" w:rsidR="00EF4072" w:rsidRPr="00806E47" w:rsidRDefault="00EF4072" w:rsidP="00EF4072">
      <w:pPr>
        <w:jc w:val="both"/>
        <w:rPr>
          <w:rFonts w:ascii="Book Antiqua" w:hAnsi="Book Antiqua" w:cs="Arial"/>
          <w:color w:val="000000"/>
        </w:rPr>
      </w:pPr>
    </w:p>
    <w:p w14:paraId="17D9E139" w14:textId="77777777" w:rsidR="00EF4072" w:rsidRPr="00806E47" w:rsidRDefault="00EF4072" w:rsidP="00EF4072">
      <w:pPr>
        <w:ind w:left="720"/>
        <w:jc w:val="both"/>
        <w:rPr>
          <w:rFonts w:ascii="Book Antiqua" w:hAnsi="Book Antiqua" w:cs="Arial"/>
          <w:color w:val="000000"/>
          <w:sz w:val="22"/>
          <w:szCs w:val="22"/>
        </w:rPr>
      </w:pPr>
      <w:r w:rsidRPr="00806E47">
        <w:rPr>
          <w:rFonts w:ascii="Book Antiqua" w:hAnsi="Book Antiqua" w:cs="Arial"/>
          <w:color w:val="000000"/>
          <w:sz w:val="22"/>
          <w:szCs w:val="22"/>
        </w:rPr>
        <w:t xml:space="preserve">2. The </w:t>
      </w:r>
      <w:r w:rsidR="002B66BE" w:rsidRPr="00806E47">
        <w:rPr>
          <w:rFonts w:ascii="Book Antiqua" w:hAnsi="Book Antiqua" w:cs="Arial"/>
          <w:color w:val="000000"/>
          <w:sz w:val="22"/>
          <w:szCs w:val="22"/>
        </w:rPr>
        <w:t>J</w:t>
      </w:r>
      <w:r w:rsidRPr="00806E47">
        <w:rPr>
          <w:rFonts w:ascii="Book Antiqua" w:hAnsi="Book Antiqua" w:cs="Arial"/>
          <w:color w:val="000000"/>
          <w:sz w:val="22"/>
          <w:szCs w:val="22"/>
        </w:rPr>
        <w:t xml:space="preserve">udge appears to accept that the appellant has a genuine and subsisting parental relationship with his 13-year-old daughter [42]. At [43] the </w:t>
      </w:r>
      <w:r w:rsidR="002B66BE" w:rsidRPr="00806E47">
        <w:rPr>
          <w:rFonts w:ascii="Book Antiqua" w:hAnsi="Book Antiqua" w:cs="Arial"/>
          <w:color w:val="000000"/>
          <w:sz w:val="22"/>
          <w:szCs w:val="22"/>
        </w:rPr>
        <w:t>J</w:t>
      </w:r>
      <w:r w:rsidRPr="00806E47">
        <w:rPr>
          <w:rFonts w:ascii="Book Antiqua" w:hAnsi="Book Antiqua" w:cs="Arial"/>
          <w:color w:val="000000"/>
          <w:sz w:val="22"/>
          <w:szCs w:val="22"/>
        </w:rPr>
        <w:t>udge states</w:t>
      </w:r>
    </w:p>
    <w:p w14:paraId="1CA20BBF" w14:textId="77777777" w:rsidR="00EF4072" w:rsidRPr="00806E47" w:rsidRDefault="00EF4072" w:rsidP="00EF4072">
      <w:pPr>
        <w:ind w:left="720"/>
        <w:jc w:val="both"/>
        <w:rPr>
          <w:rFonts w:ascii="Book Antiqua" w:hAnsi="Book Antiqua" w:cs="Arial"/>
          <w:color w:val="000000"/>
          <w:sz w:val="22"/>
          <w:szCs w:val="22"/>
        </w:rPr>
      </w:pPr>
    </w:p>
    <w:p w14:paraId="0FA94F2B" w14:textId="77777777" w:rsidR="00EF4072" w:rsidRPr="00806E47" w:rsidRDefault="00EF4072" w:rsidP="00EF4072">
      <w:pPr>
        <w:ind w:left="1440"/>
        <w:jc w:val="both"/>
        <w:rPr>
          <w:rFonts w:ascii="Book Antiqua" w:hAnsi="Book Antiqua" w:cs="Arial"/>
          <w:color w:val="000000"/>
          <w:sz w:val="22"/>
          <w:szCs w:val="22"/>
        </w:rPr>
      </w:pPr>
      <w:r w:rsidRPr="00806E47">
        <w:rPr>
          <w:rFonts w:ascii="Book Antiqua" w:hAnsi="Book Antiqua" w:cs="Arial"/>
          <w:color w:val="000000"/>
          <w:sz w:val="22"/>
          <w:szCs w:val="22"/>
        </w:rPr>
        <w:t xml:space="preserve">Section 117 </w:t>
      </w:r>
      <w:proofErr w:type="gramStart"/>
      <w:r w:rsidRPr="00806E47">
        <w:rPr>
          <w:rFonts w:ascii="Book Antiqua" w:hAnsi="Book Antiqua" w:cs="Arial"/>
          <w:color w:val="000000"/>
          <w:sz w:val="22"/>
          <w:szCs w:val="22"/>
        </w:rPr>
        <w:t>B(</w:t>
      </w:r>
      <w:proofErr w:type="gramEnd"/>
      <w:r w:rsidRPr="00806E47">
        <w:rPr>
          <w:rFonts w:ascii="Book Antiqua" w:hAnsi="Book Antiqua" w:cs="Arial"/>
          <w:color w:val="000000"/>
          <w:sz w:val="22"/>
          <w:szCs w:val="22"/>
        </w:rPr>
        <w:t>6) does not apply as there is clearly no issue that his child has to leave the United Kingdom.</w:t>
      </w:r>
    </w:p>
    <w:p w14:paraId="6D4EE19C" w14:textId="77777777" w:rsidR="00EF4072" w:rsidRPr="00806E47" w:rsidRDefault="00EF4072" w:rsidP="00EF4072">
      <w:pPr>
        <w:ind w:left="720"/>
        <w:jc w:val="both"/>
        <w:rPr>
          <w:rFonts w:ascii="Book Antiqua" w:hAnsi="Book Antiqua" w:cs="Arial"/>
          <w:color w:val="000000"/>
          <w:sz w:val="22"/>
          <w:szCs w:val="22"/>
        </w:rPr>
      </w:pPr>
    </w:p>
    <w:p w14:paraId="06321855" w14:textId="77777777" w:rsidR="00EF4072" w:rsidRPr="00806E47" w:rsidRDefault="00EF4072" w:rsidP="00EF4072">
      <w:pPr>
        <w:ind w:left="720"/>
        <w:jc w:val="both"/>
        <w:rPr>
          <w:rFonts w:ascii="Book Antiqua" w:hAnsi="Book Antiqua" w:cs="Arial"/>
          <w:color w:val="000000"/>
          <w:sz w:val="22"/>
          <w:szCs w:val="22"/>
        </w:rPr>
      </w:pPr>
      <w:r w:rsidRPr="00806E47">
        <w:rPr>
          <w:rFonts w:ascii="Book Antiqua" w:hAnsi="Book Antiqua" w:cs="Arial"/>
          <w:color w:val="000000"/>
          <w:sz w:val="22"/>
          <w:szCs w:val="22"/>
        </w:rPr>
        <w:t xml:space="preserve">3. It is arguable that the </w:t>
      </w:r>
      <w:r w:rsidR="002B66BE" w:rsidRPr="00806E47">
        <w:rPr>
          <w:rFonts w:ascii="Book Antiqua" w:hAnsi="Book Antiqua" w:cs="Arial"/>
          <w:color w:val="000000"/>
          <w:sz w:val="22"/>
          <w:szCs w:val="22"/>
        </w:rPr>
        <w:t>J</w:t>
      </w:r>
      <w:r w:rsidRPr="00806E47">
        <w:rPr>
          <w:rFonts w:ascii="Book Antiqua" w:hAnsi="Book Antiqua" w:cs="Arial"/>
          <w:color w:val="000000"/>
          <w:sz w:val="22"/>
          <w:szCs w:val="22"/>
        </w:rPr>
        <w:t>udge has seriously misconstrued the test in section 117</w:t>
      </w:r>
      <w:proofErr w:type="gramStart"/>
      <w:r w:rsidRPr="00806E47">
        <w:rPr>
          <w:rFonts w:ascii="Book Antiqua" w:hAnsi="Book Antiqua" w:cs="Arial"/>
          <w:color w:val="000000"/>
          <w:sz w:val="22"/>
          <w:szCs w:val="22"/>
        </w:rPr>
        <w:t>B(</w:t>
      </w:r>
      <w:proofErr w:type="gramEnd"/>
      <w:r w:rsidRPr="00806E47">
        <w:rPr>
          <w:rFonts w:ascii="Book Antiqua" w:hAnsi="Book Antiqua" w:cs="Arial"/>
          <w:color w:val="000000"/>
          <w:sz w:val="22"/>
          <w:szCs w:val="22"/>
        </w:rPr>
        <w:t xml:space="preserve">6) and has erred in law by </w:t>
      </w:r>
      <w:r w:rsidR="002B66BE" w:rsidRPr="00806E47">
        <w:rPr>
          <w:rFonts w:ascii="Book Antiqua" w:hAnsi="Book Antiqua" w:cs="Arial"/>
          <w:color w:val="000000"/>
          <w:sz w:val="22"/>
          <w:szCs w:val="22"/>
        </w:rPr>
        <w:t>misa</w:t>
      </w:r>
      <w:r w:rsidRPr="00806E47">
        <w:rPr>
          <w:rFonts w:ascii="Book Antiqua" w:hAnsi="Book Antiqua" w:cs="Arial"/>
          <w:color w:val="000000"/>
          <w:sz w:val="22"/>
          <w:szCs w:val="22"/>
        </w:rPr>
        <w:t xml:space="preserve">pplying it even if there is no likelihood that the child </w:t>
      </w:r>
      <w:r w:rsidR="002B66BE" w:rsidRPr="00806E47">
        <w:rPr>
          <w:rFonts w:ascii="Book Antiqua" w:hAnsi="Book Antiqua" w:cs="Arial"/>
          <w:color w:val="000000"/>
          <w:sz w:val="22"/>
          <w:szCs w:val="22"/>
        </w:rPr>
        <w:t>would</w:t>
      </w:r>
      <w:r w:rsidRPr="00806E47">
        <w:rPr>
          <w:rFonts w:ascii="Book Antiqua" w:hAnsi="Book Antiqua" w:cs="Arial"/>
          <w:color w:val="000000"/>
          <w:sz w:val="22"/>
          <w:szCs w:val="22"/>
        </w:rPr>
        <w:t xml:space="preserve"> leave the UK. This arguable legal error is </w:t>
      </w:r>
      <w:r w:rsidR="00375C29" w:rsidRPr="00806E47">
        <w:rPr>
          <w:rFonts w:ascii="Book Antiqua" w:hAnsi="Book Antiqua" w:cs="Arial"/>
          <w:color w:val="000000"/>
          <w:sz w:val="22"/>
          <w:szCs w:val="22"/>
        </w:rPr>
        <w:t>“Robinson</w:t>
      </w:r>
      <w:r w:rsidRPr="00806E47">
        <w:rPr>
          <w:rFonts w:ascii="Book Antiqua" w:hAnsi="Book Antiqua" w:cs="Arial"/>
          <w:color w:val="000000"/>
          <w:sz w:val="22"/>
          <w:szCs w:val="22"/>
        </w:rPr>
        <w:t xml:space="preserve"> obvious”</w:t>
      </w:r>
    </w:p>
    <w:p w14:paraId="4ADC35B1" w14:textId="77777777" w:rsidR="00EF4072" w:rsidRPr="00806E47" w:rsidRDefault="00EF4072" w:rsidP="00EF4072">
      <w:pPr>
        <w:jc w:val="both"/>
        <w:rPr>
          <w:rFonts w:ascii="Book Antiqua" w:hAnsi="Book Antiqua" w:cs="Arial"/>
          <w:color w:val="000000"/>
        </w:rPr>
      </w:pPr>
    </w:p>
    <w:p w14:paraId="7D04A5B5" w14:textId="77777777" w:rsidR="00EF4072" w:rsidRPr="00806E47" w:rsidRDefault="00EF4072" w:rsidP="00EF4072">
      <w:pPr>
        <w:jc w:val="both"/>
        <w:rPr>
          <w:rFonts w:ascii="Book Antiqua" w:hAnsi="Book Antiqua" w:cs="Arial"/>
          <w:color w:val="000000"/>
          <w:u w:val="single"/>
        </w:rPr>
      </w:pPr>
      <w:r w:rsidRPr="00806E47">
        <w:rPr>
          <w:rFonts w:ascii="Book Antiqua" w:hAnsi="Book Antiqua" w:cs="Arial"/>
          <w:color w:val="000000"/>
          <w:u w:val="single"/>
        </w:rPr>
        <w:t xml:space="preserve">The </w:t>
      </w:r>
      <w:r w:rsidR="002B66BE" w:rsidRPr="00806E47">
        <w:rPr>
          <w:rFonts w:ascii="Book Antiqua" w:hAnsi="Book Antiqua" w:cs="Arial"/>
          <w:color w:val="000000"/>
          <w:u w:val="single"/>
        </w:rPr>
        <w:t>H</w:t>
      </w:r>
      <w:r w:rsidRPr="00806E47">
        <w:rPr>
          <w:rFonts w:ascii="Book Antiqua" w:hAnsi="Book Antiqua" w:cs="Arial"/>
          <w:color w:val="000000"/>
          <w:u w:val="single"/>
        </w:rPr>
        <w:t>earing</w:t>
      </w:r>
    </w:p>
    <w:p w14:paraId="36560BDD" w14:textId="77777777" w:rsidR="00EF4072" w:rsidRPr="00806E47" w:rsidRDefault="00EF4072" w:rsidP="00EF4072">
      <w:pPr>
        <w:jc w:val="both"/>
        <w:rPr>
          <w:rFonts w:ascii="Book Antiqua" w:hAnsi="Book Antiqua" w:cs="Arial"/>
          <w:color w:val="000000"/>
        </w:rPr>
      </w:pPr>
    </w:p>
    <w:p w14:paraId="1E11E18C" w14:textId="77777777" w:rsidR="00EF4072" w:rsidRPr="00806E47" w:rsidRDefault="00EF4072" w:rsidP="00EF4072">
      <w:pPr>
        <w:jc w:val="both"/>
        <w:rPr>
          <w:rFonts w:ascii="Book Antiqua" w:hAnsi="Book Antiqua" w:cs="Arial"/>
          <w:color w:val="000000"/>
        </w:rPr>
      </w:pPr>
      <w:r w:rsidRPr="00806E47">
        <w:rPr>
          <w:rFonts w:ascii="Book Antiqua" w:hAnsi="Book Antiqua" w:cs="Arial"/>
          <w:color w:val="000000"/>
        </w:rPr>
        <w:t xml:space="preserve">5. On </w:t>
      </w:r>
      <w:r w:rsidR="00B252FD" w:rsidRPr="00806E47">
        <w:rPr>
          <w:rFonts w:ascii="Book Antiqua" w:hAnsi="Book Antiqua" w:cs="Arial"/>
          <w:color w:val="000000"/>
        </w:rPr>
        <w:t>4 M</w:t>
      </w:r>
      <w:r w:rsidRPr="00806E47">
        <w:rPr>
          <w:rFonts w:ascii="Book Antiqua" w:hAnsi="Book Antiqua" w:cs="Arial"/>
          <w:color w:val="000000"/>
        </w:rPr>
        <w:t>ay 2018 the respondent s</w:t>
      </w:r>
      <w:r w:rsidR="00B252FD" w:rsidRPr="00806E47">
        <w:rPr>
          <w:rFonts w:ascii="Book Antiqua" w:hAnsi="Book Antiqua" w:cs="Arial"/>
          <w:color w:val="000000"/>
        </w:rPr>
        <w:t>ent a</w:t>
      </w:r>
      <w:r w:rsidRPr="00806E47">
        <w:rPr>
          <w:rFonts w:ascii="Book Antiqua" w:hAnsi="Book Antiqua" w:cs="Arial"/>
          <w:color w:val="000000"/>
        </w:rPr>
        <w:t xml:space="preserve"> rule 24 response conceding that the decision contains an error of law and asking for reconsideration of the article 8 ECHR grounds of appeal. Both Mr </w:t>
      </w:r>
      <w:proofErr w:type="spellStart"/>
      <w:r w:rsidRPr="00806E47">
        <w:rPr>
          <w:rFonts w:ascii="Book Antiqua" w:hAnsi="Book Antiqua" w:cs="Arial"/>
          <w:color w:val="000000"/>
        </w:rPr>
        <w:t>Ateyonde</w:t>
      </w:r>
      <w:proofErr w:type="spellEnd"/>
      <w:r w:rsidRPr="00806E47">
        <w:rPr>
          <w:rFonts w:ascii="Book Antiqua" w:hAnsi="Book Antiqua" w:cs="Arial"/>
          <w:color w:val="000000"/>
        </w:rPr>
        <w:t xml:space="preserve"> and Mr Mills asked me to set the decision aside</w:t>
      </w:r>
      <w:r w:rsidR="002B66BE" w:rsidRPr="00806E47">
        <w:rPr>
          <w:rFonts w:ascii="Book Antiqua" w:hAnsi="Book Antiqua" w:cs="Arial"/>
          <w:color w:val="000000"/>
        </w:rPr>
        <w:t>,</w:t>
      </w:r>
      <w:r w:rsidRPr="00806E47">
        <w:rPr>
          <w:rFonts w:ascii="Book Antiqua" w:hAnsi="Book Antiqua" w:cs="Arial"/>
          <w:color w:val="000000"/>
        </w:rPr>
        <w:t xml:space="preserve"> preserving the </w:t>
      </w:r>
      <w:r w:rsidR="002B66BE" w:rsidRPr="00806E47">
        <w:rPr>
          <w:rFonts w:ascii="Book Antiqua" w:hAnsi="Book Antiqua" w:cs="Arial"/>
          <w:color w:val="000000"/>
        </w:rPr>
        <w:t>J</w:t>
      </w:r>
      <w:r w:rsidRPr="00806E47">
        <w:rPr>
          <w:rFonts w:ascii="Book Antiqua" w:hAnsi="Book Antiqua" w:cs="Arial"/>
          <w:color w:val="000000"/>
        </w:rPr>
        <w:t>udge</w:t>
      </w:r>
      <w:r w:rsidR="002B66BE" w:rsidRPr="00806E47">
        <w:rPr>
          <w:rFonts w:ascii="Book Antiqua" w:hAnsi="Book Antiqua" w:cs="Arial"/>
          <w:color w:val="000000"/>
        </w:rPr>
        <w:t>’</w:t>
      </w:r>
      <w:r w:rsidRPr="00806E47">
        <w:rPr>
          <w:rFonts w:ascii="Book Antiqua" w:hAnsi="Book Antiqua" w:cs="Arial"/>
          <w:color w:val="000000"/>
        </w:rPr>
        <w:t>s findings of fact and substituting my own decision on the article 8 ECHR appeal only. The appellant effectively abandoned his appeals in relation to asylum and humanitarian protection.</w:t>
      </w:r>
    </w:p>
    <w:p w14:paraId="2F067D8B" w14:textId="77777777" w:rsidR="00EF4072" w:rsidRPr="00806E47" w:rsidRDefault="00EF4072" w:rsidP="00EF4072">
      <w:pPr>
        <w:jc w:val="both"/>
        <w:rPr>
          <w:rFonts w:ascii="Book Antiqua" w:hAnsi="Book Antiqua" w:cs="Arial"/>
          <w:color w:val="000000"/>
        </w:rPr>
      </w:pPr>
    </w:p>
    <w:p w14:paraId="270B147D" w14:textId="77777777" w:rsidR="00EF4072" w:rsidRPr="00806E47" w:rsidRDefault="00EF4072" w:rsidP="00EF4072">
      <w:pPr>
        <w:jc w:val="both"/>
        <w:rPr>
          <w:rFonts w:ascii="Book Antiqua" w:hAnsi="Book Antiqua" w:cs="Arial"/>
          <w:color w:val="000000"/>
        </w:rPr>
      </w:pPr>
      <w:r w:rsidRPr="00806E47">
        <w:rPr>
          <w:rFonts w:ascii="Book Antiqua" w:hAnsi="Book Antiqua" w:cs="Arial"/>
          <w:color w:val="000000"/>
        </w:rPr>
        <w:t>6.</w:t>
      </w:r>
      <w:r w:rsidR="00EA2480" w:rsidRPr="00806E47">
        <w:rPr>
          <w:rFonts w:ascii="Book Antiqua" w:hAnsi="Book Antiqua" w:cs="Arial"/>
          <w:color w:val="000000"/>
        </w:rPr>
        <w:t xml:space="preserve"> (a)</w:t>
      </w:r>
      <w:r w:rsidRPr="00806E47">
        <w:rPr>
          <w:rFonts w:ascii="Book Antiqua" w:hAnsi="Book Antiqua" w:cs="Arial"/>
          <w:color w:val="000000"/>
        </w:rPr>
        <w:t xml:space="preserve"> Mr Mills</w:t>
      </w:r>
      <w:r w:rsidR="00EA2480" w:rsidRPr="00806E47">
        <w:rPr>
          <w:rFonts w:ascii="Book Antiqua" w:hAnsi="Book Antiqua" w:cs="Arial"/>
          <w:color w:val="000000"/>
        </w:rPr>
        <w:t xml:space="preserve"> took me straight to the respondent’s own IDIs</w:t>
      </w:r>
      <w:r w:rsidR="002B66BE" w:rsidRPr="00806E47">
        <w:rPr>
          <w:rFonts w:ascii="Book Antiqua" w:hAnsi="Book Antiqua" w:cs="Arial"/>
          <w:color w:val="000000"/>
        </w:rPr>
        <w:t>,</w:t>
      </w:r>
      <w:r w:rsidR="00EA2480" w:rsidRPr="00806E47">
        <w:rPr>
          <w:rFonts w:ascii="Book Antiqua" w:hAnsi="Book Antiqua" w:cs="Arial"/>
          <w:color w:val="000000"/>
        </w:rPr>
        <w:t xml:space="preserve"> issued on February 2018. He told me that it is accepted that the appellant has a genuine parental relationship with his British citizen daughter. He reminded me the appellant has not lived with his daughter</w:t>
      </w:r>
      <w:r w:rsidR="002B66BE" w:rsidRPr="00806E47">
        <w:rPr>
          <w:rFonts w:ascii="Book Antiqua" w:hAnsi="Book Antiqua" w:cs="Arial"/>
          <w:color w:val="000000"/>
        </w:rPr>
        <w:t>, but</w:t>
      </w:r>
      <w:r w:rsidR="00EA2480" w:rsidRPr="00806E47">
        <w:rPr>
          <w:rFonts w:ascii="Book Antiqua" w:hAnsi="Book Antiqua" w:cs="Arial"/>
          <w:color w:val="000000"/>
        </w:rPr>
        <w:t xml:space="preserve"> exercises contact to her. He explained that the respondent’s IDI</w:t>
      </w:r>
      <w:r w:rsidR="002B66BE" w:rsidRPr="00806E47">
        <w:rPr>
          <w:rFonts w:ascii="Book Antiqua" w:hAnsi="Book Antiqua" w:cs="Arial"/>
          <w:color w:val="000000"/>
        </w:rPr>
        <w:t>s</w:t>
      </w:r>
      <w:r w:rsidR="00EA2480" w:rsidRPr="00806E47">
        <w:rPr>
          <w:rFonts w:ascii="Book Antiqua" w:hAnsi="Book Antiqua" w:cs="Arial"/>
          <w:color w:val="000000"/>
        </w:rPr>
        <w:t xml:space="preserve"> of February 2018 </w:t>
      </w:r>
      <w:r w:rsidR="002B66BE" w:rsidRPr="00806E47">
        <w:rPr>
          <w:rFonts w:ascii="Book Antiqua" w:hAnsi="Book Antiqua" w:cs="Arial"/>
          <w:color w:val="000000"/>
        </w:rPr>
        <w:t xml:space="preserve">are </w:t>
      </w:r>
      <w:r w:rsidR="00EA2480" w:rsidRPr="00806E47">
        <w:rPr>
          <w:rFonts w:ascii="Book Antiqua" w:hAnsi="Book Antiqua" w:cs="Arial"/>
          <w:color w:val="000000"/>
        </w:rPr>
        <w:t>designed to “clarify”</w:t>
      </w:r>
      <w:r w:rsidR="002B66BE" w:rsidRPr="00806E47">
        <w:rPr>
          <w:rFonts w:ascii="Book Antiqua" w:hAnsi="Book Antiqua" w:cs="Arial"/>
          <w:color w:val="000000"/>
        </w:rPr>
        <w:t xml:space="preserve"> </w:t>
      </w:r>
      <w:r w:rsidR="00EA2480" w:rsidRPr="00806E47">
        <w:rPr>
          <w:rFonts w:ascii="Book Antiqua" w:hAnsi="Book Antiqua" w:cs="Arial"/>
          <w:color w:val="000000"/>
        </w:rPr>
        <w:t>the reasonableness test</w:t>
      </w:r>
      <w:r w:rsidR="002B66BE" w:rsidRPr="00806E47">
        <w:rPr>
          <w:rFonts w:ascii="Book Antiqua" w:hAnsi="Book Antiqua" w:cs="Arial"/>
          <w:color w:val="000000"/>
        </w:rPr>
        <w:t xml:space="preserve"> found in s.117</w:t>
      </w:r>
      <w:proofErr w:type="gramStart"/>
      <w:r w:rsidR="002B66BE" w:rsidRPr="00806E47">
        <w:rPr>
          <w:rFonts w:ascii="Book Antiqua" w:hAnsi="Book Antiqua" w:cs="Arial"/>
          <w:color w:val="000000"/>
        </w:rPr>
        <w:t>B(</w:t>
      </w:r>
      <w:proofErr w:type="gramEnd"/>
      <w:r w:rsidR="002B66BE" w:rsidRPr="00806E47">
        <w:rPr>
          <w:rFonts w:ascii="Book Antiqua" w:hAnsi="Book Antiqua" w:cs="Arial"/>
          <w:color w:val="000000"/>
        </w:rPr>
        <w:t>6) of the 2002 Act</w:t>
      </w:r>
      <w:r w:rsidR="00EA2480" w:rsidRPr="00806E47">
        <w:rPr>
          <w:rFonts w:ascii="Book Antiqua" w:hAnsi="Book Antiqua" w:cs="Arial"/>
          <w:color w:val="000000"/>
        </w:rPr>
        <w:t>.</w:t>
      </w:r>
    </w:p>
    <w:p w14:paraId="6F1DD4D3" w14:textId="77777777" w:rsidR="00EA2480" w:rsidRPr="00806E47" w:rsidRDefault="00EA2480" w:rsidP="00EF4072">
      <w:pPr>
        <w:jc w:val="both"/>
        <w:rPr>
          <w:rFonts w:ascii="Book Antiqua" w:hAnsi="Book Antiqua" w:cs="Arial"/>
          <w:color w:val="000000"/>
        </w:rPr>
      </w:pPr>
    </w:p>
    <w:p w14:paraId="667AA58D" w14:textId="77777777" w:rsidR="00EA2480" w:rsidRPr="00806E47" w:rsidRDefault="00EA2480" w:rsidP="00EF4072">
      <w:pPr>
        <w:jc w:val="both"/>
        <w:rPr>
          <w:rFonts w:ascii="Book Antiqua" w:hAnsi="Book Antiqua" w:cs="Arial"/>
          <w:color w:val="000000"/>
        </w:rPr>
      </w:pPr>
      <w:r w:rsidRPr="00806E47">
        <w:rPr>
          <w:rFonts w:ascii="Book Antiqua" w:hAnsi="Book Antiqua" w:cs="Arial"/>
          <w:color w:val="000000"/>
        </w:rPr>
        <w:t>(b) Mr Mills told me that it is never reasonable for a British citizen child to leave the UK, but in this case the British citizen child will not be required to UK. He told me that the correct approach is</w:t>
      </w:r>
      <w:r w:rsidR="002B66BE" w:rsidRPr="00806E47">
        <w:rPr>
          <w:rFonts w:ascii="Book Antiqua" w:hAnsi="Book Antiqua" w:cs="Arial"/>
          <w:color w:val="000000"/>
        </w:rPr>
        <w:t xml:space="preserve"> found by asking</w:t>
      </w:r>
      <w:r w:rsidRPr="00806E47">
        <w:rPr>
          <w:rFonts w:ascii="Book Antiqua" w:hAnsi="Book Antiqua" w:cs="Arial"/>
          <w:color w:val="000000"/>
        </w:rPr>
        <w:t xml:space="preserve"> an intermediate question</w:t>
      </w:r>
      <w:r w:rsidR="002B66BE" w:rsidRPr="00806E47">
        <w:rPr>
          <w:rFonts w:ascii="Book Antiqua" w:hAnsi="Book Antiqua" w:cs="Arial"/>
          <w:color w:val="000000"/>
        </w:rPr>
        <w:t xml:space="preserve"> which (he says)</w:t>
      </w:r>
      <w:r w:rsidRPr="00806E47">
        <w:rPr>
          <w:rFonts w:ascii="Book Antiqua" w:hAnsi="Book Antiqua" w:cs="Arial"/>
          <w:color w:val="000000"/>
        </w:rPr>
        <w:t xml:space="preserve"> is implied in section 117</w:t>
      </w:r>
      <w:proofErr w:type="gramStart"/>
      <w:r w:rsidRPr="00806E47">
        <w:rPr>
          <w:rFonts w:ascii="Book Antiqua" w:hAnsi="Book Antiqua" w:cs="Arial"/>
          <w:color w:val="000000"/>
        </w:rPr>
        <w:t>B(</w:t>
      </w:r>
      <w:proofErr w:type="gramEnd"/>
      <w:r w:rsidRPr="00806E47">
        <w:rPr>
          <w:rFonts w:ascii="Book Antiqua" w:hAnsi="Book Antiqua" w:cs="Arial"/>
          <w:color w:val="000000"/>
        </w:rPr>
        <w:t>6) of the 200</w:t>
      </w:r>
      <w:r w:rsidR="002B66BE" w:rsidRPr="00806E47">
        <w:rPr>
          <w:rFonts w:ascii="Book Antiqua" w:hAnsi="Book Antiqua" w:cs="Arial"/>
          <w:color w:val="000000"/>
        </w:rPr>
        <w:t>2 Act</w:t>
      </w:r>
      <w:r w:rsidRPr="00806E47">
        <w:rPr>
          <w:rFonts w:ascii="Book Antiqua" w:hAnsi="Book Antiqua" w:cs="Arial"/>
          <w:color w:val="000000"/>
        </w:rPr>
        <w:t>. Before applying the reasonableness test</w:t>
      </w:r>
      <w:r w:rsidR="002B66BE" w:rsidRPr="00806E47">
        <w:rPr>
          <w:rFonts w:ascii="Book Antiqua" w:hAnsi="Book Antiqua" w:cs="Arial"/>
          <w:color w:val="000000"/>
        </w:rPr>
        <w:t>,</w:t>
      </w:r>
      <w:r w:rsidRPr="00806E47">
        <w:rPr>
          <w:rFonts w:ascii="Book Antiqua" w:hAnsi="Book Antiqua" w:cs="Arial"/>
          <w:color w:val="000000"/>
        </w:rPr>
        <w:t xml:space="preserve"> it is necessary to ask whether the child would be </w:t>
      </w:r>
      <w:r w:rsidRPr="00806E47">
        <w:rPr>
          <w:rFonts w:ascii="Book Antiqua" w:hAnsi="Book Antiqua" w:cs="Arial"/>
          <w:i/>
          <w:color w:val="000000"/>
        </w:rPr>
        <w:t xml:space="preserve">expected </w:t>
      </w:r>
      <w:r w:rsidRPr="00806E47">
        <w:rPr>
          <w:rFonts w:ascii="Book Antiqua" w:hAnsi="Book Antiqua" w:cs="Arial"/>
          <w:color w:val="000000"/>
        </w:rPr>
        <w:t>to leave the UK. If the answers that is no</w:t>
      </w:r>
      <w:r w:rsidR="002B66BE" w:rsidRPr="00806E47">
        <w:rPr>
          <w:rFonts w:ascii="Book Antiqua" w:hAnsi="Book Antiqua" w:cs="Arial"/>
          <w:color w:val="000000"/>
        </w:rPr>
        <w:t>, the</w:t>
      </w:r>
      <w:r w:rsidRPr="00806E47">
        <w:rPr>
          <w:rFonts w:ascii="Book Antiqua" w:hAnsi="Book Antiqua" w:cs="Arial"/>
          <w:color w:val="000000"/>
        </w:rPr>
        <w:t xml:space="preserve"> enquir</w:t>
      </w:r>
      <w:r w:rsidR="002B66BE" w:rsidRPr="00806E47">
        <w:rPr>
          <w:rFonts w:ascii="Book Antiqua" w:hAnsi="Book Antiqua" w:cs="Arial"/>
          <w:color w:val="000000"/>
        </w:rPr>
        <w:t>y i</w:t>
      </w:r>
      <w:r w:rsidRPr="00806E47">
        <w:rPr>
          <w:rFonts w:ascii="Book Antiqua" w:hAnsi="Book Antiqua" w:cs="Arial"/>
          <w:color w:val="000000"/>
        </w:rPr>
        <w:t>s at the end and there is no need to move on to determine whether it is reasonable for the child to leave.</w:t>
      </w:r>
    </w:p>
    <w:p w14:paraId="0A2DF8A7" w14:textId="77777777" w:rsidR="00EA2480" w:rsidRPr="00806E47" w:rsidRDefault="00EA2480" w:rsidP="00EF4072">
      <w:pPr>
        <w:jc w:val="both"/>
        <w:rPr>
          <w:rFonts w:ascii="Book Antiqua" w:hAnsi="Book Antiqua" w:cs="Arial"/>
          <w:color w:val="000000"/>
        </w:rPr>
      </w:pPr>
    </w:p>
    <w:p w14:paraId="20A8DDC3" w14:textId="77777777" w:rsidR="00EA2480" w:rsidRPr="00806E47" w:rsidRDefault="00EA2480" w:rsidP="00EF4072">
      <w:pPr>
        <w:jc w:val="both"/>
        <w:rPr>
          <w:rFonts w:ascii="Book Antiqua" w:hAnsi="Book Antiqua" w:cs="Arial"/>
          <w:color w:val="000000"/>
        </w:rPr>
      </w:pPr>
      <w:r w:rsidRPr="00806E47">
        <w:rPr>
          <w:rFonts w:ascii="Book Antiqua" w:hAnsi="Book Antiqua" w:cs="Arial"/>
          <w:color w:val="000000"/>
        </w:rPr>
        <w:t>(c) Mr Mills very fairly conceded that if section 117B cannot be interpreted in the way the respondent want</w:t>
      </w:r>
      <w:r w:rsidR="002B66BE" w:rsidRPr="00806E47">
        <w:rPr>
          <w:rFonts w:ascii="Book Antiqua" w:hAnsi="Book Antiqua" w:cs="Arial"/>
          <w:color w:val="000000"/>
        </w:rPr>
        <w:t>s it</w:t>
      </w:r>
      <w:r w:rsidRPr="00806E47">
        <w:rPr>
          <w:rFonts w:ascii="Book Antiqua" w:hAnsi="Book Antiqua" w:cs="Arial"/>
          <w:color w:val="000000"/>
        </w:rPr>
        <w:t xml:space="preserve"> to be interpreted</w:t>
      </w:r>
      <w:r w:rsidR="002B66BE" w:rsidRPr="00806E47">
        <w:rPr>
          <w:rFonts w:ascii="Book Antiqua" w:hAnsi="Book Antiqua" w:cs="Arial"/>
          <w:color w:val="000000"/>
        </w:rPr>
        <w:t>, then</w:t>
      </w:r>
      <w:r w:rsidRPr="00806E47">
        <w:rPr>
          <w:rFonts w:ascii="Book Antiqua" w:hAnsi="Book Antiqua" w:cs="Arial"/>
          <w:color w:val="000000"/>
        </w:rPr>
        <w:t xml:space="preserve"> this appeal succeeds.</w:t>
      </w:r>
    </w:p>
    <w:p w14:paraId="09503312" w14:textId="77777777" w:rsidR="00EA2480" w:rsidRPr="00806E47" w:rsidRDefault="00EA2480" w:rsidP="00EF4072">
      <w:pPr>
        <w:jc w:val="both"/>
        <w:rPr>
          <w:rFonts w:ascii="Book Antiqua" w:hAnsi="Book Antiqua" w:cs="Arial"/>
          <w:color w:val="000000"/>
        </w:rPr>
      </w:pPr>
    </w:p>
    <w:p w14:paraId="64C3F9FA" w14:textId="77777777" w:rsidR="00EA2480" w:rsidRPr="00806E47" w:rsidRDefault="00EA2480" w:rsidP="00EF4072">
      <w:pPr>
        <w:jc w:val="both"/>
        <w:rPr>
          <w:rFonts w:ascii="Book Antiqua" w:hAnsi="Book Antiqua" w:cs="Arial"/>
          <w:color w:val="000000"/>
        </w:rPr>
      </w:pPr>
      <w:r w:rsidRPr="00806E47">
        <w:rPr>
          <w:rFonts w:ascii="Book Antiqua" w:hAnsi="Book Antiqua" w:cs="Arial"/>
          <w:color w:val="000000"/>
        </w:rPr>
        <w:lastRenderedPageBreak/>
        <w:t xml:space="preserve">7 (a) Mr </w:t>
      </w:r>
      <w:proofErr w:type="spellStart"/>
      <w:r w:rsidRPr="00806E47">
        <w:rPr>
          <w:rFonts w:ascii="Book Antiqua" w:hAnsi="Book Antiqua" w:cs="Arial"/>
          <w:color w:val="000000"/>
        </w:rPr>
        <w:t>Adetoye</w:t>
      </w:r>
      <w:proofErr w:type="spellEnd"/>
      <w:r w:rsidRPr="00806E47">
        <w:rPr>
          <w:rFonts w:ascii="Book Antiqua" w:hAnsi="Book Antiqua" w:cs="Arial"/>
          <w:color w:val="000000"/>
        </w:rPr>
        <w:t xml:space="preserve"> urged me to allow the appeal on article 8 </w:t>
      </w:r>
      <w:r w:rsidR="002B66BE" w:rsidRPr="00806E47">
        <w:rPr>
          <w:rFonts w:ascii="Book Antiqua" w:hAnsi="Book Antiqua" w:cs="Arial"/>
          <w:color w:val="000000"/>
        </w:rPr>
        <w:t>E</w:t>
      </w:r>
      <w:r w:rsidRPr="00806E47">
        <w:rPr>
          <w:rFonts w:ascii="Book Antiqua" w:hAnsi="Book Antiqua" w:cs="Arial"/>
          <w:color w:val="000000"/>
        </w:rPr>
        <w:t>CH</w:t>
      </w:r>
      <w:r w:rsidR="002B66BE" w:rsidRPr="00806E47">
        <w:rPr>
          <w:rFonts w:ascii="Book Antiqua" w:hAnsi="Book Antiqua" w:cs="Arial"/>
          <w:color w:val="000000"/>
        </w:rPr>
        <w:t>R</w:t>
      </w:r>
      <w:r w:rsidRPr="00806E47">
        <w:rPr>
          <w:rFonts w:ascii="Book Antiqua" w:hAnsi="Book Antiqua" w:cs="Arial"/>
          <w:color w:val="000000"/>
        </w:rPr>
        <w:t xml:space="preserve"> grounds outside the rules. He told me that the appellant meets the requirements of appendix FM, and that that is an indicator that the balance of proportionality weighs in the appellant’s favour. He asked me to take a more restrictive interpretation of section 117B of the 2002 </w:t>
      </w:r>
      <w:r w:rsidR="002B66BE" w:rsidRPr="00806E47">
        <w:rPr>
          <w:rFonts w:ascii="Book Antiqua" w:hAnsi="Book Antiqua" w:cs="Arial"/>
          <w:color w:val="000000"/>
        </w:rPr>
        <w:t>A</w:t>
      </w:r>
      <w:r w:rsidRPr="00806E47">
        <w:rPr>
          <w:rFonts w:ascii="Book Antiqua" w:hAnsi="Book Antiqua" w:cs="Arial"/>
          <w:color w:val="000000"/>
        </w:rPr>
        <w:t>ct</w:t>
      </w:r>
      <w:r w:rsidR="002B66BE" w:rsidRPr="00806E47">
        <w:rPr>
          <w:rFonts w:ascii="Book Antiqua" w:hAnsi="Book Antiqua" w:cs="Arial"/>
          <w:color w:val="000000"/>
        </w:rPr>
        <w:t>, and</w:t>
      </w:r>
      <w:r w:rsidRPr="00806E47">
        <w:rPr>
          <w:rFonts w:ascii="Book Antiqua" w:hAnsi="Book Antiqua" w:cs="Arial"/>
          <w:color w:val="000000"/>
        </w:rPr>
        <w:t xml:space="preserve"> reminded me that the appellant’s child is a qualifying child. </w:t>
      </w:r>
    </w:p>
    <w:p w14:paraId="4D59CDC0" w14:textId="77777777" w:rsidR="00EA2480" w:rsidRPr="00806E47" w:rsidRDefault="00EA2480" w:rsidP="00EF4072">
      <w:pPr>
        <w:jc w:val="both"/>
        <w:rPr>
          <w:rFonts w:ascii="Book Antiqua" w:hAnsi="Book Antiqua" w:cs="Arial"/>
          <w:color w:val="000000"/>
        </w:rPr>
      </w:pPr>
    </w:p>
    <w:p w14:paraId="0937281A" w14:textId="77777777" w:rsidR="00EA2480" w:rsidRPr="00806E47" w:rsidRDefault="00EA2480" w:rsidP="00EF4072">
      <w:pPr>
        <w:jc w:val="both"/>
        <w:rPr>
          <w:rFonts w:ascii="Book Antiqua" w:hAnsi="Book Antiqua" w:cs="Arial"/>
          <w:color w:val="000000"/>
        </w:rPr>
      </w:pPr>
      <w:r w:rsidRPr="00806E47">
        <w:rPr>
          <w:rFonts w:ascii="Book Antiqua" w:hAnsi="Book Antiqua" w:cs="Arial"/>
          <w:color w:val="000000"/>
        </w:rPr>
        <w:t xml:space="preserve">(b) Mr </w:t>
      </w:r>
      <w:proofErr w:type="spellStart"/>
      <w:r w:rsidRPr="00806E47">
        <w:rPr>
          <w:rFonts w:ascii="Book Antiqua" w:hAnsi="Book Antiqua" w:cs="Arial"/>
          <w:color w:val="000000"/>
        </w:rPr>
        <w:t>Adetoye</w:t>
      </w:r>
      <w:proofErr w:type="spellEnd"/>
      <w:r w:rsidRPr="00806E47">
        <w:rPr>
          <w:rFonts w:ascii="Book Antiqua" w:hAnsi="Book Antiqua" w:cs="Arial"/>
          <w:color w:val="000000"/>
        </w:rPr>
        <w:t xml:space="preserve"> provided a </w:t>
      </w:r>
      <w:r w:rsidR="00616B8A" w:rsidRPr="00806E47">
        <w:rPr>
          <w:rFonts w:ascii="Book Antiqua" w:hAnsi="Book Antiqua" w:cs="Arial"/>
          <w:color w:val="000000"/>
        </w:rPr>
        <w:t>15-page</w:t>
      </w:r>
      <w:r w:rsidRPr="00806E47">
        <w:rPr>
          <w:rFonts w:ascii="Book Antiqua" w:hAnsi="Book Antiqua" w:cs="Arial"/>
          <w:color w:val="000000"/>
        </w:rPr>
        <w:t xml:space="preserve"> written argument</w:t>
      </w:r>
      <w:r w:rsidR="002B66BE" w:rsidRPr="00806E47">
        <w:rPr>
          <w:rFonts w:ascii="Book Antiqua" w:hAnsi="Book Antiqua" w:cs="Arial"/>
          <w:color w:val="000000"/>
        </w:rPr>
        <w:t>,</w:t>
      </w:r>
      <w:r w:rsidRPr="00806E47">
        <w:rPr>
          <w:rFonts w:ascii="Book Antiqua" w:hAnsi="Book Antiqua" w:cs="Arial"/>
          <w:color w:val="000000"/>
        </w:rPr>
        <w:t xml:space="preserve"> which he adopted.</w:t>
      </w:r>
    </w:p>
    <w:p w14:paraId="240A2FC2" w14:textId="77777777" w:rsidR="00EA2480" w:rsidRPr="00806E47" w:rsidRDefault="00EA2480" w:rsidP="00EF4072">
      <w:pPr>
        <w:jc w:val="both"/>
        <w:rPr>
          <w:rFonts w:ascii="Book Antiqua" w:hAnsi="Book Antiqua" w:cs="Arial"/>
          <w:color w:val="000000"/>
        </w:rPr>
      </w:pPr>
    </w:p>
    <w:p w14:paraId="35D6F5CD" w14:textId="77777777" w:rsidR="00EA2480" w:rsidRPr="00806E47" w:rsidRDefault="00EA2480" w:rsidP="00EF4072">
      <w:pPr>
        <w:jc w:val="both"/>
        <w:rPr>
          <w:rFonts w:ascii="Book Antiqua" w:hAnsi="Book Antiqua" w:cs="Arial"/>
          <w:color w:val="000000"/>
          <w:u w:val="single"/>
        </w:rPr>
      </w:pPr>
      <w:r w:rsidRPr="00806E47">
        <w:rPr>
          <w:rFonts w:ascii="Book Antiqua" w:hAnsi="Book Antiqua" w:cs="Arial"/>
          <w:color w:val="000000"/>
          <w:u w:val="single"/>
        </w:rPr>
        <w:t>Analysis</w:t>
      </w:r>
    </w:p>
    <w:p w14:paraId="12A08886" w14:textId="77777777" w:rsidR="00EA2480" w:rsidRPr="00806E47" w:rsidRDefault="00EA2480" w:rsidP="00EF4072">
      <w:pPr>
        <w:jc w:val="both"/>
        <w:rPr>
          <w:rFonts w:ascii="Book Antiqua" w:hAnsi="Book Antiqua" w:cs="Arial"/>
          <w:color w:val="000000"/>
        </w:rPr>
      </w:pPr>
    </w:p>
    <w:p w14:paraId="33A2485C" w14:textId="77777777" w:rsidR="00EA2480" w:rsidRPr="00806E47" w:rsidRDefault="00EA2480" w:rsidP="00EF4072">
      <w:pPr>
        <w:jc w:val="both"/>
        <w:rPr>
          <w:rFonts w:ascii="Book Antiqua" w:hAnsi="Book Antiqua" w:cs="Arial"/>
          <w:color w:val="000000"/>
        </w:rPr>
      </w:pPr>
      <w:r w:rsidRPr="00806E47">
        <w:rPr>
          <w:rFonts w:ascii="Book Antiqua" w:hAnsi="Book Antiqua" w:cs="Arial"/>
          <w:color w:val="000000"/>
        </w:rPr>
        <w:t xml:space="preserve">8. </w:t>
      </w:r>
      <w:r w:rsidR="002B66BE" w:rsidRPr="00806E47">
        <w:rPr>
          <w:rFonts w:ascii="Book Antiqua" w:hAnsi="Book Antiqua" w:cs="Arial"/>
          <w:color w:val="000000"/>
        </w:rPr>
        <w:t>I</w:t>
      </w:r>
      <w:r w:rsidRPr="00806E47">
        <w:rPr>
          <w:rFonts w:ascii="Book Antiqua" w:hAnsi="Book Antiqua" w:cs="Arial"/>
          <w:color w:val="000000"/>
        </w:rPr>
        <w:t xml:space="preserve">n the </w:t>
      </w:r>
      <w:r w:rsidR="002B66BE" w:rsidRPr="00806E47">
        <w:rPr>
          <w:rFonts w:ascii="Book Antiqua" w:hAnsi="Book Antiqua" w:cs="Arial"/>
          <w:color w:val="000000"/>
        </w:rPr>
        <w:t xml:space="preserve">rule </w:t>
      </w:r>
      <w:r w:rsidRPr="00806E47">
        <w:rPr>
          <w:rFonts w:ascii="Book Antiqua" w:hAnsi="Book Antiqua" w:cs="Arial"/>
          <w:color w:val="000000"/>
        </w:rPr>
        <w:t>24 response</w:t>
      </w:r>
      <w:r w:rsidR="002B66BE" w:rsidRPr="00806E47">
        <w:rPr>
          <w:rFonts w:ascii="Book Antiqua" w:hAnsi="Book Antiqua" w:cs="Arial"/>
          <w:color w:val="000000"/>
        </w:rPr>
        <w:t>,</w:t>
      </w:r>
      <w:r w:rsidRPr="00806E47">
        <w:rPr>
          <w:rFonts w:ascii="Book Antiqua" w:hAnsi="Book Antiqua" w:cs="Arial"/>
          <w:color w:val="000000"/>
        </w:rPr>
        <w:t xml:space="preserve"> dated </w:t>
      </w:r>
      <w:r w:rsidR="002B66BE" w:rsidRPr="00806E47">
        <w:rPr>
          <w:rFonts w:ascii="Book Antiqua" w:hAnsi="Book Antiqua" w:cs="Arial"/>
          <w:color w:val="000000"/>
        </w:rPr>
        <w:t xml:space="preserve">4 </w:t>
      </w:r>
      <w:r w:rsidRPr="00806E47">
        <w:rPr>
          <w:rFonts w:ascii="Book Antiqua" w:hAnsi="Book Antiqua" w:cs="Arial"/>
          <w:color w:val="000000"/>
        </w:rPr>
        <w:t>May</w:t>
      </w:r>
      <w:r w:rsidR="002B66BE" w:rsidRPr="00806E47">
        <w:rPr>
          <w:rFonts w:ascii="Book Antiqua" w:hAnsi="Book Antiqua" w:cs="Arial"/>
          <w:color w:val="000000"/>
        </w:rPr>
        <w:t xml:space="preserve"> 2018,</w:t>
      </w:r>
      <w:r w:rsidRPr="00806E47">
        <w:rPr>
          <w:rFonts w:ascii="Book Antiqua" w:hAnsi="Book Antiqua" w:cs="Arial"/>
          <w:color w:val="000000"/>
        </w:rPr>
        <w:t xml:space="preserve"> the respondent responsibly conceded that the decision contains a material error of law. On </w:t>
      </w:r>
      <w:r w:rsidR="002B66BE" w:rsidRPr="00806E47">
        <w:rPr>
          <w:rFonts w:ascii="Book Antiqua" w:hAnsi="Book Antiqua" w:cs="Arial"/>
          <w:color w:val="000000"/>
        </w:rPr>
        <w:t>J</w:t>
      </w:r>
      <w:r w:rsidRPr="00806E47">
        <w:rPr>
          <w:rFonts w:ascii="Book Antiqua" w:hAnsi="Book Antiqua" w:cs="Arial"/>
          <w:color w:val="000000"/>
        </w:rPr>
        <w:t xml:space="preserve">oint motion I set the decision aside, preserving the </w:t>
      </w:r>
      <w:r w:rsidR="002B66BE" w:rsidRPr="00806E47">
        <w:rPr>
          <w:rFonts w:ascii="Book Antiqua" w:hAnsi="Book Antiqua" w:cs="Arial"/>
          <w:color w:val="000000"/>
        </w:rPr>
        <w:t>J</w:t>
      </w:r>
      <w:r w:rsidRPr="00806E47">
        <w:rPr>
          <w:rFonts w:ascii="Book Antiqua" w:hAnsi="Book Antiqua" w:cs="Arial"/>
          <w:color w:val="000000"/>
        </w:rPr>
        <w:t>udge</w:t>
      </w:r>
      <w:r w:rsidR="002B66BE" w:rsidRPr="00806E47">
        <w:rPr>
          <w:rFonts w:ascii="Book Antiqua" w:hAnsi="Book Antiqua" w:cs="Arial"/>
          <w:color w:val="000000"/>
        </w:rPr>
        <w:t>’</w:t>
      </w:r>
      <w:r w:rsidRPr="00806E47">
        <w:rPr>
          <w:rFonts w:ascii="Book Antiqua" w:hAnsi="Book Antiqua" w:cs="Arial"/>
          <w:color w:val="000000"/>
        </w:rPr>
        <w:t>s findings of fact, and substitute my own decision on article 8 EC</w:t>
      </w:r>
      <w:r w:rsidR="002B66BE" w:rsidRPr="00806E47">
        <w:rPr>
          <w:rFonts w:ascii="Book Antiqua" w:hAnsi="Book Antiqua" w:cs="Arial"/>
          <w:color w:val="000000"/>
        </w:rPr>
        <w:t xml:space="preserve">HR </w:t>
      </w:r>
      <w:r w:rsidRPr="00806E47">
        <w:rPr>
          <w:rFonts w:ascii="Book Antiqua" w:hAnsi="Book Antiqua" w:cs="Arial"/>
          <w:color w:val="000000"/>
        </w:rPr>
        <w:t>grounds of appeal only.</w:t>
      </w:r>
    </w:p>
    <w:p w14:paraId="73BEB66E" w14:textId="77777777" w:rsidR="00EA2480" w:rsidRPr="00806E47" w:rsidRDefault="00EA2480" w:rsidP="00EF4072">
      <w:pPr>
        <w:jc w:val="both"/>
        <w:rPr>
          <w:rFonts w:ascii="Book Antiqua" w:hAnsi="Book Antiqua" w:cs="Arial"/>
          <w:color w:val="000000"/>
        </w:rPr>
      </w:pPr>
    </w:p>
    <w:p w14:paraId="76697EF6" w14:textId="77777777" w:rsidR="00EA2480" w:rsidRPr="00806E47" w:rsidRDefault="00EA2480" w:rsidP="00EF4072">
      <w:pPr>
        <w:jc w:val="both"/>
        <w:rPr>
          <w:rFonts w:ascii="Book Antiqua" w:hAnsi="Book Antiqua" w:cs="Arial"/>
          <w:color w:val="000000"/>
        </w:rPr>
      </w:pPr>
      <w:r w:rsidRPr="00806E47">
        <w:rPr>
          <w:rFonts w:ascii="Book Antiqua" w:hAnsi="Book Antiqua" w:cs="Arial"/>
          <w:color w:val="000000"/>
        </w:rPr>
        <w:t xml:space="preserve">9. The error of law is at </w:t>
      </w:r>
      <w:r w:rsidR="00874C45" w:rsidRPr="00806E47">
        <w:rPr>
          <w:rFonts w:ascii="Book Antiqua" w:hAnsi="Book Antiqua" w:cs="Arial"/>
          <w:color w:val="000000"/>
        </w:rPr>
        <w:t>[</w:t>
      </w:r>
      <w:r w:rsidRPr="00806E47">
        <w:rPr>
          <w:rFonts w:ascii="Book Antiqua" w:hAnsi="Book Antiqua" w:cs="Arial"/>
          <w:color w:val="000000"/>
        </w:rPr>
        <w:t>43</w:t>
      </w:r>
      <w:r w:rsidR="00874C45" w:rsidRPr="00806E47">
        <w:rPr>
          <w:rFonts w:ascii="Book Antiqua" w:hAnsi="Book Antiqua" w:cs="Arial"/>
          <w:color w:val="000000"/>
        </w:rPr>
        <w:t>]</w:t>
      </w:r>
      <w:r w:rsidRPr="00806E47">
        <w:rPr>
          <w:rFonts w:ascii="Book Antiqua" w:hAnsi="Book Antiqua" w:cs="Arial"/>
          <w:color w:val="000000"/>
        </w:rPr>
        <w:t xml:space="preserve"> of the decision</w:t>
      </w:r>
      <w:r w:rsidR="002B66BE" w:rsidRPr="00806E47">
        <w:rPr>
          <w:rFonts w:ascii="Book Antiqua" w:hAnsi="Book Antiqua" w:cs="Arial"/>
          <w:color w:val="000000"/>
        </w:rPr>
        <w:t>,</w:t>
      </w:r>
      <w:r w:rsidRPr="00806E47">
        <w:rPr>
          <w:rFonts w:ascii="Book Antiqua" w:hAnsi="Book Antiqua" w:cs="Arial"/>
          <w:color w:val="000000"/>
        </w:rPr>
        <w:t xml:space="preserve"> whe</w:t>
      </w:r>
      <w:r w:rsidR="002B66BE" w:rsidRPr="00806E47">
        <w:rPr>
          <w:rFonts w:ascii="Book Antiqua" w:hAnsi="Book Antiqua" w:cs="Arial"/>
          <w:color w:val="000000"/>
        </w:rPr>
        <w:t xml:space="preserve">re </w:t>
      </w:r>
      <w:r w:rsidRPr="00806E47">
        <w:rPr>
          <w:rFonts w:ascii="Book Antiqua" w:hAnsi="Book Antiqua" w:cs="Arial"/>
          <w:color w:val="000000"/>
        </w:rPr>
        <w:t xml:space="preserve">the </w:t>
      </w:r>
      <w:r w:rsidR="002B66BE" w:rsidRPr="00806E47">
        <w:rPr>
          <w:rFonts w:ascii="Book Antiqua" w:hAnsi="Book Antiqua" w:cs="Arial"/>
          <w:color w:val="000000"/>
        </w:rPr>
        <w:t>J</w:t>
      </w:r>
      <w:r w:rsidRPr="00806E47">
        <w:rPr>
          <w:rFonts w:ascii="Book Antiqua" w:hAnsi="Book Antiqua" w:cs="Arial"/>
          <w:color w:val="000000"/>
        </w:rPr>
        <w:t>udge misconstrued the test set out in section 1</w:t>
      </w:r>
      <w:r w:rsidR="002B66BE" w:rsidRPr="00806E47">
        <w:rPr>
          <w:rFonts w:ascii="Book Antiqua" w:hAnsi="Book Antiqua" w:cs="Arial"/>
          <w:color w:val="000000"/>
        </w:rPr>
        <w:t>1</w:t>
      </w:r>
      <w:r w:rsidRPr="00806E47">
        <w:rPr>
          <w:rFonts w:ascii="Book Antiqua" w:hAnsi="Book Antiqua" w:cs="Arial"/>
          <w:color w:val="000000"/>
        </w:rPr>
        <w:t>7</w:t>
      </w:r>
      <w:proofErr w:type="gramStart"/>
      <w:r w:rsidRPr="00806E47">
        <w:rPr>
          <w:rFonts w:ascii="Book Antiqua" w:hAnsi="Book Antiqua" w:cs="Arial"/>
          <w:color w:val="000000"/>
        </w:rPr>
        <w:t>B(</w:t>
      </w:r>
      <w:proofErr w:type="gramEnd"/>
      <w:r w:rsidRPr="00806E47">
        <w:rPr>
          <w:rFonts w:ascii="Book Antiqua" w:hAnsi="Book Antiqua" w:cs="Arial"/>
          <w:color w:val="000000"/>
        </w:rPr>
        <w:t xml:space="preserve">6) of the 2002 </w:t>
      </w:r>
      <w:r w:rsidR="002B66BE" w:rsidRPr="00806E47">
        <w:rPr>
          <w:rFonts w:ascii="Book Antiqua" w:hAnsi="Book Antiqua" w:cs="Arial"/>
          <w:color w:val="000000"/>
        </w:rPr>
        <w:t>A</w:t>
      </w:r>
      <w:r w:rsidRPr="00806E47">
        <w:rPr>
          <w:rFonts w:ascii="Book Antiqua" w:hAnsi="Book Antiqua" w:cs="Arial"/>
          <w:color w:val="000000"/>
        </w:rPr>
        <w:t>ct. That is a material error of law</w:t>
      </w:r>
      <w:r w:rsidR="003578D6" w:rsidRPr="00806E47">
        <w:rPr>
          <w:rFonts w:ascii="Book Antiqua" w:hAnsi="Book Antiqua" w:cs="Arial"/>
          <w:color w:val="000000"/>
        </w:rPr>
        <w:t>.</w:t>
      </w:r>
      <w:r w:rsidRPr="00806E47">
        <w:rPr>
          <w:rFonts w:ascii="Book Antiqua" w:hAnsi="Book Antiqua" w:cs="Arial"/>
          <w:color w:val="000000"/>
        </w:rPr>
        <w:t xml:space="preserve"> I set the decision aside.</w:t>
      </w:r>
    </w:p>
    <w:p w14:paraId="48389DE0" w14:textId="77777777" w:rsidR="00EA2480" w:rsidRPr="00806E47" w:rsidRDefault="00EA2480" w:rsidP="00EF4072">
      <w:pPr>
        <w:jc w:val="both"/>
        <w:rPr>
          <w:rFonts w:ascii="Book Antiqua" w:hAnsi="Book Antiqua" w:cs="Arial"/>
          <w:color w:val="000000"/>
        </w:rPr>
      </w:pPr>
    </w:p>
    <w:p w14:paraId="3F0D739D" w14:textId="77777777" w:rsidR="00EA2480" w:rsidRPr="00806E47" w:rsidRDefault="00EA2480" w:rsidP="00EF4072">
      <w:pPr>
        <w:jc w:val="both"/>
        <w:rPr>
          <w:rFonts w:ascii="Book Antiqua" w:hAnsi="Book Antiqua" w:cs="Arial"/>
          <w:color w:val="000000"/>
        </w:rPr>
      </w:pPr>
      <w:r w:rsidRPr="00806E47">
        <w:rPr>
          <w:rFonts w:ascii="Book Antiqua" w:hAnsi="Book Antiqua" w:cs="Arial"/>
          <w:color w:val="000000"/>
        </w:rPr>
        <w:t xml:space="preserve">10. Although I set the decision aside, I preserve the </w:t>
      </w:r>
      <w:r w:rsidR="003578D6" w:rsidRPr="00806E47">
        <w:rPr>
          <w:rFonts w:ascii="Book Antiqua" w:hAnsi="Book Antiqua" w:cs="Arial"/>
          <w:color w:val="000000"/>
        </w:rPr>
        <w:t>J</w:t>
      </w:r>
      <w:r w:rsidRPr="00806E47">
        <w:rPr>
          <w:rFonts w:ascii="Book Antiqua" w:hAnsi="Book Antiqua" w:cs="Arial"/>
          <w:color w:val="000000"/>
        </w:rPr>
        <w:t>udge</w:t>
      </w:r>
      <w:r w:rsidR="003578D6" w:rsidRPr="00806E47">
        <w:rPr>
          <w:rFonts w:ascii="Book Antiqua" w:hAnsi="Book Antiqua" w:cs="Arial"/>
          <w:color w:val="000000"/>
        </w:rPr>
        <w:t>’</w:t>
      </w:r>
      <w:r w:rsidRPr="00806E47">
        <w:rPr>
          <w:rFonts w:ascii="Book Antiqua" w:hAnsi="Book Antiqua" w:cs="Arial"/>
          <w:color w:val="000000"/>
        </w:rPr>
        <w:t>s findings of fact.</w:t>
      </w:r>
    </w:p>
    <w:p w14:paraId="021934B1" w14:textId="77777777" w:rsidR="00EA2480" w:rsidRPr="00806E47" w:rsidRDefault="00EA2480" w:rsidP="00EF4072">
      <w:pPr>
        <w:jc w:val="both"/>
        <w:rPr>
          <w:rFonts w:ascii="Book Antiqua" w:hAnsi="Book Antiqua" w:cs="Arial"/>
          <w:color w:val="000000"/>
        </w:rPr>
      </w:pPr>
    </w:p>
    <w:p w14:paraId="1C0717EF" w14:textId="77777777" w:rsidR="00EA2480" w:rsidRPr="00806E47" w:rsidRDefault="00EA2480" w:rsidP="00EF4072">
      <w:pPr>
        <w:jc w:val="both"/>
        <w:rPr>
          <w:rFonts w:ascii="Book Antiqua" w:hAnsi="Book Antiqua" w:cs="Arial"/>
          <w:color w:val="000000"/>
          <w:u w:val="single"/>
        </w:rPr>
      </w:pPr>
      <w:r w:rsidRPr="00806E47">
        <w:rPr>
          <w:rFonts w:ascii="Book Antiqua" w:hAnsi="Book Antiqua" w:cs="Arial"/>
          <w:color w:val="000000"/>
          <w:u w:val="single"/>
        </w:rPr>
        <w:t xml:space="preserve">The </w:t>
      </w:r>
      <w:r w:rsidR="003578D6" w:rsidRPr="00806E47">
        <w:rPr>
          <w:rFonts w:ascii="Book Antiqua" w:hAnsi="Book Antiqua" w:cs="Arial"/>
          <w:color w:val="000000"/>
          <w:u w:val="single"/>
        </w:rPr>
        <w:t>M</w:t>
      </w:r>
      <w:r w:rsidRPr="00806E47">
        <w:rPr>
          <w:rFonts w:ascii="Book Antiqua" w:hAnsi="Book Antiqua" w:cs="Arial"/>
          <w:color w:val="000000"/>
          <w:u w:val="single"/>
        </w:rPr>
        <w:t xml:space="preserve">aterial </w:t>
      </w:r>
      <w:r w:rsidR="003578D6" w:rsidRPr="00806E47">
        <w:rPr>
          <w:rFonts w:ascii="Book Antiqua" w:hAnsi="Book Antiqua" w:cs="Arial"/>
          <w:color w:val="000000"/>
          <w:u w:val="single"/>
        </w:rPr>
        <w:t>F</w:t>
      </w:r>
      <w:r w:rsidRPr="00806E47">
        <w:rPr>
          <w:rFonts w:ascii="Book Antiqua" w:hAnsi="Book Antiqua" w:cs="Arial"/>
          <w:color w:val="000000"/>
          <w:u w:val="single"/>
        </w:rPr>
        <w:t>acts</w:t>
      </w:r>
    </w:p>
    <w:p w14:paraId="572DF70E" w14:textId="77777777" w:rsidR="00EA2480" w:rsidRPr="00806E47" w:rsidRDefault="00EA2480" w:rsidP="00EF4072">
      <w:pPr>
        <w:jc w:val="both"/>
        <w:rPr>
          <w:rFonts w:ascii="Book Antiqua" w:hAnsi="Book Antiqua" w:cs="Arial"/>
          <w:color w:val="000000"/>
        </w:rPr>
      </w:pPr>
    </w:p>
    <w:p w14:paraId="196BACA7" w14:textId="77777777" w:rsidR="00EA2480" w:rsidRPr="00806E47" w:rsidRDefault="00EA2480" w:rsidP="00EF4072">
      <w:pPr>
        <w:jc w:val="both"/>
        <w:rPr>
          <w:rFonts w:ascii="Book Antiqua" w:hAnsi="Book Antiqua" w:cs="Arial"/>
          <w:color w:val="000000"/>
        </w:rPr>
      </w:pPr>
      <w:r w:rsidRPr="00806E47">
        <w:rPr>
          <w:rFonts w:ascii="Book Antiqua" w:hAnsi="Book Antiqua" w:cs="Arial"/>
          <w:color w:val="000000"/>
        </w:rPr>
        <w:t>11. The determinative fact</w:t>
      </w:r>
      <w:r w:rsidR="003578D6" w:rsidRPr="00806E47">
        <w:rPr>
          <w:rFonts w:ascii="Book Antiqua" w:hAnsi="Book Antiqua" w:cs="Arial"/>
          <w:color w:val="000000"/>
        </w:rPr>
        <w:t>s</w:t>
      </w:r>
      <w:r w:rsidRPr="00806E47">
        <w:rPr>
          <w:rFonts w:ascii="Book Antiqua" w:hAnsi="Book Antiqua" w:cs="Arial"/>
          <w:color w:val="000000"/>
        </w:rPr>
        <w:t xml:space="preserve"> in this case are that the appellant has a 13-year-old daughter in the UK.</w:t>
      </w:r>
      <w:r w:rsidR="00147206" w:rsidRPr="00806E47">
        <w:rPr>
          <w:rFonts w:ascii="Book Antiqua" w:hAnsi="Book Antiqua" w:cs="Arial"/>
          <w:color w:val="000000"/>
        </w:rPr>
        <w:t xml:space="preserve"> His daughter is a British citizen. He is separated from his daughter’s mother and his daughter lives with her mother, but the appellant has generous contact to his daughter. Th</w:t>
      </w:r>
      <w:r w:rsidR="003578D6" w:rsidRPr="00806E47">
        <w:rPr>
          <w:rFonts w:ascii="Book Antiqua" w:hAnsi="Book Antiqua" w:cs="Arial"/>
          <w:color w:val="000000"/>
        </w:rPr>
        <w:t>ere</w:t>
      </w:r>
      <w:r w:rsidR="00147206" w:rsidRPr="00806E47">
        <w:rPr>
          <w:rFonts w:ascii="Book Antiqua" w:hAnsi="Book Antiqua" w:cs="Arial"/>
          <w:color w:val="000000"/>
        </w:rPr>
        <w:t xml:space="preserve"> is a genuine and subsisting parental relationship between the appellant</w:t>
      </w:r>
      <w:r w:rsidR="003578D6" w:rsidRPr="00806E47">
        <w:rPr>
          <w:rFonts w:ascii="Book Antiqua" w:hAnsi="Book Antiqua" w:cs="Arial"/>
          <w:color w:val="000000"/>
        </w:rPr>
        <w:t xml:space="preserve"> and hi</w:t>
      </w:r>
      <w:r w:rsidR="00147206" w:rsidRPr="00806E47">
        <w:rPr>
          <w:rFonts w:ascii="Book Antiqua" w:hAnsi="Book Antiqua" w:cs="Arial"/>
          <w:color w:val="000000"/>
        </w:rPr>
        <w:t>s daughter. The appellant intends to contribut</w:t>
      </w:r>
      <w:r w:rsidR="003578D6" w:rsidRPr="00806E47">
        <w:rPr>
          <w:rFonts w:ascii="Book Antiqua" w:hAnsi="Book Antiqua" w:cs="Arial"/>
          <w:color w:val="000000"/>
        </w:rPr>
        <w:t>e to his</w:t>
      </w:r>
      <w:r w:rsidR="00147206" w:rsidRPr="00806E47">
        <w:rPr>
          <w:rFonts w:ascii="Book Antiqua" w:hAnsi="Book Antiqua" w:cs="Arial"/>
          <w:color w:val="000000"/>
        </w:rPr>
        <w:t xml:space="preserve"> daughter</w:t>
      </w:r>
      <w:r w:rsidR="003578D6" w:rsidRPr="00806E47">
        <w:rPr>
          <w:rFonts w:ascii="Book Antiqua" w:hAnsi="Book Antiqua" w:cs="Arial"/>
          <w:color w:val="000000"/>
        </w:rPr>
        <w:t>’s upbringing</w:t>
      </w:r>
      <w:r w:rsidR="00147206" w:rsidRPr="00806E47">
        <w:rPr>
          <w:rFonts w:ascii="Book Antiqua" w:hAnsi="Book Antiqua" w:cs="Arial"/>
          <w:color w:val="000000"/>
        </w:rPr>
        <w:t xml:space="preserve"> and to continue to pursue his parental relationship with his daughter. The appellant’s daughter would be distressed if the appellant leaves the UK.</w:t>
      </w:r>
    </w:p>
    <w:p w14:paraId="52CB50F8" w14:textId="77777777" w:rsidR="00147206" w:rsidRPr="00806E47" w:rsidRDefault="00147206" w:rsidP="00EF4072">
      <w:pPr>
        <w:jc w:val="both"/>
        <w:rPr>
          <w:rFonts w:ascii="Book Antiqua" w:hAnsi="Book Antiqua" w:cs="Arial"/>
          <w:color w:val="000000"/>
        </w:rPr>
      </w:pPr>
    </w:p>
    <w:p w14:paraId="5CEE0CD0" w14:textId="77777777" w:rsidR="00EA2480" w:rsidRPr="00806E47" w:rsidRDefault="00EA2480" w:rsidP="00EF4072">
      <w:pPr>
        <w:jc w:val="both"/>
        <w:rPr>
          <w:rFonts w:ascii="Book Antiqua" w:hAnsi="Book Antiqua" w:cs="Arial"/>
          <w:color w:val="000000"/>
          <w:u w:val="single"/>
        </w:rPr>
      </w:pPr>
      <w:r w:rsidRPr="00806E47">
        <w:rPr>
          <w:rFonts w:ascii="Book Antiqua" w:hAnsi="Book Antiqua" w:cs="Arial"/>
          <w:color w:val="000000"/>
          <w:u w:val="single"/>
        </w:rPr>
        <w:t>The Immigration Rules</w:t>
      </w:r>
    </w:p>
    <w:p w14:paraId="336E75C8" w14:textId="77777777" w:rsidR="00EA2480" w:rsidRPr="00806E47" w:rsidRDefault="00EA2480" w:rsidP="00EF4072">
      <w:pPr>
        <w:jc w:val="both"/>
        <w:rPr>
          <w:rFonts w:ascii="Book Antiqua" w:hAnsi="Book Antiqua" w:cs="Arial"/>
          <w:color w:val="000000"/>
        </w:rPr>
      </w:pPr>
    </w:p>
    <w:p w14:paraId="2FA95AEA" w14:textId="77777777" w:rsidR="00147206" w:rsidRPr="00806E47" w:rsidRDefault="00EA2480" w:rsidP="00EF4072">
      <w:pPr>
        <w:jc w:val="both"/>
        <w:rPr>
          <w:rFonts w:ascii="Book Antiqua" w:hAnsi="Book Antiqua" w:cs="Arial"/>
          <w:color w:val="000000"/>
        </w:rPr>
      </w:pPr>
      <w:r w:rsidRPr="00806E47">
        <w:rPr>
          <w:rFonts w:ascii="Book Antiqua" w:hAnsi="Book Antiqua" w:cs="Arial"/>
          <w:color w:val="000000"/>
        </w:rPr>
        <w:t>1</w:t>
      </w:r>
      <w:r w:rsidR="00147206" w:rsidRPr="00806E47">
        <w:rPr>
          <w:rFonts w:ascii="Book Antiqua" w:hAnsi="Book Antiqua" w:cs="Arial"/>
          <w:color w:val="000000"/>
        </w:rPr>
        <w:t>2</w:t>
      </w:r>
      <w:r w:rsidRPr="00806E47">
        <w:rPr>
          <w:rFonts w:ascii="Book Antiqua" w:hAnsi="Book Antiqua" w:cs="Arial"/>
          <w:color w:val="000000"/>
        </w:rPr>
        <w:t>.</w:t>
      </w:r>
      <w:r w:rsidR="00147206" w:rsidRPr="00806E47">
        <w:rPr>
          <w:rFonts w:ascii="Book Antiqua" w:hAnsi="Book Antiqua" w:cs="Arial"/>
          <w:color w:val="000000"/>
        </w:rPr>
        <w:t xml:space="preserve"> Between paragraphs 56 and 60 the reasons for refusal letter the respondent considers the appellant’s claim under appendix FM of the immigration rules. The only reason for refusing the appellant’s application is set out at paragraph 59 of the reasons for refusal letter. There</w:t>
      </w:r>
      <w:r w:rsidR="003578D6" w:rsidRPr="00806E47">
        <w:rPr>
          <w:rFonts w:ascii="Book Antiqua" w:hAnsi="Book Antiqua" w:cs="Arial"/>
          <w:color w:val="000000"/>
        </w:rPr>
        <w:t>,</w:t>
      </w:r>
      <w:r w:rsidR="00147206" w:rsidRPr="00806E47">
        <w:rPr>
          <w:rFonts w:ascii="Book Antiqua" w:hAnsi="Book Antiqua" w:cs="Arial"/>
          <w:color w:val="000000"/>
        </w:rPr>
        <w:t xml:space="preserve"> the respondent says that the appellant fails to meet E-LTRPT 2.4 of the rules because the respondent does not accept that the appellant intends to continue to take an active role in his daughter’s upbringing.</w:t>
      </w:r>
    </w:p>
    <w:p w14:paraId="0F119402" w14:textId="77777777" w:rsidR="00147206" w:rsidRPr="00806E47" w:rsidRDefault="00147206" w:rsidP="00EF4072">
      <w:pPr>
        <w:jc w:val="both"/>
        <w:rPr>
          <w:rFonts w:ascii="Book Antiqua" w:hAnsi="Book Antiqua" w:cs="Arial"/>
          <w:color w:val="000000"/>
        </w:rPr>
      </w:pPr>
    </w:p>
    <w:p w14:paraId="3067D1C4" w14:textId="77777777" w:rsidR="00147206" w:rsidRPr="00806E47" w:rsidRDefault="00147206" w:rsidP="00EF4072">
      <w:pPr>
        <w:jc w:val="both"/>
        <w:rPr>
          <w:rFonts w:ascii="Book Antiqua" w:hAnsi="Book Antiqua" w:cs="Arial"/>
          <w:color w:val="000000"/>
        </w:rPr>
      </w:pPr>
      <w:r w:rsidRPr="00806E47">
        <w:rPr>
          <w:rFonts w:ascii="Book Antiqua" w:hAnsi="Book Antiqua" w:cs="Arial"/>
          <w:color w:val="000000"/>
        </w:rPr>
        <w:t xml:space="preserve">13. In this hearing the respondent </w:t>
      </w:r>
      <w:r w:rsidR="003578D6" w:rsidRPr="00806E47">
        <w:rPr>
          <w:rFonts w:ascii="Book Antiqua" w:hAnsi="Book Antiqua" w:cs="Arial"/>
          <w:color w:val="000000"/>
        </w:rPr>
        <w:t>de</w:t>
      </w:r>
      <w:r w:rsidRPr="00806E47">
        <w:rPr>
          <w:rFonts w:ascii="Book Antiqua" w:hAnsi="Book Antiqua" w:cs="Arial"/>
          <w:color w:val="000000"/>
        </w:rPr>
        <w:t>part</w:t>
      </w:r>
      <w:r w:rsidR="003578D6" w:rsidRPr="00806E47">
        <w:rPr>
          <w:rFonts w:ascii="Book Antiqua" w:hAnsi="Book Antiqua" w:cs="Arial"/>
          <w:color w:val="000000"/>
        </w:rPr>
        <w:t>s</w:t>
      </w:r>
      <w:r w:rsidRPr="00806E47">
        <w:rPr>
          <w:rFonts w:ascii="Book Antiqua" w:hAnsi="Book Antiqua" w:cs="Arial"/>
          <w:color w:val="000000"/>
        </w:rPr>
        <w:t xml:space="preserve"> from that position. I preserve the </w:t>
      </w:r>
      <w:r w:rsidR="003578D6" w:rsidRPr="00806E47">
        <w:rPr>
          <w:rFonts w:ascii="Book Antiqua" w:hAnsi="Book Antiqua" w:cs="Arial"/>
          <w:color w:val="000000"/>
        </w:rPr>
        <w:t>J</w:t>
      </w:r>
      <w:r w:rsidRPr="00806E47">
        <w:rPr>
          <w:rFonts w:ascii="Book Antiqua" w:hAnsi="Book Antiqua" w:cs="Arial"/>
          <w:color w:val="000000"/>
        </w:rPr>
        <w:t>udge</w:t>
      </w:r>
      <w:r w:rsidR="003578D6" w:rsidRPr="00806E47">
        <w:rPr>
          <w:rFonts w:ascii="Book Antiqua" w:hAnsi="Book Antiqua" w:cs="Arial"/>
          <w:color w:val="000000"/>
        </w:rPr>
        <w:t>’</w:t>
      </w:r>
      <w:r w:rsidRPr="00806E47">
        <w:rPr>
          <w:rFonts w:ascii="Book Antiqua" w:hAnsi="Book Antiqua" w:cs="Arial"/>
          <w:color w:val="000000"/>
        </w:rPr>
        <w:t xml:space="preserve">s findings of fact because both </w:t>
      </w:r>
      <w:proofErr w:type="gramStart"/>
      <w:r w:rsidRPr="00806E47">
        <w:rPr>
          <w:rFonts w:ascii="Book Antiqua" w:hAnsi="Book Antiqua" w:cs="Arial"/>
          <w:color w:val="000000"/>
        </w:rPr>
        <w:t>parties</w:t>
      </w:r>
      <w:proofErr w:type="gramEnd"/>
      <w:r w:rsidRPr="00806E47">
        <w:rPr>
          <w:rFonts w:ascii="Book Antiqua" w:hAnsi="Book Antiqua" w:cs="Arial"/>
          <w:color w:val="000000"/>
        </w:rPr>
        <w:t xml:space="preserve"> agents asked me to do so. The first sentence of </w:t>
      </w:r>
      <w:r w:rsidR="003578D6" w:rsidRPr="00806E47">
        <w:rPr>
          <w:rFonts w:ascii="Book Antiqua" w:hAnsi="Book Antiqua" w:cs="Arial"/>
          <w:color w:val="000000"/>
        </w:rPr>
        <w:t>[</w:t>
      </w:r>
      <w:r w:rsidRPr="00806E47">
        <w:rPr>
          <w:rFonts w:ascii="Book Antiqua" w:hAnsi="Book Antiqua" w:cs="Arial"/>
          <w:color w:val="000000"/>
        </w:rPr>
        <w:t>42</w:t>
      </w:r>
      <w:r w:rsidR="003578D6" w:rsidRPr="00806E47">
        <w:rPr>
          <w:rFonts w:ascii="Book Antiqua" w:hAnsi="Book Antiqua" w:cs="Arial"/>
          <w:color w:val="000000"/>
        </w:rPr>
        <w:t>] of</w:t>
      </w:r>
      <w:r w:rsidRPr="00806E47">
        <w:rPr>
          <w:rFonts w:ascii="Book Antiqua" w:hAnsi="Book Antiqua" w:cs="Arial"/>
          <w:color w:val="000000"/>
        </w:rPr>
        <w:t xml:space="preserve"> the </w:t>
      </w:r>
      <w:r w:rsidR="003578D6" w:rsidRPr="00806E47">
        <w:rPr>
          <w:rFonts w:ascii="Book Antiqua" w:hAnsi="Book Antiqua" w:cs="Arial"/>
          <w:color w:val="000000"/>
        </w:rPr>
        <w:t>J</w:t>
      </w:r>
      <w:r w:rsidRPr="00806E47">
        <w:rPr>
          <w:rFonts w:ascii="Book Antiqua" w:hAnsi="Book Antiqua" w:cs="Arial"/>
          <w:color w:val="000000"/>
        </w:rPr>
        <w:t>udge’s decision says</w:t>
      </w:r>
    </w:p>
    <w:p w14:paraId="19E71928" w14:textId="77777777" w:rsidR="00147206" w:rsidRPr="00806E47" w:rsidRDefault="00147206" w:rsidP="00EF4072">
      <w:pPr>
        <w:jc w:val="both"/>
        <w:rPr>
          <w:rFonts w:ascii="Book Antiqua" w:hAnsi="Book Antiqua" w:cs="Arial"/>
          <w:color w:val="000000"/>
          <w:sz w:val="22"/>
          <w:szCs w:val="22"/>
        </w:rPr>
      </w:pPr>
    </w:p>
    <w:p w14:paraId="51BCDBE9" w14:textId="77777777" w:rsidR="00147206" w:rsidRPr="00806E47" w:rsidRDefault="00147206" w:rsidP="003578D6">
      <w:pPr>
        <w:ind w:left="720"/>
        <w:jc w:val="both"/>
        <w:rPr>
          <w:rFonts w:ascii="Book Antiqua" w:hAnsi="Book Antiqua" w:cs="Arial"/>
          <w:color w:val="000000"/>
          <w:sz w:val="22"/>
          <w:szCs w:val="22"/>
        </w:rPr>
      </w:pPr>
      <w:r w:rsidRPr="00806E47">
        <w:rPr>
          <w:rFonts w:ascii="Book Antiqua" w:hAnsi="Book Antiqua" w:cs="Arial"/>
          <w:color w:val="000000"/>
          <w:sz w:val="22"/>
          <w:szCs w:val="22"/>
        </w:rPr>
        <w:t>I accept that the appellant has a 13-year-old daughter with whom he has a continuing relationship.</w:t>
      </w:r>
    </w:p>
    <w:p w14:paraId="554D6551" w14:textId="77777777" w:rsidR="00147206" w:rsidRPr="00806E47" w:rsidRDefault="00147206" w:rsidP="00EF4072">
      <w:pPr>
        <w:jc w:val="both"/>
        <w:rPr>
          <w:rFonts w:ascii="Book Antiqua" w:hAnsi="Book Antiqua" w:cs="Arial"/>
          <w:color w:val="000000"/>
          <w:sz w:val="22"/>
          <w:szCs w:val="22"/>
        </w:rPr>
      </w:pPr>
    </w:p>
    <w:p w14:paraId="1534AEF1" w14:textId="77777777" w:rsidR="00147206" w:rsidRPr="00806E47" w:rsidRDefault="00147206" w:rsidP="00EF4072">
      <w:pPr>
        <w:jc w:val="both"/>
        <w:rPr>
          <w:rFonts w:ascii="Book Antiqua" w:hAnsi="Book Antiqua" w:cs="Arial"/>
          <w:color w:val="000000"/>
        </w:rPr>
      </w:pPr>
      <w:r w:rsidRPr="00806E47">
        <w:rPr>
          <w:rFonts w:ascii="Book Antiqua" w:hAnsi="Book Antiqua" w:cs="Arial"/>
          <w:color w:val="000000"/>
        </w:rPr>
        <w:lastRenderedPageBreak/>
        <w:t xml:space="preserve">The </w:t>
      </w:r>
      <w:r w:rsidR="003578D6" w:rsidRPr="00806E47">
        <w:rPr>
          <w:rFonts w:ascii="Book Antiqua" w:hAnsi="Book Antiqua" w:cs="Arial"/>
          <w:color w:val="000000"/>
        </w:rPr>
        <w:t>J</w:t>
      </w:r>
      <w:r w:rsidRPr="00806E47">
        <w:rPr>
          <w:rFonts w:ascii="Book Antiqua" w:hAnsi="Book Antiqua" w:cs="Arial"/>
          <w:color w:val="000000"/>
        </w:rPr>
        <w:t>udge goes on to find that the appellant intends to continue to take an active role in his daughter’s upbringing.</w:t>
      </w:r>
    </w:p>
    <w:p w14:paraId="21281737" w14:textId="77777777" w:rsidR="00147206" w:rsidRPr="00806E47" w:rsidRDefault="00147206" w:rsidP="00EF4072">
      <w:pPr>
        <w:jc w:val="both"/>
        <w:rPr>
          <w:rFonts w:ascii="Book Antiqua" w:hAnsi="Book Antiqua" w:cs="Arial"/>
          <w:color w:val="000000"/>
        </w:rPr>
      </w:pPr>
    </w:p>
    <w:p w14:paraId="1A0F4D48" w14:textId="77777777" w:rsidR="00147206" w:rsidRPr="00806E47" w:rsidRDefault="00147206" w:rsidP="00EF4072">
      <w:pPr>
        <w:jc w:val="both"/>
        <w:rPr>
          <w:rFonts w:ascii="Book Antiqua" w:hAnsi="Book Antiqua" w:cs="Arial"/>
          <w:color w:val="000000"/>
        </w:rPr>
      </w:pPr>
      <w:r w:rsidRPr="00806E47">
        <w:rPr>
          <w:rFonts w:ascii="Book Antiqua" w:hAnsi="Book Antiqua" w:cs="Arial"/>
          <w:color w:val="000000"/>
        </w:rPr>
        <w:t>14. Those findings of fact tell me that the appellant meets the requirements of E-LTRPT 2.4, so that the only reason for refusing the appellant’s application under the rules is completely undermined.</w:t>
      </w:r>
    </w:p>
    <w:p w14:paraId="581494C1" w14:textId="77777777" w:rsidR="00147206" w:rsidRPr="00806E47" w:rsidRDefault="00147206" w:rsidP="00EF4072">
      <w:pPr>
        <w:jc w:val="both"/>
        <w:rPr>
          <w:rFonts w:ascii="Book Antiqua" w:hAnsi="Book Antiqua" w:cs="Arial"/>
          <w:color w:val="000000"/>
        </w:rPr>
      </w:pPr>
    </w:p>
    <w:p w14:paraId="289B8289" w14:textId="77777777" w:rsidR="00147206" w:rsidRPr="00806E47" w:rsidRDefault="00147206" w:rsidP="00EF4072">
      <w:pPr>
        <w:jc w:val="both"/>
        <w:rPr>
          <w:rFonts w:ascii="Book Antiqua" w:hAnsi="Book Antiqua" w:cs="Arial"/>
          <w:color w:val="000000"/>
        </w:rPr>
      </w:pPr>
      <w:r w:rsidRPr="00806E47">
        <w:rPr>
          <w:rFonts w:ascii="Book Antiqua" w:hAnsi="Book Antiqua" w:cs="Arial"/>
          <w:color w:val="000000"/>
        </w:rPr>
        <w:t>15. EX.1 s</w:t>
      </w:r>
      <w:r w:rsidR="003578D6" w:rsidRPr="00806E47">
        <w:rPr>
          <w:rFonts w:ascii="Book Antiqua" w:hAnsi="Book Antiqua" w:cs="Arial"/>
          <w:color w:val="000000"/>
        </w:rPr>
        <w:t>ay</w:t>
      </w:r>
      <w:r w:rsidRPr="00806E47">
        <w:rPr>
          <w:rFonts w:ascii="Book Antiqua" w:hAnsi="Book Antiqua" w:cs="Arial"/>
          <w:color w:val="000000"/>
        </w:rPr>
        <w:t>s</w:t>
      </w:r>
    </w:p>
    <w:p w14:paraId="70EB941D" w14:textId="77777777" w:rsidR="00874C45" w:rsidRPr="00806E47" w:rsidRDefault="00874C45" w:rsidP="00874C45">
      <w:pPr>
        <w:pStyle w:val="NormalWeb"/>
        <w:ind w:left="360"/>
        <w:rPr>
          <w:rFonts w:ascii="Book Antiqua" w:hAnsi="Book Antiqua" w:cs="Arial"/>
          <w:sz w:val="22"/>
          <w:szCs w:val="22"/>
        </w:rPr>
      </w:pPr>
      <w:r w:rsidRPr="00806E47">
        <w:rPr>
          <w:rFonts w:ascii="Book Antiqua" w:hAnsi="Book Antiqua" w:cs="Arial"/>
          <w:sz w:val="22"/>
          <w:szCs w:val="22"/>
        </w:rPr>
        <w:t>EX.1. This paragraph applies if</w:t>
      </w:r>
    </w:p>
    <w:p w14:paraId="189E0E47" w14:textId="77777777" w:rsidR="00874C45" w:rsidRPr="00806E47" w:rsidRDefault="00874C45" w:rsidP="00874C45">
      <w:pPr>
        <w:spacing w:before="100" w:beforeAutospacing="1" w:after="100" w:afterAutospacing="1"/>
        <w:ind w:left="1800"/>
        <w:rPr>
          <w:rFonts w:ascii="Book Antiqua" w:hAnsi="Book Antiqua" w:cs="Arial"/>
          <w:sz w:val="22"/>
          <w:szCs w:val="22"/>
        </w:rPr>
      </w:pPr>
      <w:r w:rsidRPr="00806E47">
        <w:rPr>
          <w:rFonts w:ascii="Book Antiqua" w:hAnsi="Book Antiqua" w:cs="Arial"/>
          <w:sz w:val="22"/>
          <w:szCs w:val="22"/>
        </w:rPr>
        <w:t>(a) (</w:t>
      </w:r>
      <w:proofErr w:type="spellStart"/>
      <w:r w:rsidRPr="00806E47">
        <w:rPr>
          <w:rFonts w:ascii="Book Antiqua" w:hAnsi="Book Antiqua" w:cs="Arial"/>
          <w:sz w:val="22"/>
          <w:szCs w:val="22"/>
        </w:rPr>
        <w:t>i</w:t>
      </w:r>
      <w:proofErr w:type="spellEnd"/>
      <w:r w:rsidRPr="00806E47">
        <w:rPr>
          <w:rFonts w:ascii="Book Antiqua" w:hAnsi="Book Antiqua" w:cs="Arial"/>
          <w:sz w:val="22"/>
          <w:szCs w:val="22"/>
        </w:rPr>
        <w:t xml:space="preserve">) the applicant has a genuine and subsisting parental relationship with a child who- </w:t>
      </w:r>
    </w:p>
    <w:p w14:paraId="02968972" w14:textId="77777777" w:rsidR="00874C45" w:rsidRPr="00806E47" w:rsidRDefault="00874C45" w:rsidP="00874C45">
      <w:pPr>
        <w:spacing w:before="100" w:beforeAutospacing="1" w:after="100" w:afterAutospacing="1"/>
        <w:ind w:left="2520"/>
        <w:rPr>
          <w:rFonts w:ascii="Book Antiqua" w:hAnsi="Book Antiqua" w:cs="Arial"/>
          <w:sz w:val="22"/>
          <w:szCs w:val="22"/>
        </w:rPr>
      </w:pPr>
      <w:r w:rsidRPr="00806E47">
        <w:rPr>
          <w:rFonts w:ascii="Book Antiqua" w:hAnsi="Book Antiqua" w:cs="Arial"/>
          <w:sz w:val="22"/>
          <w:szCs w:val="22"/>
        </w:rPr>
        <w:t>(aa) is under the age of 18 years, or was under the age of 18 years when the applicant was first granted leave on the basis that this paragraph applied;</w:t>
      </w:r>
    </w:p>
    <w:p w14:paraId="6423911C" w14:textId="77777777" w:rsidR="00874C45" w:rsidRPr="00806E47" w:rsidRDefault="00874C45" w:rsidP="00874C45">
      <w:pPr>
        <w:spacing w:before="100" w:beforeAutospacing="1" w:after="100" w:afterAutospacing="1"/>
        <w:ind w:left="2520"/>
        <w:rPr>
          <w:rFonts w:ascii="Book Antiqua" w:hAnsi="Book Antiqua" w:cs="Arial"/>
          <w:sz w:val="22"/>
          <w:szCs w:val="22"/>
        </w:rPr>
      </w:pPr>
      <w:r w:rsidRPr="00806E47">
        <w:rPr>
          <w:rFonts w:ascii="Book Antiqua" w:hAnsi="Book Antiqua" w:cs="Arial"/>
          <w:sz w:val="22"/>
          <w:szCs w:val="22"/>
        </w:rPr>
        <w:t>(bb) is in the UK;</w:t>
      </w:r>
    </w:p>
    <w:p w14:paraId="4382CFF1" w14:textId="77777777" w:rsidR="00874C45" w:rsidRPr="00806E47" w:rsidRDefault="00874C45" w:rsidP="00874C45">
      <w:pPr>
        <w:spacing w:before="100" w:beforeAutospacing="1" w:after="100" w:afterAutospacing="1"/>
        <w:ind w:left="2520"/>
        <w:rPr>
          <w:rFonts w:ascii="Book Antiqua" w:hAnsi="Book Antiqua" w:cs="Arial"/>
          <w:sz w:val="22"/>
          <w:szCs w:val="22"/>
        </w:rPr>
      </w:pPr>
      <w:r w:rsidRPr="00806E47">
        <w:rPr>
          <w:rFonts w:ascii="Book Antiqua" w:hAnsi="Book Antiqua" w:cs="Arial"/>
          <w:sz w:val="22"/>
          <w:szCs w:val="22"/>
        </w:rPr>
        <w:t>(cc) is a British Citizen or has lived in the UK continuously for at least the 7 years immediately preceding the date of application; and</w:t>
      </w:r>
    </w:p>
    <w:p w14:paraId="0C702932" w14:textId="77777777" w:rsidR="00874C45" w:rsidRPr="00806E47" w:rsidRDefault="00874C45" w:rsidP="00874C45">
      <w:pPr>
        <w:spacing w:before="100" w:beforeAutospacing="1" w:after="100" w:afterAutospacing="1"/>
        <w:ind w:left="1800"/>
        <w:rPr>
          <w:rFonts w:ascii="Book Antiqua" w:hAnsi="Book Antiqua" w:cs="Arial"/>
          <w:sz w:val="22"/>
          <w:szCs w:val="22"/>
        </w:rPr>
      </w:pPr>
      <w:r w:rsidRPr="00806E47">
        <w:rPr>
          <w:rFonts w:ascii="Book Antiqua" w:hAnsi="Book Antiqua" w:cs="Arial"/>
          <w:sz w:val="22"/>
          <w:szCs w:val="22"/>
        </w:rPr>
        <w:t>(ii) taking into account their best interests as a primary consideration, it would not be reasonable to expect the child to leave the UK;</w:t>
      </w:r>
    </w:p>
    <w:p w14:paraId="45E91212" w14:textId="77777777" w:rsidR="00147206" w:rsidRPr="00806E47" w:rsidRDefault="00147206" w:rsidP="00EF4072">
      <w:pPr>
        <w:jc w:val="both"/>
        <w:rPr>
          <w:rFonts w:ascii="Book Antiqua" w:hAnsi="Book Antiqua" w:cs="Arial"/>
          <w:color w:val="000000"/>
        </w:rPr>
      </w:pPr>
      <w:r w:rsidRPr="00806E47">
        <w:rPr>
          <w:rFonts w:ascii="Book Antiqua" w:hAnsi="Book Antiqua" w:cs="Arial"/>
          <w:color w:val="000000"/>
        </w:rPr>
        <w:t>16. The test of reasonableness in EX.1 is the same test to be considered in the article 8 assessment outside the rules, applying section 117B (6) of the 2002 act.</w:t>
      </w:r>
    </w:p>
    <w:p w14:paraId="19670B24" w14:textId="77777777" w:rsidR="00147206" w:rsidRPr="00806E47" w:rsidRDefault="00147206" w:rsidP="00EF4072">
      <w:pPr>
        <w:jc w:val="both"/>
        <w:rPr>
          <w:rFonts w:ascii="Book Antiqua" w:hAnsi="Book Antiqua" w:cs="Arial"/>
          <w:color w:val="000000"/>
        </w:rPr>
      </w:pPr>
    </w:p>
    <w:p w14:paraId="21232C50" w14:textId="77777777" w:rsidR="00147206" w:rsidRPr="00806E47" w:rsidRDefault="00147206" w:rsidP="00EF4072">
      <w:pPr>
        <w:jc w:val="both"/>
        <w:rPr>
          <w:rFonts w:ascii="Book Antiqua" w:hAnsi="Book Antiqua" w:cs="Arial"/>
          <w:color w:val="000000"/>
          <w:u w:val="single"/>
        </w:rPr>
      </w:pPr>
      <w:r w:rsidRPr="00806E47">
        <w:rPr>
          <w:rFonts w:ascii="Book Antiqua" w:hAnsi="Book Antiqua" w:cs="Arial"/>
          <w:color w:val="000000"/>
          <w:u w:val="single"/>
        </w:rPr>
        <w:t>Article 8 ECHR</w:t>
      </w:r>
    </w:p>
    <w:p w14:paraId="5D67B06F" w14:textId="77777777" w:rsidR="00147206" w:rsidRPr="00806E47" w:rsidRDefault="00147206" w:rsidP="00EF4072">
      <w:pPr>
        <w:jc w:val="both"/>
        <w:rPr>
          <w:rFonts w:ascii="Book Antiqua" w:hAnsi="Book Antiqua" w:cs="Arial"/>
          <w:color w:val="000000"/>
        </w:rPr>
      </w:pPr>
    </w:p>
    <w:p w14:paraId="6DE87514" w14:textId="77777777" w:rsidR="00147206" w:rsidRPr="00806E47" w:rsidRDefault="00EA2480" w:rsidP="00147206">
      <w:pPr>
        <w:jc w:val="both"/>
        <w:rPr>
          <w:rFonts w:ascii="Book Antiqua" w:hAnsi="Book Antiqua" w:cs="Arial"/>
        </w:rPr>
      </w:pPr>
      <w:r w:rsidRPr="00806E47">
        <w:rPr>
          <w:rFonts w:ascii="Book Antiqua" w:hAnsi="Book Antiqua" w:cs="Arial"/>
          <w:color w:val="000000"/>
        </w:rPr>
        <w:t xml:space="preserve"> </w:t>
      </w:r>
      <w:r w:rsidR="00147206" w:rsidRPr="00806E47">
        <w:rPr>
          <w:rFonts w:ascii="Book Antiqua" w:hAnsi="Book Antiqua" w:cs="Arial"/>
          <w:color w:val="000000"/>
        </w:rPr>
        <w:t xml:space="preserve">17. </w:t>
      </w:r>
      <w:r w:rsidR="00147206" w:rsidRPr="00806E47">
        <w:rPr>
          <w:rFonts w:ascii="Book Antiqua" w:hAnsi="Book Antiqua" w:cs="Arial"/>
        </w:rPr>
        <w:t xml:space="preserve"> </w:t>
      </w:r>
      <w:r w:rsidR="00147206" w:rsidRPr="00806E47">
        <w:rPr>
          <w:rFonts w:ascii="Book Antiqua" w:hAnsi="Book Antiqua" w:cs="Arial"/>
          <w:bCs/>
        </w:rPr>
        <w:t xml:space="preserve">In </w:t>
      </w:r>
      <w:r w:rsidR="00147206" w:rsidRPr="00806E47">
        <w:rPr>
          <w:rFonts w:ascii="Book Antiqua" w:hAnsi="Book Antiqua" w:cs="Arial"/>
          <w:bCs/>
          <w:u w:val="single"/>
        </w:rPr>
        <w:t>Hesham Ali (</w:t>
      </w:r>
      <w:proofErr w:type="gramStart"/>
      <w:r w:rsidR="00147206" w:rsidRPr="00806E47">
        <w:rPr>
          <w:rFonts w:ascii="Book Antiqua" w:hAnsi="Book Antiqua" w:cs="Arial"/>
          <w:bCs/>
          <w:u w:val="single"/>
        </w:rPr>
        <w:t xml:space="preserve">Iraq)  </w:t>
      </w:r>
      <w:r w:rsidR="00147206" w:rsidRPr="00806E47">
        <w:rPr>
          <w:rFonts w:ascii="Book Antiqua" w:hAnsi="Book Antiqua" w:cs="Arial"/>
          <w:bCs/>
          <w:iCs/>
          <w:u w:val="single"/>
        </w:rPr>
        <w:t>v</w:t>
      </w:r>
      <w:proofErr w:type="gramEnd"/>
      <w:r w:rsidR="00147206" w:rsidRPr="00806E47">
        <w:rPr>
          <w:rFonts w:ascii="Book Antiqua" w:hAnsi="Book Antiqua" w:cs="Arial"/>
          <w:bCs/>
          <w:u w:val="single"/>
        </w:rPr>
        <w:t xml:space="preserve"> SSHD</w:t>
      </w:r>
      <w:r w:rsidR="00147206" w:rsidRPr="00806E47">
        <w:rPr>
          <w:rFonts w:ascii="Book Antiqua" w:hAnsi="Book Antiqua" w:cs="Arial"/>
          <w:bCs/>
        </w:rPr>
        <w:t xml:space="preserve">   [2016] UKSC 60 it was made clear that (even in a deport case) the Rules are not a complete code. Lord Reed at paragraphs 47 to 50 endorsed the structured approach to proportionality (to be found in </w:t>
      </w:r>
      <w:proofErr w:type="spellStart"/>
      <w:r w:rsidR="00147206" w:rsidRPr="00806E47">
        <w:rPr>
          <w:rFonts w:ascii="Book Antiqua" w:hAnsi="Book Antiqua" w:cs="Arial"/>
          <w:bCs/>
        </w:rPr>
        <w:t>Razgar</w:t>
      </w:r>
      <w:proofErr w:type="spellEnd"/>
      <w:r w:rsidR="00147206" w:rsidRPr="00806E47">
        <w:rPr>
          <w:rFonts w:ascii="Book Antiqua" w:hAnsi="Book Antiqua" w:cs="Arial"/>
          <w:bCs/>
        </w:rPr>
        <w:t xml:space="preserve">) </w:t>
      </w:r>
      <w:r w:rsidR="00147206" w:rsidRPr="00806E47">
        <w:rPr>
          <w:rFonts w:ascii="Book Antiqua" w:hAnsi="Book Antiqua" w:cs="Arial"/>
        </w:rPr>
        <w:t xml:space="preserve">and </w:t>
      </w:r>
      <w:proofErr w:type="gramStart"/>
      <w:r w:rsidR="00147206" w:rsidRPr="00806E47">
        <w:rPr>
          <w:rFonts w:ascii="Book Antiqua" w:hAnsi="Book Antiqua" w:cs="Arial"/>
        </w:rPr>
        <w:t>said</w:t>
      </w:r>
      <w:proofErr w:type="gramEnd"/>
      <w:r w:rsidR="00147206" w:rsidRPr="00806E47">
        <w:rPr>
          <w:rFonts w:ascii="Book Antiqua" w:hAnsi="Book Antiqua" w:cs="Arial"/>
        </w:rPr>
        <w:t xml:space="preserve"> "what has now become the established method of analysis can therefore continue to be followed…”</w:t>
      </w:r>
      <w:r w:rsidR="00147206" w:rsidRPr="00806E47">
        <w:rPr>
          <w:rFonts w:ascii="Book Antiqua" w:hAnsi="Book Antiqua" w:cs="Arial"/>
          <w:bCs/>
        </w:rPr>
        <w:t xml:space="preserve"> In </w:t>
      </w:r>
      <w:proofErr w:type="spellStart"/>
      <w:r w:rsidR="00147206" w:rsidRPr="00806E47">
        <w:rPr>
          <w:rFonts w:ascii="Book Antiqua" w:hAnsi="Book Antiqua" w:cs="Arial"/>
          <w:bCs/>
          <w:u w:val="single"/>
        </w:rPr>
        <w:t>Agyarko</w:t>
      </w:r>
      <w:proofErr w:type="spellEnd"/>
      <w:r w:rsidR="00147206" w:rsidRPr="00806E47">
        <w:rPr>
          <w:rFonts w:ascii="Book Antiqua" w:hAnsi="Book Antiqua" w:cs="Arial"/>
          <w:bCs/>
          <w:u w:val="single"/>
        </w:rPr>
        <w:t xml:space="preserve"> </w:t>
      </w:r>
      <w:r w:rsidR="00147206" w:rsidRPr="00806E47">
        <w:rPr>
          <w:rFonts w:ascii="Book Antiqua" w:hAnsi="Book Antiqua" w:cs="Arial"/>
          <w:bCs/>
        </w:rPr>
        <w:t>[2017] UKSC 11</w:t>
      </w:r>
      <w:r w:rsidR="00147206" w:rsidRPr="00806E47">
        <w:rPr>
          <w:rFonts w:ascii="Book Antiqua" w:hAnsi="Book Antiqua" w:cs="Arial"/>
          <w:b/>
          <w:bCs/>
        </w:rPr>
        <w:t xml:space="preserve">, </w:t>
      </w:r>
      <w:r w:rsidR="00147206" w:rsidRPr="00806E47">
        <w:rPr>
          <w:rFonts w:ascii="Book Antiqua" w:hAnsi="Book Antiqua" w:cs="Arial"/>
        </w:rPr>
        <w:t>Lord Reed (when explaining how a court or tribunal should consider whether a refusal of leave to remain was compatible with Article 8) made clear that the critical issue was generally whether, giving due weight to the strength of the public interest in removal, the article 8 claim was sufficiently strong to outweigh it.  There is no suggestion of any threshold to be overcome before proportionality can be fully considered.</w:t>
      </w:r>
    </w:p>
    <w:p w14:paraId="09E0698B" w14:textId="77777777" w:rsidR="00147206" w:rsidRPr="00806E47" w:rsidRDefault="00147206" w:rsidP="00147206">
      <w:pPr>
        <w:tabs>
          <w:tab w:val="right" w:pos="9720"/>
        </w:tabs>
        <w:ind w:right="-82"/>
        <w:jc w:val="both"/>
        <w:rPr>
          <w:rFonts w:ascii="Book Antiqua" w:hAnsi="Book Antiqua" w:cs="Arial"/>
          <w:kern w:val="28"/>
          <w:lang w:eastAsia="en-US"/>
        </w:rPr>
      </w:pPr>
    </w:p>
    <w:p w14:paraId="013DB4EB" w14:textId="77777777" w:rsidR="00147206" w:rsidRPr="00806E47" w:rsidRDefault="00147206" w:rsidP="00147206">
      <w:pPr>
        <w:widowControl w:val="0"/>
        <w:spacing w:after="240"/>
        <w:jc w:val="both"/>
        <w:rPr>
          <w:rFonts w:ascii="Book Antiqua" w:hAnsi="Book Antiqua" w:cs="Arial"/>
        </w:rPr>
      </w:pPr>
      <w:r w:rsidRPr="00806E47">
        <w:rPr>
          <w:rFonts w:ascii="Book Antiqua" w:hAnsi="Book Antiqua" w:cs="Arial"/>
          <w:iCs/>
        </w:rPr>
        <w:t xml:space="preserve">18. </w:t>
      </w:r>
      <w:r w:rsidRPr="00806E47">
        <w:rPr>
          <w:rFonts w:ascii="Book Antiqua" w:hAnsi="Book Antiqua" w:cs="Arial"/>
        </w:rPr>
        <w:t>I have to determine the following separate questions:</w:t>
      </w:r>
    </w:p>
    <w:p w14:paraId="3752506C" w14:textId="77777777" w:rsidR="00147206" w:rsidRPr="00806E47" w:rsidRDefault="00147206" w:rsidP="00147206">
      <w:pPr>
        <w:ind w:left="567"/>
        <w:jc w:val="both"/>
        <w:rPr>
          <w:rFonts w:ascii="Book Antiqua" w:hAnsi="Book Antiqua" w:cs="Arial"/>
          <w:sz w:val="22"/>
          <w:szCs w:val="22"/>
          <w:lang w:val="en-US" w:eastAsia="en-US"/>
        </w:rPr>
      </w:pPr>
      <w:r w:rsidRPr="00806E47">
        <w:rPr>
          <w:rFonts w:ascii="Book Antiqua" w:hAnsi="Book Antiqua" w:cs="Arial"/>
          <w:sz w:val="22"/>
          <w:szCs w:val="22"/>
          <w:lang w:val="en-US" w:eastAsia="en-US"/>
        </w:rPr>
        <w:t xml:space="preserve"> (</w:t>
      </w:r>
      <w:proofErr w:type="spellStart"/>
      <w:r w:rsidRPr="00806E47">
        <w:rPr>
          <w:rFonts w:ascii="Book Antiqua" w:hAnsi="Book Antiqua" w:cs="Arial"/>
          <w:sz w:val="22"/>
          <w:szCs w:val="22"/>
          <w:lang w:val="en-US" w:eastAsia="en-US"/>
        </w:rPr>
        <w:t>i</w:t>
      </w:r>
      <w:proofErr w:type="spellEnd"/>
      <w:r w:rsidRPr="00806E47">
        <w:rPr>
          <w:rFonts w:ascii="Book Antiqua" w:hAnsi="Book Antiqua" w:cs="Arial"/>
          <w:sz w:val="22"/>
          <w:szCs w:val="22"/>
          <w:lang w:val="en-US" w:eastAsia="en-US"/>
        </w:rPr>
        <w:t xml:space="preserve">) Does family life, private life, home or correspondence exist within the meaning of Article 8  </w:t>
      </w:r>
    </w:p>
    <w:p w14:paraId="6BE409C9" w14:textId="77777777" w:rsidR="00147206" w:rsidRPr="00806E47" w:rsidRDefault="00147206" w:rsidP="00147206">
      <w:pPr>
        <w:ind w:left="567"/>
        <w:jc w:val="both"/>
        <w:rPr>
          <w:rFonts w:ascii="Book Antiqua" w:hAnsi="Book Antiqua" w:cs="Arial"/>
          <w:sz w:val="22"/>
          <w:szCs w:val="22"/>
          <w:lang w:val="en-US" w:eastAsia="en-US"/>
        </w:rPr>
      </w:pPr>
      <w:r w:rsidRPr="00806E47">
        <w:rPr>
          <w:rFonts w:ascii="Book Antiqua" w:hAnsi="Book Antiqua" w:cs="Arial"/>
          <w:sz w:val="22"/>
          <w:szCs w:val="22"/>
          <w:lang w:val="en-US" w:eastAsia="en-US"/>
        </w:rPr>
        <w:t xml:space="preserve">(ii) If so, has the right to respect for this been interfered with  </w:t>
      </w:r>
    </w:p>
    <w:p w14:paraId="2658656C" w14:textId="77777777" w:rsidR="00147206" w:rsidRPr="00806E47" w:rsidRDefault="00147206" w:rsidP="00147206">
      <w:pPr>
        <w:ind w:left="567"/>
        <w:jc w:val="both"/>
        <w:rPr>
          <w:rFonts w:ascii="Book Antiqua" w:hAnsi="Book Antiqua" w:cs="Arial"/>
          <w:sz w:val="22"/>
          <w:szCs w:val="22"/>
          <w:lang w:val="en-US" w:eastAsia="en-US"/>
        </w:rPr>
      </w:pPr>
      <w:r w:rsidRPr="00806E47">
        <w:rPr>
          <w:rFonts w:ascii="Book Antiqua" w:hAnsi="Book Antiqua" w:cs="Arial"/>
          <w:sz w:val="22"/>
          <w:szCs w:val="22"/>
          <w:lang w:val="en-US" w:eastAsia="en-US"/>
        </w:rPr>
        <w:t xml:space="preserve">(iii) If so, was the interference in accordance with the law  </w:t>
      </w:r>
    </w:p>
    <w:p w14:paraId="2837AE63" w14:textId="77777777" w:rsidR="00147206" w:rsidRPr="00806E47" w:rsidRDefault="00147206" w:rsidP="00147206">
      <w:pPr>
        <w:ind w:left="567"/>
        <w:jc w:val="both"/>
        <w:rPr>
          <w:rFonts w:ascii="Book Antiqua" w:hAnsi="Book Antiqua" w:cs="Arial"/>
          <w:sz w:val="22"/>
          <w:szCs w:val="22"/>
          <w:lang w:val="en-US" w:eastAsia="en-US"/>
        </w:rPr>
      </w:pPr>
      <w:r w:rsidRPr="00806E47">
        <w:rPr>
          <w:rFonts w:ascii="Book Antiqua" w:hAnsi="Book Antiqua" w:cs="Arial"/>
          <w:sz w:val="22"/>
          <w:szCs w:val="22"/>
          <w:lang w:val="en-US" w:eastAsia="en-US"/>
        </w:rPr>
        <w:t xml:space="preserve">(iv) If so, was the interference in pursuit of one of the legitimate aims set out in Article 8(2); and </w:t>
      </w:r>
    </w:p>
    <w:p w14:paraId="7B29D0BF" w14:textId="77777777" w:rsidR="00147206" w:rsidRPr="00806E47" w:rsidRDefault="00147206" w:rsidP="00147206">
      <w:pPr>
        <w:ind w:left="567"/>
        <w:jc w:val="both"/>
        <w:rPr>
          <w:rFonts w:ascii="Book Antiqua" w:hAnsi="Book Antiqua" w:cs="Arial"/>
          <w:sz w:val="22"/>
          <w:szCs w:val="22"/>
          <w:lang w:val="en-US" w:eastAsia="en-US"/>
        </w:rPr>
      </w:pPr>
      <w:r w:rsidRPr="00806E47">
        <w:rPr>
          <w:rFonts w:ascii="Book Antiqua" w:hAnsi="Book Antiqua" w:cs="Arial"/>
          <w:sz w:val="22"/>
          <w:szCs w:val="22"/>
          <w:lang w:val="en-US" w:eastAsia="en-US"/>
        </w:rPr>
        <w:lastRenderedPageBreak/>
        <w:t xml:space="preserve">(v) If so, is the interference proportionate to the pursuit of the legitimate aim?  </w:t>
      </w:r>
    </w:p>
    <w:p w14:paraId="0E3A25DA" w14:textId="77777777" w:rsidR="00147206" w:rsidRPr="00806E47" w:rsidRDefault="00147206" w:rsidP="00147206">
      <w:pPr>
        <w:jc w:val="both"/>
        <w:rPr>
          <w:rFonts w:ascii="Book Antiqua" w:hAnsi="Book Antiqua" w:cs="Arial"/>
          <w:sz w:val="22"/>
          <w:szCs w:val="22"/>
          <w:lang w:val="en-US" w:eastAsia="en-US"/>
        </w:rPr>
      </w:pPr>
    </w:p>
    <w:p w14:paraId="67CAD66A" w14:textId="77777777" w:rsidR="00147206" w:rsidRPr="00806E47" w:rsidRDefault="00147206" w:rsidP="00147206">
      <w:pPr>
        <w:jc w:val="both"/>
        <w:rPr>
          <w:rFonts w:ascii="Book Antiqua" w:hAnsi="Book Antiqua" w:cs="Arial"/>
          <w:kern w:val="28"/>
          <w:lang w:eastAsia="en-US"/>
        </w:rPr>
      </w:pPr>
      <w:r w:rsidRPr="00806E47">
        <w:rPr>
          <w:rFonts w:ascii="Book Antiqua" w:hAnsi="Book Antiqua" w:cs="Arial"/>
          <w:lang w:val="en-US" w:eastAsia="en-US"/>
        </w:rPr>
        <w:t xml:space="preserve">19. Section 117B of the 2002 Act tells me that immigration control is in the public interest. </w:t>
      </w:r>
      <w:r w:rsidRPr="00806E47">
        <w:rPr>
          <w:rFonts w:ascii="Book Antiqua" w:hAnsi="Book Antiqua" w:cs="Arial"/>
          <w:bCs/>
          <w:color w:val="000000"/>
        </w:rPr>
        <w:t>In</w:t>
      </w:r>
      <w:r w:rsidRPr="00806E47">
        <w:rPr>
          <w:rFonts w:ascii="Book Antiqua" w:hAnsi="Book Antiqua" w:cs="Arial"/>
          <w:b/>
          <w:bCs/>
          <w:color w:val="000000"/>
        </w:rPr>
        <w:t xml:space="preserve"> </w:t>
      </w:r>
      <w:r w:rsidRPr="00806E47">
        <w:rPr>
          <w:rFonts w:ascii="Book Antiqua" w:hAnsi="Book Antiqua" w:cs="Arial"/>
          <w:color w:val="000000"/>
          <w:u w:val="single"/>
        </w:rPr>
        <w:t xml:space="preserve">AM (S 117B) Malawi </w:t>
      </w:r>
      <w:r w:rsidRPr="00806E47">
        <w:rPr>
          <w:rFonts w:ascii="Book Antiqua" w:hAnsi="Book Antiqua" w:cs="Arial"/>
          <w:color w:val="000000"/>
        </w:rPr>
        <w:t xml:space="preserve">[2015] UKUT 260 (IAC) </w:t>
      </w:r>
      <w:r w:rsidRPr="00806E47">
        <w:rPr>
          <w:rFonts w:ascii="Book Antiqua" w:hAnsi="Book Antiqua" w:cs="Arial"/>
        </w:rPr>
        <w:t>the Tribunal held that</w:t>
      </w:r>
      <w:r w:rsidRPr="00806E47">
        <w:rPr>
          <w:rFonts w:ascii="Book Antiqua" w:hAnsi="Book Antiqua" w:cs="Arial"/>
          <w:iCs/>
        </w:rPr>
        <w:t xml:space="preserve"> an appellant can obtain no positive right to a grant of leave to remain from either s117B (2) or (3), whatever the degree of his fluency in English, or the strength of his financial resources.</w:t>
      </w:r>
      <w:r w:rsidRPr="00806E47">
        <w:rPr>
          <w:rFonts w:ascii="Book Antiqua" w:hAnsi="Book Antiqua" w:cs="Arial"/>
        </w:rPr>
        <w:t xml:space="preserve"> </w:t>
      </w:r>
      <w:r w:rsidRPr="00806E47">
        <w:rPr>
          <w:rFonts w:ascii="Book Antiqua" w:hAnsi="Book Antiqua" w:cs="Arial"/>
          <w:bCs/>
        </w:rPr>
        <w:t xml:space="preserve">In </w:t>
      </w:r>
      <w:hyperlink r:id="rId9" w:tooltip="https://tribunalsdecisions.service.gov.uk/utiac/2015-ukut-412" w:history="1">
        <w:r w:rsidRPr="00806E47">
          <w:rPr>
            <w:rStyle w:val="Hyperlink"/>
            <w:rFonts w:ascii="Book Antiqua" w:hAnsi="Book Antiqua" w:cs="Arial"/>
            <w:bCs/>
            <w:color w:val="auto"/>
          </w:rPr>
          <w:t>Forman (</w:t>
        </w:r>
        <w:proofErr w:type="spellStart"/>
        <w:r w:rsidRPr="00806E47">
          <w:rPr>
            <w:rStyle w:val="Hyperlink"/>
            <w:rFonts w:ascii="Book Antiqua" w:hAnsi="Book Antiqua" w:cs="Arial"/>
            <w:bCs/>
            <w:color w:val="auto"/>
          </w:rPr>
          <w:t>ss</w:t>
        </w:r>
        <w:proofErr w:type="spellEnd"/>
        <w:r w:rsidRPr="00806E47">
          <w:rPr>
            <w:rStyle w:val="Hyperlink"/>
            <w:rFonts w:ascii="Book Antiqua" w:hAnsi="Book Antiqua" w:cs="Arial"/>
            <w:bCs/>
            <w:color w:val="auto"/>
          </w:rPr>
          <w:t xml:space="preserve"> 117A-C considerations) [</w:t>
        </w:r>
        <w:r w:rsidRPr="00806E47">
          <w:rPr>
            <w:rStyle w:val="Hyperlink"/>
            <w:rFonts w:ascii="Book Antiqua" w:hAnsi="Book Antiqua" w:cs="Arial"/>
            <w:bCs/>
            <w:color w:val="auto"/>
            <w:u w:val="none"/>
          </w:rPr>
          <w:t>2015] UKUT 00412 (IAC)</w:t>
        </w:r>
      </w:hyperlink>
      <w:r w:rsidRPr="00806E47">
        <w:rPr>
          <w:rFonts w:ascii="Book Antiqua" w:hAnsi="Book Antiqua" w:cs="Arial"/>
          <w:bCs/>
        </w:rPr>
        <w:t xml:space="preserve"> it was held that the</w:t>
      </w:r>
      <w:r w:rsidRPr="00806E47">
        <w:rPr>
          <w:rFonts w:ascii="Book Antiqua" w:hAnsi="Book Antiqua" w:cs="Arial"/>
        </w:rPr>
        <w:t xml:space="preserve"> public interest in firm immigration control is not diluted by the consideration that a person pursuing a claim under Article 8 ECHR has at no </w:t>
      </w:r>
      <w:r w:rsidRPr="00806E47">
        <w:rPr>
          <w:rFonts w:ascii="Book Antiqua" w:hAnsi="Book Antiqua" w:cs="Arial"/>
          <w:kern w:val="28"/>
          <w:lang w:eastAsia="en-US"/>
        </w:rPr>
        <w:t xml:space="preserve">time been a financial burden on the state or is self-sufficient or is likely to remain so indefinitely.  The significance of these factors is that where they are not present the public interest is fortified.  </w:t>
      </w:r>
    </w:p>
    <w:p w14:paraId="6B907F84" w14:textId="77777777" w:rsidR="00EA2480" w:rsidRPr="00806E47" w:rsidRDefault="00EA2480" w:rsidP="00EF4072">
      <w:pPr>
        <w:jc w:val="both"/>
        <w:rPr>
          <w:rFonts w:ascii="Book Antiqua" w:hAnsi="Book Antiqua" w:cs="Arial"/>
          <w:color w:val="000000"/>
        </w:rPr>
      </w:pPr>
    </w:p>
    <w:p w14:paraId="2178D115" w14:textId="77777777" w:rsidR="00147206" w:rsidRPr="00806E47" w:rsidRDefault="00147206" w:rsidP="00147206">
      <w:pPr>
        <w:pStyle w:val="PlainText"/>
        <w:jc w:val="both"/>
        <w:rPr>
          <w:rFonts w:ascii="Book Antiqua" w:hAnsi="Book Antiqua" w:cs="Arial"/>
          <w:sz w:val="24"/>
          <w:szCs w:val="24"/>
        </w:rPr>
      </w:pPr>
      <w:r w:rsidRPr="00806E47">
        <w:rPr>
          <w:rFonts w:ascii="Book Antiqua" w:hAnsi="Book Antiqua" w:cs="Arial"/>
          <w:color w:val="000000"/>
          <w:sz w:val="24"/>
          <w:szCs w:val="24"/>
        </w:rPr>
        <w:t xml:space="preserve">20. </w:t>
      </w:r>
      <w:r w:rsidRPr="00806E47">
        <w:rPr>
          <w:rFonts w:ascii="Book Antiqua" w:hAnsi="Book Antiqua" w:cs="Arial"/>
          <w:sz w:val="24"/>
          <w:szCs w:val="24"/>
        </w:rPr>
        <w:t xml:space="preserve">(a) </w:t>
      </w:r>
      <w:r w:rsidR="00874C45" w:rsidRPr="00806E47">
        <w:rPr>
          <w:rFonts w:ascii="Book Antiqua" w:hAnsi="Book Antiqua" w:cs="Arial"/>
          <w:sz w:val="24"/>
          <w:szCs w:val="24"/>
        </w:rPr>
        <w:t>On the facts as the Judge found them to be, the appellant meets the requirements of appendix FM. T</w:t>
      </w:r>
      <w:r w:rsidRPr="00806E47">
        <w:rPr>
          <w:rFonts w:ascii="Book Antiqua" w:hAnsi="Book Antiqua" w:cs="Arial"/>
          <w:sz w:val="24"/>
          <w:szCs w:val="24"/>
        </w:rPr>
        <w:t xml:space="preserve">he appellant has a genuine and subsisting </w:t>
      </w:r>
      <w:r w:rsidR="00874C45" w:rsidRPr="00806E47">
        <w:rPr>
          <w:rFonts w:ascii="Book Antiqua" w:hAnsi="Book Antiqua" w:cs="Arial"/>
          <w:sz w:val="24"/>
          <w:szCs w:val="24"/>
        </w:rPr>
        <w:t xml:space="preserve">parental relationship with his </w:t>
      </w:r>
      <w:r w:rsidRPr="00806E47">
        <w:rPr>
          <w:rFonts w:ascii="Book Antiqua" w:hAnsi="Book Antiqua" w:cs="Arial"/>
          <w:sz w:val="24"/>
          <w:szCs w:val="24"/>
        </w:rPr>
        <w:t>British citizen</w:t>
      </w:r>
      <w:r w:rsidR="00874C45" w:rsidRPr="00806E47">
        <w:rPr>
          <w:rFonts w:ascii="Book Antiqua" w:hAnsi="Book Antiqua" w:cs="Arial"/>
          <w:sz w:val="24"/>
          <w:szCs w:val="24"/>
        </w:rPr>
        <w:t xml:space="preserve"> daughter</w:t>
      </w:r>
      <w:r w:rsidRPr="00806E47">
        <w:rPr>
          <w:rFonts w:ascii="Book Antiqua" w:hAnsi="Book Antiqua" w:cs="Arial"/>
          <w:sz w:val="24"/>
          <w:szCs w:val="24"/>
        </w:rPr>
        <w:t xml:space="preserve">. The unchallenged evidence is that the appellant’s </w:t>
      </w:r>
      <w:r w:rsidR="00874C45" w:rsidRPr="00806E47">
        <w:rPr>
          <w:rFonts w:ascii="Book Antiqua" w:hAnsi="Book Antiqua" w:cs="Arial"/>
          <w:sz w:val="24"/>
          <w:szCs w:val="24"/>
        </w:rPr>
        <w:t xml:space="preserve">daughter is </w:t>
      </w:r>
      <w:r w:rsidRPr="00806E47">
        <w:rPr>
          <w:rFonts w:ascii="Book Antiqua" w:hAnsi="Book Antiqua" w:cs="Arial"/>
          <w:sz w:val="24"/>
          <w:szCs w:val="24"/>
        </w:rPr>
        <w:t>a British citizen</w:t>
      </w:r>
      <w:r w:rsidR="00874C45" w:rsidRPr="00806E47">
        <w:rPr>
          <w:rFonts w:ascii="Book Antiqua" w:hAnsi="Book Antiqua" w:cs="Arial"/>
          <w:sz w:val="24"/>
          <w:szCs w:val="24"/>
        </w:rPr>
        <w:t xml:space="preserve"> </w:t>
      </w:r>
      <w:r w:rsidRPr="00806E47">
        <w:rPr>
          <w:rFonts w:ascii="Book Antiqua" w:hAnsi="Book Antiqua" w:cs="Arial"/>
          <w:sz w:val="24"/>
          <w:szCs w:val="24"/>
        </w:rPr>
        <w:t xml:space="preserve">present in the UK, with whom the appellant </w:t>
      </w:r>
      <w:r w:rsidR="00874C45" w:rsidRPr="00806E47">
        <w:rPr>
          <w:rFonts w:ascii="Book Antiqua" w:hAnsi="Book Antiqua" w:cs="Arial"/>
          <w:sz w:val="24"/>
          <w:szCs w:val="24"/>
        </w:rPr>
        <w:t>enjoys contact</w:t>
      </w:r>
      <w:r w:rsidRPr="00806E47">
        <w:rPr>
          <w:rFonts w:ascii="Book Antiqua" w:hAnsi="Book Antiqua" w:cs="Arial"/>
          <w:sz w:val="24"/>
          <w:szCs w:val="24"/>
        </w:rPr>
        <w:t>.</w:t>
      </w:r>
      <w:r w:rsidR="00874C45" w:rsidRPr="00806E47">
        <w:rPr>
          <w:rFonts w:ascii="Book Antiqua" w:hAnsi="Book Antiqua" w:cs="Arial"/>
          <w:sz w:val="24"/>
          <w:szCs w:val="24"/>
        </w:rPr>
        <w:t xml:space="preserve"> The appellant contributes to his daughter’s upbringing. </w:t>
      </w:r>
      <w:r w:rsidRPr="00806E47">
        <w:rPr>
          <w:rFonts w:ascii="Book Antiqua" w:hAnsi="Book Antiqua" w:cs="Arial"/>
          <w:sz w:val="24"/>
          <w:szCs w:val="24"/>
        </w:rPr>
        <w:t xml:space="preserve"> Article 8 family life exists for the appellant.</w:t>
      </w:r>
    </w:p>
    <w:p w14:paraId="32F9DC49" w14:textId="77777777" w:rsidR="00147206" w:rsidRPr="00806E47" w:rsidRDefault="00147206" w:rsidP="00147206">
      <w:pPr>
        <w:pStyle w:val="PlainText"/>
        <w:jc w:val="both"/>
        <w:rPr>
          <w:rFonts w:ascii="Book Antiqua" w:hAnsi="Book Antiqua" w:cs="Arial"/>
          <w:sz w:val="24"/>
          <w:szCs w:val="24"/>
        </w:rPr>
      </w:pPr>
    </w:p>
    <w:p w14:paraId="3684A533" w14:textId="77777777" w:rsidR="00147206" w:rsidRPr="00806E47" w:rsidRDefault="00147206" w:rsidP="00147206">
      <w:pPr>
        <w:pStyle w:val="Default"/>
        <w:jc w:val="both"/>
        <w:rPr>
          <w:rFonts w:ascii="Book Antiqua" w:hAnsi="Book Antiqua" w:cs="Arial"/>
          <w:color w:val="auto"/>
        </w:rPr>
      </w:pPr>
      <w:r w:rsidRPr="00806E47">
        <w:rPr>
          <w:rFonts w:ascii="Book Antiqua" w:hAnsi="Book Antiqua" w:cs="Arial"/>
        </w:rPr>
        <w:t>(</w:t>
      </w:r>
      <w:r w:rsidR="00874C45" w:rsidRPr="00806E47">
        <w:rPr>
          <w:rFonts w:ascii="Book Antiqua" w:hAnsi="Book Antiqua" w:cs="Arial"/>
        </w:rPr>
        <w:t>b</w:t>
      </w:r>
      <w:r w:rsidRPr="00806E47">
        <w:rPr>
          <w:rFonts w:ascii="Book Antiqua" w:hAnsi="Book Antiqua" w:cs="Arial"/>
        </w:rPr>
        <w:t xml:space="preserve">) The respondent’s IDIs on Family Migration (Paragraph 11.2.3) deals with British children. The August 2015 version states that, save in cases involving criminality, the decision maker must not take a decision in relation to the parent or primary carer of a British Citizen child where the effect of that decision would be to force that British child to leave the EU, regardless of the age of that child. However, it also states that "where a decision to refuse the application would require a parent or primary carer to return to a country </w:t>
      </w:r>
      <w:r w:rsidRPr="00806E47">
        <w:rPr>
          <w:rFonts w:ascii="Book Antiqua" w:hAnsi="Book Antiqua" w:cs="Arial"/>
          <w:bCs/>
        </w:rPr>
        <w:t>outside the EU,</w:t>
      </w:r>
      <w:r w:rsidRPr="00806E47">
        <w:rPr>
          <w:rFonts w:ascii="Book Antiqua" w:hAnsi="Book Antiqua" w:cs="Arial"/>
          <w:b/>
          <w:bCs/>
        </w:rPr>
        <w:t xml:space="preserve"> </w:t>
      </w:r>
      <w:r w:rsidRPr="00806E47">
        <w:rPr>
          <w:rFonts w:ascii="Book Antiqua" w:hAnsi="Book Antiqua" w:cs="Arial"/>
        </w:rPr>
        <w:t xml:space="preserve">the case must always be assessed on the basis that it would be unreasonable to expect a British Citizen child to leave the EU with that parent or primary carer". The section goes on to address the grant of leave to the parent indicating that it may not be appropriate if </w:t>
      </w:r>
      <w:r w:rsidRPr="00806E47">
        <w:rPr>
          <w:rFonts w:ascii="Book Antiqua" w:hAnsi="Book Antiqua" w:cs="Arial"/>
          <w:color w:val="auto"/>
        </w:rPr>
        <w:t xml:space="preserve">there is no satisfactory evidence of a genuine and subsisting parental relationship or where the conduct of the parent or primary carer gives rise to considerations of such weight as to justify separation but none of that gets round the unequivocal statement that it would always be unreasonable to expect a British child to leave the EU.  </w:t>
      </w:r>
      <w:r w:rsidRPr="00806E47">
        <w:rPr>
          <w:rFonts w:ascii="Book Antiqua" w:hAnsi="Book Antiqua" w:cs="Arial"/>
        </w:rPr>
        <w:t xml:space="preserve">The Upper Tribunal in </w:t>
      </w:r>
      <w:r w:rsidRPr="00806E47">
        <w:rPr>
          <w:rFonts w:ascii="Book Antiqua" w:hAnsi="Book Antiqua" w:cs="Arial"/>
          <w:u w:val="single"/>
        </w:rPr>
        <w:t xml:space="preserve">SF and others (Guidance, post-2014 Act) Albania </w:t>
      </w:r>
      <w:r w:rsidRPr="00806E47">
        <w:rPr>
          <w:rFonts w:ascii="Book Antiqua" w:hAnsi="Book Antiqua" w:cs="Arial"/>
        </w:rPr>
        <w:t>[2017] UKUT 00120 (IAC)</w:t>
      </w:r>
      <w:r w:rsidRPr="00806E47">
        <w:rPr>
          <w:rFonts w:ascii="Book Antiqua" w:hAnsi="Book Antiqua" w:cs="Arial"/>
          <w:b/>
        </w:rPr>
        <w:t xml:space="preserve"> </w:t>
      </w:r>
      <w:r w:rsidRPr="00806E47">
        <w:rPr>
          <w:rFonts w:ascii="Book Antiqua" w:hAnsi="Book Antiqua" w:cs="Arial"/>
        </w:rPr>
        <w:t>held, considering this guidance that e</w:t>
      </w:r>
      <w:r w:rsidRPr="00806E47">
        <w:rPr>
          <w:rFonts w:ascii="Book Antiqua" w:hAnsi="Book Antiqua" w:cs="Arial"/>
          <w:iCs/>
          <w:color w:val="auto"/>
        </w:rPr>
        <w:t>ven in the absence of a “not in accordance with the law” ground of appeal, the Tribunal ought to take the Secretary of State’s guidance into account if it points clearly to a particular outcome in the instant case.  Only in that way can consistency be obtained between those cases that do, and those cases that do not, come before the Tribunal</w:t>
      </w:r>
    </w:p>
    <w:p w14:paraId="19C276B6" w14:textId="77777777" w:rsidR="00147206" w:rsidRPr="00806E47" w:rsidRDefault="00147206" w:rsidP="00147206">
      <w:pPr>
        <w:pStyle w:val="Default"/>
        <w:jc w:val="both"/>
        <w:rPr>
          <w:rFonts w:ascii="Book Antiqua" w:hAnsi="Book Antiqua" w:cs="Arial"/>
        </w:rPr>
      </w:pPr>
    </w:p>
    <w:p w14:paraId="5450EE25" w14:textId="77777777" w:rsidR="00874C45" w:rsidRPr="00806E47" w:rsidRDefault="00874C45" w:rsidP="00874C45">
      <w:pPr>
        <w:jc w:val="both"/>
        <w:rPr>
          <w:rFonts w:ascii="Book Antiqua" w:hAnsi="Book Antiqua" w:cs="Arial"/>
        </w:rPr>
      </w:pPr>
      <w:r w:rsidRPr="00806E47">
        <w:rPr>
          <w:rFonts w:ascii="Book Antiqua" w:hAnsi="Book Antiqua" w:cs="Arial"/>
        </w:rPr>
        <w:t xml:space="preserve">(c) The guidance given by the respondent in the IDIs on Family Migration (February 2018) is that the questions a decision maker should pose are: </w:t>
      </w:r>
    </w:p>
    <w:p w14:paraId="3FCCECF7" w14:textId="77777777" w:rsidR="00874C45" w:rsidRPr="00806E47" w:rsidRDefault="00874C45" w:rsidP="00874C45">
      <w:pPr>
        <w:jc w:val="both"/>
        <w:rPr>
          <w:rFonts w:ascii="Book Antiqua" w:hAnsi="Book Antiqua" w:cs="Arial"/>
        </w:rPr>
      </w:pPr>
    </w:p>
    <w:p w14:paraId="33AB8C4F" w14:textId="77777777" w:rsidR="00874C45" w:rsidRPr="00806E47" w:rsidRDefault="00874C45" w:rsidP="00874C45">
      <w:pPr>
        <w:ind w:left="720"/>
        <w:jc w:val="both"/>
        <w:rPr>
          <w:rFonts w:ascii="Book Antiqua" w:hAnsi="Book Antiqua" w:cs="Arial"/>
        </w:rPr>
      </w:pPr>
      <w:r w:rsidRPr="00806E47">
        <w:rPr>
          <w:rFonts w:ascii="Book Antiqua" w:hAnsi="Book Antiqua" w:cs="Arial"/>
        </w:rPr>
        <w:t>(</w:t>
      </w:r>
      <w:proofErr w:type="spellStart"/>
      <w:r w:rsidRPr="00806E47">
        <w:rPr>
          <w:rFonts w:ascii="Book Antiqua" w:hAnsi="Book Antiqua" w:cs="Arial"/>
        </w:rPr>
        <w:t>i</w:t>
      </w:r>
      <w:proofErr w:type="spellEnd"/>
      <w:r w:rsidRPr="00806E47">
        <w:rPr>
          <w:rFonts w:ascii="Book Antiqua" w:hAnsi="Book Antiqua" w:cs="Arial"/>
        </w:rPr>
        <w:t xml:space="preserve">) is there a genuine and subsisting parental relationship? </w:t>
      </w:r>
    </w:p>
    <w:p w14:paraId="57327E9A" w14:textId="77777777" w:rsidR="00874C45" w:rsidRPr="00806E47" w:rsidRDefault="00874C45" w:rsidP="00874C45">
      <w:pPr>
        <w:ind w:left="720"/>
        <w:jc w:val="both"/>
        <w:rPr>
          <w:rFonts w:ascii="Book Antiqua" w:hAnsi="Book Antiqua" w:cs="Arial"/>
        </w:rPr>
      </w:pPr>
      <w:r w:rsidRPr="00806E47">
        <w:rPr>
          <w:rFonts w:ascii="Book Antiqua" w:hAnsi="Book Antiqua" w:cs="Arial"/>
        </w:rPr>
        <w:t>(ii) is the child a British citizen or have they lived in the UK for a continuous period of at least 7 years?</w:t>
      </w:r>
    </w:p>
    <w:p w14:paraId="472FB3DC" w14:textId="77777777" w:rsidR="00874C45" w:rsidRPr="00806E47" w:rsidRDefault="00874C45" w:rsidP="00874C45">
      <w:pPr>
        <w:ind w:left="720"/>
        <w:jc w:val="both"/>
        <w:rPr>
          <w:rFonts w:ascii="Book Antiqua" w:hAnsi="Book Antiqua" w:cs="Arial"/>
          <w:b/>
        </w:rPr>
      </w:pPr>
      <w:r w:rsidRPr="00806E47">
        <w:rPr>
          <w:rFonts w:ascii="Book Antiqua" w:hAnsi="Book Antiqua" w:cs="Arial"/>
        </w:rPr>
        <w:t>(iii) will the consequence of the refusal of the application be that the child is required to leave the UK</w:t>
      </w:r>
      <w:r w:rsidRPr="00806E47">
        <w:rPr>
          <w:rFonts w:ascii="Book Antiqua" w:hAnsi="Book Antiqua" w:cs="Arial"/>
          <w:b/>
        </w:rPr>
        <w:t>?</w:t>
      </w:r>
    </w:p>
    <w:p w14:paraId="0C13D791" w14:textId="77777777" w:rsidR="00874C45" w:rsidRPr="00806E47" w:rsidRDefault="00874C45" w:rsidP="00874C45">
      <w:pPr>
        <w:ind w:left="720"/>
        <w:jc w:val="both"/>
        <w:rPr>
          <w:rFonts w:ascii="Book Antiqua" w:hAnsi="Book Antiqua" w:cs="Arial"/>
        </w:rPr>
      </w:pPr>
      <w:r w:rsidRPr="00806E47">
        <w:rPr>
          <w:rFonts w:ascii="Book Antiqua" w:hAnsi="Book Antiqua" w:cs="Arial"/>
        </w:rPr>
        <w:lastRenderedPageBreak/>
        <w:t>(iv) would it be reasonable to expect the child to leave the UK. In many cases where one parent has a right to remain in the UK, the child would not leave?</w:t>
      </w:r>
    </w:p>
    <w:p w14:paraId="70418494" w14:textId="77777777" w:rsidR="00874C45" w:rsidRPr="00806E47" w:rsidRDefault="00874C45" w:rsidP="00874C45">
      <w:pPr>
        <w:jc w:val="both"/>
        <w:rPr>
          <w:rFonts w:ascii="Book Antiqua" w:hAnsi="Book Antiqua" w:cs="Arial"/>
        </w:rPr>
      </w:pPr>
    </w:p>
    <w:p w14:paraId="1C8816BB" w14:textId="77777777" w:rsidR="00874C45" w:rsidRPr="00806E47" w:rsidRDefault="00874C45" w:rsidP="00874C45">
      <w:pPr>
        <w:jc w:val="both"/>
        <w:rPr>
          <w:rFonts w:ascii="Book Antiqua" w:hAnsi="Book Antiqua" w:cs="Arial"/>
        </w:rPr>
      </w:pPr>
      <w:r w:rsidRPr="00806E47">
        <w:rPr>
          <w:rFonts w:ascii="Book Antiqua" w:hAnsi="Book Antiqua" w:cs="Arial"/>
        </w:rPr>
        <w:t>(</w:t>
      </w:r>
      <w:r w:rsidR="003578D6" w:rsidRPr="00806E47">
        <w:rPr>
          <w:rFonts w:ascii="Book Antiqua" w:hAnsi="Book Antiqua" w:cs="Arial"/>
        </w:rPr>
        <w:t>d</w:t>
      </w:r>
      <w:r w:rsidRPr="00806E47">
        <w:rPr>
          <w:rFonts w:ascii="Book Antiqua" w:hAnsi="Book Antiqua" w:cs="Arial"/>
        </w:rPr>
        <w:t xml:space="preserve">)  The respondent’s guidance suggests that the test is whether the child would be likely to leave rather than actually be required to leave.  The Home Office now say in those circumstances EX.1 (a) would not apply but the impact on the child of the appellant’s departure from the UK should be considered taking into account the best interests of the child as a primary consideration and if refusal would lead to unjustifiably harsh consequences, then leave can be granted on the basis of exceptional circumstances.  </w:t>
      </w:r>
    </w:p>
    <w:p w14:paraId="2BDCCC3E" w14:textId="77777777" w:rsidR="00874C45" w:rsidRPr="00806E47" w:rsidRDefault="00874C45" w:rsidP="00874C45">
      <w:pPr>
        <w:jc w:val="both"/>
        <w:rPr>
          <w:rFonts w:ascii="Book Antiqua" w:hAnsi="Book Antiqua" w:cs="Arial"/>
        </w:rPr>
      </w:pPr>
    </w:p>
    <w:p w14:paraId="509424DD" w14:textId="77777777" w:rsidR="00874C45" w:rsidRPr="00806E47" w:rsidRDefault="00874C45" w:rsidP="00874C45">
      <w:pPr>
        <w:jc w:val="both"/>
        <w:rPr>
          <w:rFonts w:ascii="Book Antiqua" w:hAnsi="Book Antiqua" w:cs="Arial"/>
        </w:rPr>
      </w:pPr>
      <w:r w:rsidRPr="00806E47">
        <w:rPr>
          <w:rFonts w:ascii="Book Antiqua" w:hAnsi="Book Antiqua" w:cs="Arial"/>
        </w:rPr>
        <w:t>(</w:t>
      </w:r>
      <w:r w:rsidR="003578D6" w:rsidRPr="00806E47">
        <w:rPr>
          <w:rFonts w:ascii="Book Antiqua" w:hAnsi="Book Antiqua" w:cs="Arial"/>
        </w:rPr>
        <w:t>e</w:t>
      </w:r>
      <w:r w:rsidRPr="00806E47">
        <w:rPr>
          <w:rFonts w:ascii="Book Antiqua" w:hAnsi="Book Antiqua" w:cs="Arial"/>
        </w:rPr>
        <w:t xml:space="preserve">) It does not follow that section 117(6) should be interpreted in the same way as the SSHD interprets his immigration rules.  In </w:t>
      </w:r>
      <w:r w:rsidRPr="00806E47">
        <w:rPr>
          <w:rFonts w:ascii="Book Antiqua" w:hAnsi="Book Antiqua" w:cs="Arial"/>
          <w:bCs/>
          <w:iCs/>
          <w:u w:val="single"/>
        </w:rPr>
        <w:t>R (on the application of MA (Pakistan) and Others) v Upper Tribunal (Immigration and Asylum Chamber) and Another</w:t>
      </w:r>
      <w:r w:rsidRPr="00806E47">
        <w:rPr>
          <w:rFonts w:ascii="Book Antiqua" w:hAnsi="Book Antiqua" w:cs="Arial"/>
          <w:bCs/>
          <w:iCs/>
        </w:rPr>
        <w:t xml:space="preserve"> </w:t>
      </w:r>
      <w:r w:rsidRPr="00806E47">
        <w:rPr>
          <w:rFonts w:ascii="Book Antiqua" w:hAnsi="Book Antiqua" w:cs="Arial"/>
          <w:bCs/>
        </w:rPr>
        <w:t xml:space="preserve">[2016] EWCA </w:t>
      </w:r>
      <w:proofErr w:type="spellStart"/>
      <w:r w:rsidRPr="00806E47">
        <w:rPr>
          <w:rFonts w:ascii="Book Antiqua" w:hAnsi="Book Antiqua" w:cs="Arial"/>
          <w:bCs/>
        </w:rPr>
        <w:t>Civ</w:t>
      </w:r>
      <w:proofErr w:type="spellEnd"/>
      <w:r w:rsidRPr="00806E47">
        <w:rPr>
          <w:rFonts w:ascii="Book Antiqua" w:hAnsi="Book Antiqua" w:cs="Arial"/>
          <w:bCs/>
        </w:rPr>
        <w:t xml:space="preserve"> 705 </w:t>
      </w:r>
      <w:r w:rsidRPr="00806E47">
        <w:rPr>
          <w:rFonts w:ascii="Book Antiqua" w:hAnsi="Book Antiqua" w:cs="Arial"/>
        </w:rPr>
        <w:t>it was held (see [19]) that when applying section 117</w:t>
      </w:r>
      <w:proofErr w:type="gramStart"/>
      <w:r w:rsidRPr="00806E47">
        <w:rPr>
          <w:rFonts w:ascii="Book Antiqua" w:hAnsi="Book Antiqua" w:cs="Arial"/>
        </w:rPr>
        <w:t>B(</w:t>
      </w:r>
      <w:proofErr w:type="gramEnd"/>
      <w:r w:rsidRPr="00806E47">
        <w:rPr>
          <w:rFonts w:ascii="Book Antiqua" w:hAnsi="Book Antiqua" w:cs="Arial"/>
        </w:rPr>
        <w:t>6) only three questions needed to be asked as long as the applicant was not liable to deportation, and those questions are</w:t>
      </w:r>
    </w:p>
    <w:p w14:paraId="5E5710EB" w14:textId="77777777" w:rsidR="00874C45" w:rsidRPr="00806E47" w:rsidRDefault="00874C45" w:rsidP="00874C45">
      <w:pPr>
        <w:jc w:val="both"/>
        <w:rPr>
          <w:rFonts w:ascii="Book Antiqua" w:hAnsi="Book Antiqua" w:cs="Arial"/>
        </w:rPr>
      </w:pPr>
    </w:p>
    <w:p w14:paraId="4D30F105" w14:textId="77777777" w:rsidR="00874C45" w:rsidRPr="00806E47" w:rsidRDefault="00874C45" w:rsidP="00874C45">
      <w:pPr>
        <w:ind w:left="720"/>
        <w:jc w:val="both"/>
        <w:rPr>
          <w:rFonts w:ascii="Book Antiqua" w:hAnsi="Book Antiqua" w:cs="Arial"/>
        </w:rPr>
      </w:pPr>
      <w:r w:rsidRPr="00806E47">
        <w:rPr>
          <w:rFonts w:ascii="Book Antiqua" w:hAnsi="Book Antiqua" w:cs="Arial"/>
        </w:rPr>
        <w:t>(</w:t>
      </w:r>
      <w:proofErr w:type="spellStart"/>
      <w:r w:rsidRPr="00806E47">
        <w:rPr>
          <w:rFonts w:ascii="Book Antiqua" w:hAnsi="Book Antiqua" w:cs="Arial"/>
        </w:rPr>
        <w:t>i</w:t>
      </w:r>
      <w:proofErr w:type="spellEnd"/>
      <w:r w:rsidRPr="00806E47">
        <w:rPr>
          <w:rFonts w:ascii="Book Antiqua" w:hAnsi="Book Antiqua" w:cs="Arial"/>
        </w:rPr>
        <w:t>) is there a genuine and subsisting parental relationship?</w:t>
      </w:r>
    </w:p>
    <w:p w14:paraId="699B2B00" w14:textId="77777777" w:rsidR="00874C45" w:rsidRPr="00806E47" w:rsidRDefault="00874C45" w:rsidP="00874C45">
      <w:pPr>
        <w:ind w:left="720"/>
        <w:jc w:val="both"/>
        <w:rPr>
          <w:rFonts w:ascii="Book Antiqua" w:hAnsi="Book Antiqua" w:cs="Arial"/>
        </w:rPr>
      </w:pPr>
      <w:r w:rsidRPr="00806E47">
        <w:rPr>
          <w:rFonts w:ascii="Book Antiqua" w:hAnsi="Book Antiqua" w:cs="Arial"/>
        </w:rPr>
        <w:t xml:space="preserve">(ii) is the child a British citizen or have they lived in the UK for a continuous period of at least 7 years? </w:t>
      </w:r>
    </w:p>
    <w:p w14:paraId="00CD8535" w14:textId="77777777" w:rsidR="00874C45" w:rsidRPr="00806E47" w:rsidRDefault="00874C45" w:rsidP="00874C45">
      <w:pPr>
        <w:ind w:left="720"/>
        <w:jc w:val="both"/>
        <w:rPr>
          <w:rFonts w:ascii="Book Antiqua" w:hAnsi="Book Antiqua" w:cs="Arial"/>
        </w:rPr>
      </w:pPr>
      <w:r w:rsidRPr="00806E47">
        <w:rPr>
          <w:rFonts w:ascii="Book Antiqua" w:hAnsi="Book Antiqua" w:cs="Arial"/>
        </w:rPr>
        <w:t>(iv) would it be reasonable to expect the child to leave the UK?</w:t>
      </w:r>
    </w:p>
    <w:p w14:paraId="677BEC70" w14:textId="77777777" w:rsidR="00874C45" w:rsidRPr="00806E47" w:rsidRDefault="00874C45" w:rsidP="00874C45">
      <w:pPr>
        <w:jc w:val="both"/>
        <w:rPr>
          <w:rFonts w:ascii="Book Antiqua" w:hAnsi="Book Antiqua" w:cs="Arial"/>
        </w:rPr>
      </w:pPr>
    </w:p>
    <w:p w14:paraId="182A68A5" w14:textId="77777777" w:rsidR="00874C45" w:rsidRPr="00806E47" w:rsidRDefault="00874C45" w:rsidP="00874C45">
      <w:pPr>
        <w:pStyle w:val="PlainText"/>
        <w:jc w:val="both"/>
        <w:rPr>
          <w:rFonts w:ascii="Book Antiqua" w:hAnsi="Book Antiqua" w:cs="Arial"/>
          <w:sz w:val="24"/>
          <w:szCs w:val="24"/>
        </w:rPr>
      </w:pPr>
      <w:r w:rsidRPr="00806E47">
        <w:rPr>
          <w:rFonts w:ascii="Book Antiqua" w:hAnsi="Book Antiqua" w:cs="Arial"/>
          <w:sz w:val="24"/>
          <w:szCs w:val="24"/>
        </w:rPr>
        <w:t>(</w:t>
      </w:r>
      <w:r w:rsidR="003578D6" w:rsidRPr="00806E47">
        <w:rPr>
          <w:rFonts w:ascii="Book Antiqua" w:hAnsi="Book Antiqua" w:cs="Arial"/>
          <w:sz w:val="24"/>
          <w:szCs w:val="24"/>
        </w:rPr>
        <w:t>f</w:t>
      </w:r>
      <w:r w:rsidRPr="00806E47">
        <w:rPr>
          <w:rFonts w:ascii="Book Antiqua" w:hAnsi="Book Antiqua" w:cs="Arial"/>
          <w:sz w:val="24"/>
          <w:szCs w:val="24"/>
        </w:rPr>
        <w:t xml:space="preserve">) The appellant’s unchallenged evidence is that his child is a British citizen </w:t>
      </w:r>
      <w:proofErr w:type="gramStart"/>
      <w:r w:rsidRPr="00806E47">
        <w:rPr>
          <w:rFonts w:ascii="Book Antiqua" w:hAnsi="Book Antiqua" w:cs="Arial"/>
          <w:sz w:val="24"/>
          <w:szCs w:val="24"/>
        </w:rPr>
        <w:t>The</w:t>
      </w:r>
      <w:proofErr w:type="gramEnd"/>
      <w:r w:rsidRPr="00806E47">
        <w:rPr>
          <w:rFonts w:ascii="Book Antiqua" w:hAnsi="Book Antiqua" w:cs="Arial"/>
          <w:sz w:val="24"/>
          <w:szCs w:val="24"/>
        </w:rPr>
        <w:t xml:space="preserve"> weight of reliable evidence indicates that the child would be distressed if her father </w:t>
      </w:r>
      <w:r w:rsidR="008B22D3" w:rsidRPr="00806E47">
        <w:rPr>
          <w:rFonts w:ascii="Book Antiqua" w:hAnsi="Book Antiqua" w:cs="Arial"/>
          <w:sz w:val="24"/>
          <w:szCs w:val="24"/>
        </w:rPr>
        <w:t>is sent from the UK.</w:t>
      </w:r>
      <w:r w:rsidRPr="00806E47">
        <w:rPr>
          <w:rFonts w:ascii="Book Antiqua" w:hAnsi="Book Antiqua" w:cs="Arial"/>
          <w:sz w:val="24"/>
          <w:szCs w:val="24"/>
        </w:rPr>
        <w:t xml:space="preserve"> Caselaw tells me that it is in the child’s best interests to </w:t>
      </w:r>
      <w:r w:rsidR="008B22D3" w:rsidRPr="00806E47">
        <w:rPr>
          <w:rFonts w:ascii="Book Antiqua" w:hAnsi="Book Antiqua" w:cs="Arial"/>
          <w:sz w:val="24"/>
          <w:szCs w:val="24"/>
        </w:rPr>
        <w:t>have contact with</w:t>
      </w:r>
      <w:r w:rsidRPr="00806E47">
        <w:rPr>
          <w:rFonts w:ascii="Book Antiqua" w:hAnsi="Book Antiqua" w:cs="Arial"/>
          <w:sz w:val="24"/>
          <w:szCs w:val="24"/>
        </w:rPr>
        <w:t xml:space="preserve"> both of her parents.</w:t>
      </w:r>
      <w:r w:rsidR="008B22D3" w:rsidRPr="00806E47">
        <w:rPr>
          <w:rFonts w:ascii="Book Antiqua" w:hAnsi="Book Antiqua" w:cs="Arial"/>
          <w:sz w:val="24"/>
          <w:szCs w:val="24"/>
        </w:rPr>
        <w:t xml:space="preserve"> Mr Mills fairly </w:t>
      </w:r>
      <w:r w:rsidR="003578D6" w:rsidRPr="00806E47">
        <w:rPr>
          <w:rFonts w:ascii="Book Antiqua" w:hAnsi="Book Antiqua" w:cs="Arial"/>
          <w:sz w:val="24"/>
          <w:szCs w:val="24"/>
        </w:rPr>
        <w:t>c</w:t>
      </w:r>
      <w:r w:rsidR="008B22D3" w:rsidRPr="00806E47">
        <w:rPr>
          <w:rFonts w:ascii="Book Antiqua" w:hAnsi="Book Antiqua" w:cs="Arial"/>
          <w:sz w:val="24"/>
          <w:szCs w:val="24"/>
        </w:rPr>
        <w:t>onceded that if I follow the interpretation of s.117</w:t>
      </w:r>
      <w:proofErr w:type="gramStart"/>
      <w:r w:rsidR="008B22D3" w:rsidRPr="00806E47">
        <w:rPr>
          <w:rFonts w:ascii="Book Antiqua" w:hAnsi="Book Antiqua" w:cs="Arial"/>
          <w:sz w:val="24"/>
          <w:szCs w:val="24"/>
        </w:rPr>
        <w:t>B(</w:t>
      </w:r>
      <w:proofErr w:type="gramEnd"/>
      <w:r w:rsidR="008B22D3" w:rsidRPr="00806E47">
        <w:rPr>
          <w:rFonts w:ascii="Book Antiqua" w:hAnsi="Book Antiqua" w:cs="Arial"/>
          <w:sz w:val="24"/>
          <w:szCs w:val="24"/>
        </w:rPr>
        <w:t>6) set out</w:t>
      </w:r>
      <w:r w:rsidR="003578D6" w:rsidRPr="00806E47">
        <w:rPr>
          <w:rFonts w:ascii="Book Antiqua" w:hAnsi="Book Antiqua" w:cs="Arial"/>
          <w:sz w:val="24"/>
          <w:szCs w:val="24"/>
        </w:rPr>
        <w:t xml:space="preserve"> </w:t>
      </w:r>
      <w:r w:rsidR="008B22D3" w:rsidRPr="00806E47">
        <w:rPr>
          <w:rFonts w:ascii="Book Antiqua" w:hAnsi="Book Antiqua" w:cs="Arial"/>
          <w:sz w:val="24"/>
          <w:szCs w:val="24"/>
        </w:rPr>
        <w:t xml:space="preserve">in </w:t>
      </w:r>
      <w:r w:rsidR="008B22D3" w:rsidRPr="00806E47">
        <w:rPr>
          <w:rFonts w:ascii="Book Antiqua" w:hAnsi="Book Antiqua" w:cs="Arial"/>
          <w:sz w:val="24"/>
          <w:szCs w:val="24"/>
          <w:u w:val="single"/>
        </w:rPr>
        <w:t>MA(Pakistan)</w:t>
      </w:r>
      <w:r w:rsidR="008B22D3" w:rsidRPr="00806E47">
        <w:rPr>
          <w:rFonts w:ascii="Book Antiqua" w:hAnsi="Book Antiqua" w:cs="Arial"/>
          <w:sz w:val="24"/>
          <w:szCs w:val="24"/>
        </w:rPr>
        <w:t>, then this appeal succeeds.</w:t>
      </w:r>
    </w:p>
    <w:p w14:paraId="2DFD4CB9" w14:textId="77777777" w:rsidR="00874C45" w:rsidRPr="00806E47" w:rsidRDefault="00874C45" w:rsidP="00874C45">
      <w:pPr>
        <w:pStyle w:val="PlainText"/>
        <w:jc w:val="both"/>
        <w:rPr>
          <w:rFonts w:ascii="Book Antiqua" w:hAnsi="Book Antiqua" w:cs="Arial"/>
          <w:sz w:val="24"/>
          <w:szCs w:val="24"/>
        </w:rPr>
      </w:pPr>
    </w:p>
    <w:p w14:paraId="69751352" w14:textId="77777777" w:rsidR="00874C45" w:rsidRPr="00806E47" w:rsidRDefault="00874C45" w:rsidP="00874C45">
      <w:pPr>
        <w:pStyle w:val="PlainText"/>
        <w:jc w:val="both"/>
        <w:rPr>
          <w:rFonts w:ascii="Book Antiqua" w:hAnsi="Book Antiqua" w:cs="Arial"/>
          <w:sz w:val="24"/>
          <w:szCs w:val="24"/>
        </w:rPr>
      </w:pPr>
      <w:r w:rsidRPr="00806E47">
        <w:rPr>
          <w:rFonts w:ascii="Book Antiqua" w:hAnsi="Book Antiqua" w:cs="Arial"/>
          <w:sz w:val="24"/>
          <w:szCs w:val="24"/>
        </w:rPr>
        <w:t>(</w:t>
      </w:r>
      <w:r w:rsidR="003578D6" w:rsidRPr="00806E47">
        <w:rPr>
          <w:rFonts w:ascii="Book Antiqua" w:hAnsi="Book Antiqua" w:cs="Arial"/>
          <w:sz w:val="24"/>
          <w:szCs w:val="24"/>
        </w:rPr>
        <w:t>g</w:t>
      </w:r>
      <w:r w:rsidRPr="00806E47">
        <w:rPr>
          <w:rFonts w:ascii="Book Antiqua" w:hAnsi="Book Antiqua" w:cs="Arial"/>
          <w:sz w:val="24"/>
          <w:szCs w:val="24"/>
        </w:rPr>
        <w:t>) It cannot be reasonable to cause a school age child distress. It cannot be reasonable to separate the child from one of its parents. I therefore find that the appellant meets the requirements of paragraph EX.1 because it is not reasonable to expect his British citizen daughter to leave the UK.</w:t>
      </w:r>
    </w:p>
    <w:p w14:paraId="4B7320E2" w14:textId="77777777" w:rsidR="00874C45" w:rsidRPr="00806E47" w:rsidRDefault="00874C45" w:rsidP="00874C45">
      <w:pPr>
        <w:pStyle w:val="PlainText"/>
        <w:jc w:val="both"/>
        <w:rPr>
          <w:rFonts w:ascii="Book Antiqua" w:hAnsi="Book Antiqua" w:cs="Arial"/>
          <w:sz w:val="24"/>
          <w:szCs w:val="24"/>
        </w:rPr>
      </w:pPr>
    </w:p>
    <w:p w14:paraId="1AC14DC1" w14:textId="77777777" w:rsidR="00874C45" w:rsidRPr="00806E47" w:rsidRDefault="00874C45" w:rsidP="00874C45">
      <w:pPr>
        <w:tabs>
          <w:tab w:val="right" w:pos="9720"/>
        </w:tabs>
        <w:ind w:right="-82"/>
        <w:jc w:val="both"/>
        <w:rPr>
          <w:rFonts w:ascii="Book Antiqua" w:hAnsi="Book Antiqua" w:cs="Arial"/>
          <w:kern w:val="28"/>
          <w:lang w:eastAsia="en-US"/>
        </w:rPr>
      </w:pPr>
      <w:r w:rsidRPr="00806E47">
        <w:rPr>
          <w:rFonts w:ascii="Book Antiqua" w:hAnsi="Book Antiqua" w:cs="Arial"/>
          <w:color w:val="000000"/>
        </w:rPr>
        <w:t>2</w:t>
      </w:r>
      <w:r w:rsidR="003E5448">
        <w:rPr>
          <w:rFonts w:ascii="Book Antiqua" w:hAnsi="Book Antiqua" w:cs="Arial"/>
          <w:color w:val="000000"/>
        </w:rPr>
        <w:t>1</w:t>
      </w:r>
      <w:r w:rsidRPr="00806E47">
        <w:rPr>
          <w:rFonts w:ascii="Book Antiqua" w:hAnsi="Book Antiqua" w:cs="Arial"/>
          <w:color w:val="000000"/>
        </w:rPr>
        <w:t xml:space="preserve">.  </w:t>
      </w:r>
      <w:r w:rsidRPr="00806E47">
        <w:rPr>
          <w:rFonts w:ascii="Book Antiqua" w:hAnsi="Book Antiqua" w:cs="Arial"/>
          <w:kern w:val="28"/>
          <w:lang w:eastAsia="en-US"/>
        </w:rPr>
        <w:t xml:space="preserve"> The appellant’s daughter is a qualifying child.  S.117</w:t>
      </w:r>
      <w:proofErr w:type="gramStart"/>
      <w:r w:rsidRPr="00806E47">
        <w:rPr>
          <w:rFonts w:ascii="Book Antiqua" w:hAnsi="Book Antiqua" w:cs="Arial"/>
          <w:kern w:val="28"/>
          <w:lang w:eastAsia="en-US"/>
        </w:rPr>
        <w:t>B(</w:t>
      </w:r>
      <w:proofErr w:type="gramEnd"/>
      <w:r w:rsidRPr="00806E47">
        <w:rPr>
          <w:rFonts w:ascii="Book Antiqua" w:hAnsi="Book Antiqua" w:cs="Arial"/>
          <w:kern w:val="28"/>
          <w:lang w:eastAsia="en-US"/>
        </w:rPr>
        <w:t>6) of the 2002 Act, says</w:t>
      </w:r>
    </w:p>
    <w:p w14:paraId="04D09BD1" w14:textId="77777777" w:rsidR="00874C45" w:rsidRPr="00806E47" w:rsidRDefault="00874C45" w:rsidP="00874C45">
      <w:pPr>
        <w:jc w:val="both"/>
        <w:rPr>
          <w:rFonts w:ascii="Book Antiqua" w:hAnsi="Book Antiqua" w:cs="Arial"/>
          <w:kern w:val="28"/>
          <w:lang w:eastAsia="en-US"/>
        </w:rPr>
      </w:pPr>
    </w:p>
    <w:p w14:paraId="51F644F7" w14:textId="77777777" w:rsidR="00874C45" w:rsidRPr="00806E47" w:rsidRDefault="00874C45" w:rsidP="00874C45">
      <w:pPr>
        <w:ind w:left="567"/>
        <w:jc w:val="both"/>
        <w:rPr>
          <w:rFonts w:ascii="Book Antiqua" w:hAnsi="Book Antiqua" w:cs="Arial"/>
          <w:color w:val="000000"/>
          <w:sz w:val="22"/>
          <w:szCs w:val="22"/>
        </w:rPr>
      </w:pPr>
      <w:r w:rsidRPr="00806E47">
        <w:rPr>
          <w:rFonts w:ascii="Book Antiqua" w:hAnsi="Book Antiqua" w:cs="Arial"/>
          <w:color w:val="000000"/>
          <w:sz w:val="22"/>
          <w:szCs w:val="22"/>
        </w:rPr>
        <w:t>(6) In the case of a person who is not liable to deportation, the public interest does not require the person’s removal where—</w:t>
      </w:r>
    </w:p>
    <w:p w14:paraId="6FC09FBA" w14:textId="77777777" w:rsidR="00874C45" w:rsidRPr="00806E47" w:rsidRDefault="00874C45" w:rsidP="00874C45">
      <w:pPr>
        <w:ind w:left="567"/>
        <w:jc w:val="both"/>
        <w:rPr>
          <w:rFonts w:ascii="Book Antiqua" w:hAnsi="Book Antiqua" w:cs="Arial"/>
          <w:color w:val="000000"/>
          <w:sz w:val="22"/>
          <w:szCs w:val="22"/>
        </w:rPr>
      </w:pPr>
    </w:p>
    <w:p w14:paraId="4BBCA745" w14:textId="77777777" w:rsidR="00874C45" w:rsidRPr="00806E47" w:rsidRDefault="00874C45" w:rsidP="00874C45">
      <w:pPr>
        <w:ind w:left="1134"/>
        <w:jc w:val="both"/>
        <w:rPr>
          <w:rFonts w:ascii="Book Antiqua" w:hAnsi="Book Antiqua" w:cs="Arial"/>
          <w:color w:val="000000"/>
          <w:sz w:val="22"/>
          <w:szCs w:val="22"/>
        </w:rPr>
      </w:pPr>
      <w:r w:rsidRPr="00806E47">
        <w:rPr>
          <w:rFonts w:ascii="Book Antiqua" w:hAnsi="Book Antiqua" w:cs="Arial"/>
          <w:color w:val="000000"/>
          <w:sz w:val="22"/>
          <w:szCs w:val="22"/>
        </w:rPr>
        <w:t>(a) the person has a genuine and subsisting parental relationship with a qualifying child, and</w:t>
      </w:r>
    </w:p>
    <w:p w14:paraId="1F69CFEB" w14:textId="77777777" w:rsidR="00874C45" w:rsidRPr="00806E47" w:rsidRDefault="00874C45" w:rsidP="00874C45">
      <w:pPr>
        <w:ind w:left="1134"/>
        <w:jc w:val="both"/>
        <w:rPr>
          <w:rFonts w:ascii="Book Antiqua" w:hAnsi="Book Antiqua" w:cs="Arial"/>
          <w:color w:val="000000"/>
          <w:sz w:val="22"/>
          <w:szCs w:val="22"/>
        </w:rPr>
      </w:pPr>
      <w:r w:rsidRPr="00806E47">
        <w:rPr>
          <w:rFonts w:ascii="Book Antiqua" w:hAnsi="Book Antiqua" w:cs="Arial"/>
          <w:color w:val="000000"/>
          <w:sz w:val="22"/>
          <w:szCs w:val="22"/>
        </w:rPr>
        <w:t>(b) it would not be reasonable to expect the child to leave the United Kingdom.</w:t>
      </w:r>
    </w:p>
    <w:p w14:paraId="395A39A5" w14:textId="77777777" w:rsidR="00874C45" w:rsidRPr="00806E47" w:rsidRDefault="00874C45" w:rsidP="00874C45">
      <w:pPr>
        <w:tabs>
          <w:tab w:val="left" w:pos="709"/>
          <w:tab w:val="left" w:pos="1276"/>
        </w:tabs>
        <w:jc w:val="both"/>
        <w:rPr>
          <w:rFonts w:ascii="Book Antiqua" w:hAnsi="Book Antiqua" w:cs="Arial"/>
          <w:lang w:val="en-US"/>
        </w:rPr>
      </w:pPr>
    </w:p>
    <w:p w14:paraId="55624F86" w14:textId="77777777" w:rsidR="00874C45" w:rsidRPr="00806E47" w:rsidRDefault="00874C45" w:rsidP="003578D6">
      <w:pPr>
        <w:tabs>
          <w:tab w:val="left" w:pos="709"/>
          <w:tab w:val="left" w:pos="1276"/>
        </w:tabs>
        <w:jc w:val="both"/>
        <w:rPr>
          <w:rFonts w:ascii="Book Antiqua" w:hAnsi="Book Antiqua" w:cs="Arial"/>
          <w:lang w:val="en-US" w:eastAsia="en-US"/>
        </w:rPr>
      </w:pPr>
      <w:r w:rsidRPr="00806E47">
        <w:rPr>
          <w:rFonts w:ascii="Book Antiqua" w:hAnsi="Book Antiqua" w:cs="Arial"/>
          <w:lang w:val="en-US"/>
        </w:rPr>
        <w:t>2</w:t>
      </w:r>
      <w:r w:rsidR="003E5448">
        <w:rPr>
          <w:rFonts w:ascii="Book Antiqua" w:hAnsi="Book Antiqua" w:cs="Arial"/>
          <w:lang w:val="en-US"/>
        </w:rPr>
        <w:t>2</w:t>
      </w:r>
      <w:r w:rsidRPr="00806E47">
        <w:rPr>
          <w:rFonts w:ascii="Book Antiqua" w:hAnsi="Book Antiqua" w:cs="Arial"/>
          <w:lang w:val="en-US"/>
        </w:rPr>
        <w:t>.</w:t>
      </w:r>
      <w:r w:rsidRPr="00806E47">
        <w:rPr>
          <w:rFonts w:ascii="Book Antiqua" w:hAnsi="Book Antiqua" w:cs="Arial"/>
        </w:rPr>
        <w:t xml:space="preserve">  </w:t>
      </w:r>
      <w:r w:rsidRPr="00806E47">
        <w:rPr>
          <w:rFonts w:ascii="Book Antiqua" w:hAnsi="Book Antiqua" w:cs="Arial"/>
          <w:lang w:val="en-US" w:eastAsia="en-US"/>
        </w:rPr>
        <w:t xml:space="preserve"> I have already found, when considering paragraph EX.1 of the rules, that it is not reasonable to expect the appellant’s daughter to leave the UK. Applying exactly the same logic</w:t>
      </w:r>
      <w:r w:rsidR="003E5448">
        <w:rPr>
          <w:rFonts w:ascii="Book Antiqua" w:hAnsi="Book Antiqua" w:cs="Arial"/>
          <w:lang w:val="en-US" w:eastAsia="en-US"/>
        </w:rPr>
        <w:t>, and relying on the clarity of wording of s.117</w:t>
      </w:r>
      <w:proofErr w:type="gramStart"/>
      <w:r w:rsidR="003E5448">
        <w:rPr>
          <w:rFonts w:ascii="Book Antiqua" w:hAnsi="Book Antiqua" w:cs="Arial"/>
          <w:lang w:val="en-US" w:eastAsia="en-US"/>
        </w:rPr>
        <w:t>B(</w:t>
      </w:r>
      <w:proofErr w:type="gramEnd"/>
      <w:r w:rsidR="003E5448">
        <w:rPr>
          <w:rFonts w:ascii="Book Antiqua" w:hAnsi="Book Antiqua" w:cs="Arial"/>
          <w:lang w:val="en-US" w:eastAsia="en-US"/>
        </w:rPr>
        <w:t xml:space="preserve">6) discussed in </w:t>
      </w:r>
      <w:r w:rsidR="003E5448" w:rsidRPr="003E5448">
        <w:rPr>
          <w:rFonts w:ascii="Book Antiqua" w:hAnsi="Book Antiqua" w:cs="Arial"/>
          <w:u w:val="single"/>
          <w:lang w:val="en-US" w:eastAsia="en-US"/>
        </w:rPr>
        <w:t>MA(Pakistan)</w:t>
      </w:r>
      <w:r w:rsidR="003E5448">
        <w:rPr>
          <w:rFonts w:ascii="Book Antiqua" w:hAnsi="Book Antiqua" w:cs="Arial"/>
          <w:u w:val="single"/>
          <w:lang w:val="en-US" w:eastAsia="en-US"/>
        </w:rPr>
        <w:t>,</w:t>
      </w:r>
      <w:r w:rsidRPr="00806E47">
        <w:rPr>
          <w:rFonts w:ascii="Book Antiqua" w:hAnsi="Book Antiqua" w:cs="Arial"/>
          <w:lang w:val="en-US" w:eastAsia="en-US"/>
        </w:rPr>
        <w:t xml:space="preserve"> I find that the appellant succeeds under section 117B(6) of the 2002 Act. </w:t>
      </w:r>
    </w:p>
    <w:p w14:paraId="3791A6B1" w14:textId="77777777" w:rsidR="00874C45" w:rsidRPr="00806E47" w:rsidRDefault="00874C45" w:rsidP="00874C45">
      <w:pPr>
        <w:jc w:val="both"/>
        <w:rPr>
          <w:rFonts w:ascii="Book Antiqua" w:hAnsi="Book Antiqua" w:cs="Arial"/>
          <w:lang w:val="en-US" w:eastAsia="en-US"/>
        </w:rPr>
      </w:pPr>
    </w:p>
    <w:p w14:paraId="69B49410" w14:textId="77777777" w:rsidR="00874C45" w:rsidRPr="00806E47" w:rsidRDefault="00874C45" w:rsidP="003578D6">
      <w:pPr>
        <w:tabs>
          <w:tab w:val="num" w:pos="540"/>
        </w:tabs>
        <w:jc w:val="both"/>
        <w:rPr>
          <w:rFonts w:ascii="Book Antiqua" w:hAnsi="Book Antiqua" w:cs="Arial"/>
          <w:iCs/>
          <w:kern w:val="28"/>
        </w:rPr>
      </w:pPr>
      <w:r w:rsidRPr="00806E47">
        <w:rPr>
          <w:rFonts w:ascii="Book Antiqua" w:hAnsi="Book Antiqua" w:cs="Arial"/>
        </w:rPr>
        <w:lastRenderedPageBreak/>
        <w:t>2</w:t>
      </w:r>
      <w:r w:rsidR="003E5448">
        <w:rPr>
          <w:rFonts w:ascii="Book Antiqua" w:hAnsi="Book Antiqua" w:cs="Arial"/>
        </w:rPr>
        <w:t>3</w:t>
      </w:r>
      <w:r w:rsidRPr="00806E47">
        <w:rPr>
          <w:rFonts w:ascii="Book Antiqua" w:hAnsi="Book Antiqua" w:cs="Arial"/>
        </w:rPr>
        <w:t xml:space="preserve">.  </w:t>
      </w:r>
      <w:r w:rsidRPr="00806E47">
        <w:rPr>
          <w:rFonts w:ascii="Book Antiqua" w:hAnsi="Book Antiqua" w:cs="Arial"/>
          <w:kern w:val="28"/>
        </w:rPr>
        <w:t xml:space="preserve">In </w:t>
      </w:r>
      <w:bookmarkStart w:id="0" w:name="_Hlk513475694"/>
      <w:r w:rsidRPr="00806E47">
        <w:rPr>
          <w:rFonts w:ascii="Book Antiqua" w:hAnsi="Book Antiqua" w:cs="Arial"/>
          <w:kern w:val="28"/>
          <w:u w:val="single"/>
        </w:rPr>
        <w:t>Kaur (children's best interests / public interest interface) [2017] UKUT 14 (IAC)</w:t>
      </w:r>
      <w:bookmarkEnd w:id="0"/>
      <w:r w:rsidRPr="00806E47">
        <w:rPr>
          <w:rFonts w:ascii="Book Antiqua" w:hAnsi="Book Antiqua" w:cs="Arial"/>
          <w:kern w:val="28"/>
        </w:rPr>
        <w:t xml:space="preserve"> it was held that t</w:t>
      </w:r>
      <w:r w:rsidRPr="00806E47">
        <w:rPr>
          <w:rFonts w:ascii="Book Antiqua" w:hAnsi="Book Antiqua" w:cs="Arial"/>
          <w:iCs/>
          <w:kern w:val="28"/>
        </w:rPr>
        <w:t>he "little weight" provisions in Part 5A of the 2002 Act do not entail an absolute, rigid measurement or concept; "little weight" involves a spectrum which, within its self-contained boundaries, will result in the measurement of the quantum of weight considered appropriate in the fact sensitive context of every case.</w:t>
      </w:r>
    </w:p>
    <w:p w14:paraId="4FA119C1" w14:textId="77777777" w:rsidR="00874C45" w:rsidRPr="00806E47" w:rsidRDefault="00874C45" w:rsidP="00874C45">
      <w:pPr>
        <w:spacing w:before="240"/>
        <w:jc w:val="both"/>
        <w:rPr>
          <w:rFonts w:ascii="Book Antiqua" w:hAnsi="Book Antiqua" w:cs="Arial"/>
          <w:iCs/>
        </w:rPr>
      </w:pPr>
      <w:r w:rsidRPr="00806E47">
        <w:rPr>
          <w:rFonts w:ascii="Book Antiqua" w:hAnsi="Book Antiqua" w:cs="Arial"/>
          <w:color w:val="000000"/>
        </w:rPr>
        <w:t>2</w:t>
      </w:r>
      <w:r w:rsidR="003E5448">
        <w:rPr>
          <w:rFonts w:ascii="Book Antiqua" w:hAnsi="Book Antiqua" w:cs="Arial"/>
          <w:color w:val="000000"/>
        </w:rPr>
        <w:t>4</w:t>
      </w:r>
      <w:r w:rsidRPr="00806E47">
        <w:rPr>
          <w:rFonts w:ascii="Book Antiqua" w:hAnsi="Book Antiqua" w:cs="Arial"/>
          <w:color w:val="000000"/>
        </w:rPr>
        <w:t xml:space="preserve">. In </w:t>
      </w:r>
      <w:r w:rsidRPr="00806E47">
        <w:rPr>
          <w:rFonts w:ascii="Book Antiqua" w:hAnsi="Book Antiqua" w:cs="Arial"/>
          <w:color w:val="000000"/>
          <w:u w:val="single"/>
        </w:rPr>
        <w:t>Mostafa (Article 8 in entry clearance</w:t>
      </w:r>
      <w:r w:rsidRPr="00806E47">
        <w:rPr>
          <w:rFonts w:ascii="Book Antiqua" w:hAnsi="Book Antiqua" w:cs="Arial"/>
          <w:color w:val="000000"/>
        </w:rPr>
        <w:t>) [2015] UKUT 112 (IAC) t</w:t>
      </w:r>
      <w:r w:rsidRPr="00806E47">
        <w:rPr>
          <w:rFonts w:ascii="Book Antiqua" w:hAnsi="Book Antiqua" w:cs="Arial"/>
        </w:rPr>
        <w:t>he Tribunal held that</w:t>
      </w:r>
      <w:r w:rsidRPr="00806E47">
        <w:rPr>
          <w:rFonts w:ascii="Book Antiqua" w:hAnsi="Book Antiqua" w:cs="Arial"/>
          <w:iCs/>
        </w:rPr>
        <w:t xml:space="preserve"> the claimant’s ability to satisfy the Immigration Rules is not the question to be determined by the Tribunal, but is capable of being a weighty, though not determinative, factor when deciding whether such refusal is proportionate to the legitimate aim of enforcing immigration control. </w:t>
      </w:r>
    </w:p>
    <w:p w14:paraId="7265E930" w14:textId="77777777" w:rsidR="00874C45" w:rsidRPr="00806E47" w:rsidRDefault="00874C45" w:rsidP="00874C45">
      <w:pPr>
        <w:jc w:val="both"/>
        <w:rPr>
          <w:rFonts w:ascii="Book Antiqua" w:hAnsi="Book Antiqua" w:cs="Arial"/>
          <w:color w:val="000000"/>
        </w:rPr>
      </w:pPr>
    </w:p>
    <w:p w14:paraId="4AAFBBBD" w14:textId="77777777" w:rsidR="00874C45" w:rsidRPr="00806E47" w:rsidRDefault="00874C45" w:rsidP="00874C45">
      <w:pPr>
        <w:jc w:val="both"/>
        <w:rPr>
          <w:rFonts w:ascii="Book Antiqua" w:hAnsi="Book Antiqua" w:cs="Arial"/>
        </w:rPr>
      </w:pPr>
      <w:r w:rsidRPr="00806E47">
        <w:rPr>
          <w:rFonts w:ascii="Book Antiqua" w:hAnsi="Book Antiqua" w:cs="Arial"/>
          <w:color w:val="000000"/>
        </w:rPr>
        <w:t>2</w:t>
      </w:r>
      <w:r w:rsidR="003E5448">
        <w:rPr>
          <w:rFonts w:ascii="Book Antiqua" w:hAnsi="Book Antiqua" w:cs="Arial"/>
          <w:color w:val="000000"/>
        </w:rPr>
        <w:t>5</w:t>
      </w:r>
      <w:r w:rsidRPr="00806E47">
        <w:rPr>
          <w:rFonts w:ascii="Book Antiqua" w:hAnsi="Book Antiqua" w:cs="Arial"/>
          <w:color w:val="000000"/>
        </w:rPr>
        <w:t xml:space="preserve">. </w:t>
      </w:r>
      <w:r w:rsidRPr="00806E47">
        <w:rPr>
          <w:rFonts w:ascii="Book Antiqua" w:hAnsi="Book Antiqua" w:cs="Arial"/>
          <w:bCs/>
        </w:rPr>
        <w:t>In</w:t>
      </w:r>
      <w:r w:rsidRPr="00806E47">
        <w:rPr>
          <w:rFonts w:ascii="Book Antiqua" w:hAnsi="Book Antiqua" w:cs="Arial"/>
          <w:b/>
          <w:bCs/>
        </w:rPr>
        <w:t xml:space="preserve"> </w:t>
      </w:r>
      <w:r w:rsidRPr="00806E47">
        <w:rPr>
          <w:rFonts w:ascii="Book Antiqua" w:hAnsi="Book Antiqua" w:cs="Arial"/>
          <w:bCs/>
          <w:iCs/>
          <w:u w:val="single"/>
        </w:rPr>
        <w:t>R (on the application of MA (Pakistan) and Others) v Upper Tribunal (Immigration and Asylum Chamber) and Another</w:t>
      </w:r>
      <w:r w:rsidRPr="00806E47">
        <w:rPr>
          <w:rFonts w:ascii="Book Antiqua" w:hAnsi="Book Antiqua" w:cs="Arial"/>
          <w:bCs/>
          <w:iCs/>
        </w:rPr>
        <w:t xml:space="preserve"> </w:t>
      </w:r>
      <w:r w:rsidRPr="00806E47">
        <w:rPr>
          <w:rFonts w:ascii="Book Antiqua" w:hAnsi="Book Antiqua" w:cs="Arial"/>
          <w:bCs/>
        </w:rPr>
        <w:t xml:space="preserve">[2016] EWCA </w:t>
      </w:r>
      <w:proofErr w:type="spellStart"/>
      <w:r w:rsidRPr="00806E47">
        <w:rPr>
          <w:rFonts w:ascii="Book Antiqua" w:hAnsi="Book Antiqua" w:cs="Arial"/>
          <w:bCs/>
        </w:rPr>
        <w:t>Civ</w:t>
      </w:r>
      <w:proofErr w:type="spellEnd"/>
      <w:r w:rsidRPr="00806E47">
        <w:rPr>
          <w:rFonts w:ascii="Book Antiqua" w:hAnsi="Book Antiqua" w:cs="Arial"/>
          <w:bCs/>
        </w:rPr>
        <w:t xml:space="preserve"> 705 i</w:t>
      </w:r>
      <w:r w:rsidRPr="00806E47">
        <w:rPr>
          <w:rFonts w:ascii="Book Antiqua" w:hAnsi="Book Antiqua" w:cs="Arial"/>
        </w:rPr>
        <w:t xml:space="preserve">t </w:t>
      </w:r>
      <w:proofErr w:type="gramStart"/>
      <w:r w:rsidRPr="00806E47">
        <w:rPr>
          <w:rFonts w:ascii="Book Antiqua" w:hAnsi="Book Antiqua" w:cs="Arial"/>
        </w:rPr>
        <w:t>was  confirmed</w:t>
      </w:r>
      <w:proofErr w:type="gramEnd"/>
      <w:r w:rsidRPr="00806E47">
        <w:rPr>
          <w:rFonts w:ascii="Book Antiqua" w:hAnsi="Book Antiqua" w:cs="Arial"/>
        </w:rPr>
        <w:t xml:space="preserve"> that if section 117B(6) applies </w:t>
      </w:r>
      <w:bookmarkStart w:id="1" w:name="para17"/>
      <w:r w:rsidRPr="00806E47">
        <w:rPr>
          <w:rFonts w:ascii="Book Antiqua" w:hAnsi="Book Antiqua" w:cs="Arial"/>
        </w:rPr>
        <w:t>then "</w:t>
      </w:r>
      <w:r w:rsidRPr="00806E47">
        <w:rPr>
          <w:rFonts w:ascii="Book Antiqua" w:hAnsi="Book Antiqua" w:cs="Arial"/>
          <w:i/>
        </w:rPr>
        <w:t>there can be no doubt that section 117B(6) must be read as a self-contained provision in the sense that Parliament has stipulated that where the conditions specified in the sub-section are satisfied, the public interest will not justify removal."</w:t>
      </w:r>
      <w:bookmarkEnd w:id="1"/>
      <w:r w:rsidRPr="00806E47">
        <w:rPr>
          <w:rFonts w:ascii="Book Antiqua" w:hAnsi="Book Antiqua" w:cs="Arial"/>
        </w:rPr>
        <w:t xml:space="preserve"> </w:t>
      </w:r>
    </w:p>
    <w:p w14:paraId="52C231AD" w14:textId="77777777" w:rsidR="00874C45" w:rsidRPr="00806E47" w:rsidRDefault="00874C45" w:rsidP="00874C45">
      <w:pPr>
        <w:jc w:val="both"/>
        <w:rPr>
          <w:rFonts w:ascii="Book Antiqua" w:hAnsi="Book Antiqua" w:cs="Arial"/>
          <w:color w:val="000000"/>
        </w:rPr>
      </w:pPr>
    </w:p>
    <w:p w14:paraId="7EF8A8E3" w14:textId="77777777" w:rsidR="00874C45" w:rsidRPr="00806E47" w:rsidRDefault="00874C45" w:rsidP="00874C45">
      <w:pPr>
        <w:jc w:val="both"/>
        <w:rPr>
          <w:rFonts w:ascii="Book Antiqua" w:hAnsi="Book Antiqua" w:cs="Arial"/>
          <w:color w:val="000000"/>
        </w:rPr>
      </w:pPr>
      <w:r w:rsidRPr="00806E47">
        <w:rPr>
          <w:rFonts w:ascii="Book Antiqua" w:hAnsi="Book Antiqua" w:cs="Arial"/>
          <w:color w:val="000000"/>
        </w:rPr>
        <w:t>2</w:t>
      </w:r>
      <w:r w:rsidR="003E5448">
        <w:rPr>
          <w:rFonts w:ascii="Book Antiqua" w:hAnsi="Book Antiqua" w:cs="Arial"/>
          <w:color w:val="000000"/>
        </w:rPr>
        <w:t>6</w:t>
      </w:r>
      <w:r w:rsidRPr="00806E47">
        <w:rPr>
          <w:rFonts w:ascii="Book Antiqua" w:hAnsi="Book Antiqua" w:cs="Arial"/>
          <w:color w:val="000000"/>
        </w:rPr>
        <w:t>. Because the appellant meets the requirements of paragraph EX.1 of the immigration rules and because section 117</w:t>
      </w:r>
      <w:proofErr w:type="gramStart"/>
      <w:r w:rsidRPr="00806E47">
        <w:rPr>
          <w:rFonts w:ascii="Book Antiqua" w:hAnsi="Book Antiqua" w:cs="Arial"/>
          <w:color w:val="000000"/>
        </w:rPr>
        <w:t>B(</w:t>
      </w:r>
      <w:proofErr w:type="gramEnd"/>
      <w:r w:rsidRPr="00806E47">
        <w:rPr>
          <w:rFonts w:ascii="Book Antiqua" w:hAnsi="Book Antiqua" w:cs="Arial"/>
          <w:color w:val="000000"/>
        </w:rPr>
        <w:t>6) of the 2002 Act weighs in the appellant’s favour, I find that the public interest does not justify removal. That finding leads me to the conclusion that the respondent’s decision is a disproportionate interference with the right to respect for article 8 family life.</w:t>
      </w:r>
    </w:p>
    <w:p w14:paraId="24741403" w14:textId="77777777" w:rsidR="00874C45" w:rsidRPr="00806E47" w:rsidRDefault="00874C45" w:rsidP="00874C45">
      <w:pPr>
        <w:pStyle w:val="PlainText"/>
        <w:jc w:val="both"/>
        <w:rPr>
          <w:rFonts w:ascii="Book Antiqua" w:hAnsi="Book Antiqua" w:cs="Arial"/>
          <w:sz w:val="24"/>
          <w:szCs w:val="24"/>
        </w:rPr>
      </w:pPr>
    </w:p>
    <w:p w14:paraId="14308132" w14:textId="77777777" w:rsidR="00874C45" w:rsidRPr="00806E47" w:rsidRDefault="00874C45" w:rsidP="00874C45">
      <w:pPr>
        <w:pStyle w:val="PlainText"/>
        <w:jc w:val="both"/>
        <w:rPr>
          <w:rFonts w:ascii="Book Antiqua" w:hAnsi="Book Antiqua" w:cs="Arial"/>
          <w:sz w:val="24"/>
          <w:szCs w:val="24"/>
        </w:rPr>
      </w:pPr>
      <w:r w:rsidRPr="00806E47">
        <w:rPr>
          <w:rFonts w:ascii="Book Antiqua" w:hAnsi="Book Antiqua" w:cs="Arial"/>
          <w:sz w:val="24"/>
          <w:szCs w:val="24"/>
        </w:rPr>
        <w:t>Decision on the Human Rights Appeal</w:t>
      </w:r>
    </w:p>
    <w:p w14:paraId="23D9274B" w14:textId="77777777" w:rsidR="00874C45" w:rsidRPr="00806E47" w:rsidRDefault="00874C45" w:rsidP="00874C45">
      <w:pPr>
        <w:pStyle w:val="PlainText"/>
        <w:jc w:val="both"/>
        <w:rPr>
          <w:rFonts w:ascii="Book Antiqua" w:hAnsi="Book Antiqua" w:cs="Arial"/>
          <w:sz w:val="24"/>
          <w:szCs w:val="24"/>
        </w:rPr>
      </w:pPr>
    </w:p>
    <w:p w14:paraId="5CC530B3" w14:textId="77777777" w:rsidR="00874C45" w:rsidRPr="00806E47" w:rsidRDefault="003578D6" w:rsidP="00874C45">
      <w:pPr>
        <w:pStyle w:val="PlainText"/>
        <w:jc w:val="both"/>
        <w:rPr>
          <w:rFonts w:ascii="Book Antiqua" w:hAnsi="Book Antiqua" w:cs="Arial"/>
          <w:sz w:val="24"/>
          <w:szCs w:val="24"/>
        </w:rPr>
      </w:pPr>
      <w:r w:rsidRPr="00806E47">
        <w:rPr>
          <w:rFonts w:ascii="Book Antiqua" w:hAnsi="Book Antiqua" w:cs="Arial"/>
          <w:sz w:val="24"/>
          <w:szCs w:val="24"/>
        </w:rPr>
        <w:t>2</w:t>
      </w:r>
      <w:r w:rsidR="003E5448">
        <w:rPr>
          <w:rFonts w:ascii="Book Antiqua" w:hAnsi="Book Antiqua" w:cs="Arial"/>
          <w:sz w:val="24"/>
          <w:szCs w:val="24"/>
        </w:rPr>
        <w:t>7</w:t>
      </w:r>
      <w:r w:rsidR="00874C45" w:rsidRPr="00806E47">
        <w:rPr>
          <w:rFonts w:ascii="Book Antiqua" w:hAnsi="Book Antiqua" w:cs="Arial"/>
          <w:sz w:val="24"/>
          <w:szCs w:val="24"/>
        </w:rPr>
        <w:t>.</w:t>
      </w:r>
      <w:r w:rsidR="00874C45" w:rsidRPr="00806E47">
        <w:rPr>
          <w:rFonts w:ascii="Book Antiqua" w:hAnsi="Book Antiqua" w:cs="Arial"/>
          <w:sz w:val="24"/>
          <w:szCs w:val="24"/>
        </w:rPr>
        <w:tab/>
        <w:t>In the light of the above conclusions, I find that the Decision appealed against would cause the United Kingdom to be in breach of the law or its obligations under the 1950 Convention.</w:t>
      </w:r>
    </w:p>
    <w:p w14:paraId="13EA35AC" w14:textId="77777777" w:rsidR="00806E47" w:rsidRPr="00806E47" w:rsidRDefault="00806E47" w:rsidP="00806E47">
      <w:pPr>
        <w:spacing w:before="240"/>
        <w:jc w:val="both"/>
        <w:rPr>
          <w:rFonts w:ascii="Book Antiqua" w:hAnsi="Book Antiqua" w:cs="Arial"/>
          <w:color w:val="000000"/>
          <w:u w:val="single"/>
        </w:rPr>
      </w:pPr>
      <w:r w:rsidRPr="00806E47">
        <w:rPr>
          <w:rFonts w:ascii="Book Antiqua" w:hAnsi="Book Antiqua" w:cs="Arial"/>
          <w:color w:val="000000"/>
          <w:u w:val="single"/>
        </w:rPr>
        <w:t>Decision</w:t>
      </w:r>
    </w:p>
    <w:p w14:paraId="1B19B784" w14:textId="77777777" w:rsidR="00806E47" w:rsidRPr="00806E47" w:rsidRDefault="00806E47" w:rsidP="00806E47">
      <w:pPr>
        <w:jc w:val="both"/>
        <w:rPr>
          <w:rFonts w:ascii="Book Antiqua" w:hAnsi="Book Antiqua" w:cs="Arial"/>
          <w:color w:val="000000"/>
        </w:rPr>
      </w:pPr>
    </w:p>
    <w:p w14:paraId="44A206FD" w14:textId="77777777" w:rsidR="00806E47" w:rsidRPr="00806E47" w:rsidRDefault="00806E47" w:rsidP="00806E47">
      <w:pPr>
        <w:jc w:val="both"/>
        <w:rPr>
          <w:rFonts w:ascii="Book Antiqua" w:hAnsi="Book Antiqua" w:cs="Arial"/>
          <w:color w:val="000000"/>
        </w:rPr>
      </w:pPr>
      <w:r w:rsidRPr="00806E47">
        <w:rPr>
          <w:rFonts w:ascii="Book Antiqua" w:hAnsi="Book Antiqua" w:cs="Arial"/>
          <w:color w:val="000000"/>
        </w:rPr>
        <w:t>2</w:t>
      </w:r>
      <w:r w:rsidR="003E5448">
        <w:rPr>
          <w:rFonts w:ascii="Book Antiqua" w:hAnsi="Book Antiqua" w:cs="Arial"/>
          <w:color w:val="000000"/>
        </w:rPr>
        <w:t>8</w:t>
      </w:r>
      <w:r w:rsidRPr="00806E47">
        <w:rPr>
          <w:rFonts w:ascii="Book Antiqua" w:hAnsi="Book Antiqua" w:cs="Arial"/>
          <w:color w:val="000000"/>
        </w:rPr>
        <w:t xml:space="preserve">. The decision of the First-tier Tribunal promulgated on </w:t>
      </w:r>
      <w:r w:rsidRPr="00806E47">
        <w:rPr>
          <w:rFonts w:ascii="Book Antiqua" w:hAnsi="Book Antiqua" w:cs="Arial"/>
        </w:rPr>
        <w:t xml:space="preserve">19 December 2017 </w:t>
      </w:r>
      <w:r w:rsidRPr="00806E47">
        <w:rPr>
          <w:rFonts w:ascii="Book Antiqua" w:hAnsi="Book Antiqua" w:cs="Arial"/>
          <w:color w:val="000000"/>
        </w:rPr>
        <w:t>is tainted by material errors of law and is set aside.</w:t>
      </w:r>
    </w:p>
    <w:p w14:paraId="16F2EF0E" w14:textId="77777777" w:rsidR="00806E47" w:rsidRPr="00806E47" w:rsidRDefault="00806E47" w:rsidP="00806E47">
      <w:pPr>
        <w:jc w:val="both"/>
        <w:rPr>
          <w:rFonts w:ascii="Book Antiqua" w:hAnsi="Book Antiqua" w:cs="Arial"/>
          <w:color w:val="000000"/>
        </w:rPr>
      </w:pPr>
    </w:p>
    <w:p w14:paraId="00C9A915" w14:textId="77777777" w:rsidR="00806E47" w:rsidRPr="00806E47" w:rsidRDefault="00806E47" w:rsidP="00806E47">
      <w:pPr>
        <w:jc w:val="both"/>
        <w:rPr>
          <w:rFonts w:ascii="Book Antiqua" w:hAnsi="Book Antiqua" w:cs="Arial"/>
          <w:color w:val="000000"/>
        </w:rPr>
      </w:pPr>
      <w:r w:rsidRPr="00806E47">
        <w:rPr>
          <w:rFonts w:ascii="Book Antiqua" w:hAnsi="Book Antiqua" w:cs="Arial"/>
          <w:color w:val="000000"/>
        </w:rPr>
        <w:t>2</w:t>
      </w:r>
      <w:r w:rsidR="003E5448">
        <w:rPr>
          <w:rFonts w:ascii="Book Antiqua" w:hAnsi="Book Antiqua" w:cs="Arial"/>
          <w:color w:val="000000"/>
        </w:rPr>
        <w:t>9</w:t>
      </w:r>
      <w:r w:rsidRPr="00806E47">
        <w:rPr>
          <w:rFonts w:ascii="Book Antiqua" w:hAnsi="Book Antiqua" w:cs="Arial"/>
          <w:color w:val="000000"/>
        </w:rPr>
        <w:t>. I substitute my own decision</w:t>
      </w:r>
    </w:p>
    <w:p w14:paraId="5368388F" w14:textId="77777777" w:rsidR="00806E47" w:rsidRPr="00395C5B" w:rsidRDefault="00806E47" w:rsidP="00806E47">
      <w:pPr>
        <w:jc w:val="both"/>
        <w:rPr>
          <w:rFonts w:ascii="Book Antiqua" w:hAnsi="Book Antiqua" w:cs="Arial"/>
          <w:color w:val="000000"/>
        </w:rPr>
      </w:pPr>
    </w:p>
    <w:p w14:paraId="604EAD0D" w14:textId="77777777" w:rsidR="00806E47" w:rsidRDefault="003E5448" w:rsidP="00806E47">
      <w:pPr>
        <w:jc w:val="both"/>
        <w:rPr>
          <w:rFonts w:ascii="Book Antiqua" w:hAnsi="Book Antiqua" w:cs="Arial"/>
          <w:lang w:val="en-US" w:eastAsia="en-US"/>
        </w:rPr>
      </w:pPr>
      <w:r>
        <w:rPr>
          <w:rFonts w:ascii="Book Antiqua" w:hAnsi="Book Antiqua" w:cs="Arial"/>
          <w:color w:val="000000"/>
        </w:rPr>
        <w:t>30</w:t>
      </w:r>
      <w:r w:rsidR="00806E47" w:rsidRPr="00395C5B">
        <w:rPr>
          <w:rFonts w:ascii="Book Antiqua" w:hAnsi="Book Antiqua" w:cs="Arial"/>
          <w:color w:val="000000"/>
        </w:rPr>
        <w:t>. The appeal</w:t>
      </w:r>
      <w:r w:rsidR="00806E47">
        <w:rPr>
          <w:rFonts w:ascii="Book Antiqua" w:hAnsi="Book Antiqua" w:cs="Arial"/>
          <w:color w:val="000000"/>
        </w:rPr>
        <w:t xml:space="preserve"> i</w:t>
      </w:r>
      <w:r w:rsidR="00806E47" w:rsidRPr="00395C5B">
        <w:rPr>
          <w:rFonts w:ascii="Book Antiqua" w:hAnsi="Book Antiqua" w:cs="Arial"/>
          <w:color w:val="000000"/>
        </w:rPr>
        <w:t xml:space="preserve">s allowed </w:t>
      </w:r>
      <w:r w:rsidR="00806E47" w:rsidRPr="00395C5B">
        <w:rPr>
          <w:rFonts w:ascii="Book Antiqua" w:hAnsi="Book Antiqua" w:cs="Arial"/>
          <w:lang w:val="en-US" w:eastAsia="en-US"/>
        </w:rPr>
        <w:t>on article 8 ECHR grounds.</w:t>
      </w:r>
    </w:p>
    <w:p w14:paraId="0002F68F" w14:textId="77777777" w:rsidR="00B202F8" w:rsidRDefault="00B202F8" w:rsidP="003E5448">
      <w:pPr>
        <w:jc w:val="both"/>
        <w:rPr>
          <w:noProof/>
        </w:rPr>
      </w:pPr>
    </w:p>
    <w:p w14:paraId="7F058926" w14:textId="04A832EF" w:rsidR="00B202F8" w:rsidRDefault="00B202F8" w:rsidP="003E5448">
      <w:pPr>
        <w:jc w:val="both"/>
        <w:rPr>
          <w:noProof/>
        </w:rPr>
      </w:pPr>
      <w:r>
        <w:rPr>
          <w:noProof/>
        </w:rPr>
        <w:drawing>
          <wp:anchor distT="0" distB="0" distL="114300" distR="114300" simplePos="0" relativeHeight="251659264" behindDoc="0" locked="0" layoutInCell="1" allowOverlap="0" wp14:anchorId="3112BB61" wp14:editId="36AB4651">
            <wp:simplePos x="0" y="0"/>
            <wp:positionH relativeFrom="page">
              <wp:posOffset>914400</wp:posOffset>
            </wp:positionH>
            <wp:positionV relativeFrom="page">
              <wp:posOffset>8684260</wp:posOffset>
            </wp:positionV>
            <wp:extent cx="2867025" cy="971550"/>
            <wp:effectExtent l="0" t="0" r="0"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51AEA1" w14:textId="6899E57B" w:rsidR="00806E47" w:rsidRPr="003373C6" w:rsidRDefault="00806E47" w:rsidP="003E5448">
      <w:pPr>
        <w:jc w:val="both"/>
        <w:rPr>
          <w:rFonts w:ascii="Book Antiqua" w:hAnsi="Book Antiqua" w:cs="Arial"/>
        </w:rPr>
      </w:pPr>
      <w:r w:rsidRPr="003373C6">
        <w:rPr>
          <w:rFonts w:ascii="Book Antiqua" w:hAnsi="Book Antiqua" w:cs="Arial"/>
        </w:rPr>
        <w:t xml:space="preserve">Signed  </w:t>
      </w:r>
      <w:r>
        <w:rPr>
          <w:rFonts w:ascii="Bradley Hand ITC" w:hAnsi="Bradley Hand ITC" w:cs="Arial"/>
        </w:rPr>
        <w:t xml:space="preserve">                  </w:t>
      </w:r>
      <w:r w:rsidRPr="003373C6">
        <w:rPr>
          <w:rFonts w:ascii="Bradley Hand ITC" w:hAnsi="Bradley Hand ITC" w:cs="Arial"/>
        </w:rPr>
        <w:t xml:space="preserve">                                                         </w:t>
      </w:r>
      <w:r>
        <w:rPr>
          <w:rFonts w:ascii="Bradley Hand ITC" w:hAnsi="Bradley Hand ITC" w:cs="Arial"/>
        </w:rPr>
        <w:t xml:space="preserve">       </w:t>
      </w:r>
      <w:r w:rsidRPr="003373C6">
        <w:rPr>
          <w:rFonts w:ascii="Bradley Hand ITC" w:hAnsi="Bradley Hand ITC" w:cs="Arial"/>
        </w:rPr>
        <w:t xml:space="preserve"> </w:t>
      </w:r>
      <w:r w:rsidR="00B202F8">
        <w:rPr>
          <w:rFonts w:ascii="Book Antiqua" w:hAnsi="Book Antiqua" w:cs="Arial"/>
        </w:rPr>
        <w:t xml:space="preserve">Date </w:t>
      </w:r>
      <w:r>
        <w:rPr>
          <w:rFonts w:ascii="Book Antiqua" w:hAnsi="Book Antiqua" w:cs="Arial"/>
        </w:rPr>
        <w:t>9</w:t>
      </w:r>
      <w:r w:rsidRPr="003373C6">
        <w:rPr>
          <w:rFonts w:ascii="Book Antiqua" w:hAnsi="Book Antiqua" w:cs="Arial"/>
        </w:rPr>
        <w:t xml:space="preserve"> </w:t>
      </w:r>
      <w:r>
        <w:rPr>
          <w:rFonts w:ascii="Book Antiqua" w:hAnsi="Book Antiqua" w:cs="Arial"/>
        </w:rPr>
        <w:t>July</w:t>
      </w:r>
      <w:r w:rsidRPr="003373C6">
        <w:rPr>
          <w:rFonts w:ascii="Book Antiqua" w:hAnsi="Book Antiqua" w:cs="Arial"/>
        </w:rPr>
        <w:t xml:space="preserve"> 2018</w:t>
      </w:r>
    </w:p>
    <w:p w14:paraId="7FE2E7B4" w14:textId="6894C659" w:rsidR="00874C45" w:rsidRPr="00827D0D" w:rsidRDefault="00806E47" w:rsidP="005E5FC7">
      <w:pPr>
        <w:tabs>
          <w:tab w:val="left" w:pos="2520"/>
        </w:tabs>
        <w:rPr>
          <w:rFonts w:ascii="Arial" w:hAnsi="Arial" w:cs="Arial"/>
        </w:rPr>
      </w:pPr>
      <w:r w:rsidRPr="003373C6">
        <w:rPr>
          <w:rFonts w:ascii="Book Antiqua" w:hAnsi="Book Antiqua" w:cs="Arial"/>
        </w:rPr>
        <w:t>Deputy Upper Tribunal Judge Doyle</w:t>
      </w:r>
      <w:r w:rsidR="005E5FC7">
        <w:rPr>
          <w:rFonts w:ascii="Book Antiqua" w:hAnsi="Book Antiqua" w:cs="Arial"/>
        </w:rPr>
        <w:t xml:space="preserve"> </w:t>
      </w:r>
      <w:bookmarkStart w:id="2" w:name="_GoBack"/>
      <w:bookmarkEnd w:id="2"/>
    </w:p>
    <w:sectPr w:rsidR="00874C45" w:rsidRPr="00827D0D" w:rsidSect="00B202F8">
      <w:headerReference w:type="default" r:id="rId11"/>
      <w:footerReference w:type="default" r:id="rId12"/>
      <w:footerReference w:type="first" r:id="rId13"/>
      <w:pgSz w:w="11906" w:h="16838"/>
      <w:pgMar w:top="851" w:right="1440" w:bottom="1135"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AD034" w14:textId="77777777" w:rsidR="00616589" w:rsidRDefault="00616589" w:rsidP="00100C3C">
      <w:r>
        <w:separator/>
      </w:r>
    </w:p>
  </w:endnote>
  <w:endnote w:type="continuationSeparator" w:id="0">
    <w:p w14:paraId="74620C5C" w14:textId="77777777" w:rsidR="00616589" w:rsidRDefault="00616589"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93ED0" w14:textId="57C2C71B" w:rsidR="00CF24EA" w:rsidRPr="001E3C0C" w:rsidRDefault="00CF24EA">
    <w:pPr>
      <w:pStyle w:val="Footer"/>
      <w:jc w:val="center"/>
      <w:rPr>
        <w:rFonts w:ascii="Book Antiqua" w:hAnsi="Book Antiqua"/>
        <w:caps/>
        <w:noProof/>
        <w:color w:val="4472C4"/>
      </w:rPr>
    </w:pPr>
    <w:r w:rsidRPr="001E3C0C">
      <w:rPr>
        <w:rFonts w:ascii="Book Antiqua" w:hAnsi="Book Antiqua"/>
        <w:caps/>
        <w:color w:val="4472C4"/>
      </w:rPr>
      <w:fldChar w:fldCharType="begin"/>
    </w:r>
    <w:r w:rsidRPr="001E3C0C">
      <w:rPr>
        <w:rFonts w:ascii="Book Antiqua" w:hAnsi="Book Antiqua"/>
        <w:caps/>
        <w:color w:val="4472C4"/>
      </w:rPr>
      <w:instrText xml:space="preserve"> PAGE   \* MERGEFORMAT </w:instrText>
    </w:r>
    <w:r w:rsidRPr="001E3C0C">
      <w:rPr>
        <w:rFonts w:ascii="Book Antiqua" w:hAnsi="Book Antiqua"/>
        <w:caps/>
        <w:color w:val="4472C4"/>
      </w:rPr>
      <w:fldChar w:fldCharType="separate"/>
    </w:r>
    <w:r w:rsidR="002422B2">
      <w:rPr>
        <w:rFonts w:ascii="Book Antiqua" w:hAnsi="Book Antiqua"/>
        <w:caps/>
        <w:noProof/>
        <w:color w:val="4472C4"/>
      </w:rPr>
      <w:t>4</w:t>
    </w:r>
    <w:r w:rsidRPr="001E3C0C">
      <w:rPr>
        <w:rFonts w:ascii="Book Antiqua" w:hAnsi="Book Antiqua"/>
        <w:caps/>
        <w:noProof/>
        <w:color w:val="4472C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08E52" w14:textId="77777777" w:rsidR="00CF24EA" w:rsidRDefault="00CF24EA" w:rsidP="00CF24EA">
    <w:pPr>
      <w:jc w:val="center"/>
      <w:rPr>
        <w:rFonts w:ascii="Book Antiqua" w:hAnsi="Book Antiqua" w:cs="Arial"/>
        <w:b/>
      </w:rPr>
    </w:pPr>
    <w:r w:rsidRPr="00CF53A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E1A7A" w14:textId="77777777" w:rsidR="00616589" w:rsidRDefault="00616589" w:rsidP="00100C3C">
      <w:r>
        <w:separator/>
      </w:r>
    </w:p>
  </w:footnote>
  <w:footnote w:type="continuationSeparator" w:id="0">
    <w:p w14:paraId="7D26B44C" w14:textId="77777777" w:rsidR="00616589" w:rsidRDefault="00616589"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A9531" w14:textId="2C74FFCD" w:rsidR="00247D03" w:rsidRDefault="00247D03" w:rsidP="00247D03">
    <w:pPr>
      <w:pStyle w:val="Header"/>
      <w:jc w:val="right"/>
      <w:rPr>
        <w:rFonts w:ascii="Book Antiqua" w:hAnsi="Book Antiqua" w:cs="Arial"/>
        <w:color w:val="000000"/>
        <w:sz w:val="16"/>
        <w:szCs w:val="16"/>
      </w:rPr>
    </w:pPr>
    <w:r w:rsidRPr="001E3C0C">
      <w:rPr>
        <w:rFonts w:ascii="Book Antiqua" w:hAnsi="Book Antiqua" w:cs="Arial"/>
        <w:color w:val="000000"/>
        <w:sz w:val="16"/>
        <w:szCs w:val="16"/>
      </w:rPr>
      <w:t>Appeal Number: PA/05488/2017</w:t>
    </w:r>
  </w:p>
  <w:p w14:paraId="1F86396F" w14:textId="77777777" w:rsidR="001E3C0C" w:rsidRPr="001E3C0C" w:rsidRDefault="001E3C0C" w:rsidP="00247D03">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97C4227-9F1A-4392-96B7-C5C5D0C87F54}"/>
    <w:docVar w:name="dgnword-eventsink" w:val="431897984"/>
  </w:docVars>
  <w:rsids>
    <w:rsidRoot w:val="00B74B3C"/>
    <w:rsid w:val="0001114B"/>
    <w:rsid w:val="00030740"/>
    <w:rsid w:val="00032B1F"/>
    <w:rsid w:val="00046C8C"/>
    <w:rsid w:val="00057D63"/>
    <w:rsid w:val="00087FA9"/>
    <w:rsid w:val="000A151F"/>
    <w:rsid w:val="000C7AB3"/>
    <w:rsid w:val="00100A74"/>
    <w:rsid w:val="00100C3C"/>
    <w:rsid w:val="00101152"/>
    <w:rsid w:val="00106B9E"/>
    <w:rsid w:val="001103E5"/>
    <w:rsid w:val="00125BE8"/>
    <w:rsid w:val="00147206"/>
    <w:rsid w:val="00156F09"/>
    <w:rsid w:val="00193D40"/>
    <w:rsid w:val="001A463E"/>
    <w:rsid w:val="001C525B"/>
    <w:rsid w:val="001D0D8E"/>
    <w:rsid w:val="001D0EA7"/>
    <w:rsid w:val="001E3C0C"/>
    <w:rsid w:val="001E400D"/>
    <w:rsid w:val="001F7535"/>
    <w:rsid w:val="00206AD6"/>
    <w:rsid w:val="00207C3C"/>
    <w:rsid w:val="002328A4"/>
    <w:rsid w:val="002422B2"/>
    <w:rsid w:val="002479DB"/>
    <w:rsid w:val="00247D03"/>
    <w:rsid w:val="00250580"/>
    <w:rsid w:val="0025433B"/>
    <w:rsid w:val="002606C4"/>
    <w:rsid w:val="002679F8"/>
    <w:rsid w:val="00286604"/>
    <w:rsid w:val="00286813"/>
    <w:rsid w:val="002B10FF"/>
    <w:rsid w:val="002B37DF"/>
    <w:rsid w:val="002B66BE"/>
    <w:rsid w:val="002C57F5"/>
    <w:rsid w:val="002D3A23"/>
    <w:rsid w:val="00337E31"/>
    <w:rsid w:val="003578D6"/>
    <w:rsid w:val="00366B98"/>
    <w:rsid w:val="003705A9"/>
    <w:rsid w:val="00375C29"/>
    <w:rsid w:val="00376746"/>
    <w:rsid w:val="0038281F"/>
    <w:rsid w:val="00394B69"/>
    <w:rsid w:val="003A4F86"/>
    <w:rsid w:val="003B4C45"/>
    <w:rsid w:val="003E1CC7"/>
    <w:rsid w:val="003E368E"/>
    <w:rsid w:val="003E5448"/>
    <w:rsid w:val="00405C27"/>
    <w:rsid w:val="00440EE7"/>
    <w:rsid w:val="00451F8E"/>
    <w:rsid w:val="004844CC"/>
    <w:rsid w:val="00496085"/>
    <w:rsid w:val="004B4D22"/>
    <w:rsid w:val="004C11B0"/>
    <w:rsid w:val="004C3399"/>
    <w:rsid w:val="00503FAE"/>
    <w:rsid w:val="0052314A"/>
    <w:rsid w:val="0052555D"/>
    <w:rsid w:val="00535119"/>
    <w:rsid w:val="00544C99"/>
    <w:rsid w:val="00545B34"/>
    <w:rsid w:val="005537BC"/>
    <w:rsid w:val="00576476"/>
    <w:rsid w:val="00586795"/>
    <w:rsid w:val="005949C8"/>
    <w:rsid w:val="005D6496"/>
    <w:rsid w:val="005E51FD"/>
    <w:rsid w:val="005E5FC7"/>
    <w:rsid w:val="005F7BFE"/>
    <w:rsid w:val="00616589"/>
    <w:rsid w:val="00616B8A"/>
    <w:rsid w:val="00622E11"/>
    <w:rsid w:val="0068187C"/>
    <w:rsid w:val="006A6CBF"/>
    <w:rsid w:val="006B3761"/>
    <w:rsid w:val="006B4EEE"/>
    <w:rsid w:val="006D4FF0"/>
    <w:rsid w:val="006F1422"/>
    <w:rsid w:val="006F6689"/>
    <w:rsid w:val="00703BAB"/>
    <w:rsid w:val="0071333E"/>
    <w:rsid w:val="007258A2"/>
    <w:rsid w:val="007311FD"/>
    <w:rsid w:val="007344E6"/>
    <w:rsid w:val="00755830"/>
    <w:rsid w:val="007702AD"/>
    <w:rsid w:val="007921BE"/>
    <w:rsid w:val="0079558F"/>
    <w:rsid w:val="007A6B68"/>
    <w:rsid w:val="007A76EA"/>
    <w:rsid w:val="007C3085"/>
    <w:rsid w:val="00802508"/>
    <w:rsid w:val="008045DC"/>
    <w:rsid w:val="00806E47"/>
    <w:rsid w:val="00846BC6"/>
    <w:rsid w:val="00850890"/>
    <w:rsid w:val="00851608"/>
    <w:rsid w:val="008743FA"/>
    <w:rsid w:val="00874C45"/>
    <w:rsid w:val="008768BA"/>
    <w:rsid w:val="0088245D"/>
    <w:rsid w:val="008A1E22"/>
    <w:rsid w:val="008B22D3"/>
    <w:rsid w:val="008B64E3"/>
    <w:rsid w:val="008E5837"/>
    <w:rsid w:val="009014D6"/>
    <w:rsid w:val="00904942"/>
    <w:rsid w:val="00912ADE"/>
    <w:rsid w:val="00951A7F"/>
    <w:rsid w:val="00963C62"/>
    <w:rsid w:val="009861B2"/>
    <w:rsid w:val="00987890"/>
    <w:rsid w:val="00991B39"/>
    <w:rsid w:val="009C17A7"/>
    <w:rsid w:val="009C4477"/>
    <w:rsid w:val="009C7AD9"/>
    <w:rsid w:val="009E3C93"/>
    <w:rsid w:val="00A033BF"/>
    <w:rsid w:val="00A318AF"/>
    <w:rsid w:val="00A52BA2"/>
    <w:rsid w:val="00A72A15"/>
    <w:rsid w:val="00A75FBA"/>
    <w:rsid w:val="00A822BE"/>
    <w:rsid w:val="00A84187"/>
    <w:rsid w:val="00A84ABA"/>
    <w:rsid w:val="00A94A10"/>
    <w:rsid w:val="00AC1C4E"/>
    <w:rsid w:val="00AD1956"/>
    <w:rsid w:val="00AD1D26"/>
    <w:rsid w:val="00AD6AA7"/>
    <w:rsid w:val="00B17E67"/>
    <w:rsid w:val="00B202F8"/>
    <w:rsid w:val="00B20F7E"/>
    <w:rsid w:val="00B234FF"/>
    <w:rsid w:val="00B252FD"/>
    <w:rsid w:val="00B66B6A"/>
    <w:rsid w:val="00B74B3C"/>
    <w:rsid w:val="00B96515"/>
    <w:rsid w:val="00BA7D3F"/>
    <w:rsid w:val="00BF1784"/>
    <w:rsid w:val="00C02574"/>
    <w:rsid w:val="00C11224"/>
    <w:rsid w:val="00C3034E"/>
    <w:rsid w:val="00C51FA3"/>
    <w:rsid w:val="00C736F6"/>
    <w:rsid w:val="00C76422"/>
    <w:rsid w:val="00C8431F"/>
    <w:rsid w:val="00C91439"/>
    <w:rsid w:val="00C914E4"/>
    <w:rsid w:val="00CA1765"/>
    <w:rsid w:val="00CB1B50"/>
    <w:rsid w:val="00CD37F5"/>
    <w:rsid w:val="00CD4491"/>
    <w:rsid w:val="00CE46A0"/>
    <w:rsid w:val="00CF24EA"/>
    <w:rsid w:val="00CF53A6"/>
    <w:rsid w:val="00D15FB3"/>
    <w:rsid w:val="00D16669"/>
    <w:rsid w:val="00D23A33"/>
    <w:rsid w:val="00D44CE1"/>
    <w:rsid w:val="00D45AD5"/>
    <w:rsid w:val="00D55991"/>
    <w:rsid w:val="00D77083"/>
    <w:rsid w:val="00D903CC"/>
    <w:rsid w:val="00D905E2"/>
    <w:rsid w:val="00DB2691"/>
    <w:rsid w:val="00DB4A2E"/>
    <w:rsid w:val="00DC358B"/>
    <w:rsid w:val="00DD3D9E"/>
    <w:rsid w:val="00DF0A76"/>
    <w:rsid w:val="00DF7CE8"/>
    <w:rsid w:val="00E050B8"/>
    <w:rsid w:val="00E204FA"/>
    <w:rsid w:val="00E40F9B"/>
    <w:rsid w:val="00E41B40"/>
    <w:rsid w:val="00E44430"/>
    <w:rsid w:val="00E50FC7"/>
    <w:rsid w:val="00E620CF"/>
    <w:rsid w:val="00E92C51"/>
    <w:rsid w:val="00EA2480"/>
    <w:rsid w:val="00EA79DE"/>
    <w:rsid w:val="00EF4072"/>
    <w:rsid w:val="00F232EA"/>
    <w:rsid w:val="00F44074"/>
    <w:rsid w:val="00F55A1F"/>
    <w:rsid w:val="00F56A71"/>
    <w:rsid w:val="00F73763"/>
    <w:rsid w:val="00F751BB"/>
    <w:rsid w:val="00F833C5"/>
    <w:rsid w:val="00F94451"/>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4671D5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uiPriority w:val="99"/>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 w:type="character" w:styleId="Hyperlink">
    <w:name w:val="Hyperlink"/>
    <w:rsid w:val="00147206"/>
    <w:rPr>
      <w:color w:val="0000FF"/>
      <w:u w:val="single"/>
    </w:rPr>
  </w:style>
  <w:style w:type="paragraph" w:styleId="PlainText">
    <w:name w:val="Plain Text"/>
    <w:basedOn w:val="Normal"/>
    <w:link w:val="PlainTextChar"/>
    <w:rsid w:val="00147206"/>
    <w:rPr>
      <w:rFonts w:ascii="Courier New" w:hAnsi="Courier New" w:cs="Courier New"/>
      <w:sz w:val="20"/>
      <w:szCs w:val="20"/>
      <w:lang w:val="en-US" w:eastAsia="en-US"/>
    </w:rPr>
  </w:style>
  <w:style w:type="character" w:customStyle="1" w:styleId="PlainTextChar">
    <w:name w:val="Plain Text Char"/>
    <w:link w:val="PlainText"/>
    <w:rsid w:val="00147206"/>
    <w:rPr>
      <w:rFonts w:ascii="Courier New" w:hAnsi="Courier New" w:cs="Courier New"/>
      <w:lang w:val="en-US" w:eastAsia="en-US"/>
    </w:rPr>
  </w:style>
  <w:style w:type="paragraph" w:styleId="NormalWeb">
    <w:name w:val="Normal (Web)"/>
    <w:basedOn w:val="Normal"/>
    <w:uiPriority w:val="99"/>
    <w:unhideWhenUsed/>
    <w:rsid w:val="00874C4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 w:id="183313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tribunalsdecisions.service.gov.uk/utiac/2015-ukut-4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6E3B6-492C-4159-877F-CEA97CD89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2844</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Links>
    <vt:vector size="6" baseType="variant">
      <vt:variant>
        <vt:i4>917521</vt:i4>
      </vt:variant>
      <vt:variant>
        <vt:i4>0</vt:i4>
      </vt:variant>
      <vt:variant>
        <vt:i4>0</vt:i4>
      </vt:variant>
      <vt:variant>
        <vt:i4>5</vt:i4>
      </vt:variant>
      <vt:variant>
        <vt:lpwstr>https://tribunalsdecisions.service.gov.uk/utiac/2015-ukut-412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2018-07-24T16:58:00Z</dcterms:created>
  <dcterms:modified xsi:type="dcterms:W3CDTF">2018-07-24T16:58:00Z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