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034" w:rsidRPr="00985C5D" w:rsidRDefault="002F1034" w:rsidP="00D070BE">
      <w:pPr>
        <w:jc w:val="center"/>
        <w:rPr>
          <w:rFonts w:ascii="Book Antiqua" w:hAnsi="Book Antiqua" w:cs="Arial"/>
          <w:color w:val="000000"/>
          <w:sz w:val="16"/>
          <w:szCs w:val="16"/>
        </w:rPr>
      </w:pPr>
      <w:r w:rsidRPr="00985C5D">
        <w:rPr>
          <w:noProof/>
          <w:sz w:val="16"/>
          <w:szCs w:val="16"/>
        </w:rPr>
        <w:drawing>
          <wp:inline distT="0" distB="0" distL="0" distR="0">
            <wp:extent cx="1493520" cy="1137920"/>
            <wp:effectExtent l="25400" t="0" r="5080" b="0"/>
            <wp:docPr id="7"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051849" w:rsidRPr="00985C5D" w:rsidRDefault="00051849" w:rsidP="00051849">
      <w:pPr>
        <w:rPr>
          <w:rFonts w:ascii="Book Antiqua" w:hAnsi="Book Antiqua" w:cs="Arial"/>
          <w:color w:val="000000"/>
          <w:sz w:val="16"/>
          <w:szCs w:val="16"/>
        </w:rPr>
      </w:pPr>
    </w:p>
    <w:p w:rsidR="002F1034" w:rsidRPr="00F97703" w:rsidRDefault="002F1034" w:rsidP="00D070BE">
      <w:pPr>
        <w:tabs>
          <w:tab w:val="right" w:pos="9720"/>
        </w:tabs>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2F1034" w:rsidRDefault="002F1034" w:rsidP="00D070BE">
      <w:pPr>
        <w:tabs>
          <w:tab w:val="right" w:pos="9720"/>
        </w:tabs>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Hlk520715038"/>
      <w:bookmarkStart w:id="1" w:name="_GoBack"/>
      <w:r>
        <w:rPr>
          <w:rFonts w:ascii="Book Antiqua" w:hAnsi="Book Antiqua" w:cs="Arial"/>
          <w:caps/>
          <w:color w:val="000000"/>
        </w:rPr>
        <w:t xml:space="preserve">PA/05728/2017 </w:t>
      </w:r>
      <w:bookmarkEnd w:id="0"/>
      <w:bookmarkEnd w:id="1"/>
    </w:p>
    <w:p w:rsidR="002F1034" w:rsidRPr="00F97703" w:rsidRDefault="002F1034" w:rsidP="00D070BE">
      <w:pPr>
        <w:jc w:val="center"/>
        <w:rPr>
          <w:rFonts w:ascii="Book Antiqua" w:hAnsi="Book Antiqua" w:cs="Arial"/>
          <w:color w:val="000000"/>
        </w:rPr>
      </w:pPr>
    </w:p>
    <w:p w:rsidR="00051849" w:rsidRDefault="00051849" w:rsidP="00D070BE">
      <w:pPr>
        <w:jc w:val="center"/>
        <w:rPr>
          <w:rFonts w:ascii="Book Antiqua" w:hAnsi="Book Antiqua" w:cs="Arial"/>
          <w:b/>
          <w:color w:val="000000"/>
          <w:u w:val="single"/>
        </w:rPr>
      </w:pPr>
    </w:p>
    <w:p w:rsidR="002F1034" w:rsidRDefault="002F1034" w:rsidP="00D070B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51849" w:rsidRPr="00F97703" w:rsidRDefault="00051849" w:rsidP="00D070BE">
      <w:pPr>
        <w:jc w:val="center"/>
        <w:rPr>
          <w:rFonts w:ascii="Book Antiqua" w:hAnsi="Book Antiqua" w:cs="Arial"/>
          <w:b/>
          <w:color w:val="000000"/>
          <w:u w:val="single"/>
        </w:rPr>
      </w:pPr>
    </w:p>
    <w:p w:rsidR="002F1034" w:rsidRPr="00F97703" w:rsidRDefault="002F1034" w:rsidP="00D070BE">
      <w:pPr>
        <w:jc w:val="center"/>
        <w:rPr>
          <w:rFonts w:ascii="Book Antiqua" w:hAnsi="Book Antiqua" w:cs="Arial"/>
          <w:b/>
          <w:u w:val="single"/>
        </w:rPr>
      </w:pPr>
    </w:p>
    <w:tbl>
      <w:tblPr>
        <w:tblW w:w="5000" w:type="pct"/>
        <w:tblLook w:val="01E0" w:firstRow="1" w:lastRow="1" w:firstColumn="1" w:lastColumn="1" w:noHBand="0" w:noVBand="0"/>
      </w:tblPr>
      <w:tblGrid>
        <w:gridCol w:w="4150"/>
        <w:gridCol w:w="4150"/>
      </w:tblGrid>
      <w:tr w:rsidR="002F1034" w:rsidRPr="00B22334" w:rsidTr="00051849">
        <w:tc>
          <w:tcPr>
            <w:tcW w:w="2500" w:type="pct"/>
          </w:tcPr>
          <w:p w:rsidR="002F1034" w:rsidRPr="00B22334" w:rsidRDefault="002F1034" w:rsidP="00D070BE">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Field House</w:t>
            </w:r>
          </w:p>
        </w:tc>
        <w:tc>
          <w:tcPr>
            <w:tcW w:w="2500" w:type="pct"/>
          </w:tcPr>
          <w:p w:rsidR="002F1034" w:rsidRPr="00B22334" w:rsidRDefault="00FB75E2" w:rsidP="00051849">
            <w:pPr>
              <w:jc w:val="right"/>
              <w:rPr>
                <w:rFonts w:ascii="Book Antiqua" w:hAnsi="Book Antiqua" w:cs="Arial"/>
                <w:b/>
                <w:color w:val="000000"/>
              </w:rPr>
            </w:pPr>
            <w:r>
              <w:rPr>
                <w:rFonts w:ascii="Book Antiqua" w:hAnsi="Book Antiqua" w:cs="Arial"/>
                <w:b/>
                <w:color w:val="000000"/>
              </w:rPr>
              <w:t>Decision &amp; Reasons Promulgated</w:t>
            </w:r>
          </w:p>
        </w:tc>
      </w:tr>
      <w:tr w:rsidR="002F1034" w:rsidRPr="00B22334" w:rsidTr="00051849">
        <w:tc>
          <w:tcPr>
            <w:tcW w:w="2500" w:type="pct"/>
          </w:tcPr>
          <w:p w:rsidR="002F1034" w:rsidRPr="00B22334" w:rsidRDefault="002F1034" w:rsidP="00D070BE">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29 June 2018</w:t>
            </w:r>
          </w:p>
        </w:tc>
        <w:tc>
          <w:tcPr>
            <w:tcW w:w="2500" w:type="pct"/>
          </w:tcPr>
          <w:p w:rsidR="002F1034" w:rsidRPr="00B22334" w:rsidRDefault="002F1034" w:rsidP="00051849">
            <w:pPr>
              <w:jc w:val="right"/>
              <w:rPr>
                <w:rFonts w:ascii="Book Antiqua" w:hAnsi="Book Antiqua" w:cs="Arial"/>
                <w:b/>
              </w:rPr>
            </w:pPr>
            <w:r>
              <w:rPr>
                <w:rFonts w:ascii="Book Antiqua" w:hAnsi="Book Antiqua" w:cs="Arial"/>
                <w:b/>
              </w:rPr>
              <w:t xml:space="preserve"> </w:t>
            </w:r>
            <w:r w:rsidR="00FB75E2">
              <w:rPr>
                <w:rFonts w:ascii="Book Antiqua" w:hAnsi="Book Antiqua" w:cs="Arial"/>
                <w:b/>
              </w:rPr>
              <w:t>On 31 July 2018</w:t>
            </w:r>
          </w:p>
        </w:tc>
      </w:tr>
      <w:tr w:rsidR="002F1034" w:rsidRPr="00B22334" w:rsidTr="00051849">
        <w:tc>
          <w:tcPr>
            <w:tcW w:w="2500" w:type="pct"/>
          </w:tcPr>
          <w:p w:rsidR="002F1034" w:rsidRPr="00B22334" w:rsidRDefault="002F1034" w:rsidP="00D070BE">
            <w:pPr>
              <w:jc w:val="both"/>
              <w:rPr>
                <w:rFonts w:ascii="Book Antiqua" w:hAnsi="Book Antiqua" w:cs="Arial"/>
                <w:b/>
              </w:rPr>
            </w:pPr>
          </w:p>
        </w:tc>
        <w:tc>
          <w:tcPr>
            <w:tcW w:w="2500" w:type="pct"/>
          </w:tcPr>
          <w:p w:rsidR="002F1034" w:rsidRPr="00B22334" w:rsidRDefault="002F1034" w:rsidP="00051849">
            <w:pPr>
              <w:jc w:val="right"/>
              <w:rPr>
                <w:rFonts w:ascii="Book Antiqua" w:hAnsi="Book Antiqua" w:cs="Arial"/>
                <w:b/>
              </w:rPr>
            </w:pPr>
          </w:p>
        </w:tc>
      </w:tr>
    </w:tbl>
    <w:p w:rsidR="002F1034" w:rsidRPr="00F97703" w:rsidRDefault="002F1034" w:rsidP="00D070BE">
      <w:pPr>
        <w:jc w:val="center"/>
        <w:rPr>
          <w:rFonts w:ascii="Book Antiqua" w:hAnsi="Book Antiqua" w:cs="Arial"/>
        </w:rPr>
      </w:pPr>
    </w:p>
    <w:p w:rsidR="002F1034" w:rsidRPr="00F97703" w:rsidRDefault="002F1034" w:rsidP="00D070BE">
      <w:pPr>
        <w:jc w:val="center"/>
        <w:rPr>
          <w:rFonts w:ascii="Book Antiqua" w:hAnsi="Book Antiqua" w:cs="Arial"/>
          <w:b/>
        </w:rPr>
      </w:pPr>
      <w:r w:rsidRPr="00F97703">
        <w:rPr>
          <w:rFonts w:ascii="Book Antiqua" w:hAnsi="Book Antiqua" w:cs="Arial"/>
          <w:b/>
        </w:rPr>
        <w:t>Before</w:t>
      </w:r>
    </w:p>
    <w:p w:rsidR="002F1034" w:rsidRPr="00F97703" w:rsidRDefault="002F1034" w:rsidP="00D070BE">
      <w:pPr>
        <w:jc w:val="center"/>
        <w:rPr>
          <w:rFonts w:ascii="Book Antiqua" w:hAnsi="Book Antiqua" w:cs="Arial"/>
          <w:b/>
        </w:rPr>
      </w:pPr>
    </w:p>
    <w:p w:rsidR="002F1034" w:rsidRDefault="002F1034" w:rsidP="00D070BE">
      <w:pPr>
        <w:jc w:val="center"/>
        <w:rPr>
          <w:rFonts w:ascii="Book Antiqua" w:hAnsi="Book Antiqua" w:cs="Arial"/>
          <w:b/>
          <w:color w:val="000000"/>
        </w:rPr>
      </w:pPr>
      <w:r>
        <w:rPr>
          <w:rFonts w:ascii="Book Antiqua" w:hAnsi="Book Antiqua" w:cs="Arial"/>
          <w:b/>
          <w:color w:val="000000"/>
        </w:rPr>
        <w:t>DEPUTY UPPER TRIBUNAL JUDGE CHAPMAN</w:t>
      </w:r>
    </w:p>
    <w:p w:rsidR="002F1034" w:rsidRPr="00F97703" w:rsidRDefault="002F1034" w:rsidP="00D070BE">
      <w:pPr>
        <w:jc w:val="center"/>
        <w:rPr>
          <w:rFonts w:ascii="Book Antiqua" w:hAnsi="Book Antiqua" w:cs="Arial"/>
          <w:b/>
        </w:rPr>
      </w:pPr>
    </w:p>
    <w:p w:rsidR="00051849" w:rsidRDefault="00051849" w:rsidP="00D070BE">
      <w:pPr>
        <w:jc w:val="center"/>
        <w:rPr>
          <w:rFonts w:ascii="Book Antiqua" w:hAnsi="Book Antiqua" w:cs="Arial"/>
          <w:b/>
        </w:rPr>
      </w:pPr>
    </w:p>
    <w:p w:rsidR="002F1034" w:rsidRDefault="002F1034" w:rsidP="00D070BE">
      <w:pPr>
        <w:jc w:val="center"/>
        <w:rPr>
          <w:rFonts w:ascii="Book Antiqua" w:hAnsi="Book Antiqua" w:cs="Arial"/>
          <w:b/>
        </w:rPr>
      </w:pPr>
      <w:r w:rsidRPr="00F97703">
        <w:rPr>
          <w:rFonts w:ascii="Book Antiqua" w:hAnsi="Book Antiqua" w:cs="Arial"/>
          <w:b/>
        </w:rPr>
        <w:t>Between</w:t>
      </w:r>
    </w:p>
    <w:p w:rsidR="002F1034" w:rsidRDefault="002F1034" w:rsidP="00D070BE">
      <w:pPr>
        <w:jc w:val="center"/>
        <w:rPr>
          <w:rFonts w:ascii="Book Antiqua" w:hAnsi="Book Antiqua" w:cs="Arial"/>
          <w:b/>
        </w:rPr>
      </w:pPr>
    </w:p>
    <w:p w:rsidR="002F1034" w:rsidRDefault="002F1034" w:rsidP="00D070BE">
      <w:pPr>
        <w:jc w:val="center"/>
        <w:rPr>
          <w:rFonts w:ascii="Book Antiqua" w:hAnsi="Book Antiqua" w:cs="Arial"/>
          <w:b/>
        </w:rPr>
      </w:pPr>
      <w:r>
        <w:rPr>
          <w:rFonts w:ascii="Book Antiqua" w:hAnsi="Book Antiqua" w:cs="Arial"/>
          <w:b/>
        </w:rPr>
        <w:t xml:space="preserve">MR A S G </w:t>
      </w:r>
    </w:p>
    <w:p w:rsidR="002F1034" w:rsidRPr="00F97703" w:rsidRDefault="002F1034" w:rsidP="00D070BE">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2F1034" w:rsidRPr="00F97703" w:rsidRDefault="002F1034" w:rsidP="00D070BE">
      <w:pPr>
        <w:jc w:val="center"/>
        <w:rPr>
          <w:rFonts w:ascii="Book Antiqua" w:hAnsi="Book Antiqua" w:cs="Arial"/>
          <w:b/>
        </w:rPr>
      </w:pPr>
      <w:r>
        <w:rPr>
          <w:rFonts w:ascii="Book Antiqua" w:hAnsi="Book Antiqua" w:cs="Arial"/>
          <w:b/>
        </w:rPr>
        <w:t>v</w:t>
      </w:r>
    </w:p>
    <w:p w:rsidR="002F1034" w:rsidRPr="00F97703" w:rsidRDefault="002F1034" w:rsidP="00D070BE">
      <w:pPr>
        <w:jc w:val="center"/>
        <w:rPr>
          <w:rFonts w:ascii="Book Antiqua" w:hAnsi="Book Antiqua" w:cs="Arial"/>
          <w:b/>
        </w:rPr>
      </w:pPr>
    </w:p>
    <w:p w:rsidR="002F1034" w:rsidRPr="00F97703" w:rsidRDefault="002F1034" w:rsidP="00D070B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Pr>
          <w:rFonts w:ascii="Book Antiqua" w:hAnsi="Book Antiqua" w:cs="Arial"/>
          <w:b/>
          <w:noProof/>
        </w:rPr>
        <w:t>THE SECRETARY OF STATE FOR THE HOME DEPARTMENT</w:t>
      </w:r>
      <w:r w:rsidRPr="00F97703">
        <w:rPr>
          <w:rFonts w:ascii="Book Antiqua" w:hAnsi="Book Antiqua" w:cs="Arial"/>
          <w:b/>
        </w:rPr>
        <w:fldChar w:fldCharType="end"/>
      </w:r>
      <w:bookmarkEnd w:id="2"/>
    </w:p>
    <w:p w:rsidR="002F1034" w:rsidRPr="00F97703" w:rsidRDefault="002F1034" w:rsidP="00D070BE">
      <w:pPr>
        <w:jc w:val="right"/>
        <w:rPr>
          <w:rFonts w:ascii="Book Antiqua" w:hAnsi="Book Antiqua" w:cs="Arial"/>
          <w:u w:val="single"/>
        </w:rPr>
      </w:pPr>
      <w:r w:rsidRPr="00F97703">
        <w:rPr>
          <w:rFonts w:ascii="Book Antiqua" w:hAnsi="Book Antiqua" w:cs="Arial"/>
          <w:u w:val="single"/>
        </w:rPr>
        <w:t>Respondent</w:t>
      </w:r>
    </w:p>
    <w:p w:rsidR="00051849" w:rsidRDefault="00051849" w:rsidP="00D070BE">
      <w:pPr>
        <w:rPr>
          <w:rFonts w:ascii="Book Antiqua" w:hAnsi="Book Antiqua" w:cs="Arial"/>
          <w:b/>
          <w:u w:val="single"/>
        </w:rPr>
      </w:pPr>
    </w:p>
    <w:p w:rsidR="00051849" w:rsidRDefault="00051849" w:rsidP="00D070BE">
      <w:pPr>
        <w:rPr>
          <w:rFonts w:ascii="Book Antiqua" w:hAnsi="Book Antiqua" w:cs="Arial"/>
          <w:b/>
          <w:u w:val="single"/>
        </w:rPr>
      </w:pPr>
    </w:p>
    <w:p w:rsidR="002F1034" w:rsidRPr="00F97703" w:rsidRDefault="002F1034" w:rsidP="00D070BE">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2F1034" w:rsidRDefault="002F1034" w:rsidP="00D070B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proofErr w:type="spellStart"/>
      <w:r>
        <w:rPr>
          <w:rFonts w:ascii="Book Antiqua" w:hAnsi="Book Antiqua" w:cs="Arial"/>
        </w:rPr>
        <w:t>Ms</w:t>
      </w:r>
      <w:proofErr w:type="spellEnd"/>
      <w:r>
        <w:rPr>
          <w:rFonts w:ascii="Book Antiqua" w:hAnsi="Book Antiqua" w:cs="Arial"/>
        </w:rPr>
        <w:t xml:space="preserve"> A. Jones, counsel instructed by Elder Rahimi</w:t>
      </w:r>
    </w:p>
    <w:p w:rsidR="002F1034" w:rsidRPr="00F97703" w:rsidRDefault="002F1034" w:rsidP="00D070B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N. Bramble, Senior Home Office Presenting </w:t>
      </w:r>
      <w:r>
        <w:rPr>
          <w:rFonts w:ascii="Book Antiqua" w:hAnsi="Book Antiqua" w:cs="Arial"/>
        </w:rPr>
        <w:tab/>
        <w:t>Officer</w:t>
      </w:r>
    </w:p>
    <w:p w:rsidR="002F1034" w:rsidRDefault="002F1034" w:rsidP="00D070BE"/>
    <w:p w:rsidR="002F1034" w:rsidRDefault="002F1034" w:rsidP="00D070BE">
      <w:r>
        <w:tab/>
      </w:r>
      <w:r>
        <w:tab/>
      </w:r>
      <w:r>
        <w:tab/>
        <w:t>____________________________________________</w:t>
      </w:r>
    </w:p>
    <w:p w:rsidR="002F1034" w:rsidRDefault="002F1034" w:rsidP="00D070BE"/>
    <w:p w:rsidR="002F1034" w:rsidRPr="00726454" w:rsidRDefault="002F1034" w:rsidP="00D070BE">
      <w:pPr>
        <w:rPr>
          <w:rFonts w:ascii="Book Antiqua" w:hAnsi="Book Antiqua"/>
          <w:b/>
        </w:rPr>
      </w:pPr>
      <w:r>
        <w:tab/>
      </w:r>
      <w:r>
        <w:tab/>
      </w:r>
      <w:r>
        <w:tab/>
        <w:t xml:space="preserve">        </w:t>
      </w:r>
      <w:r w:rsidRPr="00726454">
        <w:rPr>
          <w:rFonts w:ascii="Book Antiqua" w:hAnsi="Book Antiqua"/>
          <w:b/>
        </w:rPr>
        <w:t>DECISION AND REASONS</w:t>
      </w:r>
    </w:p>
    <w:p w:rsidR="002F1034" w:rsidRDefault="002F1034" w:rsidP="00D070BE">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85296A" w:rsidRDefault="0085296A" w:rsidP="00D070BE"/>
    <w:p w:rsidR="0085296A" w:rsidRDefault="0085296A">
      <w:pPr>
        <w:rPr>
          <w:rFonts w:ascii="Book Antiqua" w:hAnsi="Book Antiqua"/>
        </w:rPr>
      </w:pPr>
      <w:r>
        <w:rPr>
          <w:rFonts w:ascii="Book Antiqua" w:hAnsi="Book Antiqua"/>
        </w:rPr>
        <w:t>1. This appeal came before me for an error of law hearing on 19 March 2018, when I found an error of law and adjourned the appeal for a resumed hearing. A copy of the decision promulgated on 25 April 2018 is appended.</w:t>
      </w:r>
    </w:p>
    <w:p w:rsidR="0085296A" w:rsidRDefault="0085296A">
      <w:pPr>
        <w:rPr>
          <w:rFonts w:ascii="Book Antiqua" w:hAnsi="Book Antiqua"/>
        </w:rPr>
      </w:pPr>
    </w:p>
    <w:p w:rsidR="0085296A" w:rsidRDefault="0085296A" w:rsidP="0085296A">
      <w:pPr>
        <w:rPr>
          <w:rFonts w:ascii="Book Antiqua" w:hAnsi="Book Antiqua"/>
        </w:rPr>
      </w:pPr>
      <w:r>
        <w:rPr>
          <w:rFonts w:ascii="Book Antiqua" w:hAnsi="Book Antiqua"/>
        </w:rPr>
        <w:lastRenderedPageBreak/>
        <w:t>2. At the hearing before me, counsel for the Appellant served a skeleton argument which had been served the previous day by email (but was not on the Tribunal file). She sought permission to adduce new evidence, which was that the Appellant’s wife is now pregnant with twins and her estimate date of delivery is 17 November 2018. Mr Bramble had no objection. I also had receipt of a skeleton argument drafted by Ms Ahmad for the Respondent. The parties agreed that the issue is internal relocation to Kabul.</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3. I heard submissions first from Ms Jones, who drew my attention to the fact that there are some facts which are entirely accepted in relation to this Appellant.  She went through the country guidance decision in </w:t>
      </w:r>
      <w:r w:rsidRPr="0085296A">
        <w:rPr>
          <w:rFonts w:ascii="Book Antiqua" w:hAnsi="Book Antiqua"/>
          <w:u w:val="single"/>
        </w:rPr>
        <w:t>TG</w:t>
      </w:r>
      <w:r>
        <w:rPr>
          <w:rFonts w:ascii="Book Antiqua" w:hAnsi="Book Antiqua"/>
        </w:rPr>
        <w:t xml:space="preserve"> [2015] UKUT 595 (IAC) which states a Sikh or Hindu in Afghanistan does not face a real risk of persecution on the basis of ethnicity or religion and all circumstances need to be considered. She sought to rely on [71], [78]-[80]; [85]-[89], [90] [91]-[92], [94] and [95]; [109]-[111]. The issue of internal relocation is dealt with at [115]</w:t>
      </w:r>
      <w:proofErr w:type="gramStart"/>
      <w:r>
        <w:rPr>
          <w:rFonts w:ascii="Book Antiqua" w:hAnsi="Book Antiqua"/>
        </w:rPr>
        <w:t>-[</w:t>
      </w:r>
      <w:proofErr w:type="gramEnd"/>
      <w:r>
        <w:rPr>
          <w:rFonts w:ascii="Book Antiqua" w:hAnsi="Book Antiqua"/>
        </w:rPr>
        <w:t>118] and material to this assessment are gender, family support, financial circumstances; access to accommodation, education and employment and the Upper Tribunal’s conclusions are at [119].</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4. She submitted that as with this Appellant, the fourth Appellant in </w:t>
      </w:r>
      <w:r>
        <w:rPr>
          <w:rFonts w:ascii="Book Antiqua" w:hAnsi="Book Antiqua"/>
          <w:i/>
        </w:rPr>
        <w:t>TG</w:t>
      </w:r>
      <w:r>
        <w:rPr>
          <w:rFonts w:ascii="Book Antiqua" w:hAnsi="Book Antiqua"/>
        </w:rPr>
        <w:t xml:space="preserve"> is from Jalalabad and the only matter before the Tribunal was relocation. The Upper Tribunal found that he was married with a daughter in secondary education; that there was no real risk of state sponsored persecution but he had no contacts there [133] and found at [136] that it was unreasonable to expect him to relocate. </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5. Ms Jones accepted that the starting point following </w:t>
      </w:r>
      <w:proofErr w:type="spellStart"/>
      <w:r w:rsidRPr="0085296A">
        <w:rPr>
          <w:rFonts w:ascii="Book Antiqua" w:hAnsi="Book Antiqua"/>
          <w:i/>
        </w:rPr>
        <w:t>Devaseelan</w:t>
      </w:r>
      <w:proofErr w:type="spellEnd"/>
      <w:r>
        <w:rPr>
          <w:rFonts w:ascii="Book Antiqua" w:hAnsi="Book Antiqua"/>
        </w:rPr>
        <w:t xml:space="preserve"> is the first determination, which can be found at Annex H1-12 and is dated 1 March 2007. The Respondent accepts that the Appellant and his wife </w:t>
      </w:r>
      <w:r w:rsidR="00C83D45">
        <w:rPr>
          <w:rFonts w:ascii="Book Antiqua" w:hAnsi="Book Antiqua"/>
        </w:rPr>
        <w:t xml:space="preserve">are </w:t>
      </w:r>
      <w:r>
        <w:rPr>
          <w:rFonts w:ascii="Book Antiqua" w:hAnsi="Book Antiqua"/>
        </w:rPr>
        <w:t>from Jal</w:t>
      </w:r>
      <w:r w:rsidR="00C83D45">
        <w:rPr>
          <w:rFonts w:ascii="Book Antiqua" w:hAnsi="Book Antiqua"/>
        </w:rPr>
        <w:t>alabad and accepts their ages. She</w:t>
      </w:r>
      <w:r>
        <w:rPr>
          <w:rFonts w:ascii="Book Antiqua" w:hAnsi="Book Antiqua"/>
        </w:rPr>
        <w:t xml:space="preserve"> accept</w:t>
      </w:r>
      <w:r w:rsidR="00C83D45">
        <w:rPr>
          <w:rFonts w:ascii="Book Antiqua" w:hAnsi="Book Antiqua"/>
        </w:rPr>
        <w:t xml:space="preserve">ed </w:t>
      </w:r>
      <w:r>
        <w:rPr>
          <w:rFonts w:ascii="Book Antiqua" w:hAnsi="Book Antiqua"/>
        </w:rPr>
        <w:t xml:space="preserve">that </w:t>
      </w:r>
      <w:r w:rsidR="00C83D45">
        <w:rPr>
          <w:rFonts w:ascii="Book Antiqua" w:hAnsi="Book Antiqua"/>
        </w:rPr>
        <w:t xml:space="preserve">there are </w:t>
      </w:r>
      <w:r>
        <w:rPr>
          <w:rFonts w:ascii="Book Antiqua" w:hAnsi="Book Antiqua"/>
        </w:rPr>
        <w:t xml:space="preserve">negative credibility findings at [15] onwards. </w:t>
      </w:r>
      <w:r w:rsidR="00C83D45">
        <w:rPr>
          <w:rFonts w:ascii="Book Antiqua" w:hAnsi="Book Antiqua"/>
        </w:rPr>
        <w:t>However, the First tier Tribunal a</w:t>
      </w:r>
      <w:r>
        <w:rPr>
          <w:rFonts w:ascii="Book Antiqua" w:hAnsi="Book Antiqua"/>
        </w:rPr>
        <w:t xml:space="preserve">ccepted </w:t>
      </w:r>
      <w:r w:rsidR="00C83D45">
        <w:rPr>
          <w:rFonts w:ascii="Book Antiqua" w:hAnsi="Book Antiqua"/>
        </w:rPr>
        <w:t xml:space="preserve">that the Appellant was a </w:t>
      </w:r>
      <w:r>
        <w:rPr>
          <w:rFonts w:ascii="Book Antiqua" w:hAnsi="Book Antiqua"/>
        </w:rPr>
        <w:t>Sikh living in</w:t>
      </w:r>
      <w:r w:rsidR="00C83D45">
        <w:rPr>
          <w:rFonts w:ascii="Book Antiqua" w:hAnsi="Book Antiqua"/>
        </w:rPr>
        <w:t xml:space="preserve"> Jalalabad before he left and that he a</w:t>
      </w:r>
      <w:r>
        <w:rPr>
          <w:rFonts w:ascii="Book Antiqua" w:hAnsi="Book Antiqua"/>
        </w:rPr>
        <w:t>ttended school for 4 years and after that he began working for his father in a shop there.</w:t>
      </w:r>
      <w:r w:rsidR="00C83D45">
        <w:rPr>
          <w:rFonts w:ascii="Book Antiqua" w:hAnsi="Book Antiqua"/>
        </w:rPr>
        <w:t xml:space="preserve"> The </w:t>
      </w:r>
      <w:r>
        <w:rPr>
          <w:rFonts w:ascii="Book Antiqua" w:hAnsi="Book Antiqua"/>
        </w:rPr>
        <w:t xml:space="preserve">Judge did not accept the account of leaving Jalalabad, nor </w:t>
      </w:r>
      <w:r w:rsidR="00C83D45">
        <w:rPr>
          <w:rFonts w:ascii="Book Antiqua" w:hAnsi="Book Antiqua"/>
        </w:rPr>
        <w:t xml:space="preserve">that </w:t>
      </w:r>
      <w:r>
        <w:rPr>
          <w:rFonts w:ascii="Book Antiqua" w:hAnsi="Book Antiqua"/>
        </w:rPr>
        <w:t>he had returned for a while on his own.</w:t>
      </w:r>
      <w:r w:rsidR="00C83D45">
        <w:rPr>
          <w:rFonts w:ascii="Book Antiqua" w:hAnsi="Book Antiqua"/>
        </w:rPr>
        <w:t xml:space="preserve"> At</w:t>
      </w:r>
      <w:r>
        <w:rPr>
          <w:rFonts w:ascii="Book Antiqua" w:hAnsi="Book Antiqua"/>
        </w:rPr>
        <w:t xml:space="preserve"> [24] </w:t>
      </w:r>
      <w:r w:rsidR="00C83D45">
        <w:rPr>
          <w:rFonts w:ascii="Book Antiqua" w:hAnsi="Book Antiqua"/>
        </w:rPr>
        <w:t xml:space="preserve">he found the Appellant </w:t>
      </w:r>
      <w:r>
        <w:rPr>
          <w:rFonts w:ascii="Book Antiqua" w:hAnsi="Book Antiqua"/>
        </w:rPr>
        <w:t xml:space="preserve">left for economically motivated </w:t>
      </w:r>
      <w:r w:rsidR="00C83D45">
        <w:rPr>
          <w:rFonts w:ascii="Book Antiqua" w:hAnsi="Book Antiqua"/>
        </w:rPr>
        <w:t xml:space="preserve">reasons given </w:t>
      </w:r>
      <w:r>
        <w:rPr>
          <w:rFonts w:ascii="Book Antiqua" w:hAnsi="Book Antiqua"/>
        </w:rPr>
        <w:t xml:space="preserve">the evidence </w:t>
      </w:r>
      <w:r w:rsidR="00C83D45">
        <w:rPr>
          <w:rFonts w:ascii="Book Antiqua" w:hAnsi="Book Antiqua"/>
        </w:rPr>
        <w:t xml:space="preserve">that </w:t>
      </w:r>
      <w:r>
        <w:rPr>
          <w:rFonts w:ascii="Book Antiqua" w:hAnsi="Book Antiqua"/>
        </w:rPr>
        <w:t xml:space="preserve">the business had deteriorated. </w:t>
      </w:r>
      <w:r w:rsidR="00C83D45">
        <w:rPr>
          <w:rFonts w:ascii="Book Antiqua" w:hAnsi="Book Antiqua"/>
        </w:rPr>
        <w:t>Ms Jones submitted that his o</w:t>
      </w:r>
      <w:r>
        <w:rPr>
          <w:rFonts w:ascii="Book Antiqua" w:hAnsi="Book Antiqua"/>
        </w:rPr>
        <w:t xml:space="preserve">ther findings </w:t>
      </w:r>
      <w:r w:rsidR="00C83D45">
        <w:rPr>
          <w:rFonts w:ascii="Book Antiqua" w:hAnsi="Book Antiqua"/>
        </w:rPr>
        <w:t xml:space="preserve">were </w:t>
      </w:r>
      <w:r>
        <w:rPr>
          <w:rFonts w:ascii="Book Antiqua" w:hAnsi="Book Antiqua"/>
        </w:rPr>
        <w:t>based on</w:t>
      </w:r>
      <w:r w:rsidR="00C83D45">
        <w:rPr>
          <w:rFonts w:ascii="Book Antiqua" w:hAnsi="Book Antiqua"/>
        </w:rPr>
        <w:t xml:space="preserve"> the</w:t>
      </w:r>
      <w:r>
        <w:rPr>
          <w:rFonts w:ascii="Book Antiqua" w:hAnsi="Book Antiqua"/>
        </w:rPr>
        <w:t xml:space="preserve"> country situat</w:t>
      </w:r>
      <w:r w:rsidR="00C83D45">
        <w:rPr>
          <w:rFonts w:ascii="Book Antiqua" w:hAnsi="Book Antiqua"/>
        </w:rPr>
        <w:t xml:space="preserve">ion and guidance at that time and that </w:t>
      </w:r>
      <w:r>
        <w:rPr>
          <w:rFonts w:ascii="Book Antiqua" w:hAnsi="Book Antiqua"/>
        </w:rPr>
        <w:t>things have now moved on.</w:t>
      </w:r>
    </w:p>
    <w:p w:rsidR="0085296A" w:rsidRDefault="0085296A" w:rsidP="0085296A">
      <w:pPr>
        <w:rPr>
          <w:rFonts w:ascii="Book Antiqua" w:hAnsi="Book Antiqua"/>
        </w:rPr>
      </w:pPr>
    </w:p>
    <w:p w:rsidR="0085296A" w:rsidRDefault="00C83D45" w:rsidP="0085296A">
      <w:pPr>
        <w:rPr>
          <w:rFonts w:ascii="Book Antiqua" w:hAnsi="Book Antiqua"/>
        </w:rPr>
      </w:pPr>
      <w:r>
        <w:rPr>
          <w:rFonts w:ascii="Book Antiqua" w:hAnsi="Book Antiqua"/>
        </w:rPr>
        <w:t xml:space="preserve">6. She drew my attention to the psychological report of </w:t>
      </w:r>
      <w:r w:rsidR="0085296A">
        <w:rPr>
          <w:rFonts w:ascii="Book Antiqua" w:hAnsi="Book Antiqua"/>
        </w:rPr>
        <w:t xml:space="preserve">Rachel Thomas </w:t>
      </w:r>
      <w:r>
        <w:rPr>
          <w:rFonts w:ascii="Book Antiqua" w:hAnsi="Book Antiqua"/>
        </w:rPr>
        <w:t xml:space="preserve">dated 5 July 2017, which was </w:t>
      </w:r>
      <w:r w:rsidR="0085296A">
        <w:rPr>
          <w:rFonts w:ascii="Book Antiqua" w:hAnsi="Book Antiqua"/>
        </w:rPr>
        <w:t xml:space="preserve">not relied on for credibility but </w:t>
      </w:r>
      <w:r>
        <w:rPr>
          <w:rFonts w:ascii="Book Antiqua" w:hAnsi="Book Antiqua"/>
        </w:rPr>
        <w:t xml:space="preserve">because the </w:t>
      </w:r>
      <w:r w:rsidR="0085296A">
        <w:rPr>
          <w:rFonts w:ascii="Book Antiqua" w:hAnsi="Book Antiqua"/>
        </w:rPr>
        <w:t xml:space="preserve">conclusions are important </w:t>
      </w:r>
      <w:r>
        <w:rPr>
          <w:rFonts w:ascii="Book Antiqua" w:hAnsi="Book Antiqua"/>
        </w:rPr>
        <w:t xml:space="preserve">in that </w:t>
      </w:r>
      <w:r w:rsidR="0085296A">
        <w:rPr>
          <w:rFonts w:ascii="Book Antiqua" w:hAnsi="Book Antiqua"/>
        </w:rPr>
        <w:t>the A</w:t>
      </w:r>
      <w:r>
        <w:rPr>
          <w:rFonts w:ascii="Book Antiqua" w:hAnsi="Book Antiqua"/>
        </w:rPr>
        <w:t>ppellant</w:t>
      </w:r>
      <w:r w:rsidR="0085296A">
        <w:rPr>
          <w:rFonts w:ascii="Book Antiqua" w:hAnsi="Book Antiqua"/>
        </w:rPr>
        <w:t xml:space="preserve"> was significantly traumatized with severe symptoms of PTSD which was chronic with post traumatic traits. </w:t>
      </w:r>
      <w:r>
        <w:rPr>
          <w:rFonts w:ascii="Book Antiqua" w:hAnsi="Book Antiqua"/>
        </w:rPr>
        <w:t>She submitted that he received some financial support from his brother:</w:t>
      </w:r>
      <w:r w:rsidR="0085296A">
        <w:rPr>
          <w:rFonts w:ascii="Book Antiqua" w:hAnsi="Book Antiqua"/>
        </w:rPr>
        <w:t xml:space="preserve"> [34] of previous Judge’s decision.</w:t>
      </w:r>
    </w:p>
    <w:p w:rsidR="0085296A" w:rsidRDefault="0085296A" w:rsidP="0085296A">
      <w:pPr>
        <w:rPr>
          <w:rFonts w:ascii="Book Antiqua" w:hAnsi="Book Antiqua"/>
        </w:rPr>
      </w:pPr>
    </w:p>
    <w:p w:rsidR="0085296A" w:rsidRDefault="00C83D45" w:rsidP="0085296A">
      <w:pPr>
        <w:rPr>
          <w:rFonts w:ascii="Book Antiqua" w:hAnsi="Book Antiqua"/>
        </w:rPr>
      </w:pPr>
      <w:r>
        <w:rPr>
          <w:rFonts w:ascii="Book Antiqua" w:hAnsi="Book Antiqua"/>
        </w:rPr>
        <w:t xml:space="preserve">7. She submitted that, </w:t>
      </w:r>
      <w:r w:rsidR="0085296A">
        <w:rPr>
          <w:rFonts w:ascii="Book Antiqua" w:hAnsi="Book Antiqua"/>
        </w:rPr>
        <w:t>in a nutshell</w:t>
      </w:r>
      <w:r>
        <w:rPr>
          <w:rFonts w:ascii="Book Antiqua" w:hAnsi="Book Antiqua"/>
        </w:rPr>
        <w:t>, it would be unduly harsh to expect the Appellant to</w:t>
      </w:r>
      <w:r w:rsidR="0085296A">
        <w:rPr>
          <w:rFonts w:ascii="Book Antiqua" w:hAnsi="Book Antiqua"/>
        </w:rPr>
        <w:t xml:space="preserve"> </w:t>
      </w:r>
      <w:r>
        <w:rPr>
          <w:rFonts w:ascii="Book Antiqua" w:hAnsi="Book Antiqua"/>
        </w:rPr>
        <w:t>internally relocate because:</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xml:space="preserve">) </w:t>
      </w:r>
      <w:r w:rsidR="00C83D45">
        <w:rPr>
          <w:rFonts w:ascii="Book Antiqua" w:hAnsi="Book Antiqua"/>
        </w:rPr>
        <w:t xml:space="preserve">he was </w:t>
      </w:r>
      <w:r>
        <w:rPr>
          <w:rFonts w:ascii="Book Antiqua" w:hAnsi="Book Antiqua"/>
        </w:rPr>
        <w:t xml:space="preserve">not </w:t>
      </w:r>
      <w:r w:rsidR="00C83D45">
        <w:rPr>
          <w:rFonts w:ascii="Book Antiqua" w:hAnsi="Book Antiqua"/>
        </w:rPr>
        <w:t>from Kabul nor was his family. H</w:t>
      </w:r>
      <w:r>
        <w:rPr>
          <w:rFonts w:ascii="Book Antiqua" w:hAnsi="Book Antiqua"/>
        </w:rPr>
        <w:t>e left Afg</w:t>
      </w:r>
      <w:r w:rsidR="00C83D45">
        <w:rPr>
          <w:rFonts w:ascii="Book Antiqua" w:hAnsi="Book Antiqua"/>
        </w:rPr>
        <w:t>hanistan</w:t>
      </w:r>
      <w:r>
        <w:rPr>
          <w:rFonts w:ascii="Book Antiqua" w:hAnsi="Book Antiqua"/>
        </w:rPr>
        <w:t xml:space="preserve"> fr</w:t>
      </w:r>
      <w:r w:rsidR="00C83D45">
        <w:rPr>
          <w:rFonts w:ascii="Book Antiqua" w:hAnsi="Book Antiqua"/>
        </w:rPr>
        <w:t>om Jalalabad and</w:t>
      </w:r>
      <w:r>
        <w:rPr>
          <w:rFonts w:ascii="Book Antiqua" w:hAnsi="Book Antiqua"/>
        </w:rPr>
        <w:t xml:space="preserve"> Kabul is a</w:t>
      </w:r>
      <w:r w:rsidR="00C83D45">
        <w:rPr>
          <w:rFonts w:ascii="Book Antiqua" w:hAnsi="Book Antiqua"/>
        </w:rPr>
        <w:t>n unknown environment for him and he has n</w:t>
      </w:r>
      <w:r>
        <w:rPr>
          <w:rFonts w:ascii="Book Antiqua" w:hAnsi="Book Antiqua"/>
        </w:rPr>
        <w:t xml:space="preserve">o family connections there. </w:t>
      </w:r>
      <w:r w:rsidR="00C83D45">
        <w:rPr>
          <w:rFonts w:ascii="Book Antiqua" w:hAnsi="Book Antiqua"/>
        </w:rPr>
        <w:t>The Appellant’s Bundle before the First tier Tribunal</w:t>
      </w:r>
      <w:r>
        <w:rPr>
          <w:rFonts w:ascii="Book Antiqua" w:hAnsi="Book Antiqua"/>
        </w:rPr>
        <w:t xml:space="preserve"> contains </w:t>
      </w:r>
      <w:r w:rsidR="00C83D45">
        <w:rPr>
          <w:rFonts w:ascii="Book Antiqua" w:hAnsi="Book Antiqua"/>
        </w:rPr>
        <w:t xml:space="preserve">letters from various relatives and </w:t>
      </w:r>
      <w:r>
        <w:rPr>
          <w:rFonts w:ascii="Book Antiqua" w:hAnsi="Book Antiqua"/>
        </w:rPr>
        <w:t xml:space="preserve">A3 of </w:t>
      </w:r>
      <w:r w:rsidR="00C83D45">
        <w:rPr>
          <w:rFonts w:ascii="Book Antiqua" w:hAnsi="Book Antiqua"/>
        </w:rPr>
        <w:t xml:space="preserve">the </w:t>
      </w:r>
      <w:r>
        <w:rPr>
          <w:rFonts w:ascii="Book Antiqua" w:hAnsi="Book Antiqua"/>
        </w:rPr>
        <w:t>R</w:t>
      </w:r>
      <w:r w:rsidR="00C83D45">
        <w:rPr>
          <w:rFonts w:ascii="Book Antiqua" w:hAnsi="Book Antiqua"/>
        </w:rPr>
        <w:t>espondent’s bundle</w:t>
      </w:r>
      <w:r>
        <w:rPr>
          <w:rFonts w:ascii="Book Antiqua" w:hAnsi="Book Antiqua"/>
        </w:rPr>
        <w:t xml:space="preserve"> sets out </w:t>
      </w:r>
      <w:r w:rsidR="00C83D45">
        <w:rPr>
          <w:rFonts w:ascii="Book Antiqua" w:hAnsi="Book Antiqua"/>
        </w:rPr>
        <w:t xml:space="preserve">details of the </w:t>
      </w:r>
      <w:r>
        <w:rPr>
          <w:rFonts w:ascii="Book Antiqua" w:hAnsi="Book Antiqua"/>
        </w:rPr>
        <w:t>UK based relatives and British passports;</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(ii) </w:t>
      </w:r>
      <w:r w:rsidR="00C83D45">
        <w:rPr>
          <w:rFonts w:ascii="Book Antiqua" w:hAnsi="Book Antiqua"/>
        </w:rPr>
        <w:t>the Appellant had only a limited education as he was</w:t>
      </w:r>
      <w:r>
        <w:rPr>
          <w:rFonts w:ascii="Book Antiqua" w:hAnsi="Book Antiqua"/>
        </w:rPr>
        <w:t xml:space="preserve"> at school for </w:t>
      </w:r>
      <w:r w:rsidR="00C83D45">
        <w:rPr>
          <w:rFonts w:ascii="Book Antiqua" w:hAnsi="Book Antiqua"/>
        </w:rPr>
        <w:t>4 years only. His working life wa</w:t>
      </w:r>
      <w:r>
        <w:rPr>
          <w:rFonts w:ascii="Book Antiqua" w:hAnsi="Book Antiqua"/>
        </w:rPr>
        <w:t>s spent entirely in his father’s textile shop or connected to it. The Judge noted that the business had suffered and become a much less reliable source of income;</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(iii) </w:t>
      </w:r>
      <w:r w:rsidR="00C83D45">
        <w:rPr>
          <w:rFonts w:ascii="Book Antiqua" w:hAnsi="Book Antiqua"/>
        </w:rPr>
        <w:t xml:space="preserve">the </w:t>
      </w:r>
      <w:r>
        <w:rPr>
          <w:rFonts w:ascii="Book Antiqua" w:hAnsi="Book Antiqua"/>
        </w:rPr>
        <w:t>A</w:t>
      </w:r>
      <w:r w:rsidR="00C83D45">
        <w:rPr>
          <w:rFonts w:ascii="Book Antiqua" w:hAnsi="Book Antiqua"/>
        </w:rPr>
        <w:t>ppellant has been living in the UK since 20 August 20</w:t>
      </w:r>
      <w:r>
        <w:rPr>
          <w:rFonts w:ascii="Book Antiqua" w:hAnsi="Book Antiqua"/>
        </w:rPr>
        <w:t>06 and has never had pe</w:t>
      </w:r>
      <w:r w:rsidR="00C83D45">
        <w:rPr>
          <w:rFonts w:ascii="Book Antiqua" w:hAnsi="Book Antiqua"/>
        </w:rPr>
        <w:t>rmission to work in that time. Thus the c</w:t>
      </w:r>
      <w:r>
        <w:rPr>
          <w:rFonts w:ascii="Book Antiqua" w:hAnsi="Book Antiqua"/>
        </w:rPr>
        <w:t>hances of him having any reasonable prospect of establishing a</w:t>
      </w:r>
      <w:r w:rsidR="00C83D45">
        <w:rPr>
          <w:rFonts w:ascii="Book Antiqua" w:hAnsi="Book Antiqua"/>
        </w:rPr>
        <w:t xml:space="preserve"> new business are very limited and</w:t>
      </w:r>
      <w:r>
        <w:rPr>
          <w:rFonts w:ascii="Book Antiqua" w:hAnsi="Book Antiqua"/>
        </w:rPr>
        <w:t xml:space="preserve"> due to </w:t>
      </w:r>
      <w:r w:rsidR="00C83D45">
        <w:rPr>
          <w:rFonts w:ascii="Book Antiqua" w:hAnsi="Book Antiqua"/>
        </w:rPr>
        <w:t xml:space="preserve">a </w:t>
      </w:r>
      <w:r>
        <w:rPr>
          <w:rFonts w:ascii="Book Antiqua" w:hAnsi="Book Antiqua"/>
        </w:rPr>
        <w:t>lack of connections there</w:t>
      </w:r>
      <w:r w:rsidR="00C83D45">
        <w:rPr>
          <w:rFonts w:ascii="Book Antiqua" w:hAnsi="Book Antiqua"/>
        </w:rPr>
        <w:t>,</w:t>
      </w:r>
      <w:r>
        <w:rPr>
          <w:rFonts w:ascii="Book Antiqua" w:hAnsi="Book Antiqua"/>
        </w:rPr>
        <w:t xml:space="preserve"> to </w:t>
      </w:r>
      <w:r w:rsidR="00C83D45">
        <w:rPr>
          <w:rFonts w:ascii="Book Antiqua" w:hAnsi="Book Antiqua"/>
        </w:rPr>
        <w:t xml:space="preserve">be able to </w:t>
      </w:r>
      <w:r>
        <w:rPr>
          <w:rFonts w:ascii="Book Antiqua" w:hAnsi="Book Antiqua"/>
        </w:rPr>
        <w:t xml:space="preserve">rent premises and provide security and rent; </w:t>
      </w:r>
      <w:r w:rsidR="00C83D45">
        <w:rPr>
          <w:rFonts w:ascii="Book Antiqua" w:hAnsi="Book Antiqua"/>
        </w:rPr>
        <w:t xml:space="preserve">he has </w:t>
      </w:r>
      <w:r>
        <w:rPr>
          <w:rFonts w:ascii="Book Antiqua" w:hAnsi="Book Antiqua"/>
        </w:rPr>
        <w:t>no capital (</w:t>
      </w:r>
      <w:r w:rsidR="00C83D45">
        <w:rPr>
          <w:rFonts w:ascii="Book Antiqua" w:hAnsi="Book Antiqua"/>
        </w:rPr>
        <w:t xml:space="preserve">as he has been </w:t>
      </w:r>
      <w:r>
        <w:rPr>
          <w:rFonts w:ascii="Book Antiqua" w:hAnsi="Book Antiqua"/>
        </w:rPr>
        <w:t xml:space="preserve">unable to earn here) and </w:t>
      </w:r>
      <w:r w:rsidR="00C83D45">
        <w:rPr>
          <w:rFonts w:ascii="Book Antiqua" w:hAnsi="Book Antiqua"/>
        </w:rPr>
        <w:t xml:space="preserve">his </w:t>
      </w:r>
      <w:r>
        <w:rPr>
          <w:rFonts w:ascii="Book Antiqua" w:hAnsi="Book Antiqua"/>
        </w:rPr>
        <w:t xml:space="preserve">previous business had deteriorated significantly. </w:t>
      </w:r>
    </w:p>
    <w:p w:rsidR="0085296A" w:rsidRDefault="0085296A" w:rsidP="0085296A">
      <w:pPr>
        <w:rPr>
          <w:rFonts w:ascii="Book Antiqua" w:hAnsi="Book Antiqua"/>
        </w:rPr>
      </w:pPr>
    </w:p>
    <w:p w:rsidR="0085296A" w:rsidRDefault="00C83D45" w:rsidP="0085296A">
      <w:pPr>
        <w:rPr>
          <w:rFonts w:ascii="Book Antiqua" w:hAnsi="Book Antiqua"/>
        </w:rPr>
      </w:pPr>
      <w:r>
        <w:rPr>
          <w:rFonts w:ascii="Book Antiqua" w:hAnsi="Book Antiqua"/>
        </w:rPr>
        <w:t>(iv) the Appellant’s</w:t>
      </w:r>
      <w:r w:rsidR="0085296A">
        <w:rPr>
          <w:rFonts w:ascii="Book Antiqua" w:hAnsi="Book Antiqua"/>
        </w:rPr>
        <w:t xml:space="preserve"> mental</w:t>
      </w:r>
      <w:r>
        <w:rPr>
          <w:rFonts w:ascii="Book Antiqua" w:hAnsi="Book Antiqua"/>
        </w:rPr>
        <w:t xml:space="preserve"> health needs to be considered as these</w:t>
      </w:r>
      <w:r w:rsidR="0085296A">
        <w:rPr>
          <w:rFonts w:ascii="Book Antiqua" w:hAnsi="Book Antiqua"/>
        </w:rPr>
        <w:t xml:space="preserve"> would impact on his ability to establish a new business and </w:t>
      </w:r>
      <w:r>
        <w:rPr>
          <w:rFonts w:ascii="Book Antiqua" w:hAnsi="Book Antiqua"/>
        </w:rPr>
        <w:t xml:space="preserve">this </w:t>
      </w:r>
      <w:r w:rsidR="0085296A">
        <w:rPr>
          <w:rFonts w:ascii="Book Antiqua" w:hAnsi="Book Antiqua"/>
        </w:rPr>
        <w:t xml:space="preserve">is unrealistic. </w:t>
      </w:r>
    </w:p>
    <w:p w:rsidR="0085296A" w:rsidRDefault="0085296A" w:rsidP="0085296A">
      <w:pPr>
        <w:rPr>
          <w:rFonts w:ascii="Book Antiqua" w:hAnsi="Book Antiqua"/>
        </w:rPr>
      </w:pPr>
    </w:p>
    <w:p w:rsidR="0085296A" w:rsidRDefault="0085296A" w:rsidP="0085296A">
      <w:pPr>
        <w:rPr>
          <w:rFonts w:ascii="Book Antiqua" w:hAnsi="Book Antiqua"/>
        </w:rPr>
      </w:pPr>
      <w:r>
        <w:rPr>
          <w:rFonts w:ascii="Book Antiqua" w:hAnsi="Book Antiqua"/>
        </w:rPr>
        <w:t xml:space="preserve">(v) </w:t>
      </w:r>
      <w:r w:rsidR="00C83D45">
        <w:rPr>
          <w:rFonts w:ascii="Book Antiqua" w:hAnsi="Book Antiqua"/>
        </w:rPr>
        <w:t xml:space="preserve">the Appellant is </w:t>
      </w:r>
      <w:r>
        <w:rPr>
          <w:rFonts w:ascii="Book Antiqua" w:hAnsi="Book Antiqua"/>
        </w:rPr>
        <w:t xml:space="preserve">likely to be dependent on </w:t>
      </w:r>
      <w:r w:rsidR="00C83D45">
        <w:rPr>
          <w:rFonts w:ascii="Book Antiqua" w:hAnsi="Book Antiqua"/>
        </w:rPr>
        <w:t xml:space="preserve">the </w:t>
      </w:r>
      <w:r>
        <w:rPr>
          <w:rFonts w:ascii="Book Antiqua" w:hAnsi="Book Antiqua"/>
        </w:rPr>
        <w:t xml:space="preserve">diminishing ability of the gurdwara to provide charity. </w:t>
      </w:r>
    </w:p>
    <w:p w:rsidR="0085296A" w:rsidRDefault="0085296A" w:rsidP="0085296A">
      <w:pPr>
        <w:rPr>
          <w:rFonts w:ascii="Book Antiqua" w:hAnsi="Book Antiqua"/>
        </w:rPr>
      </w:pPr>
    </w:p>
    <w:p w:rsidR="0085296A" w:rsidRDefault="00C83D45" w:rsidP="0085296A">
      <w:pPr>
        <w:rPr>
          <w:rFonts w:ascii="Book Antiqua" w:hAnsi="Book Antiqua"/>
        </w:rPr>
      </w:pPr>
      <w:r>
        <w:rPr>
          <w:rFonts w:ascii="Book Antiqua" w:hAnsi="Book Antiqua"/>
        </w:rPr>
        <w:t>(vi) whilst she</w:t>
      </w:r>
      <w:r w:rsidR="0085296A">
        <w:rPr>
          <w:rFonts w:ascii="Book Antiqua" w:hAnsi="Book Antiqua"/>
        </w:rPr>
        <w:t xml:space="preserve"> accept</w:t>
      </w:r>
      <w:r>
        <w:rPr>
          <w:rFonts w:ascii="Book Antiqua" w:hAnsi="Book Antiqua"/>
        </w:rPr>
        <w:t>ed</w:t>
      </w:r>
      <w:r w:rsidR="0085296A">
        <w:rPr>
          <w:rFonts w:ascii="Book Antiqua" w:hAnsi="Book Antiqua"/>
        </w:rPr>
        <w:t xml:space="preserve"> </w:t>
      </w:r>
      <w:proofErr w:type="spellStart"/>
      <w:r w:rsidR="0085296A">
        <w:rPr>
          <w:rFonts w:ascii="Book Antiqua" w:hAnsi="Book Antiqua"/>
        </w:rPr>
        <w:t>foetuses</w:t>
      </w:r>
      <w:proofErr w:type="spellEnd"/>
      <w:r w:rsidR="0085296A">
        <w:rPr>
          <w:rFonts w:ascii="Book Antiqua" w:hAnsi="Book Antiqua"/>
        </w:rPr>
        <w:t xml:space="preserve"> at 20 weeks gestation do not have hu</w:t>
      </w:r>
      <w:r>
        <w:rPr>
          <w:rFonts w:ascii="Book Antiqua" w:hAnsi="Book Antiqua"/>
        </w:rPr>
        <w:t>man rights in their own right,</w:t>
      </w:r>
      <w:r w:rsidR="0085296A">
        <w:rPr>
          <w:rFonts w:ascii="Book Antiqua" w:hAnsi="Book Antiqua"/>
        </w:rPr>
        <w:t xml:space="preserve"> the effect of a </w:t>
      </w:r>
      <w:proofErr w:type="gramStart"/>
      <w:r w:rsidR="0085296A">
        <w:rPr>
          <w:rFonts w:ascii="Book Antiqua" w:hAnsi="Book Antiqua"/>
        </w:rPr>
        <w:t>long awaited</w:t>
      </w:r>
      <w:proofErr w:type="gramEnd"/>
      <w:r w:rsidR="0085296A">
        <w:rPr>
          <w:rFonts w:ascii="Book Antiqua" w:hAnsi="Book Antiqua"/>
        </w:rPr>
        <w:t xml:space="preserve"> pregnancy on the parent</w:t>
      </w:r>
      <w:r>
        <w:rPr>
          <w:rFonts w:ascii="Book Antiqua" w:hAnsi="Book Antiqua"/>
        </w:rPr>
        <w:t>s is entirely relevant and in her</w:t>
      </w:r>
      <w:r w:rsidR="0085296A">
        <w:rPr>
          <w:rFonts w:ascii="Book Antiqua" w:hAnsi="Book Antiqua"/>
        </w:rPr>
        <w:t xml:space="preserve"> submission it would be unduly harsh for the 38 year old A</w:t>
      </w:r>
      <w:r>
        <w:rPr>
          <w:rFonts w:ascii="Book Antiqua" w:hAnsi="Book Antiqua"/>
        </w:rPr>
        <w:t>ppellant</w:t>
      </w:r>
      <w:r w:rsidR="0085296A">
        <w:rPr>
          <w:rFonts w:ascii="Book Antiqua" w:hAnsi="Book Antiqua"/>
        </w:rPr>
        <w:t>’s wife pregnant with twins in a first successful pregnancy to relocate to Kabul.</w:t>
      </w:r>
    </w:p>
    <w:p w:rsidR="0085296A" w:rsidRDefault="0085296A" w:rsidP="0085296A">
      <w:pPr>
        <w:rPr>
          <w:rFonts w:ascii="Book Antiqua" w:hAnsi="Book Antiqua"/>
        </w:rPr>
      </w:pPr>
    </w:p>
    <w:p w:rsidR="00C83D45" w:rsidRDefault="00C83D45" w:rsidP="0085296A">
      <w:pPr>
        <w:rPr>
          <w:rFonts w:ascii="Book Antiqua" w:hAnsi="Book Antiqua"/>
        </w:rPr>
      </w:pPr>
      <w:r>
        <w:rPr>
          <w:rFonts w:ascii="Book Antiqua" w:hAnsi="Book Antiqua"/>
        </w:rPr>
        <w:t xml:space="preserve">8. </w:t>
      </w:r>
      <w:r w:rsidR="0085296A">
        <w:rPr>
          <w:rFonts w:ascii="Book Antiqua" w:hAnsi="Book Antiqua"/>
        </w:rPr>
        <w:t>Mr Bramble</w:t>
      </w:r>
      <w:r>
        <w:rPr>
          <w:rFonts w:ascii="Book Antiqua" w:hAnsi="Book Antiqua"/>
        </w:rPr>
        <w:t xml:space="preserve"> sought to rely on the Respondent’s submissions set out in his colleague’s skeleton argument and did</w:t>
      </w:r>
      <w:r w:rsidR="0085296A">
        <w:rPr>
          <w:rFonts w:ascii="Book Antiqua" w:hAnsi="Book Antiqua"/>
        </w:rPr>
        <w:t xml:space="preserve"> not propose to add to that. </w:t>
      </w:r>
    </w:p>
    <w:p w:rsidR="00C83D45" w:rsidRDefault="00C83D45" w:rsidP="0085296A">
      <w:pPr>
        <w:rPr>
          <w:rFonts w:ascii="Book Antiqua" w:hAnsi="Book Antiqua"/>
        </w:rPr>
      </w:pPr>
    </w:p>
    <w:p w:rsidR="00C83D45" w:rsidRDefault="00C83D45" w:rsidP="0085296A">
      <w:pPr>
        <w:rPr>
          <w:rFonts w:ascii="Book Antiqua" w:hAnsi="Book Antiqua"/>
        </w:rPr>
      </w:pPr>
      <w:r>
        <w:rPr>
          <w:rFonts w:ascii="Book Antiqua" w:hAnsi="Book Antiqua"/>
        </w:rPr>
        <w:t>9. I allowed the appeal and announced my decision at the hearing. I now give my reasons.</w:t>
      </w:r>
    </w:p>
    <w:p w:rsidR="00C83D45" w:rsidRDefault="00C83D45" w:rsidP="0085296A">
      <w:pPr>
        <w:rPr>
          <w:rFonts w:ascii="Book Antiqua" w:hAnsi="Book Antiqua"/>
        </w:rPr>
      </w:pPr>
    </w:p>
    <w:p w:rsidR="00C83D45" w:rsidRDefault="00C83D45" w:rsidP="0085296A">
      <w:pPr>
        <w:rPr>
          <w:rFonts w:ascii="Book Antiqua" w:hAnsi="Book Antiqua"/>
          <w:i/>
        </w:rPr>
      </w:pPr>
      <w:r>
        <w:rPr>
          <w:rFonts w:ascii="Book Antiqua" w:hAnsi="Book Antiqua"/>
          <w:i/>
        </w:rPr>
        <w:t>Findings</w:t>
      </w:r>
    </w:p>
    <w:p w:rsidR="00C83D45" w:rsidRDefault="00C83D45" w:rsidP="0085296A">
      <w:pPr>
        <w:rPr>
          <w:rFonts w:ascii="Book Antiqua" w:hAnsi="Book Antiqua"/>
          <w:i/>
        </w:rPr>
      </w:pPr>
    </w:p>
    <w:p w:rsidR="00285DAD" w:rsidRPr="004E293D" w:rsidRDefault="00C83D45" w:rsidP="0085296A">
      <w:pPr>
        <w:rPr>
          <w:rFonts w:ascii="Book Antiqua" w:hAnsi="Book Antiqua"/>
        </w:rPr>
      </w:pPr>
      <w:r>
        <w:rPr>
          <w:rFonts w:ascii="Book Antiqua" w:hAnsi="Book Antiqua"/>
        </w:rPr>
        <w:t xml:space="preserve">10. </w:t>
      </w:r>
      <w:r w:rsidR="004E293D">
        <w:rPr>
          <w:rFonts w:ascii="Book Antiqua" w:hAnsi="Book Antiqua"/>
        </w:rPr>
        <w:t xml:space="preserve">The Appellant’s case, in essence, is that he is on all fours with the fourth Appellant in </w:t>
      </w:r>
      <w:r w:rsidR="004E293D">
        <w:rPr>
          <w:rFonts w:ascii="Book Antiqua" w:hAnsi="Book Antiqua"/>
          <w:i/>
        </w:rPr>
        <w:t>TG</w:t>
      </w:r>
      <w:r w:rsidR="004E293D">
        <w:rPr>
          <w:rFonts w:ascii="Book Antiqua" w:hAnsi="Book Antiqua"/>
        </w:rPr>
        <w:t xml:space="preserve"> as he too is from Jalalabad and that, for the reasons outlined at [7] above, it would be unduly harsh or unreasonable to expect him to relocate to Kabul or elsewhere in Afghanistan.</w:t>
      </w:r>
    </w:p>
    <w:p w:rsidR="00285DAD" w:rsidRDefault="00285DAD" w:rsidP="0085296A">
      <w:pPr>
        <w:rPr>
          <w:rFonts w:ascii="Book Antiqua" w:hAnsi="Book Antiqua"/>
        </w:rPr>
      </w:pPr>
    </w:p>
    <w:p w:rsidR="004E293D" w:rsidRDefault="00285DAD" w:rsidP="0085296A">
      <w:pPr>
        <w:rPr>
          <w:rFonts w:ascii="Book Antiqua" w:hAnsi="Book Antiqua"/>
        </w:rPr>
      </w:pPr>
      <w:r>
        <w:rPr>
          <w:rFonts w:ascii="Book Antiqua" w:hAnsi="Book Antiqua"/>
        </w:rPr>
        <w:t>11. The Respondent’s skeleton argument makes the following points:</w:t>
      </w:r>
    </w:p>
    <w:p w:rsidR="004E293D" w:rsidRDefault="004E293D" w:rsidP="0085296A">
      <w:pPr>
        <w:rPr>
          <w:rFonts w:ascii="Book Antiqua" w:hAnsi="Book Antiqua"/>
        </w:rPr>
      </w:pPr>
    </w:p>
    <w:p w:rsidR="004E293D" w:rsidRDefault="004E293D" w:rsidP="0085296A">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xml:space="preserve">) the Appellant’s account had been disbelieved by the First </w:t>
      </w:r>
      <w:proofErr w:type="gramStart"/>
      <w:r>
        <w:rPr>
          <w:rFonts w:ascii="Book Antiqua" w:hAnsi="Book Antiqua"/>
        </w:rPr>
        <w:t>tier</w:t>
      </w:r>
      <w:proofErr w:type="gramEnd"/>
      <w:r>
        <w:rPr>
          <w:rFonts w:ascii="Book Antiqua" w:hAnsi="Book Antiqua"/>
        </w:rPr>
        <w:t xml:space="preserve"> Tribunal who dismissed his appeal in 2007 and this was the starting point and any new evidence which could have been brought to the attention of the Tribunal previously should be treated with the greatest circumspection;</w:t>
      </w:r>
    </w:p>
    <w:p w:rsidR="004E293D" w:rsidRDefault="004E293D" w:rsidP="0085296A">
      <w:pPr>
        <w:rPr>
          <w:rFonts w:ascii="Book Antiqua" w:hAnsi="Book Antiqua"/>
        </w:rPr>
      </w:pPr>
    </w:p>
    <w:p w:rsidR="004E293D" w:rsidRDefault="004E293D" w:rsidP="0085296A">
      <w:pPr>
        <w:rPr>
          <w:rFonts w:ascii="Book Antiqua" w:hAnsi="Book Antiqua"/>
        </w:rPr>
      </w:pPr>
      <w:r>
        <w:rPr>
          <w:rFonts w:ascii="Book Antiqua" w:hAnsi="Book Antiqua"/>
        </w:rPr>
        <w:t>(ii) no weight should be attached to the psychological report given that it was prepared over 11 years after the claimed persecution occurred;</w:t>
      </w:r>
    </w:p>
    <w:p w:rsidR="004E293D" w:rsidRDefault="004E293D" w:rsidP="0085296A">
      <w:pPr>
        <w:rPr>
          <w:rFonts w:ascii="Book Antiqua" w:hAnsi="Book Antiqua"/>
        </w:rPr>
      </w:pPr>
    </w:p>
    <w:p w:rsidR="00285DAD" w:rsidRPr="004E293D" w:rsidRDefault="004E293D" w:rsidP="0085296A">
      <w:pPr>
        <w:rPr>
          <w:rFonts w:ascii="Book Antiqua" w:hAnsi="Book Antiqua"/>
        </w:rPr>
      </w:pPr>
      <w:r>
        <w:rPr>
          <w:rFonts w:ascii="Book Antiqua" w:hAnsi="Book Antiqua"/>
        </w:rPr>
        <w:t xml:space="preserve">(iii) in respect of the country guidance decision in </w:t>
      </w:r>
      <w:r>
        <w:rPr>
          <w:rFonts w:ascii="Book Antiqua" w:hAnsi="Book Antiqua"/>
          <w:i/>
        </w:rPr>
        <w:t xml:space="preserve">TG </w:t>
      </w:r>
      <w:r w:rsidR="005333A6">
        <w:rPr>
          <w:rFonts w:ascii="Book Antiqua" w:hAnsi="Book Antiqua"/>
        </w:rPr>
        <w:t>the Appellant could set up his own business on return to Afghanistan with the financial assistance of family members in the UK and there is a Sikh community in Kabul who would be able to assist.</w:t>
      </w:r>
    </w:p>
    <w:p w:rsidR="00285DAD" w:rsidRDefault="00285DAD" w:rsidP="0085296A">
      <w:pPr>
        <w:rPr>
          <w:rFonts w:ascii="Book Antiqua" w:hAnsi="Book Antiqua"/>
        </w:rPr>
      </w:pPr>
    </w:p>
    <w:p w:rsidR="00DB19B9" w:rsidRDefault="00285DAD" w:rsidP="0085296A">
      <w:pPr>
        <w:rPr>
          <w:rFonts w:ascii="Book Antiqua" w:hAnsi="Book Antiqua"/>
        </w:rPr>
      </w:pPr>
      <w:r>
        <w:rPr>
          <w:rFonts w:ascii="Book Antiqua" w:hAnsi="Book Antiqua"/>
        </w:rPr>
        <w:t xml:space="preserve">12. </w:t>
      </w:r>
      <w:r w:rsidR="00540EFD">
        <w:rPr>
          <w:rFonts w:ascii="Book Antiqua" w:hAnsi="Book Antiqua"/>
        </w:rPr>
        <w:t>Mr Bramble did not seek to make any additional submissions as to the credibility of the Appellant or risk on return to the Appellant and his wife.</w:t>
      </w:r>
    </w:p>
    <w:p w:rsidR="00DB19B9" w:rsidRDefault="00DB19B9" w:rsidP="0085296A">
      <w:pPr>
        <w:rPr>
          <w:rFonts w:ascii="Book Antiqua" w:hAnsi="Book Antiqua"/>
        </w:rPr>
      </w:pPr>
    </w:p>
    <w:p w:rsidR="005333A6" w:rsidRDefault="00DB19B9" w:rsidP="0085296A">
      <w:pPr>
        <w:rPr>
          <w:rFonts w:ascii="Book Antiqua" w:hAnsi="Book Antiqua"/>
        </w:rPr>
      </w:pPr>
      <w:r>
        <w:rPr>
          <w:rFonts w:ascii="Book Antiqua" w:hAnsi="Book Antiqua"/>
        </w:rPr>
        <w:t>13.</w:t>
      </w:r>
      <w:r w:rsidR="00540EFD">
        <w:rPr>
          <w:rFonts w:ascii="Book Antiqua" w:hAnsi="Book Antiqua"/>
        </w:rPr>
        <w:t xml:space="preserve"> </w:t>
      </w:r>
      <w:r w:rsidR="005333A6">
        <w:rPr>
          <w:rFonts w:ascii="Book Antiqua" w:hAnsi="Book Antiqua"/>
        </w:rPr>
        <w:t xml:space="preserve">The headnote to </w:t>
      </w:r>
      <w:r w:rsidR="00285DAD">
        <w:rPr>
          <w:rFonts w:ascii="Book Antiqua" w:hAnsi="Book Antiqua"/>
          <w:u w:val="single"/>
        </w:rPr>
        <w:t>TG (Afghan Sikhs Persecuted)</w:t>
      </w:r>
      <w:r w:rsidR="005333A6">
        <w:rPr>
          <w:rFonts w:ascii="Book Antiqua" w:hAnsi="Book Antiqua"/>
        </w:rPr>
        <w:t xml:space="preserve"> CG [2015] UKUT 595 (IAC) provides:</w:t>
      </w:r>
    </w:p>
    <w:p w:rsidR="005333A6" w:rsidRDefault="005333A6" w:rsidP="0085296A">
      <w:pPr>
        <w:rPr>
          <w:rFonts w:ascii="Book Antiqua" w:hAnsi="Book Antiqua"/>
        </w:rPr>
      </w:pPr>
    </w:p>
    <w:p w:rsidR="005333A6" w:rsidRPr="005333A6" w:rsidRDefault="005333A6" w:rsidP="005333A6">
      <w:pPr>
        <w:pStyle w:val="NormalWeb"/>
        <w:spacing w:beforeLines="0" w:afterLines="0"/>
        <w:rPr>
          <w:rFonts w:ascii="Book Antiqua" w:hAnsi="Book Antiqua"/>
          <w:i/>
          <w:color w:val="010101"/>
          <w:sz w:val="24"/>
          <w:szCs w:val="23"/>
        </w:rPr>
      </w:pPr>
      <w:r>
        <w:rPr>
          <w:rFonts w:ascii="Book Antiqua" w:hAnsi="Book Antiqua"/>
          <w:i/>
          <w:color w:val="010101"/>
          <w:sz w:val="24"/>
          <w:szCs w:val="23"/>
        </w:rPr>
        <w:t>“</w:t>
      </w:r>
      <w:r w:rsidRPr="005333A6">
        <w:rPr>
          <w:rFonts w:ascii="Book Antiqua" w:hAnsi="Book Antiqua"/>
          <w:i/>
          <w:color w:val="010101"/>
          <w:sz w:val="24"/>
          <w:szCs w:val="23"/>
        </w:rPr>
        <w:t>Risk to followers of the Sikh and Hindu faiths in Afghanistan:</w:t>
      </w:r>
    </w:p>
    <w:p w:rsidR="005333A6" w:rsidRPr="005333A6" w:rsidRDefault="005333A6" w:rsidP="005333A6">
      <w:pPr>
        <w:pStyle w:val="NormalWeb"/>
        <w:spacing w:beforeLines="0" w:afterLines="0"/>
        <w:rPr>
          <w:rFonts w:ascii="Book Antiqua" w:hAnsi="Book Antiqua"/>
          <w:i/>
          <w:color w:val="010101"/>
          <w:sz w:val="24"/>
          <w:szCs w:val="23"/>
        </w:rPr>
      </w:pPr>
      <w:r w:rsidRPr="005333A6">
        <w:rPr>
          <w:rFonts w:ascii="Book Antiqua" w:hAnsi="Book Antiqua"/>
          <w:i/>
          <w:color w:val="010101"/>
          <w:sz w:val="24"/>
          <w:szCs w:val="23"/>
        </w:rPr>
        <w:t>(</w:t>
      </w:r>
      <w:proofErr w:type="spellStart"/>
      <w:r w:rsidRPr="005333A6">
        <w:rPr>
          <w:rFonts w:ascii="Book Antiqua" w:hAnsi="Book Antiqua"/>
          <w:i/>
          <w:color w:val="010101"/>
          <w:sz w:val="24"/>
          <w:szCs w:val="23"/>
        </w:rPr>
        <w:t>i</w:t>
      </w:r>
      <w:proofErr w:type="spellEnd"/>
      <w:r w:rsidRPr="005333A6">
        <w:rPr>
          <w:rFonts w:ascii="Book Antiqua" w:hAnsi="Book Antiqua"/>
          <w:i/>
          <w:color w:val="010101"/>
          <w:sz w:val="24"/>
          <w:szCs w:val="23"/>
        </w:rPr>
        <w:t>) Some members of the Sikh and Hindu communities in Afghanistan continue to suffer harassment at the hands of Muslim zealots.</w:t>
      </w:r>
    </w:p>
    <w:p w:rsidR="005333A6" w:rsidRPr="005333A6" w:rsidRDefault="005333A6" w:rsidP="005333A6">
      <w:pPr>
        <w:pStyle w:val="NormalWeb"/>
        <w:spacing w:beforeLines="0" w:afterLines="0"/>
        <w:rPr>
          <w:rFonts w:ascii="Book Antiqua" w:hAnsi="Book Antiqua"/>
          <w:i/>
          <w:color w:val="010101"/>
          <w:sz w:val="24"/>
          <w:szCs w:val="23"/>
        </w:rPr>
      </w:pPr>
      <w:r w:rsidRPr="005333A6">
        <w:rPr>
          <w:rFonts w:ascii="Book Antiqua" w:hAnsi="Book Antiqua"/>
          <w:i/>
          <w:color w:val="010101"/>
          <w:sz w:val="24"/>
          <w:szCs w:val="23"/>
        </w:rPr>
        <w:t>(ii) Members of the Sikh and Hindu communities in Afghanistan do not face a real risk of persecution or ill-treatment such as to entitle them to a grant of international protection on the basis of their ethnic or religious identity, per se. Neither can it be said that the cumulative impact of discrimination suffered by the Sikh and Hindu communities in general reaches the threshold of persecution.</w:t>
      </w:r>
    </w:p>
    <w:p w:rsidR="005333A6" w:rsidRPr="005333A6" w:rsidRDefault="005333A6" w:rsidP="005333A6">
      <w:pPr>
        <w:pStyle w:val="NormalWeb"/>
        <w:spacing w:beforeLines="0" w:afterLines="0"/>
        <w:rPr>
          <w:rFonts w:ascii="Book Antiqua" w:hAnsi="Book Antiqua"/>
          <w:i/>
          <w:color w:val="010101"/>
          <w:sz w:val="24"/>
          <w:szCs w:val="23"/>
        </w:rPr>
      </w:pPr>
      <w:r w:rsidRPr="005333A6">
        <w:rPr>
          <w:rFonts w:ascii="Book Antiqua" w:hAnsi="Book Antiqua"/>
          <w:i/>
          <w:color w:val="010101"/>
          <w:sz w:val="24"/>
          <w:szCs w:val="23"/>
        </w:rPr>
        <w:t>(iii) A consideration of whether an individual member of the Sikh and Hindu communities is at risk real of persecution upon return to Afghanistan is fact-sensitive. All the relevant circumstances must be considered but careful attention should be paid to the following:</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a. women are particularly vulnerable in the absence of appropriate protection from a male member of the family;</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b. likely financial circumstances and ability to access basic accommodation bearing in mind</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w:t>
      </w:r>
      <w:r w:rsidRPr="005333A6">
        <w:rPr>
          <w:rStyle w:val="apple-converted-space"/>
          <w:rFonts w:ascii="Book Antiqua" w:hAnsi="Book Antiqua"/>
          <w:i/>
          <w:color w:val="010101"/>
          <w:sz w:val="24"/>
          <w:szCs w:val="23"/>
        </w:rPr>
        <w:t> </w:t>
      </w:r>
      <w:r w:rsidRPr="005333A6">
        <w:rPr>
          <w:rFonts w:ascii="Book Antiqua" w:hAnsi="Book Antiqua"/>
          <w:i/>
          <w:color w:val="010101"/>
          <w:sz w:val="24"/>
          <w:szCs w:val="23"/>
        </w:rPr>
        <w:t>Muslims are generally unlikely to employ a member of the Sikh and Hindu communities</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w:t>
      </w:r>
      <w:r w:rsidRPr="005333A6">
        <w:rPr>
          <w:rStyle w:val="apple-converted-space"/>
          <w:rFonts w:ascii="Book Antiqua" w:hAnsi="Book Antiqua"/>
          <w:i/>
          <w:color w:val="010101"/>
          <w:sz w:val="24"/>
          <w:szCs w:val="23"/>
        </w:rPr>
        <w:t> </w:t>
      </w:r>
      <w:r w:rsidRPr="005333A6">
        <w:rPr>
          <w:rFonts w:ascii="Book Antiqua" w:hAnsi="Book Antiqua"/>
          <w:i/>
          <w:color w:val="010101"/>
          <w:sz w:val="24"/>
          <w:szCs w:val="23"/>
        </w:rPr>
        <w:t>such individuals may face difficulties (including threats, extortion, seizure of land and acts of violence) in retaining property and / or pursuing their remaining traditional pursuit, that of a shopkeeper / trader</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w:t>
      </w:r>
      <w:r w:rsidRPr="005333A6">
        <w:rPr>
          <w:rStyle w:val="apple-converted-space"/>
          <w:rFonts w:ascii="Book Antiqua" w:hAnsi="Book Antiqua"/>
          <w:i/>
          <w:color w:val="010101"/>
          <w:sz w:val="24"/>
          <w:szCs w:val="23"/>
        </w:rPr>
        <w:t> </w:t>
      </w:r>
      <w:r w:rsidRPr="005333A6">
        <w:rPr>
          <w:rFonts w:ascii="Book Antiqua" w:hAnsi="Book Antiqua"/>
          <w:i/>
          <w:color w:val="010101"/>
          <w:sz w:val="24"/>
          <w:szCs w:val="23"/>
        </w:rPr>
        <w:t>the traditional source of support for such individuals, the Gurdwara is much less able to provide adequate support;</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lastRenderedPageBreak/>
        <w:t>c. the level of religious devotion and the practical accessibility to a suitable place of religious worship in light of declining numbers and the evidence that some have been subjected to harm and threats to harm whilst accessing the Gurdwara;</w:t>
      </w:r>
    </w:p>
    <w:p w:rsidR="005333A6" w:rsidRPr="005333A6" w:rsidRDefault="005333A6" w:rsidP="005333A6">
      <w:pPr>
        <w:pStyle w:val="NormalWeb"/>
        <w:spacing w:beforeLines="0" w:afterLines="0"/>
        <w:ind w:left="1200"/>
        <w:rPr>
          <w:rFonts w:ascii="Book Antiqua" w:hAnsi="Book Antiqua"/>
          <w:i/>
          <w:color w:val="010101"/>
          <w:sz w:val="24"/>
          <w:szCs w:val="23"/>
        </w:rPr>
      </w:pPr>
      <w:r w:rsidRPr="005333A6">
        <w:rPr>
          <w:rFonts w:ascii="Book Antiqua" w:hAnsi="Book Antiqua"/>
          <w:i/>
          <w:color w:val="010101"/>
          <w:sz w:val="24"/>
          <w:szCs w:val="23"/>
        </w:rPr>
        <w:t>d. access to appropriate education for children in light of discrimination against Sikh and Hindu children and the shortage of adequate education facilities for them.</w:t>
      </w:r>
    </w:p>
    <w:p w:rsidR="005333A6" w:rsidRPr="005333A6" w:rsidRDefault="005333A6" w:rsidP="005333A6">
      <w:pPr>
        <w:pStyle w:val="NormalWeb"/>
        <w:spacing w:beforeLines="0" w:afterLines="0"/>
        <w:rPr>
          <w:rFonts w:ascii="Book Antiqua" w:hAnsi="Book Antiqua"/>
          <w:i/>
          <w:color w:val="010101"/>
          <w:sz w:val="24"/>
          <w:szCs w:val="23"/>
        </w:rPr>
      </w:pPr>
      <w:r w:rsidRPr="005333A6">
        <w:rPr>
          <w:rFonts w:ascii="Book Antiqua" w:hAnsi="Book Antiqua"/>
          <w:i/>
          <w:color w:val="010101"/>
          <w:sz w:val="24"/>
          <w:szCs w:val="23"/>
        </w:rPr>
        <w:t>(iv) Although it appears there is a willingness at governmental level to provide protection, it is not established on the evidence that at a local level the police are willing, even if able, to provide the necessary level of protection required in Refugee Convention/Qualification Directive terms, to those members of the Sikh and Hindu communities who experience serious harm or harassment amounting to persecution.</w:t>
      </w:r>
    </w:p>
    <w:p w:rsidR="005333A6" w:rsidRPr="005333A6" w:rsidRDefault="005333A6" w:rsidP="005333A6">
      <w:pPr>
        <w:pStyle w:val="NormalWeb"/>
        <w:spacing w:beforeLines="0" w:afterLines="0"/>
        <w:rPr>
          <w:rFonts w:ascii="Book Antiqua" w:hAnsi="Book Antiqua"/>
          <w:i/>
          <w:color w:val="010101"/>
          <w:sz w:val="24"/>
          <w:szCs w:val="23"/>
        </w:rPr>
      </w:pPr>
      <w:r w:rsidRPr="005333A6">
        <w:rPr>
          <w:rFonts w:ascii="Book Antiqua" w:hAnsi="Book Antiqua"/>
          <w:i/>
          <w:color w:val="010101"/>
          <w:sz w:val="24"/>
          <w:szCs w:val="23"/>
        </w:rPr>
        <w:t>(v) Whether it is reasonable to expect a member of the Sikh or Hindu communities to relocate is a fact sensitive assessment. The relevant factors to be considered include those set out at (iii) above. Given their particular circumstances and declining number, the practicability of settling elsewhere for members of the Sikh and Hindu communities must be carefully considered. Those without access to an independent income are unlikely to be able to reasonably relocate because of depleted support mechanisms</w:t>
      </w:r>
      <w:r>
        <w:rPr>
          <w:rFonts w:ascii="Book Antiqua" w:hAnsi="Book Antiqua"/>
          <w:i/>
          <w:color w:val="010101"/>
          <w:sz w:val="24"/>
          <w:szCs w:val="23"/>
        </w:rPr>
        <w:t>.”</w:t>
      </w:r>
    </w:p>
    <w:p w:rsidR="00285DAD" w:rsidRDefault="00285DAD" w:rsidP="0085296A">
      <w:pPr>
        <w:rPr>
          <w:rFonts w:ascii="Book Antiqua" w:hAnsi="Book Antiqua"/>
        </w:rPr>
      </w:pPr>
    </w:p>
    <w:p w:rsidR="00540EFD" w:rsidRDefault="00DB19B9" w:rsidP="0085296A">
      <w:pPr>
        <w:rPr>
          <w:rFonts w:ascii="Book Antiqua" w:hAnsi="Book Antiqua"/>
        </w:rPr>
      </w:pPr>
      <w:r>
        <w:rPr>
          <w:rFonts w:ascii="Book Antiqua" w:hAnsi="Book Antiqua"/>
        </w:rPr>
        <w:t>14</w:t>
      </w:r>
      <w:r w:rsidR="00285DAD">
        <w:rPr>
          <w:rFonts w:ascii="Book Antiqua" w:hAnsi="Book Antiqua"/>
        </w:rPr>
        <w:t xml:space="preserve">. </w:t>
      </w:r>
      <w:r w:rsidR="00540EFD">
        <w:rPr>
          <w:rFonts w:ascii="Book Antiqua" w:hAnsi="Book Antiqua"/>
        </w:rPr>
        <w:t>In respect of the fourth Appellant, who it was accepted would be at risk of persecution from non-state agents in Jalalabad, the Upper Tribunal held:</w:t>
      </w:r>
    </w:p>
    <w:p w:rsidR="00540EFD" w:rsidRDefault="00540EFD" w:rsidP="0085296A">
      <w:pPr>
        <w:rPr>
          <w:rFonts w:ascii="Book Antiqua" w:hAnsi="Book Antiqua"/>
        </w:rPr>
      </w:pPr>
    </w:p>
    <w:p w:rsidR="00540EFD" w:rsidRPr="00540EFD" w:rsidRDefault="00540EFD" w:rsidP="00540EFD">
      <w:pPr>
        <w:pStyle w:val="NormalWeb"/>
        <w:spacing w:beforeLines="0" w:afterLines="0"/>
        <w:rPr>
          <w:rFonts w:ascii="Book Antiqua" w:hAnsi="Book Antiqua"/>
          <w:i/>
          <w:color w:val="010101"/>
          <w:sz w:val="24"/>
          <w:szCs w:val="23"/>
        </w:rPr>
      </w:pPr>
      <w:r>
        <w:rPr>
          <w:rFonts w:ascii="Book Antiqua" w:hAnsi="Book Antiqua"/>
          <w:i/>
          <w:color w:val="010101"/>
          <w:sz w:val="24"/>
          <w:szCs w:val="23"/>
        </w:rPr>
        <w:t>“</w:t>
      </w:r>
      <w:r w:rsidRPr="00540EFD">
        <w:rPr>
          <w:rFonts w:ascii="Book Antiqua" w:hAnsi="Book Antiqua"/>
          <w:i/>
          <w:color w:val="010101"/>
          <w:sz w:val="24"/>
          <w:szCs w:val="23"/>
        </w:rPr>
        <w:t>134.     Unlike the first three appellants, the fourth appellant has no direct means or ability to support his family and it is likely that he will have to turn to the Temple for support. We comment above on the resource issues in relation to the tradition of support provided by the Temple, which is enshrined in the beliefs and practices of these religious groups, which is funded by donations from an ever dwindling and economically challenged congregation. The evidence also refers to a number of individuals already having sought the support of the Temple and the overcrowding that occurs there already as a result.</w:t>
      </w:r>
    </w:p>
    <w:p w:rsidR="00540EFD" w:rsidRDefault="00540EFD" w:rsidP="00540EFD">
      <w:pPr>
        <w:pStyle w:val="NormalWeb"/>
        <w:spacing w:beforeLines="0" w:afterLines="0"/>
        <w:rPr>
          <w:rFonts w:ascii="Book Antiqua" w:hAnsi="Book Antiqua"/>
          <w:i/>
          <w:color w:val="010101"/>
          <w:sz w:val="24"/>
          <w:szCs w:val="23"/>
        </w:rPr>
      </w:pPr>
    </w:p>
    <w:p w:rsidR="00540EFD" w:rsidRPr="00540EFD" w:rsidRDefault="00540EFD" w:rsidP="00540EFD">
      <w:pPr>
        <w:pStyle w:val="NormalWeb"/>
        <w:spacing w:beforeLines="0" w:afterLines="0"/>
        <w:rPr>
          <w:rFonts w:ascii="Book Antiqua" w:hAnsi="Book Antiqua"/>
          <w:i/>
          <w:color w:val="010101"/>
          <w:sz w:val="24"/>
          <w:szCs w:val="23"/>
        </w:rPr>
      </w:pPr>
      <w:r w:rsidRPr="00540EFD">
        <w:rPr>
          <w:rFonts w:ascii="Book Antiqua" w:hAnsi="Book Antiqua"/>
          <w:i/>
          <w:color w:val="010101"/>
          <w:sz w:val="24"/>
          <w:szCs w:val="23"/>
        </w:rPr>
        <w:t>135.     The situation of the fourth appellant's wife and daughter will be similar with the additional factor that they are unlikely to be able to leave the very difficult conditions at the Temple without male support to provide a form of protection, although whether this is credible and effective from an elderly gentleman with his own health needs is debatable.</w:t>
      </w:r>
    </w:p>
    <w:p w:rsidR="00540EFD" w:rsidRDefault="00540EFD" w:rsidP="00540EFD">
      <w:pPr>
        <w:pStyle w:val="NormalWeb"/>
        <w:spacing w:beforeLines="0" w:afterLines="0"/>
        <w:rPr>
          <w:rFonts w:ascii="Book Antiqua" w:hAnsi="Book Antiqua"/>
          <w:i/>
          <w:color w:val="010101"/>
          <w:sz w:val="24"/>
          <w:szCs w:val="23"/>
        </w:rPr>
      </w:pPr>
    </w:p>
    <w:p w:rsidR="00540EFD" w:rsidRPr="00540EFD" w:rsidRDefault="00540EFD" w:rsidP="00540EFD">
      <w:pPr>
        <w:pStyle w:val="NormalWeb"/>
        <w:spacing w:beforeLines="0" w:afterLines="0"/>
        <w:rPr>
          <w:rFonts w:ascii="Book Antiqua" w:hAnsi="Book Antiqua"/>
          <w:i/>
          <w:color w:val="010101"/>
          <w:sz w:val="24"/>
          <w:szCs w:val="23"/>
        </w:rPr>
      </w:pPr>
      <w:r w:rsidRPr="00540EFD">
        <w:rPr>
          <w:rFonts w:ascii="Book Antiqua" w:hAnsi="Book Antiqua"/>
          <w:i/>
          <w:color w:val="010101"/>
          <w:sz w:val="24"/>
          <w:szCs w:val="23"/>
        </w:rPr>
        <w:t>136.     Having assessed the situation of the fourth appellant and his two dependents we find it would be unreasonable to expect them to relocate to Kabul. He has no family or other contacts there and his circumstances are such that will find it very difficult to survive economically in the absence of access to an independent income. He is likely to have to resort to living in the Temple with his family with little or no contact with the outside world. We find that when his circumstances are considered cumulatively they support a finding he will be prevented from living a relatively normal life without undue hardship. We find internal relocation in such circumstances not to be reasonable.</w:t>
      </w:r>
      <w:r>
        <w:rPr>
          <w:rFonts w:ascii="Book Antiqua" w:hAnsi="Book Antiqua"/>
          <w:i/>
          <w:color w:val="010101"/>
          <w:sz w:val="24"/>
          <w:szCs w:val="23"/>
        </w:rPr>
        <w:t>”</w:t>
      </w:r>
    </w:p>
    <w:p w:rsidR="00540EFD" w:rsidRDefault="00540EFD" w:rsidP="0085296A">
      <w:pPr>
        <w:rPr>
          <w:rFonts w:ascii="Book Antiqua" w:hAnsi="Book Antiqua"/>
        </w:rPr>
      </w:pPr>
    </w:p>
    <w:p w:rsidR="00B91CA5" w:rsidRDefault="00DB19B9" w:rsidP="00DB19B9">
      <w:pPr>
        <w:rPr>
          <w:rFonts w:ascii="Book Antiqua" w:hAnsi="Book Antiqua"/>
        </w:rPr>
      </w:pPr>
      <w:r>
        <w:rPr>
          <w:rFonts w:ascii="Book Antiqua" w:hAnsi="Book Antiqua"/>
        </w:rPr>
        <w:lastRenderedPageBreak/>
        <w:t>15</w:t>
      </w:r>
      <w:r w:rsidR="00540EFD">
        <w:rPr>
          <w:rFonts w:ascii="Book Antiqua" w:hAnsi="Book Antiqua"/>
        </w:rPr>
        <w:t>.</w:t>
      </w:r>
      <w:r w:rsidR="00894393">
        <w:rPr>
          <w:rFonts w:ascii="Book Antiqua" w:hAnsi="Book Antiqua"/>
        </w:rPr>
        <w:t xml:space="preserve">  I have also had regard to the expert reports of Claudio Franco. His most recent report of 4 July 2017 provides </w:t>
      </w:r>
      <w:r w:rsidR="00894393">
        <w:rPr>
          <w:rFonts w:ascii="Book Antiqua" w:hAnsi="Book Antiqua"/>
          <w:i/>
        </w:rPr>
        <w:t xml:space="preserve">inter alia </w:t>
      </w:r>
      <w:r w:rsidR="00894393">
        <w:rPr>
          <w:rFonts w:ascii="Book Antiqua" w:hAnsi="Book Antiqua"/>
        </w:rPr>
        <w:t>at AB viii [11]: “</w:t>
      </w:r>
      <w:r w:rsidR="00894393">
        <w:rPr>
          <w:rFonts w:ascii="Book Antiqua" w:hAnsi="Book Antiqua"/>
          <w:i/>
        </w:rPr>
        <w:t>As “idol worshippers” the sectarian extremists see Hindus and Sikhs as even lower than Shia. Attacks against the ever-dwindling Sikh and Hindu communities have likewise become seemingly routine. In incidents which achieved international coverage, in June 2016, a Sikh proprietor of a natural medicine store was almost beheaded in broad daylight in Kabul when a customer demanded he convert to Islam and then attacked him with a large knife. In October 2016, a Sikh man was abducted by militants wearing Daesh-style fatigues and killed in Jalalabad…”</w:t>
      </w:r>
      <w:r w:rsidR="00894393">
        <w:rPr>
          <w:rFonts w:ascii="Book Antiqua" w:hAnsi="Book Antiqua"/>
        </w:rPr>
        <w:t xml:space="preserve"> </w:t>
      </w:r>
    </w:p>
    <w:p w:rsidR="00B91CA5" w:rsidRDefault="00B91CA5" w:rsidP="00DB19B9">
      <w:pPr>
        <w:rPr>
          <w:rFonts w:ascii="Book Antiqua" w:hAnsi="Book Antiqua"/>
        </w:rPr>
      </w:pPr>
    </w:p>
    <w:p w:rsidR="00B91CA5" w:rsidRDefault="00894393" w:rsidP="00DB19B9">
      <w:pPr>
        <w:rPr>
          <w:rFonts w:ascii="Book Antiqua" w:hAnsi="Book Antiqua"/>
          <w:i/>
        </w:rPr>
      </w:pPr>
      <w:r>
        <w:rPr>
          <w:rFonts w:ascii="Book Antiqua" w:hAnsi="Book Antiqua"/>
        </w:rPr>
        <w:t>And at xiii [19]: “</w:t>
      </w:r>
      <w:r>
        <w:rPr>
          <w:rFonts w:ascii="Book Antiqua" w:hAnsi="Book Antiqua"/>
          <w:i/>
        </w:rPr>
        <w:t xml:space="preserve">the security situation in Afghanistan generally, and in </w:t>
      </w:r>
      <w:proofErr w:type="spellStart"/>
      <w:r>
        <w:rPr>
          <w:rFonts w:ascii="Book Antiqua" w:hAnsi="Book Antiqua"/>
          <w:i/>
        </w:rPr>
        <w:t>Nangarhar</w:t>
      </w:r>
      <w:proofErr w:type="spellEnd"/>
      <w:r>
        <w:rPr>
          <w:rFonts w:ascii="Book Antiqua" w:hAnsi="Book Antiqua"/>
          <w:i/>
        </w:rPr>
        <w:t xml:space="preserve"> in particular, are unquestionably at the most precarious they have been since 2001… It is also clear that the level of sectarian tension and attacks targeted at religious minorities, whether Shia, Hindu or Sikh, have reached an unprecedented level.”</w:t>
      </w:r>
    </w:p>
    <w:p w:rsidR="00B91CA5" w:rsidRDefault="00B91CA5" w:rsidP="00DB19B9">
      <w:pPr>
        <w:rPr>
          <w:rFonts w:ascii="Book Antiqua" w:hAnsi="Book Antiqua"/>
          <w:i/>
        </w:rPr>
      </w:pPr>
    </w:p>
    <w:p w:rsidR="00894393" w:rsidRPr="00B91CA5" w:rsidRDefault="00B91CA5" w:rsidP="00DB19B9">
      <w:pPr>
        <w:rPr>
          <w:rFonts w:ascii="Book Antiqua" w:hAnsi="Book Antiqua"/>
          <w:i/>
        </w:rPr>
      </w:pPr>
      <w:r>
        <w:rPr>
          <w:rFonts w:ascii="Book Antiqua" w:hAnsi="Book Antiqua"/>
        </w:rPr>
        <w:t xml:space="preserve">And at xiii-xiv [20]: </w:t>
      </w:r>
      <w:r>
        <w:rPr>
          <w:rFonts w:ascii="Book Antiqua" w:hAnsi="Book Antiqua"/>
          <w:i/>
        </w:rPr>
        <w:t>“[the appellant] would be at grave danger in Afghanistan due to the mere fact of being a Sikh. The last remaining members of the Sikh community are fleeing Afghanistan and lacking community support and facing generalized discrimination, I consider it would be extremely difficult and very plausibly lethally dangerous for ASG to attempt to re-establish himself in Jalalabad or elsewhere in Afghanistan.”</w:t>
      </w:r>
    </w:p>
    <w:p w:rsidR="00894393" w:rsidRDefault="00894393" w:rsidP="00DB19B9">
      <w:pPr>
        <w:rPr>
          <w:rFonts w:ascii="Book Antiqua" w:hAnsi="Book Antiqua"/>
        </w:rPr>
      </w:pPr>
    </w:p>
    <w:p w:rsidR="00DB19B9" w:rsidRDefault="00894393" w:rsidP="00DB19B9">
      <w:pPr>
        <w:rPr>
          <w:rFonts w:ascii="Book Antiqua" w:hAnsi="Book Antiqua"/>
        </w:rPr>
      </w:pPr>
      <w:r>
        <w:rPr>
          <w:rFonts w:ascii="Book Antiqua" w:hAnsi="Book Antiqua"/>
        </w:rPr>
        <w:t xml:space="preserve">16. </w:t>
      </w:r>
      <w:r w:rsidR="00540EFD">
        <w:rPr>
          <w:rFonts w:ascii="Book Antiqua" w:hAnsi="Book Antiqua"/>
        </w:rPr>
        <w:t xml:space="preserve"> </w:t>
      </w:r>
      <w:r w:rsidR="00DB19B9">
        <w:rPr>
          <w:rFonts w:ascii="Book Antiqua" w:hAnsi="Book Antiqua"/>
        </w:rPr>
        <w:t>I make the following findings of fact:</w:t>
      </w:r>
    </w:p>
    <w:p w:rsidR="00DB19B9" w:rsidRDefault="00DB19B9" w:rsidP="00DB19B9">
      <w:pPr>
        <w:rPr>
          <w:rFonts w:ascii="Book Antiqua" w:hAnsi="Book Antiqua"/>
        </w:rPr>
      </w:pPr>
    </w:p>
    <w:p w:rsidR="00DB19B9" w:rsidRDefault="00DB19B9" w:rsidP="00DB19B9">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the Appellant is from Jalalabad. He has consistently maintained that this is the case;</w:t>
      </w:r>
    </w:p>
    <w:p w:rsidR="00DB19B9" w:rsidRDefault="00DB19B9" w:rsidP="00DB19B9">
      <w:pPr>
        <w:rPr>
          <w:rFonts w:ascii="Book Antiqua" w:hAnsi="Book Antiqua"/>
        </w:rPr>
      </w:pPr>
    </w:p>
    <w:p w:rsidR="00DB19B9" w:rsidRDefault="00DB19B9" w:rsidP="00DB19B9">
      <w:pPr>
        <w:rPr>
          <w:rFonts w:ascii="Book Antiqua" w:hAnsi="Book Antiqua"/>
        </w:rPr>
      </w:pPr>
      <w:r>
        <w:rPr>
          <w:rFonts w:ascii="Book Antiqua" w:hAnsi="Book Antiqua"/>
        </w:rPr>
        <w:t xml:space="preserve">(ii) neither he nor his wife have any family members in Jalalabad and they have had no contact with anyone living there or elsewhere in Afghanistan for many years, which is unsurprising given that they left the country in 2006. The Appellant’s mother, two sisters and a brother are all residing in the United Kingdom and his siblings are British. His brother, </w:t>
      </w:r>
      <w:proofErr w:type="spellStart"/>
      <w:r>
        <w:rPr>
          <w:rFonts w:ascii="Book Antiqua" w:hAnsi="Book Antiqua"/>
        </w:rPr>
        <w:t>Taranjeet</w:t>
      </w:r>
      <w:proofErr w:type="spellEnd"/>
      <w:r>
        <w:rPr>
          <w:rFonts w:ascii="Book Antiqua" w:hAnsi="Book Antiqua"/>
        </w:rPr>
        <w:t xml:space="preserve"> has been missing since 2006. His wife’s parents and brothers are in the United Kingdom and have settled status. They have had no contact with her sister since before they left Afghanistan. The Appellant’s father died many years ago;</w:t>
      </w:r>
    </w:p>
    <w:p w:rsidR="00DB19B9" w:rsidRDefault="00DB19B9" w:rsidP="00DB19B9">
      <w:pPr>
        <w:rPr>
          <w:rFonts w:ascii="Book Antiqua" w:hAnsi="Book Antiqua"/>
        </w:rPr>
      </w:pPr>
    </w:p>
    <w:p w:rsidR="00DB19B9" w:rsidRDefault="00DB19B9" w:rsidP="00DB19B9">
      <w:pPr>
        <w:rPr>
          <w:rFonts w:ascii="Book Antiqua" w:hAnsi="Book Antiqua"/>
        </w:rPr>
      </w:pPr>
      <w:r>
        <w:rPr>
          <w:rFonts w:ascii="Book Antiqua" w:hAnsi="Book Antiqua"/>
        </w:rPr>
        <w:t>(iii) the Appellant has no property in Afghanistan;</w:t>
      </w:r>
    </w:p>
    <w:p w:rsidR="00DB19B9" w:rsidRDefault="00DB19B9" w:rsidP="00DB19B9">
      <w:pPr>
        <w:rPr>
          <w:rFonts w:ascii="Book Antiqua" w:hAnsi="Book Antiqua"/>
        </w:rPr>
      </w:pPr>
    </w:p>
    <w:p w:rsidR="00DB19B9" w:rsidRDefault="00DB19B9" w:rsidP="00DB19B9">
      <w:pPr>
        <w:rPr>
          <w:rFonts w:ascii="Book Antiqua" w:hAnsi="Book Antiqua"/>
        </w:rPr>
      </w:pPr>
      <w:r>
        <w:rPr>
          <w:rFonts w:ascii="Book Antiqua" w:hAnsi="Book Antiqua"/>
        </w:rPr>
        <w:t xml:space="preserve">(iv) the Appellant and his wife are financially supported in the UK by their family members and he has not worked since he arrived in 2006. Whilst he speaks Dari and Pashto he cannot read or write in those languages. He states and I accept in light of </w:t>
      </w:r>
      <w:r>
        <w:rPr>
          <w:rFonts w:ascii="Book Antiqua" w:hAnsi="Book Antiqua"/>
          <w:i/>
        </w:rPr>
        <w:t>TG</w:t>
      </w:r>
      <w:r>
        <w:rPr>
          <w:rFonts w:ascii="Book Antiqua" w:hAnsi="Book Antiqua"/>
        </w:rPr>
        <w:t>, the background evidence and the expert report of Claudio Franco, that there is little prospect of him finding employment if returned to Afghanistan, as the unemployment rate is very high; he would not find work with a Muslim employer and the Sikhs who have remained are very poor and have no work to offer;</w:t>
      </w:r>
    </w:p>
    <w:p w:rsidR="00DB19B9" w:rsidRDefault="00DB19B9" w:rsidP="00DB19B9">
      <w:pPr>
        <w:rPr>
          <w:rFonts w:ascii="Book Antiqua" w:hAnsi="Book Antiqua"/>
        </w:rPr>
      </w:pPr>
    </w:p>
    <w:p w:rsidR="00DB19B9" w:rsidRPr="00DB19B9" w:rsidRDefault="00DB19B9" w:rsidP="00DB19B9">
      <w:pPr>
        <w:rPr>
          <w:rFonts w:ascii="Book Antiqua" w:hAnsi="Book Antiqua"/>
        </w:rPr>
      </w:pPr>
      <w:r>
        <w:rPr>
          <w:rFonts w:ascii="Book Antiqua" w:hAnsi="Book Antiqua"/>
        </w:rPr>
        <w:t xml:space="preserve">(v) I find as with the fourth Appellant in </w:t>
      </w:r>
      <w:r>
        <w:rPr>
          <w:rFonts w:ascii="Book Antiqua" w:hAnsi="Book Antiqua"/>
          <w:i/>
        </w:rPr>
        <w:t>TG</w:t>
      </w:r>
      <w:r>
        <w:rPr>
          <w:rFonts w:ascii="Book Antiqua" w:hAnsi="Book Antiqua"/>
        </w:rPr>
        <w:t xml:space="preserve"> that he would most likely </w:t>
      </w:r>
      <w:r w:rsidR="00C10EFD">
        <w:rPr>
          <w:rFonts w:ascii="Book Antiqua" w:hAnsi="Book Antiqua"/>
        </w:rPr>
        <w:t>resort to having to live in the gurdwara with his wife and little or no contact with the outside world.</w:t>
      </w:r>
    </w:p>
    <w:p w:rsidR="00DB19B9" w:rsidRDefault="00DB19B9" w:rsidP="0085296A">
      <w:pPr>
        <w:rPr>
          <w:rFonts w:ascii="Book Antiqua" w:hAnsi="Book Antiqua"/>
        </w:rPr>
      </w:pPr>
    </w:p>
    <w:p w:rsidR="00C10EFD" w:rsidRDefault="00894393" w:rsidP="0085296A">
      <w:pPr>
        <w:rPr>
          <w:rFonts w:ascii="Book Antiqua" w:hAnsi="Book Antiqua"/>
        </w:rPr>
      </w:pPr>
      <w:r>
        <w:rPr>
          <w:rFonts w:ascii="Book Antiqua" w:hAnsi="Book Antiqua"/>
        </w:rPr>
        <w:t>17</w:t>
      </w:r>
      <w:r w:rsidR="00DB19B9">
        <w:rPr>
          <w:rFonts w:ascii="Book Antiqua" w:hAnsi="Book Antiqua"/>
        </w:rPr>
        <w:t xml:space="preserve">. </w:t>
      </w:r>
      <w:r w:rsidR="005333A6">
        <w:rPr>
          <w:rFonts w:ascii="Book Antiqua" w:hAnsi="Book Antiqua"/>
        </w:rPr>
        <w:t>I find in light of the above</w:t>
      </w:r>
      <w:r w:rsidR="00C10EFD">
        <w:rPr>
          <w:rFonts w:ascii="Book Antiqua" w:hAnsi="Book Antiqua"/>
        </w:rPr>
        <w:t xml:space="preserve"> that the Appellant cannot reasonably </w:t>
      </w:r>
      <w:r>
        <w:rPr>
          <w:rFonts w:ascii="Book Antiqua" w:hAnsi="Book Antiqua"/>
        </w:rPr>
        <w:t xml:space="preserve">return to Jalalabad given </w:t>
      </w:r>
      <w:r w:rsidR="00B91CA5">
        <w:rPr>
          <w:rFonts w:ascii="Book Antiqua" w:hAnsi="Book Antiqua"/>
        </w:rPr>
        <w:t>presence of Daesh/Islamic State</w:t>
      </w:r>
      <w:r w:rsidR="00C83D45">
        <w:rPr>
          <w:rFonts w:ascii="Book Antiqua" w:hAnsi="Book Antiqua"/>
        </w:rPr>
        <w:t xml:space="preserve"> </w:t>
      </w:r>
      <w:r w:rsidR="00B91CA5">
        <w:rPr>
          <w:rFonts w:ascii="Book Antiqua" w:hAnsi="Book Antiqua"/>
        </w:rPr>
        <w:t xml:space="preserve">and the deterioration in the security situation, particularly for minorities including Sikhs, as set out in the expert report of Claudio Franco. I further find that he cannot reasonably </w:t>
      </w:r>
      <w:r w:rsidR="00C83D45">
        <w:rPr>
          <w:rFonts w:ascii="Book Antiqua" w:hAnsi="Book Antiqua"/>
        </w:rPr>
        <w:t>be e</w:t>
      </w:r>
      <w:r w:rsidR="00C10EFD">
        <w:rPr>
          <w:rFonts w:ascii="Book Antiqua" w:hAnsi="Book Antiqua"/>
        </w:rPr>
        <w:t>xpected to internally relocate to Kabul or elsewhere in Afghanistan</w:t>
      </w:r>
      <w:r w:rsidR="00B91CA5">
        <w:rPr>
          <w:rFonts w:ascii="Book Antiqua" w:hAnsi="Book Antiqua"/>
        </w:rPr>
        <w:t xml:space="preserve"> and that it would be unduly harsh to expect him to do so</w:t>
      </w:r>
      <w:r w:rsidR="00C10EFD">
        <w:rPr>
          <w:rFonts w:ascii="Book Antiqua" w:hAnsi="Book Antiqua"/>
        </w:rPr>
        <w:t>. E</w:t>
      </w:r>
      <w:r w:rsidR="00C83D45">
        <w:rPr>
          <w:rFonts w:ascii="Book Antiqua" w:hAnsi="Book Antiqua"/>
        </w:rPr>
        <w:t xml:space="preserve">ven </w:t>
      </w:r>
      <w:r w:rsidR="00C10EFD">
        <w:rPr>
          <w:rFonts w:ascii="Book Antiqua" w:hAnsi="Book Antiqua"/>
        </w:rPr>
        <w:t xml:space="preserve">if he were to receive </w:t>
      </w:r>
      <w:r w:rsidR="00B91CA5">
        <w:rPr>
          <w:rFonts w:ascii="Book Antiqua" w:hAnsi="Book Antiqua"/>
        </w:rPr>
        <w:t>financial support from his or his wife’s</w:t>
      </w:r>
      <w:r w:rsidR="00C83D45">
        <w:rPr>
          <w:rFonts w:ascii="Book Antiqua" w:hAnsi="Book Antiqua"/>
        </w:rPr>
        <w:t xml:space="preserve"> family in the U</w:t>
      </w:r>
      <w:r w:rsidR="00C10EFD">
        <w:rPr>
          <w:rFonts w:ascii="Book Antiqua" w:hAnsi="Book Antiqua"/>
        </w:rPr>
        <w:t xml:space="preserve">nited </w:t>
      </w:r>
      <w:r w:rsidR="00C83D45">
        <w:rPr>
          <w:rFonts w:ascii="Book Antiqua" w:hAnsi="Book Antiqua"/>
        </w:rPr>
        <w:t>K</w:t>
      </w:r>
      <w:r w:rsidR="00C10EFD">
        <w:rPr>
          <w:rFonts w:ascii="Book Antiqua" w:hAnsi="Book Antiqua"/>
        </w:rPr>
        <w:t>ingdom</w:t>
      </w:r>
      <w:r w:rsidR="00B91CA5">
        <w:rPr>
          <w:rFonts w:ascii="Book Antiqua" w:hAnsi="Book Antiqua"/>
        </w:rPr>
        <w:t>, the evidence appears to indicate that there would be an absence of practical support or effective protection</w:t>
      </w:r>
      <w:r w:rsidR="00C10EFD">
        <w:rPr>
          <w:rFonts w:ascii="Book Antiqua" w:hAnsi="Book Antiqua"/>
        </w:rPr>
        <w:t>. I further take account of the</w:t>
      </w:r>
      <w:r w:rsidR="00C83D45">
        <w:rPr>
          <w:rFonts w:ascii="Book Antiqua" w:hAnsi="Book Antiqua"/>
        </w:rPr>
        <w:t xml:space="preserve"> finding in </w:t>
      </w:r>
      <w:r w:rsidR="00C83D45" w:rsidRPr="00C10EFD">
        <w:rPr>
          <w:rFonts w:ascii="Book Antiqua" w:hAnsi="Book Antiqua"/>
          <w:i/>
        </w:rPr>
        <w:t>TG</w:t>
      </w:r>
      <w:r w:rsidR="00C83D45">
        <w:rPr>
          <w:rFonts w:ascii="Book Antiqua" w:hAnsi="Book Antiqua"/>
        </w:rPr>
        <w:t xml:space="preserve"> that </w:t>
      </w:r>
      <w:r w:rsidR="00C10EFD">
        <w:rPr>
          <w:rFonts w:ascii="Book Antiqua" w:hAnsi="Book Antiqua"/>
        </w:rPr>
        <w:t xml:space="preserve">the </w:t>
      </w:r>
      <w:r w:rsidR="00C83D45">
        <w:rPr>
          <w:rFonts w:ascii="Book Antiqua" w:hAnsi="Book Antiqua"/>
        </w:rPr>
        <w:t xml:space="preserve">ability of the gurdwara to </w:t>
      </w:r>
      <w:r w:rsidR="00C10EFD">
        <w:rPr>
          <w:rFonts w:ascii="Book Antiqua" w:hAnsi="Book Antiqua"/>
        </w:rPr>
        <w:t xml:space="preserve">continue to offer </w:t>
      </w:r>
      <w:r w:rsidR="00C83D45">
        <w:rPr>
          <w:rFonts w:ascii="Book Antiqua" w:hAnsi="Book Antiqua"/>
        </w:rPr>
        <w:t xml:space="preserve">support is diminishing. </w:t>
      </w:r>
      <w:r w:rsidR="00C10EFD">
        <w:rPr>
          <w:rFonts w:ascii="Book Antiqua" w:hAnsi="Book Antiqua"/>
        </w:rPr>
        <w:t>Given that the relevant date is that of the date of hearing I a</w:t>
      </w:r>
      <w:r w:rsidR="00C83D45">
        <w:rPr>
          <w:rFonts w:ascii="Book Antiqua" w:hAnsi="Book Antiqua"/>
        </w:rPr>
        <w:t xml:space="preserve">lso </w:t>
      </w:r>
      <w:r w:rsidR="00C10EFD">
        <w:rPr>
          <w:rFonts w:ascii="Book Antiqua" w:hAnsi="Book Antiqua"/>
        </w:rPr>
        <w:t xml:space="preserve">take account of the </w:t>
      </w:r>
      <w:r w:rsidR="00C83D45">
        <w:rPr>
          <w:rFonts w:ascii="Book Antiqua" w:hAnsi="Book Antiqua"/>
        </w:rPr>
        <w:t xml:space="preserve">fact </w:t>
      </w:r>
      <w:r w:rsidR="00C10EFD">
        <w:rPr>
          <w:rFonts w:ascii="Book Antiqua" w:hAnsi="Book Antiqua"/>
        </w:rPr>
        <w:t xml:space="preserve">that the </w:t>
      </w:r>
      <w:r w:rsidR="00C83D45">
        <w:rPr>
          <w:rFonts w:ascii="Book Antiqua" w:hAnsi="Book Antiqua"/>
        </w:rPr>
        <w:t>A</w:t>
      </w:r>
      <w:r w:rsidR="00C10EFD">
        <w:rPr>
          <w:rFonts w:ascii="Book Antiqua" w:hAnsi="Book Antiqua"/>
        </w:rPr>
        <w:t>ppellant’s wife is pregnant with twins, which also renders her particularly vulnerable.</w:t>
      </w:r>
      <w:r w:rsidR="00B91CA5">
        <w:rPr>
          <w:rFonts w:ascii="Book Antiqua" w:hAnsi="Book Antiqua"/>
        </w:rPr>
        <w:t xml:space="preserve"> I find there is a real risk that the Appellant and his wife would be targeted by sectarian extremists solely </w:t>
      </w:r>
      <w:proofErr w:type="gramStart"/>
      <w:r w:rsidR="00B91CA5">
        <w:rPr>
          <w:rFonts w:ascii="Book Antiqua" w:hAnsi="Book Antiqua"/>
        </w:rPr>
        <w:t>on the basis of</w:t>
      </w:r>
      <w:proofErr w:type="gramEnd"/>
      <w:r w:rsidR="00B91CA5">
        <w:rPr>
          <w:rFonts w:ascii="Book Antiqua" w:hAnsi="Book Antiqua"/>
        </w:rPr>
        <w:t xml:space="preserve"> their Sikh religion.</w:t>
      </w:r>
    </w:p>
    <w:p w:rsidR="00C83D45" w:rsidRDefault="00C83D45" w:rsidP="0085296A">
      <w:pPr>
        <w:rPr>
          <w:rFonts w:ascii="Book Antiqua" w:hAnsi="Book Antiqua"/>
          <w:i/>
        </w:rPr>
      </w:pPr>
    </w:p>
    <w:p w:rsidR="0085296A" w:rsidRPr="00C83D45" w:rsidRDefault="00C83D45" w:rsidP="0085296A">
      <w:pPr>
        <w:rPr>
          <w:rFonts w:ascii="Book Antiqua" w:hAnsi="Book Antiqua"/>
          <w:i/>
        </w:rPr>
      </w:pPr>
      <w:r>
        <w:rPr>
          <w:rFonts w:ascii="Book Antiqua" w:hAnsi="Book Antiqua"/>
          <w:i/>
        </w:rPr>
        <w:t>Decision</w:t>
      </w:r>
    </w:p>
    <w:p w:rsidR="0085296A" w:rsidRDefault="0085296A" w:rsidP="0085296A">
      <w:pPr>
        <w:rPr>
          <w:rFonts w:ascii="Book Antiqua" w:hAnsi="Book Antiqua"/>
        </w:rPr>
      </w:pPr>
    </w:p>
    <w:p w:rsidR="005333A6" w:rsidRDefault="00894393" w:rsidP="0085296A">
      <w:pPr>
        <w:rPr>
          <w:rFonts w:ascii="Book Antiqua" w:hAnsi="Book Antiqua"/>
        </w:rPr>
      </w:pPr>
      <w:r>
        <w:rPr>
          <w:rFonts w:ascii="Book Antiqua" w:hAnsi="Book Antiqua"/>
        </w:rPr>
        <w:t>18</w:t>
      </w:r>
      <w:r w:rsidR="005333A6">
        <w:rPr>
          <w:rFonts w:ascii="Book Antiqua" w:hAnsi="Book Antiqua"/>
        </w:rPr>
        <w:t xml:space="preserve">. The appeal is </w:t>
      </w:r>
      <w:r w:rsidR="0085296A">
        <w:rPr>
          <w:rFonts w:ascii="Book Antiqua" w:hAnsi="Book Antiqua"/>
        </w:rPr>
        <w:t xml:space="preserve">allowed </w:t>
      </w:r>
      <w:r w:rsidR="005333A6">
        <w:rPr>
          <w:rFonts w:ascii="Book Antiqua" w:hAnsi="Book Antiqua"/>
        </w:rPr>
        <w:t>on protection grounds.</w:t>
      </w:r>
    </w:p>
    <w:p w:rsidR="005333A6" w:rsidRDefault="005333A6" w:rsidP="0085296A">
      <w:pPr>
        <w:rPr>
          <w:rFonts w:ascii="Book Antiqua" w:hAnsi="Book Antiqua"/>
        </w:rPr>
      </w:pPr>
    </w:p>
    <w:p w:rsidR="005333A6" w:rsidRDefault="005333A6" w:rsidP="0085296A">
      <w:pPr>
        <w:rPr>
          <w:rFonts w:ascii="Book Antiqua" w:hAnsi="Book Antiqua"/>
        </w:rPr>
      </w:pPr>
    </w:p>
    <w:p w:rsidR="005333A6" w:rsidRPr="005333A6" w:rsidRDefault="005333A6" w:rsidP="0085296A">
      <w:pPr>
        <w:rPr>
          <w:rFonts w:ascii="Lucida Calligraphy" w:hAnsi="Lucida Calligraphy"/>
        </w:rPr>
      </w:pPr>
      <w:r>
        <w:rPr>
          <w:rFonts w:ascii="Lucida Calligraphy" w:hAnsi="Lucida Calligraphy"/>
        </w:rPr>
        <w:t>Rebecca Chapman</w:t>
      </w:r>
    </w:p>
    <w:p w:rsidR="005333A6" w:rsidRDefault="005333A6" w:rsidP="0085296A">
      <w:pPr>
        <w:rPr>
          <w:rFonts w:ascii="Book Antiqua" w:hAnsi="Book Antiqua"/>
        </w:rPr>
      </w:pPr>
    </w:p>
    <w:p w:rsidR="0085296A" w:rsidRPr="009D773D" w:rsidRDefault="005333A6" w:rsidP="0085296A">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22 July 2018</w:t>
      </w:r>
    </w:p>
    <w:p w:rsidR="0085296A" w:rsidRDefault="0085296A">
      <w:pPr>
        <w:rPr>
          <w:rFonts w:ascii="Book Antiqua" w:hAnsi="Book Antiqua"/>
        </w:rPr>
      </w:pPr>
    </w:p>
    <w:p w:rsidR="005F06FF" w:rsidRDefault="005F06FF">
      <w:pPr>
        <w:rPr>
          <w:rFonts w:ascii="Book Antiqua" w:hAnsi="Book Antiqua"/>
        </w:rPr>
      </w:pPr>
    </w:p>
    <w:p w:rsidR="00051849" w:rsidRDefault="00051849">
      <w:pPr>
        <w:rPr>
          <w:rFonts w:ascii="Book Antiqua" w:hAnsi="Book Antiqua"/>
        </w:rPr>
        <w:sectPr w:rsidR="00051849" w:rsidSect="00B53466">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pPr>
    </w:p>
    <w:p w:rsidR="005F06FF" w:rsidRPr="00051849" w:rsidRDefault="005F06FF">
      <w:pPr>
        <w:rPr>
          <w:rFonts w:ascii="Book Antiqua" w:hAnsi="Book Antiqua"/>
          <w:b/>
        </w:rPr>
      </w:pPr>
      <w:r w:rsidRPr="00051849">
        <w:rPr>
          <w:rFonts w:ascii="Book Antiqua" w:hAnsi="Book Antiqua"/>
          <w:b/>
        </w:rPr>
        <w:lastRenderedPageBreak/>
        <w:t>ANNEX</w:t>
      </w:r>
    </w:p>
    <w:p w:rsidR="005F06FF" w:rsidRPr="005F06FF" w:rsidRDefault="005F06FF" w:rsidP="005F06FF">
      <w:pPr>
        <w:jc w:val="center"/>
        <w:rPr>
          <w:rFonts w:ascii="Book Antiqua" w:eastAsia="Times New Roman" w:hAnsi="Book Antiqua" w:cs="Arial"/>
          <w:caps/>
          <w:color w:val="000000"/>
          <w:sz w:val="16"/>
          <w:szCs w:val="16"/>
          <w:lang w:val="en-GB" w:eastAsia="en-GB"/>
        </w:rPr>
      </w:pPr>
      <w:r w:rsidRPr="005F06FF">
        <w:rPr>
          <w:rFonts w:ascii="Times New Roman" w:eastAsia="Times New Roman" w:hAnsi="Times New Roman"/>
          <w:noProof/>
        </w:rPr>
        <w:drawing>
          <wp:inline distT="0" distB="0" distL="0" distR="0" wp14:anchorId="5BF68A81" wp14:editId="1C2C501B">
            <wp:extent cx="1056640" cy="904240"/>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56640" cy="904240"/>
                    </a:xfrm>
                    <a:prstGeom prst="rect">
                      <a:avLst/>
                    </a:prstGeom>
                    <a:noFill/>
                    <a:ln w="9525">
                      <a:noFill/>
                      <a:miter lim="800000"/>
                      <a:headEnd/>
                      <a:tailEnd/>
                    </a:ln>
                  </pic:spPr>
                </pic:pic>
              </a:graphicData>
            </a:graphic>
          </wp:inline>
        </w:drawing>
      </w:r>
    </w:p>
    <w:p w:rsidR="005F06FF" w:rsidRPr="005F06FF" w:rsidRDefault="005F06FF" w:rsidP="005F06FF">
      <w:pPr>
        <w:rPr>
          <w:rFonts w:ascii="Book Antiqua" w:eastAsia="Times New Roman" w:hAnsi="Book Antiqua" w:cs="Arial"/>
          <w:color w:val="000000"/>
          <w:lang w:val="en-GB" w:eastAsia="en-GB"/>
        </w:rPr>
      </w:pPr>
    </w:p>
    <w:p w:rsidR="005F06FF" w:rsidRPr="005F06FF" w:rsidRDefault="005F06FF" w:rsidP="005F06FF">
      <w:pPr>
        <w:tabs>
          <w:tab w:val="right" w:pos="9720"/>
        </w:tabs>
        <w:ind w:right="-82"/>
        <w:rPr>
          <w:rFonts w:ascii="Book Antiqua" w:eastAsia="Times New Roman" w:hAnsi="Book Antiqua" w:cs="Arial"/>
          <w:b/>
          <w:color w:val="000000"/>
          <w:lang w:val="en-GB" w:eastAsia="en-GB"/>
        </w:rPr>
      </w:pPr>
      <w:r w:rsidRPr="005F06FF">
        <w:rPr>
          <w:rFonts w:ascii="Book Antiqua" w:eastAsia="Times New Roman" w:hAnsi="Book Antiqua" w:cs="Arial"/>
          <w:b/>
          <w:color w:val="000000"/>
          <w:lang w:val="en-GB" w:eastAsia="en-GB"/>
        </w:rPr>
        <w:t xml:space="preserve">Upper Tribunal </w:t>
      </w:r>
    </w:p>
    <w:p w:rsidR="005F06FF" w:rsidRPr="005F06FF" w:rsidRDefault="005F06FF" w:rsidP="005F06FF">
      <w:pPr>
        <w:tabs>
          <w:tab w:val="right" w:pos="9720"/>
        </w:tabs>
        <w:ind w:right="-82"/>
        <w:rPr>
          <w:rFonts w:ascii="Book Antiqua" w:eastAsia="Times New Roman" w:hAnsi="Book Antiqua" w:cs="Arial"/>
          <w:color w:val="000000"/>
          <w:lang w:val="en-GB" w:eastAsia="en-GB"/>
        </w:rPr>
      </w:pPr>
      <w:r w:rsidRPr="005F06FF">
        <w:rPr>
          <w:rFonts w:ascii="Book Antiqua" w:eastAsia="Times New Roman" w:hAnsi="Book Antiqua" w:cs="Arial"/>
          <w:b/>
          <w:color w:val="000000"/>
          <w:lang w:val="en-GB" w:eastAsia="en-GB"/>
        </w:rPr>
        <w:t>(Immigration and Asylum Chamber)</w:t>
      </w:r>
      <w:r w:rsidRPr="005F06FF">
        <w:rPr>
          <w:rFonts w:ascii="Book Antiqua" w:eastAsia="Times New Roman" w:hAnsi="Book Antiqua" w:cs="Arial"/>
          <w:b/>
          <w:color w:val="000000"/>
          <w:lang w:val="en-GB" w:eastAsia="en-GB"/>
        </w:rPr>
        <w:tab/>
      </w:r>
      <w:r w:rsidRPr="005F06FF">
        <w:rPr>
          <w:rFonts w:ascii="Book Antiqua" w:eastAsia="Times New Roman" w:hAnsi="Book Antiqua" w:cs="Arial"/>
          <w:color w:val="000000"/>
          <w:lang w:val="en-GB" w:eastAsia="en-GB"/>
        </w:rPr>
        <w:t xml:space="preserve">Appeal Number: </w:t>
      </w:r>
      <w:r w:rsidRPr="005F06FF">
        <w:rPr>
          <w:rFonts w:ascii="Book Antiqua" w:eastAsia="Times New Roman" w:hAnsi="Book Antiqua" w:cs="Arial"/>
          <w:caps/>
          <w:color w:val="000000"/>
          <w:lang w:val="en-GB" w:eastAsia="en-GB"/>
        </w:rPr>
        <w:t>PA/05728/2017</w:t>
      </w:r>
    </w:p>
    <w:p w:rsidR="005F06FF" w:rsidRPr="005F06FF" w:rsidRDefault="005F06FF" w:rsidP="005F06FF">
      <w:pPr>
        <w:jc w:val="center"/>
        <w:rPr>
          <w:rFonts w:ascii="Book Antiqua" w:eastAsia="Times New Roman" w:hAnsi="Book Antiqua" w:cs="Arial"/>
          <w:color w:val="000000"/>
          <w:lang w:val="en-GB" w:eastAsia="en-GB"/>
        </w:rPr>
      </w:pPr>
    </w:p>
    <w:p w:rsidR="005F06FF" w:rsidRPr="005F06FF" w:rsidRDefault="005F06FF" w:rsidP="005F06FF">
      <w:pPr>
        <w:jc w:val="center"/>
        <w:rPr>
          <w:rFonts w:ascii="Book Antiqua" w:eastAsia="Times New Roman" w:hAnsi="Book Antiqua" w:cs="Arial"/>
          <w:color w:val="000000"/>
          <w:lang w:val="en-GB" w:eastAsia="en-GB"/>
        </w:rPr>
      </w:pPr>
    </w:p>
    <w:p w:rsidR="005F06FF" w:rsidRPr="005F06FF" w:rsidRDefault="005F06FF" w:rsidP="005F06FF">
      <w:pPr>
        <w:jc w:val="center"/>
        <w:rPr>
          <w:rFonts w:ascii="Book Antiqua" w:eastAsia="Times New Roman" w:hAnsi="Book Antiqua" w:cs="Arial"/>
          <w:b/>
          <w:color w:val="000000"/>
          <w:u w:val="single"/>
          <w:lang w:val="en-GB" w:eastAsia="en-GB"/>
        </w:rPr>
      </w:pPr>
      <w:r w:rsidRPr="005F06FF">
        <w:rPr>
          <w:rFonts w:ascii="Book Antiqua" w:eastAsia="Times New Roman" w:hAnsi="Book Antiqua" w:cs="Arial"/>
          <w:b/>
          <w:color w:val="000000"/>
          <w:u w:val="single"/>
          <w:lang w:val="en-GB" w:eastAsia="en-GB"/>
        </w:rPr>
        <w:t>THE IMMIGRATION ACTS</w:t>
      </w:r>
    </w:p>
    <w:p w:rsidR="005F06FF" w:rsidRPr="005F06FF" w:rsidRDefault="005F06FF" w:rsidP="005F06FF">
      <w:pPr>
        <w:jc w:val="center"/>
        <w:rPr>
          <w:rFonts w:ascii="Book Antiqua" w:eastAsia="Times New Roman" w:hAnsi="Book Antiqua" w:cs="Arial"/>
          <w:b/>
          <w:u w:val="single"/>
          <w:lang w:val="en-GB" w:eastAsia="en-GB"/>
        </w:rPr>
      </w:pPr>
    </w:p>
    <w:p w:rsidR="005F06FF" w:rsidRPr="005F06FF" w:rsidRDefault="005F06FF" w:rsidP="005F06FF">
      <w:pPr>
        <w:jc w:val="center"/>
        <w:rPr>
          <w:rFonts w:ascii="Book Antiqua" w:eastAsia="Times New Roman" w:hAnsi="Book Antiqua" w:cs="Arial"/>
          <w:b/>
          <w:u w:val="single"/>
          <w:lang w:val="en-GB" w:eastAsia="en-GB"/>
        </w:rPr>
      </w:pPr>
    </w:p>
    <w:tbl>
      <w:tblPr>
        <w:tblW w:w="5000" w:type="pct"/>
        <w:tblLook w:val="01E0" w:firstRow="1" w:lastRow="1" w:firstColumn="1" w:lastColumn="1" w:noHBand="0" w:noVBand="0"/>
      </w:tblPr>
      <w:tblGrid>
        <w:gridCol w:w="4150"/>
        <w:gridCol w:w="4150"/>
      </w:tblGrid>
      <w:tr w:rsidR="005F06FF" w:rsidRPr="005F06FF" w:rsidTr="00051849">
        <w:tc>
          <w:tcPr>
            <w:tcW w:w="2500" w:type="pct"/>
          </w:tcPr>
          <w:p w:rsidR="005F06FF" w:rsidRPr="005F06FF" w:rsidRDefault="005F06FF" w:rsidP="005F06FF">
            <w:pPr>
              <w:jc w:val="both"/>
              <w:rPr>
                <w:rFonts w:ascii="Book Antiqua" w:eastAsia="Times New Roman" w:hAnsi="Book Antiqua" w:cs="Arial"/>
                <w:b/>
                <w:lang w:val="en-GB" w:eastAsia="en-GB"/>
              </w:rPr>
            </w:pPr>
            <w:r w:rsidRPr="005F06FF">
              <w:rPr>
                <w:rFonts w:ascii="Book Antiqua" w:eastAsia="Times New Roman" w:hAnsi="Book Antiqua" w:cs="Arial"/>
                <w:b/>
                <w:lang w:val="en-GB" w:eastAsia="en-GB"/>
              </w:rPr>
              <w:t>Heard at Field House</w:t>
            </w:r>
          </w:p>
        </w:tc>
        <w:tc>
          <w:tcPr>
            <w:tcW w:w="2500" w:type="pct"/>
          </w:tcPr>
          <w:p w:rsidR="005F06FF" w:rsidRPr="005F06FF" w:rsidRDefault="005F06FF" w:rsidP="00051849">
            <w:pPr>
              <w:jc w:val="right"/>
              <w:rPr>
                <w:rFonts w:ascii="Book Antiqua" w:eastAsia="Times New Roman" w:hAnsi="Book Antiqua" w:cs="Arial"/>
                <w:b/>
                <w:color w:val="000000"/>
                <w:lang w:val="en-GB" w:eastAsia="en-GB"/>
              </w:rPr>
            </w:pPr>
            <w:r w:rsidRPr="005F06FF">
              <w:rPr>
                <w:rFonts w:ascii="Book Antiqua" w:eastAsia="Times New Roman" w:hAnsi="Book Antiqua" w:cs="Arial"/>
                <w:b/>
                <w:color w:val="000000"/>
                <w:lang w:val="en-GB" w:eastAsia="en-GB"/>
              </w:rPr>
              <w:t>Decision &amp; Reasons Promulgated</w:t>
            </w:r>
          </w:p>
        </w:tc>
      </w:tr>
      <w:tr w:rsidR="005F06FF" w:rsidRPr="005F06FF" w:rsidTr="00051849">
        <w:tc>
          <w:tcPr>
            <w:tcW w:w="2500" w:type="pct"/>
          </w:tcPr>
          <w:p w:rsidR="005F06FF" w:rsidRPr="005F06FF" w:rsidRDefault="005F06FF" w:rsidP="005F06FF">
            <w:pPr>
              <w:jc w:val="both"/>
              <w:rPr>
                <w:rFonts w:ascii="Book Antiqua" w:eastAsia="Times New Roman" w:hAnsi="Book Antiqua" w:cs="Arial"/>
                <w:b/>
                <w:lang w:val="en-GB" w:eastAsia="en-GB"/>
              </w:rPr>
            </w:pPr>
            <w:r w:rsidRPr="005F06FF">
              <w:rPr>
                <w:rFonts w:ascii="Book Antiqua" w:eastAsia="Times New Roman" w:hAnsi="Book Antiqua" w:cs="Arial"/>
                <w:b/>
                <w:lang w:val="en-GB" w:eastAsia="en-GB"/>
              </w:rPr>
              <w:t>On 19 March 2018</w:t>
            </w:r>
          </w:p>
        </w:tc>
        <w:tc>
          <w:tcPr>
            <w:tcW w:w="2500" w:type="pct"/>
          </w:tcPr>
          <w:p w:rsidR="005F06FF" w:rsidRPr="005F06FF" w:rsidRDefault="005F06FF" w:rsidP="00051849">
            <w:pPr>
              <w:jc w:val="right"/>
              <w:rPr>
                <w:rFonts w:ascii="Book Antiqua" w:eastAsia="Times New Roman" w:hAnsi="Book Antiqua" w:cs="Arial"/>
                <w:b/>
                <w:lang w:val="en-GB" w:eastAsia="en-GB"/>
              </w:rPr>
            </w:pPr>
          </w:p>
        </w:tc>
      </w:tr>
      <w:tr w:rsidR="005F06FF" w:rsidRPr="005F06FF" w:rsidTr="00051849">
        <w:tc>
          <w:tcPr>
            <w:tcW w:w="2500" w:type="pct"/>
          </w:tcPr>
          <w:p w:rsidR="005F06FF" w:rsidRPr="005F06FF" w:rsidRDefault="005F06FF" w:rsidP="005F06FF">
            <w:pPr>
              <w:jc w:val="both"/>
              <w:rPr>
                <w:rFonts w:ascii="Book Antiqua" w:eastAsia="Times New Roman" w:hAnsi="Book Antiqua" w:cs="Arial"/>
                <w:b/>
                <w:lang w:val="en-GB" w:eastAsia="en-GB"/>
              </w:rPr>
            </w:pPr>
          </w:p>
        </w:tc>
        <w:tc>
          <w:tcPr>
            <w:tcW w:w="2500" w:type="pct"/>
          </w:tcPr>
          <w:p w:rsidR="005F06FF" w:rsidRPr="005F06FF" w:rsidRDefault="005F06FF" w:rsidP="00051849">
            <w:pPr>
              <w:jc w:val="right"/>
              <w:rPr>
                <w:rFonts w:ascii="Book Antiqua" w:eastAsia="Times New Roman" w:hAnsi="Book Antiqua" w:cs="Arial"/>
                <w:b/>
                <w:lang w:val="en-GB" w:eastAsia="en-GB"/>
              </w:rPr>
            </w:pPr>
            <w:r w:rsidRPr="005F06FF">
              <w:rPr>
                <w:rFonts w:ascii="Book Antiqua" w:eastAsia="Times New Roman" w:hAnsi="Book Antiqua" w:cs="Arial"/>
                <w:lang w:val="en-GB" w:eastAsia="en-GB"/>
              </w:rPr>
              <w:t>…………………………………</w:t>
            </w:r>
          </w:p>
        </w:tc>
      </w:tr>
    </w:tbl>
    <w:p w:rsidR="005F06FF" w:rsidRPr="005F06FF" w:rsidRDefault="005F06FF" w:rsidP="005F06FF">
      <w:pPr>
        <w:jc w:val="center"/>
        <w:rPr>
          <w:rFonts w:ascii="Book Antiqua" w:eastAsia="Times New Roman" w:hAnsi="Book Antiqua" w:cs="Arial"/>
          <w:lang w:val="en-GB" w:eastAsia="en-GB"/>
        </w:rPr>
      </w:pPr>
    </w:p>
    <w:p w:rsidR="005F06FF" w:rsidRPr="005F06FF" w:rsidRDefault="005F06FF" w:rsidP="005F06FF">
      <w:pPr>
        <w:jc w:val="center"/>
        <w:rPr>
          <w:rFonts w:ascii="Book Antiqua" w:eastAsia="Times New Roman" w:hAnsi="Book Antiqua" w:cs="Arial"/>
          <w:lang w:val="en-GB" w:eastAsia="en-GB"/>
        </w:rPr>
      </w:pPr>
    </w:p>
    <w:p w:rsidR="005F06FF" w:rsidRPr="005F06FF" w:rsidRDefault="005F06FF" w:rsidP="005F06FF">
      <w:pPr>
        <w:jc w:val="center"/>
        <w:rPr>
          <w:rFonts w:ascii="Book Antiqua" w:eastAsia="Times New Roman" w:hAnsi="Book Antiqua" w:cs="Arial"/>
          <w:b/>
          <w:lang w:val="en-GB" w:eastAsia="en-GB"/>
        </w:rPr>
      </w:pPr>
      <w:r w:rsidRPr="005F06FF">
        <w:rPr>
          <w:rFonts w:ascii="Book Antiqua" w:eastAsia="Times New Roman" w:hAnsi="Book Antiqua" w:cs="Arial"/>
          <w:b/>
          <w:lang w:val="en-GB" w:eastAsia="en-GB"/>
        </w:rPr>
        <w:t>Before</w:t>
      </w:r>
    </w:p>
    <w:p w:rsidR="005F06FF" w:rsidRPr="005F06FF" w:rsidRDefault="005F06FF" w:rsidP="005F06FF">
      <w:pPr>
        <w:jc w:val="center"/>
        <w:rPr>
          <w:rFonts w:ascii="Book Antiqua" w:eastAsia="Times New Roman" w:hAnsi="Book Antiqua" w:cs="Arial"/>
          <w:b/>
          <w:lang w:val="en-GB" w:eastAsia="en-GB"/>
        </w:rPr>
      </w:pPr>
    </w:p>
    <w:p w:rsidR="005F06FF" w:rsidRPr="005F06FF" w:rsidRDefault="005F06FF" w:rsidP="005F06FF">
      <w:pPr>
        <w:jc w:val="center"/>
        <w:rPr>
          <w:rFonts w:ascii="Book Antiqua" w:eastAsia="Times New Roman" w:hAnsi="Book Antiqua" w:cs="Arial"/>
          <w:b/>
          <w:color w:val="000000"/>
          <w:lang w:val="en-GB" w:eastAsia="en-GB"/>
        </w:rPr>
      </w:pPr>
      <w:r w:rsidRPr="005F06FF">
        <w:rPr>
          <w:rFonts w:ascii="Book Antiqua" w:eastAsia="Times New Roman" w:hAnsi="Book Antiqua" w:cs="Arial"/>
          <w:b/>
          <w:color w:val="000000"/>
          <w:lang w:val="en-GB" w:eastAsia="en-GB"/>
        </w:rPr>
        <w:t>DEPUTY UPPER TRIBUNAL JUDGE CHAPMAN</w:t>
      </w:r>
    </w:p>
    <w:p w:rsidR="005F06FF" w:rsidRPr="005F06FF" w:rsidRDefault="005F06FF" w:rsidP="005F06FF">
      <w:pPr>
        <w:jc w:val="center"/>
        <w:rPr>
          <w:rFonts w:ascii="Book Antiqua" w:eastAsia="Times New Roman" w:hAnsi="Book Antiqua" w:cs="Arial"/>
          <w:b/>
          <w:lang w:val="en-GB" w:eastAsia="en-GB"/>
        </w:rPr>
      </w:pPr>
    </w:p>
    <w:p w:rsidR="00051849" w:rsidRDefault="00051849" w:rsidP="005F06FF">
      <w:pPr>
        <w:jc w:val="center"/>
        <w:rPr>
          <w:rFonts w:ascii="Book Antiqua" w:eastAsia="Times New Roman" w:hAnsi="Book Antiqua" w:cs="Arial"/>
          <w:b/>
          <w:lang w:val="en-GB" w:eastAsia="en-GB"/>
        </w:rPr>
      </w:pPr>
    </w:p>
    <w:p w:rsidR="005F06FF" w:rsidRPr="005F06FF" w:rsidRDefault="005F06FF" w:rsidP="005F06FF">
      <w:pPr>
        <w:jc w:val="center"/>
        <w:rPr>
          <w:rFonts w:ascii="Book Antiqua" w:eastAsia="Times New Roman" w:hAnsi="Book Antiqua" w:cs="Arial"/>
          <w:b/>
          <w:lang w:val="en-GB" w:eastAsia="en-GB"/>
        </w:rPr>
      </w:pPr>
      <w:r w:rsidRPr="005F06FF">
        <w:rPr>
          <w:rFonts w:ascii="Book Antiqua" w:eastAsia="Times New Roman" w:hAnsi="Book Antiqua" w:cs="Arial"/>
          <w:b/>
          <w:lang w:val="en-GB" w:eastAsia="en-GB"/>
        </w:rPr>
        <w:t>Between</w:t>
      </w:r>
    </w:p>
    <w:p w:rsidR="005F06FF" w:rsidRPr="005F06FF" w:rsidRDefault="005F06FF" w:rsidP="005F06FF">
      <w:pPr>
        <w:jc w:val="center"/>
        <w:rPr>
          <w:rFonts w:ascii="Book Antiqua" w:eastAsia="Times New Roman" w:hAnsi="Book Antiqua" w:cs="Arial"/>
          <w:b/>
          <w:lang w:val="en-GB" w:eastAsia="en-GB"/>
        </w:rPr>
      </w:pPr>
    </w:p>
    <w:p w:rsidR="005F06FF" w:rsidRPr="005F06FF" w:rsidRDefault="005F06FF" w:rsidP="005F06FF">
      <w:pPr>
        <w:jc w:val="center"/>
        <w:rPr>
          <w:rFonts w:ascii="Book Antiqua" w:eastAsia="Times New Roman" w:hAnsi="Book Antiqua" w:cs="Arial"/>
          <w:b/>
          <w:caps/>
          <w:lang w:val="en-GB" w:eastAsia="en-GB"/>
        </w:rPr>
      </w:pPr>
      <w:r w:rsidRPr="005F06FF">
        <w:rPr>
          <w:rFonts w:ascii="Book Antiqua" w:eastAsia="Times New Roman" w:hAnsi="Book Antiqua" w:cs="Arial"/>
          <w:b/>
          <w:caps/>
          <w:lang w:val="en-GB" w:eastAsia="en-GB"/>
        </w:rPr>
        <w:t>MR ASG</w:t>
      </w:r>
    </w:p>
    <w:p w:rsidR="005F06FF" w:rsidRPr="005F06FF" w:rsidRDefault="005F06FF" w:rsidP="005F06FF">
      <w:pPr>
        <w:jc w:val="center"/>
        <w:rPr>
          <w:rFonts w:ascii="Book Antiqua" w:eastAsia="Times New Roman" w:hAnsi="Book Antiqua" w:cs="Arial"/>
          <w:b/>
          <w:caps/>
          <w:lang w:val="en-GB" w:eastAsia="en-GB"/>
        </w:rPr>
      </w:pPr>
      <w:r w:rsidRPr="005F06FF">
        <w:rPr>
          <w:rFonts w:ascii="Book Antiqua" w:eastAsia="Times New Roman" w:hAnsi="Book Antiqua" w:cs="Arial"/>
          <w:b/>
          <w:caps/>
          <w:lang w:val="en-GB" w:eastAsia="en-GB"/>
        </w:rPr>
        <w:t xml:space="preserve"> (ANONYMITY DIRECTION made)</w:t>
      </w:r>
    </w:p>
    <w:p w:rsidR="005F06FF" w:rsidRPr="005F06FF" w:rsidRDefault="005F06FF" w:rsidP="005F06FF">
      <w:pPr>
        <w:jc w:val="right"/>
        <w:rPr>
          <w:rFonts w:ascii="Book Antiqua" w:eastAsia="Times New Roman" w:hAnsi="Book Antiqua" w:cs="Arial"/>
          <w:u w:val="single"/>
          <w:lang w:val="en-GB" w:eastAsia="en-GB"/>
        </w:rPr>
      </w:pPr>
      <w:r w:rsidRPr="005F06FF">
        <w:rPr>
          <w:rFonts w:ascii="Book Antiqua" w:eastAsia="Times New Roman" w:hAnsi="Book Antiqua" w:cs="Arial"/>
          <w:u w:val="single"/>
          <w:lang w:val="en-GB" w:eastAsia="en-GB"/>
        </w:rPr>
        <w:t>Appellant</w:t>
      </w:r>
    </w:p>
    <w:p w:rsidR="005F06FF" w:rsidRPr="005F06FF" w:rsidRDefault="005F06FF" w:rsidP="005F06FF">
      <w:pPr>
        <w:jc w:val="center"/>
        <w:rPr>
          <w:rFonts w:ascii="Book Antiqua" w:eastAsia="Times New Roman" w:hAnsi="Book Antiqua" w:cs="Arial"/>
          <w:b/>
          <w:lang w:val="en-GB" w:eastAsia="en-GB"/>
        </w:rPr>
      </w:pPr>
      <w:r w:rsidRPr="005F06FF">
        <w:rPr>
          <w:rFonts w:ascii="Book Antiqua" w:eastAsia="Times New Roman" w:hAnsi="Book Antiqua" w:cs="Arial"/>
          <w:b/>
          <w:lang w:val="en-GB" w:eastAsia="en-GB"/>
        </w:rPr>
        <w:t>v</w:t>
      </w:r>
    </w:p>
    <w:p w:rsidR="005F06FF" w:rsidRPr="005F06FF" w:rsidRDefault="005F06FF" w:rsidP="005F06FF">
      <w:pPr>
        <w:jc w:val="center"/>
        <w:rPr>
          <w:rFonts w:ascii="Book Antiqua" w:eastAsia="Times New Roman" w:hAnsi="Book Antiqua" w:cs="Arial"/>
          <w:b/>
          <w:lang w:val="en-GB" w:eastAsia="en-GB"/>
        </w:rPr>
      </w:pPr>
    </w:p>
    <w:p w:rsidR="005F06FF" w:rsidRPr="005F06FF" w:rsidRDefault="005F06FF" w:rsidP="005F06FF">
      <w:pPr>
        <w:jc w:val="center"/>
        <w:rPr>
          <w:rFonts w:ascii="Book Antiqua" w:eastAsia="Times New Roman" w:hAnsi="Book Antiqua" w:cs="Arial"/>
          <w:b/>
          <w:lang w:val="en-GB" w:eastAsia="en-GB"/>
        </w:rPr>
      </w:pPr>
      <w:r w:rsidRPr="005F06FF">
        <w:rPr>
          <w:rFonts w:ascii="Book Antiqua" w:eastAsia="Times New Roman" w:hAnsi="Book Antiqua" w:cs="Arial"/>
          <w:b/>
          <w:lang w:val="en-GB" w:eastAsia="en-GB"/>
        </w:rPr>
        <w:fldChar w:fldCharType="begin">
          <w:ffData>
            <w:name w:val="Text7"/>
            <w:enabled/>
            <w:calcOnExit w:val="0"/>
            <w:textInput>
              <w:default w:val="THE SECRETARY OF STATE FOR THE HOME DEPARTMENT"/>
              <w:format w:val="UPPERCASE"/>
            </w:textInput>
          </w:ffData>
        </w:fldChar>
      </w:r>
      <w:r w:rsidRPr="005F06FF">
        <w:rPr>
          <w:rFonts w:ascii="Book Antiqua" w:eastAsia="Times New Roman" w:hAnsi="Book Antiqua" w:cs="Arial"/>
          <w:b/>
          <w:lang w:val="en-GB" w:eastAsia="en-GB"/>
        </w:rPr>
        <w:instrText xml:space="preserve"> FORMTEXT </w:instrText>
      </w:r>
      <w:r w:rsidRPr="005F06FF">
        <w:rPr>
          <w:rFonts w:ascii="Book Antiqua" w:eastAsia="Times New Roman" w:hAnsi="Book Antiqua" w:cs="Arial"/>
          <w:b/>
          <w:lang w:val="en-GB" w:eastAsia="en-GB"/>
        </w:rPr>
      </w:r>
      <w:r w:rsidRPr="005F06FF">
        <w:rPr>
          <w:rFonts w:ascii="Book Antiqua" w:eastAsia="Times New Roman" w:hAnsi="Book Antiqua" w:cs="Arial"/>
          <w:b/>
          <w:lang w:val="en-GB" w:eastAsia="en-GB"/>
        </w:rPr>
        <w:fldChar w:fldCharType="separate"/>
      </w:r>
      <w:r w:rsidRPr="005F06FF">
        <w:rPr>
          <w:rFonts w:ascii="Book Antiqua" w:eastAsia="Times New Roman" w:hAnsi="Book Antiqua" w:cs="Arial"/>
          <w:b/>
          <w:noProof/>
          <w:lang w:val="en-GB" w:eastAsia="en-GB"/>
        </w:rPr>
        <w:t>THE SECRETARY OF STATE FOR THE HOME DEPARTMENT</w:t>
      </w:r>
      <w:r w:rsidRPr="005F06FF">
        <w:rPr>
          <w:rFonts w:ascii="Book Antiqua" w:eastAsia="Times New Roman" w:hAnsi="Book Antiqua" w:cs="Arial"/>
          <w:b/>
          <w:lang w:val="en-GB" w:eastAsia="en-GB"/>
        </w:rPr>
        <w:fldChar w:fldCharType="end"/>
      </w:r>
    </w:p>
    <w:p w:rsidR="005F06FF" w:rsidRPr="005F06FF" w:rsidRDefault="005F06FF" w:rsidP="005F06FF">
      <w:pPr>
        <w:jc w:val="right"/>
        <w:rPr>
          <w:rFonts w:ascii="Book Antiqua" w:eastAsia="Times New Roman" w:hAnsi="Book Antiqua" w:cs="Arial"/>
          <w:u w:val="single"/>
          <w:lang w:val="en-GB" w:eastAsia="en-GB"/>
        </w:rPr>
      </w:pPr>
      <w:r w:rsidRPr="005F06FF">
        <w:rPr>
          <w:rFonts w:ascii="Book Antiqua" w:eastAsia="Times New Roman" w:hAnsi="Book Antiqua" w:cs="Arial"/>
          <w:u w:val="single"/>
          <w:lang w:val="en-GB" w:eastAsia="en-GB"/>
        </w:rPr>
        <w:t>Respondent</w:t>
      </w:r>
    </w:p>
    <w:p w:rsidR="00051849" w:rsidRDefault="00051849" w:rsidP="005F06FF">
      <w:pPr>
        <w:rPr>
          <w:rFonts w:ascii="Book Antiqua" w:eastAsia="Times New Roman" w:hAnsi="Book Antiqua" w:cs="Arial"/>
          <w:b/>
          <w:u w:val="single"/>
          <w:lang w:val="en-GB" w:eastAsia="en-GB"/>
        </w:rPr>
      </w:pPr>
    </w:p>
    <w:p w:rsidR="00051849" w:rsidRDefault="00051849" w:rsidP="005F06FF">
      <w:pPr>
        <w:rPr>
          <w:rFonts w:ascii="Book Antiqua" w:eastAsia="Times New Roman" w:hAnsi="Book Antiqua" w:cs="Arial"/>
          <w:b/>
          <w:u w:val="single"/>
          <w:lang w:val="en-GB" w:eastAsia="en-GB"/>
        </w:rPr>
      </w:pPr>
    </w:p>
    <w:p w:rsidR="005F06FF" w:rsidRPr="005F06FF" w:rsidRDefault="005F06FF" w:rsidP="005F06FF">
      <w:pPr>
        <w:rPr>
          <w:rFonts w:ascii="Book Antiqua" w:eastAsia="Times New Roman" w:hAnsi="Book Antiqua" w:cs="Arial"/>
          <w:lang w:val="en-GB" w:eastAsia="en-GB"/>
        </w:rPr>
      </w:pPr>
      <w:r w:rsidRPr="005F06FF">
        <w:rPr>
          <w:rFonts w:ascii="Book Antiqua" w:eastAsia="Times New Roman" w:hAnsi="Book Antiqua" w:cs="Arial"/>
          <w:b/>
          <w:u w:val="single"/>
          <w:lang w:val="en-GB" w:eastAsia="en-GB"/>
        </w:rPr>
        <w:t>Representation</w:t>
      </w:r>
      <w:r w:rsidRPr="005F06FF">
        <w:rPr>
          <w:rFonts w:ascii="Book Antiqua" w:eastAsia="Times New Roman" w:hAnsi="Book Antiqua" w:cs="Arial"/>
          <w:b/>
          <w:lang w:val="en-GB" w:eastAsia="en-GB"/>
        </w:rPr>
        <w:t>:</w:t>
      </w:r>
    </w:p>
    <w:p w:rsidR="005F06FF" w:rsidRPr="005F06FF" w:rsidRDefault="005F06FF" w:rsidP="005F06FF">
      <w:pPr>
        <w:tabs>
          <w:tab w:val="left" w:pos="2520"/>
        </w:tabs>
        <w:rPr>
          <w:rFonts w:ascii="Book Antiqua" w:eastAsia="Times New Roman" w:hAnsi="Book Antiqua" w:cs="Arial"/>
          <w:lang w:val="en-GB" w:eastAsia="en-GB"/>
        </w:rPr>
      </w:pPr>
      <w:r w:rsidRPr="005F06FF">
        <w:rPr>
          <w:rFonts w:ascii="Book Antiqua" w:eastAsia="Times New Roman" w:hAnsi="Book Antiqua" w:cs="Arial"/>
          <w:lang w:val="en-GB" w:eastAsia="en-GB"/>
        </w:rPr>
        <w:t>For the Appellant:</w:t>
      </w:r>
      <w:r w:rsidRPr="005F06FF">
        <w:rPr>
          <w:rFonts w:ascii="Book Antiqua" w:eastAsia="Times New Roman" w:hAnsi="Book Antiqua" w:cs="Arial"/>
          <w:lang w:val="en-GB" w:eastAsia="en-GB"/>
        </w:rPr>
        <w:tab/>
        <w:t xml:space="preserve">Ms. A. Jones, counsel instructed by Elder Rahimi </w:t>
      </w:r>
      <w:r w:rsidRPr="005F06FF">
        <w:rPr>
          <w:rFonts w:ascii="Book Antiqua" w:eastAsia="Times New Roman" w:hAnsi="Book Antiqua" w:cs="Arial"/>
          <w:lang w:val="en-GB" w:eastAsia="en-GB"/>
        </w:rPr>
        <w:tab/>
        <w:t>Solicitors</w:t>
      </w:r>
    </w:p>
    <w:p w:rsidR="005F06FF" w:rsidRPr="005F06FF" w:rsidRDefault="005F06FF" w:rsidP="005F06FF">
      <w:pPr>
        <w:tabs>
          <w:tab w:val="left" w:pos="2520"/>
        </w:tabs>
        <w:rPr>
          <w:rFonts w:ascii="Book Antiqua" w:eastAsia="Times New Roman" w:hAnsi="Book Antiqua" w:cs="Arial"/>
          <w:lang w:val="en-GB" w:eastAsia="en-GB"/>
        </w:rPr>
      </w:pPr>
      <w:r w:rsidRPr="005F06FF">
        <w:rPr>
          <w:rFonts w:ascii="Book Antiqua" w:eastAsia="Times New Roman" w:hAnsi="Book Antiqua" w:cs="Arial"/>
          <w:lang w:val="en-GB" w:eastAsia="en-GB"/>
        </w:rPr>
        <w:t>For the Respondent:</w:t>
      </w:r>
      <w:r w:rsidRPr="005F06FF">
        <w:rPr>
          <w:rFonts w:ascii="Book Antiqua" w:eastAsia="Times New Roman" w:hAnsi="Book Antiqua" w:cs="Arial"/>
          <w:lang w:val="en-GB" w:eastAsia="en-GB"/>
        </w:rPr>
        <w:tab/>
        <w:t>Ms. Z. Ahmad, Senior Presenting Officer</w:t>
      </w:r>
    </w:p>
    <w:p w:rsidR="005F06FF" w:rsidRPr="005F06FF" w:rsidRDefault="005F06FF" w:rsidP="005F06FF">
      <w:pPr>
        <w:rPr>
          <w:rFonts w:ascii="Times New Roman" w:eastAsia="Times New Roman" w:hAnsi="Times New Roman"/>
          <w:lang w:val="en-GB" w:eastAsia="en-GB"/>
        </w:rPr>
      </w:pPr>
    </w:p>
    <w:p w:rsidR="005F06FF" w:rsidRPr="005F06FF" w:rsidRDefault="005F06FF" w:rsidP="005F06FF">
      <w:pPr>
        <w:rPr>
          <w:rFonts w:ascii="Times New Roman" w:eastAsia="Times New Roman" w:hAnsi="Times New Roman"/>
          <w:lang w:val="en-GB" w:eastAsia="en-GB"/>
        </w:rPr>
      </w:pPr>
      <w:r w:rsidRPr="005F06FF">
        <w:rPr>
          <w:rFonts w:ascii="Times New Roman" w:eastAsia="Times New Roman" w:hAnsi="Times New Roman"/>
          <w:lang w:val="en-GB" w:eastAsia="en-GB"/>
        </w:rPr>
        <w:tab/>
      </w:r>
      <w:r w:rsidRPr="005F06FF">
        <w:rPr>
          <w:rFonts w:ascii="Times New Roman" w:eastAsia="Times New Roman" w:hAnsi="Times New Roman"/>
          <w:lang w:val="en-GB" w:eastAsia="en-GB"/>
        </w:rPr>
        <w:tab/>
        <w:t>_______________________________________</w:t>
      </w:r>
    </w:p>
    <w:p w:rsidR="005F06FF" w:rsidRPr="005F06FF" w:rsidRDefault="005F06FF" w:rsidP="005F06FF">
      <w:pPr>
        <w:rPr>
          <w:rFonts w:ascii="Times New Roman" w:eastAsia="Times New Roman" w:hAnsi="Times New Roman"/>
          <w:lang w:val="en-GB" w:eastAsia="en-GB"/>
        </w:rPr>
      </w:pPr>
    </w:p>
    <w:p w:rsidR="005F06FF" w:rsidRPr="005F06FF" w:rsidRDefault="005F06FF" w:rsidP="005F06FF">
      <w:pPr>
        <w:rPr>
          <w:rFonts w:ascii="Book Antiqua" w:eastAsia="Times New Roman" w:hAnsi="Book Antiqua"/>
          <w:b/>
          <w:lang w:val="en-GB" w:eastAsia="en-GB"/>
        </w:rPr>
      </w:pPr>
      <w:r w:rsidRPr="005F06FF">
        <w:rPr>
          <w:rFonts w:ascii="Times New Roman" w:eastAsia="Times New Roman" w:hAnsi="Times New Roman"/>
          <w:lang w:val="en-GB" w:eastAsia="en-GB"/>
        </w:rPr>
        <w:tab/>
      </w:r>
      <w:r w:rsidRPr="005F06FF">
        <w:rPr>
          <w:rFonts w:ascii="Times New Roman" w:eastAsia="Times New Roman" w:hAnsi="Times New Roman"/>
          <w:lang w:val="en-GB" w:eastAsia="en-GB"/>
        </w:rPr>
        <w:tab/>
      </w:r>
      <w:r w:rsidRPr="005F06FF">
        <w:rPr>
          <w:rFonts w:ascii="Book Antiqua" w:eastAsia="Times New Roman" w:hAnsi="Book Antiqua"/>
          <w:b/>
          <w:lang w:val="en-GB" w:eastAsia="en-GB"/>
        </w:rPr>
        <w:t>ERROR OF LAW DECISION &amp; REASONS</w:t>
      </w:r>
    </w:p>
    <w:p w:rsidR="005F06FF" w:rsidRPr="005F06FF" w:rsidRDefault="005F06FF" w:rsidP="005F06FF">
      <w:pPr>
        <w:rPr>
          <w:rFonts w:ascii="Book Antiqua" w:eastAsia="Times New Roman" w:hAnsi="Book Antiqua"/>
          <w:b/>
          <w:lang w:val="en-GB" w:eastAsia="en-GB"/>
        </w:rPr>
      </w:pPr>
      <w:r w:rsidRPr="005F06FF">
        <w:rPr>
          <w:rFonts w:ascii="Book Antiqua" w:eastAsia="Times New Roman" w:hAnsi="Book Antiqua"/>
          <w:b/>
          <w:lang w:val="en-GB" w:eastAsia="en-GB"/>
        </w:rPr>
        <w:tab/>
      </w:r>
      <w:r w:rsidRPr="005F06FF">
        <w:rPr>
          <w:rFonts w:ascii="Book Antiqua" w:eastAsia="Times New Roman" w:hAnsi="Book Antiqua"/>
          <w:b/>
          <w:lang w:val="en-GB" w:eastAsia="en-GB"/>
        </w:rPr>
        <w:tab/>
        <w:t>_______________________________________</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 The Appellant is a national of Afghanistan, born on 1 January 1975 and is of the Sikh faith. He arrived in the United Kingdom on 20 August 2006 and </w:t>
      </w:r>
      <w:r w:rsidRPr="005F06FF">
        <w:rPr>
          <w:rFonts w:ascii="Book Antiqua" w:eastAsia="Times New Roman" w:hAnsi="Book Antiqua"/>
          <w:lang w:val="en-GB" w:eastAsia="en-GB"/>
        </w:rPr>
        <w:lastRenderedPageBreak/>
        <w:t>claimed asylum the following day. This application was refused on 23 October 2006 and his appeal against that decision was dismissed in a decision promulgated on 1 March 2007. The Appellant became appeal rights exhausted on 9 August 2007.</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2. The Appellant made submissions in support of a fresh claim on 5 December 2008 and 26 June 2012, both of which were rejected. On 9 March 2015, he made a further set of submissions which were considered by the Respondent and treated as a fresh claim, but refused in a decision dated 4 May 2017, on the basis of the credibility of the claim and in light of the country guidance decision in </w:t>
      </w:r>
      <w:r w:rsidRPr="005F06FF">
        <w:rPr>
          <w:rFonts w:ascii="Book Antiqua" w:eastAsia="Times New Roman" w:hAnsi="Book Antiqua"/>
          <w:u w:val="single"/>
          <w:lang w:val="en-GB" w:eastAsia="en-GB"/>
        </w:rPr>
        <w:t>TG (Afghan Sikhs Persecuted)</w:t>
      </w:r>
      <w:r w:rsidRPr="005F06FF">
        <w:rPr>
          <w:rFonts w:ascii="Book Antiqua" w:eastAsia="Times New Roman" w:hAnsi="Book Antiqua"/>
          <w:lang w:val="en-GB" w:eastAsia="en-GB"/>
        </w:rPr>
        <w:t xml:space="preserve"> CG [2015] UKUT 595 (IAC).</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3. The Appellant appealed and his appeal came before First </w:t>
      </w:r>
      <w:proofErr w:type="gramStart"/>
      <w:r w:rsidRPr="005F06FF">
        <w:rPr>
          <w:rFonts w:ascii="Book Antiqua" w:eastAsia="Times New Roman" w:hAnsi="Book Antiqua"/>
          <w:lang w:val="en-GB" w:eastAsia="en-GB"/>
        </w:rPr>
        <w:t>tier</w:t>
      </w:r>
      <w:proofErr w:type="gramEnd"/>
      <w:r w:rsidRPr="005F06FF">
        <w:rPr>
          <w:rFonts w:ascii="Book Antiqua" w:eastAsia="Times New Roman" w:hAnsi="Book Antiqua"/>
          <w:lang w:val="en-GB" w:eastAsia="en-GB"/>
        </w:rPr>
        <w:t xml:space="preserve"> Tribunal Judge Young for hearing on 13 July 2017. The Appellant did not give evidence on the basis that he had been assessed as psychiatrically unfit, however, his brother, HG, gave evidence and was cross-examined. In a decision promulgated on 11 August 2017, the appeal was dismissed. An application for permission to appeal to the Upper Tribunal was made, in time, on the basis that the Judge had erred materially in law:</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w:t>
      </w:r>
      <w:proofErr w:type="spellStart"/>
      <w:r w:rsidRPr="005F06FF">
        <w:rPr>
          <w:rFonts w:ascii="Book Antiqua" w:eastAsia="Times New Roman" w:hAnsi="Book Antiqua"/>
          <w:lang w:val="en-GB" w:eastAsia="en-GB"/>
        </w:rPr>
        <w:t>i</w:t>
      </w:r>
      <w:proofErr w:type="spellEnd"/>
      <w:r w:rsidRPr="005F06FF">
        <w:rPr>
          <w:rFonts w:ascii="Book Antiqua" w:eastAsia="Times New Roman" w:hAnsi="Book Antiqua"/>
          <w:lang w:val="en-GB" w:eastAsia="en-GB"/>
        </w:rPr>
        <w:t>) in failing to place weight on the report of Dr Rachel Thomas and in failing to make findings in respect of it;</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(ii) in making findings which are internally contradictory in respect of paragraph 276ADE of the Rules and the CG decision in </w:t>
      </w:r>
      <w:r w:rsidRPr="005F06FF">
        <w:rPr>
          <w:rFonts w:ascii="Book Antiqua" w:eastAsia="Times New Roman" w:hAnsi="Book Antiqua"/>
          <w:u w:val="single"/>
          <w:lang w:val="en-GB" w:eastAsia="en-GB"/>
        </w:rPr>
        <w:t>TG (Afghan Sikhs Persecuted)</w:t>
      </w:r>
      <w:r w:rsidRPr="005F06FF">
        <w:rPr>
          <w:rFonts w:ascii="Book Antiqua" w:eastAsia="Times New Roman" w:hAnsi="Book Antiqua"/>
          <w:lang w:val="en-GB" w:eastAsia="en-GB"/>
        </w:rPr>
        <w:t xml:space="preserve"> CG [2015] UKUT 595 (IAC);</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(iii) in failing to take account of material factors when considering </w:t>
      </w:r>
      <w:r w:rsidRPr="005F06FF">
        <w:rPr>
          <w:rFonts w:ascii="Book Antiqua" w:eastAsia="Times New Roman" w:hAnsi="Book Antiqua"/>
          <w:u w:val="single"/>
          <w:lang w:val="en-GB" w:eastAsia="en-GB"/>
        </w:rPr>
        <w:t>TG (Afghan Sikhs Persecuted)</w:t>
      </w:r>
      <w:r w:rsidRPr="005F06FF">
        <w:rPr>
          <w:rFonts w:ascii="Book Antiqua" w:eastAsia="Times New Roman" w:hAnsi="Book Antiqua"/>
          <w:lang w:val="en-GB" w:eastAsia="en-GB"/>
        </w:rPr>
        <w:t xml:space="preserve"> CG [2015] UKUT 595 (IAC).</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4. Permission to appeal was granted by Upper Tribunal Judge McWilliam in a decision dated 19 December 2017, on the basis that it is arguable that the judge rejected the entirety of the evidence of the consultant psychologist, Dr Rachel Thomas, when assessing credibility whilst when assessing risk under Article 3 accepted that the Appellant has PTSD symptoms and major depressive illness. It is arguable that the findings about the medical evidence lack clarity.</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5. In a rule 24 response dated 16 January 2018, the Respondent opposed the appeal on the basis that the decision disclosed no material error of law and the grounds of appeal amount to mere disagreement with the Judge’s findings.</w:t>
      </w:r>
    </w:p>
    <w:p w:rsidR="00985C5D" w:rsidRDefault="00985C5D" w:rsidP="005F06FF">
      <w:pPr>
        <w:rPr>
          <w:rFonts w:ascii="Book Antiqua" w:eastAsia="Times New Roman" w:hAnsi="Book Antiqua"/>
          <w:i/>
          <w:lang w:val="en-GB" w:eastAsia="en-GB"/>
        </w:rPr>
      </w:pPr>
    </w:p>
    <w:p w:rsidR="00985C5D" w:rsidRDefault="00985C5D" w:rsidP="005F06FF">
      <w:pPr>
        <w:rPr>
          <w:rFonts w:ascii="Book Antiqua" w:eastAsia="Times New Roman" w:hAnsi="Book Antiqua"/>
          <w:i/>
          <w:lang w:val="en-GB" w:eastAsia="en-GB"/>
        </w:rPr>
      </w:pPr>
    </w:p>
    <w:p w:rsidR="00985C5D" w:rsidRDefault="00985C5D" w:rsidP="005F06FF">
      <w:pPr>
        <w:rPr>
          <w:rFonts w:ascii="Book Antiqua" w:eastAsia="Times New Roman" w:hAnsi="Book Antiqua"/>
          <w:i/>
          <w:lang w:val="en-GB" w:eastAsia="en-GB"/>
        </w:rPr>
      </w:pPr>
    </w:p>
    <w:p w:rsidR="00985C5D" w:rsidRDefault="00985C5D" w:rsidP="005F06FF">
      <w:pPr>
        <w:rPr>
          <w:rFonts w:ascii="Book Antiqua" w:eastAsia="Times New Roman" w:hAnsi="Book Antiqua"/>
          <w:i/>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i/>
          <w:lang w:val="en-GB" w:eastAsia="en-GB"/>
        </w:rPr>
        <w:lastRenderedPageBreak/>
        <w:t>Hearing</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6. At the hearing before me, Ms Jones sought to rely on the grounds of appeal. She then took me through the Judge’s decision, observing that in granting permission to appeal, Upper Tribunal Judge McWilliam refers to [132] where the </w:t>
      </w:r>
      <w:proofErr w:type="spellStart"/>
      <w:r w:rsidRPr="005F06FF">
        <w:rPr>
          <w:rFonts w:ascii="Book Antiqua" w:eastAsia="Times New Roman" w:hAnsi="Book Antiqua"/>
          <w:lang w:val="en-GB" w:eastAsia="en-GB"/>
        </w:rPr>
        <w:t>FtTJ</w:t>
      </w:r>
      <w:proofErr w:type="spellEnd"/>
      <w:r w:rsidRPr="005F06FF">
        <w:rPr>
          <w:rFonts w:ascii="Book Antiqua" w:eastAsia="Times New Roman" w:hAnsi="Book Antiqua"/>
          <w:lang w:val="en-GB" w:eastAsia="en-GB"/>
        </w:rPr>
        <w:t xml:space="preserve"> stated that he was not prepared to place weight on the terms of the report and [162] which in fact is a consideration of the decision of the Court of Appeal in </w:t>
      </w:r>
      <w:r w:rsidRPr="005F06FF">
        <w:rPr>
          <w:rFonts w:ascii="Book Antiqua" w:eastAsia="Times New Roman" w:hAnsi="Book Antiqua"/>
          <w:u w:val="single"/>
          <w:lang w:val="en-GB" w:eastAsia="en-GB"/>
        </w:rPr>
        <w:t>KH (Afghanistan)</w:t>
      </w:r>
      <w:r w:rsidRPr="005F06FF">
        <w:rPr>
          <w:rFonts w:ascii="Book Antiqua" w:eastAsia="Times New Roman" w:hAnsi="Book Antiqua"/>
          <w:lang w:val="en-GB" w:eastAsia="en-GB"/>
        </w:rPr>
        <w:t xml:space="preserve"> [2009]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1354. However, at [161] whilst finding that he is not satisfied that there is the “</w:t>
      </w:r>
      <w:r w:rsidRPr="005F06FF">
        <w:rPr>
          <w:rFonts w:ascii="Book Antiqua" w:eastAsia="Times New Roman" w:hAnsi="Book Antiqua"/>
          <w:i/>
          <w:lang w:val="en-GB" w:eastAsia="en-GB"/>
        </w:rPr>
        <w:t>clearest possible evidence of a real risk of</w:t>
      </w:r>
      <w:r w:rsidRPr="005F06FF">
        <w:rPr>
          <w:rFonts w:ascii="Book Antiqua" w:eastAsia="Times New Roman" w:hAnsi="Book Antiqua"/>
          <w:lang w:val="en-GB" w:eastAsia="en-GB"/>
        </w:rPr>
        <w:t>” suicide, the Judge appeared to accept, based on the report, that the Appellant reported “</w:t>
      </w:r>
      <w:r w:rsidRPr="005F06FF">
        <w:rPr>
          <w:rFonts w:ascii="Book Antiqua" w:eastAsia="Times New Roman" w:hAnsi="Book Antiqua"/>
          <w:i/>
          <w:lang w:val="en-GB" w:eastAsia="en-GB"/>
        </w:rPr>
        <w:t>significant suicidal ideation</w:t>
      </w:r>
      <w:r w:rsidRPr="005F06FF">
        <w:rPr>
          <w:rFonts w:ascii="Book Antiqua" w:eastAsia="Times New Roman" w:hAnsi="Book Antiqua"/>
          <w:lang w:val="en-GB" w:eastAsia="en-GB"/>
        </w:rPr>
        <w:t>.” The Judge considers the report and findings of Dr Thomas at [113]</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132]. At [159]</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 xml:space="preserve">160] the Judge misdirected himself in assessing the risk of suicide with reference to the decision in </w:t>
      </w:r>
      <w:r w:rsidRPr="005F06FF">
        <w:rPr>
          <w:rFonts w:ascii="Book Antiqua" w:eastAsia="Times New Roman" w:hAnsi="Book Antiqua"/>
          <w:u w:val="single"/>
          <w:lang w:val="en-GB" w:eastAsia="en-GB"/>
        </w:rPr>
        <w:t>N</w:t>
      </w:r>
      <w:r w:rsidRPr="005F06FF">
        <w:rPr>
          <w:rFonts w:ascii="Book Antiqua" w:eastAsia="Times New Roman" w:hAnsi="Book Antiqua"/>
          <w:lang w:val="en-GB" w:eastAsia="en-GB"/>
        </w:rPr>
        <w:t xml:space="preserve"> [2004] UKAIT 00053 which is entirely out of date and fails to refer to the judgments of the Court of Appeal in </w:t>
      </w:r>
      <w:r w:rsidRPr="005F06FF">
        <w:rPr>
          <w:rFonts w:ascii="Book Antiqua" w:eastAsia="Times New Roman" w:hAnsi="Book Antiqua"/>
          <w:i/>
          <w:lang w:val="en-GB" w:eastAsia="en-GB"/>
        </w:rPr>
        <w:t>J</w:t>
      </w:r>
      <w:r w:rsidRPr="005F06FF">
        <w:rPr>
          <w:rFonts w:ascii="Book Antiqua" w:eastAsia="Times New Roman" w:hAnsi="Book Antiqua"/>
          <w:lang w:val="en-GB" w:eastAsia="en-GB"/>
        </w:rPr>
        <w:t xml:space="preserve"> [2005]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629 and </w:t>
      </w:r>
      <w:r w:rsidRPr="005F06FF">
        <w:rPr>
          <w:rFonts w:ascii="Book Antiqua" w:eastAsia="Times New Roman" w:hAnsi="Book Antiqua"/>
          <w:i/>
          <w:lang w:val="en-GB" w:eastAsia="en-GB"/>
        </w:rPr>
        <w:t>Y &amp; Z</w:t>
      </w:r>
      <w:r w:rsidRPr="005F06FF">
        <w:rPr>
          <w:rFonts w:ascii="Book Antiqua" w:eastAsia="Times New Roman" w:hAnsi="Book Antiqua"/>
          <w:lang w:val="en-GB" w:eastAsia="en-GB"/>
        </w:rPr>
        <w:t xml:space="preserve"> [2009]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362</w:t>
      </w:r>
      <w:r w:rsidRPr="005F06FF">
        <w:rPr>
          <w:rFonts w:ascii="Book Antiqua" w:eastAsia="Times New Roman" w:hAnsi="Book Antiqua"/>
          <w:i/>
          <w:lang w:val="en-GB" w:eastAsia="en-GB"/>
        </w:rPr>
        <w:t xml:space="preserve">. </w:t>
      </w:r>
      <w:r w:rsidRPr="005F06FF">
        <w:rPr>
          <w:rFonts w:ascii="Book Antiqua" w:eastAsia="Times New Roman" w:hAnsi="Book Antiqua"/>
          <w:lang w:val="en-GB" w:eastAsia="en-GB"/>
        </w:rPr>
        <w:t>Ms Jones submitted that the Judge proceeds on the basis that the psychological report is right at [161]</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165] and this is contradictory in respect of his conclusion at [132] not to place weight on the report. She submitted that one cannot be sure what was accepted and what was rejected in terms of the psychological report because the Judge does not distinguish and in fact elides at [25]</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27] whether what the Appellant told the psychologist was true and whether he was mentally ill or not. It would be perfectly possible for a Judge to say that an Appellant’s version of events of what triggered these events is correct or find that the Appellant is not mentally ill at all. Such a finding needs to be made explicitly and not by implication.</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7. Ms Jones also submitted that the Judge made contradictory findings in respect of the country guidance decision in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at [133] in that he makes findings that the Appellant was able to trade in textiles as a self-employed tradesman throughout the region [</w:t>
      </w:r>
      <w:proofErr w:type="gramStart"/>
      <w:r w:rsidRPr="005F06FF">
        <w:rPr>
          <w:rFonts w:ascii="Book Antiqua" w:eastAsia="Times New Roman" w:hAnsi="Book Antiqua"/>
          <w:lang w:val="en-GB" w:eastAsia="en-GB"/>
        </w:rPr>
        <w:t>75](</w:t>
      </w:r>
      <w:proofErr w:type="gramEnd"/>
      <w:r w:rsidRPr="005F06FF">
        <w:rPr>
          <w:rFonts w:ascii="Book Antiqua" w:eastAsia="Times New Roman" w:hAnsi="Book Antiqua"/>
          <w:lang w:val="en-GB" w:eastAsia="en-GB"/>
        </w:rPr>
        <w:t>d) so he could make a living or find accommodation but he has sold all his properties and businesses. She submitted that the Judge erred in finding that he would be able to protect his wife whilst working full time as a travelling salesman because this cannot all be true at the same time and the findings were clearly inconsistent.</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8. Ms Jones further submitted that the Appellant is from Jalalabad whereas the lead Appellant in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is from Kabul. In the case of the Appellant from Jalalabad he was accepted to have a well-founded fear of persecution and the Judge has simply not considered the objective evidence in relation to Jalalabad. There were also three expert reports from Claudio Franco stating that he would be inclined to exclude the possibility of return to Jalalabad, both in terms of economic viability and the personal safety of the Appellant and his family and the possibility of relocation elsewhere as extremely risky. Yet all the Judge has said about the expert reports is that they do not overcome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at [87]</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 xml:space="preserve">89] and that the Appellant could have the continuing </w:t>
      </w:r>
      <w:r w:rsidRPr="005F06FF">
        <w:rPr>
          <w:rFonts w:ascii="Book Antiqua" w:eastAsia="Times New Roman" w:hAnsi="Book Antiqua"/>
          <w:lang w:val="en-GB" w:eastAsia="en-GB"/>
        </w:rPr>
        <w:lastRenderedPageBreak/>
        <w:t>support of his family by remittances being sent from the UK to Afghanistan [107]. Ms Jones submitted that there were material errors of law.</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9. In her submissions, Ms Ahmad submitted that, in respect of the </w:t>
      </w: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first ground of appeal and the fact that the Judge had failed to apply the law correctly in respect of his consideration of the suicide risk, this had not been raised in the grounds of appeal or by Judge granting permission. She submitted that it was not material in light of the decision as a whole in that, even if the Judge applied the law correctly, he could not succeed so it was not material as he did not accept the report. She submitted that there was no contradiction in that from [159]</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 xml:space="preserve">163] it does not seem that the Judge accepted the contents of the psychologist’s report and at [164] there was no acceptance that this Appellant had suicidal episodes and thus no acceptance that the report is acceptable or reliable and the Judge was simply considering the suggestion made.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10. In respect of the Judge’s consideration of the medical evidence, Ms Ahmad sought to rely upon </w:t>
      </w:r>
      <w:r w:rsidRPr="005F06FF">
        <w:rPr>
          <w:rFonts w:ascii="Book Antiqua" w:eastAsia="Times New Roman" w:hAnsi="Book Antiqua"/>
          <w:u w:val="single"/>
          <w:lang w:val="en-GB" w:eastAsia="en-GB"/>
        </w:rPr>
        <w:t>HH (Ethiopia)</w:t>
      </w:r>
      <w:r w:rsidRPr="005F06FF">
        <w:rPr>
          <w:rFonts w:ascii="Book Antiqua" w:eastAsia="Times New Roman" w:hAnsi="Book Antiqua"/>
          <w:lang w:val="en-GB" w:eastAsia="en-GB"/>
        </w:rPr>
        <w:t xml:space="preserve"> [2005] UKAIT 00164 and </w:t>
      </w:r>
      <w:r w:rsidRPr="005F06FF">
        <w:rPr>
          <w:rFonts w:ascii="Book Antiqua" w:eastAsia="Times New Roman" w:hAnsi="Book Antiqua"/>
          <w:u w:val="single"/>
          <w:lang w:val="en-GB" w:eastAsia="en-GB"/>
        </w:rPr>
        <w:t xml:space="preserve">SS (Sri Lanka) </w:t>
      </w:r>
      <w:r w:rsidRPr="005F06FF">
        <w:rPr>
          <w:rFonts w:ascii="Book Antiqua" w:eastAsia="Times New Roman" w:hAnsi="Book Antiqua"/>
          <w:lang w:val="en-GB" w:eastAsia="en-GB"/>
        </w:rPr>
        <w:t xml:space="preserve">[2012]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945. In her submission the Judge looked at the report in great detail at [131] and those considerations have been not </w:t>
      </w:r>
      <w:proofErr w:type="gramStart"/>
      <w:r w:rsidRPr="005F06FF">
        <w:rPr>
          <w:rFonts w:ascii="Book Antiqua" w:eastAsia="Times New Roman" w:hAnsi="Book Antiqua"/>
          <w:lang w:val="en-GB" w:eastAsia="en-GB"/>
        </w:rPr>
        <w:t>been</w:t>
      </w:r>
      <w:proofErr w:type="gramEnd"/>
      <w:r w:rsidRPr="005F06FF">
        <w:rPr>
          <w:rFonts w:ascii="Book Antiqua" w:eastAsia="Times New Roman" w:hAnsi="Book Antiqua"/>
          <w:lang w:val="en-GB" w:eastAsia="en-GB"/>
        </w:rPr>
        <w:t xml:space="preserve"> challenged in any meaningful way in the grounds. It is clear from </w:t>
      </w:r>
      <w:r w:rsidRPr="005F06FF">
        <w:rPr>
          <w:rFonts w:ascii="Book Antiqua" w:eastAsia="Times New Roman" w:hAnsi="Book Antiqua"/>
          <w:i/>
          <w:lang w:val="en-GB" w:eastAsia="en-GB"/>
        </w:rPr>
        <w:t>SS (Sri Lanka)</w:t>
      </w:r>
      <w:r w:rsidRPr="005F06FF">
        <w:rPr>
          <w:rFonts w:ascii="Book Antiqua" w:eastAsia="Times New Roman" w:hAnsi="Book Antiqua"/>
          <w:lang w:val="en-GB" w:eastAsia="en-GB"/>
        </w:rPr>
        <w:t xml:space="preserve"> that the weight to be attached to the report is a matter for the Judge and the Judge’s consideration of the report is very detailed and his findings were open to him.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11. In respect of the grounds relating to the country guidance decision in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she submitted that it is clear that consideration of risk to Afghan Sikhs is very fact sensitive and in her submission the Judge gave consideration to the CG case and his findings were open to him. At [133] and in respect of the two criticisms made in terms of asserted inconsistency, in her submission there was no suggestion that the Appellant would need to be away all the time and so he would still be at home with his wife. It had been open to the Judge to make these findings as there was nothing to show how long he would be away from his wife. She submitted that it was further open to the Judge to find at [</w:t>
      </w:r>
      <w:proofErr w:type="gramStart"/>
      <w:r w:rsidRPr="005F06FF">
        <w:rPr>
          <w:rFonts w:ascii="Book Antiqua" w:eastAsia="Times New Roman" w:hAnsi="Book Antiqua"/>
          <w:lang w:val="en-GB" w:eastAsia="en-GB"/>
        </w:rPr>
        <w:t>133](</w:t>
      </w:r>
      <w:proofErr w:type="gramEnd"/>
      <w:r w:rsidRPr="005F06FF">
        <w:rPr>
          <w:rFonts w:ascii="Book Antiqua" w:eastAsia="Times New Roman" w:hAnsi="Book Antiqua"/>
          <w:lang w:val="en-GB" w:eastAsia="en-GB"/>
        </w:rPr>
        <w:t xml:space="preserve">b) that the Appellant could start a business, despite having sold his properties. Ms Ahmad submitted that the failure by the Judge to take account of the fact that the Appellant is from Jalalabad does not take the Appellant any further, given the fact sensitive assessment. She further submitted, in reliance on </w:t>
      </w:r>
      <w:r w:rsidRPr="005F06FF">
        <w:rPr>
          <w:rFonts w:ascii="Book Antiqua" w:eastAsia="Times New Roman" w:hAnsi="Book Antiqua"/>
          <w:u w:val="single"/>
          <w:lang w:val="en-GB" w:eastAsia="en-GB"/>
        </w:rPr>
        <w:t>AH (Sudan)</w:t>
      </w:r>
      <w:r w:rsidRPr="005F06FF">
        <w:rPr>
          <w:rFonts w:ascii="Book Antiqua" w:eastAsia="Times New Roman" w:hAnsi="Book Antiqua"/>
          <w:lang w:val="en-GB" w:eastAsia="en-GB"/>
        </w:rPr>
        <w:t xml:space="preserve"> [2007] UKHL 49 at [30] that the Tribunal should be cautious when findings of fact have been made and that decisions should be respected unless it is quite clear that the First </w:t>
      </w:r>
      <w:proofErr w:type="gramStart"/>
      <w:r w:rsidRPr="005F06FF">
        <w:rPr>
          <w:rFonts w:ascii="Book Antiqua" w:eastAsia="Times New Roman" w:hAnsi="Book Antiqua"/>
          <w:lang w:val="en-GB" w:eastAsia="en-GB"/>
        </w:rPr>
        <w:t>tier</w:t>
      </w:r>
      <w:proofErr w:type="gramEnd"/>
      <w:r w:rsidRPr="005F06FF">
        <w:rPr>
          <w:rFonts w:ascii="Book Antiqua" w:eastAsia="Times New Roman" w:hAnsi="Book Antiqua"/>
          <w:lang w:val="en-GB" w:eastAsia="en-GB"/>
        </w:rPr>
        <w:t xml:space="preserve"> Tribunal Judge has misdirected himself in law.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12. In her reply, Ms Jones submitted that the fact that the Judge considered the medical report over 19 paragraphs does not mean it is a lawful decision. She submitted that it is possible to read the whole determination and not be sure what the decision is. She further submitted that, in respect of the Article </w:t>
      </w:r>
      <w:r w:rsidRPr="005F06FF">
        <w:rPr>
          <w:rFonts w:ascii="Book Antiqua" w:eastAsia="Times New Roman" w:hAnsi="Book Antiqua"/>
          <w:lang w:val="en-GB" w:eastAsia="en-GB"/>
        </w:rPr>
        <w:lastRenderedPageBreak/>
        <w:t xml:space="preserve">3 parts there is considerable consideration and reliance on the psychological evidence. None of careful judicial phrases appear and the conclusions upon the medical evidence are confusing. In respect of the Judge’s application of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Ms Jones submitted that the issue here is Jalalabad as the place of origin which is a highly material fact and was simply not referred to. The fourth Appellant in </w:t>
      </w:r>
      <w:r w:rsidRPr="005F06FF">
        <w:rPr>
          <w:rFonts w:ascii="Book Antiqua" w:eastAsia="Times New Roman" w:hAnsi="Book Antiqua"/>
          <w:i/>
          <w:lang w:val="en-GB" w:eastAsia="en-GB"/>
        </w:rPr>
        <w:t xml:space="preserve">TG </w:t>
      </w:r>
      <w:r w:rsidRPr="005F06FF">
        <w:rPr>
          <w:rFonts w:ascii="Book Antiqua" w:eastAsia="Times New Roman" w:hAnsi="Book Antiqua"/>
          <w:lang w:val="en-GB" w:eastAsia="en-GB"/>
        </w:rPr>
        <w:t xml:space="preserve">was found to have a well-founded fear of persecution in Jalalabad whereas by far the largest number of Sikhs is in Kabul. Dr Ballard’s reference is that they are different worlds is at [32]. There are some families living in the gurdwaras outside Kabul: see [51] but none in Kabul where they live near Gurdwara.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13. I reserved my decision, which I now give with my reasons.</w:t>
      </w:r>
    </w:p>
    <w:p w:rsidR="005F06FF" w:rsidRPr="005F06FF" w:rsidRDefault="005F06FF" w:rsidP="005F06FF">
      <w:pPr>
        <w:rPr>
          <w:rFonts w:ascii="Book Antiqua" w:eastAsia="Times New Roman" w:hAnsi="Book Antiqua"/>
          <w:i/>
          <w:lang w:val="en-GB" w:eastAsia="en-GB"/>
        </w:rPr>
      </w:pPr>
    </w:p>
    <w:p w:rsidR="005F06FF" w:rsidRPr="005F06FF" w:rsidRDefault="005F06FF" w:rsidP="005F06FF">
      <w:pPr>
        <w:rPr>
          <w:rFonts w:ascii="Book Antiqua" w:eastAsia="Times New Roman" w:hAnsi="Book Antiqua"/>
          <w:i/>
          <w:lang w:val="en-GB" w:eastAsia="en-GB"/>
        </w:rPr>
      </w:pPr>
      <w:r w:rsidRPr="005F06FF">
        <w:rPr>
          <w:rFonts w:ascii="Book Antiqua" w:eastAsia="Times New Roman" w:hAnsi="Book Antiqua"/>
          <w:i/>
          <w:lang w:val="en-GB" w:eastAsia="en-GB"/>
        </w:rPr>
        <w:t>Findings</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14. I have given careful consideration to the submissions of both parties and to the decision of the First </w:t>
      </w:r>
      <w:proofErr w:type="gramStart"/>
      <w:r w:rsidRPr="005F06FF">
        <w:rPr>
          <w:rFonts w:ascii="Book Antiqua" w:eastAsia="Times New Roman" w:hAnsi="Book Antiqua"/>
          <w:lang w:val="en-GB" w:eastAsia="en-GB"/>
        </w:rPr>
        <w:t>tier</w:t>
      </w:r>
      <w:proofErr w:type="gramEnd"/>
      <w:r w:rsidRPr="005F06FF">
        <w:rPr>
          <w:rFonts w:ascii="Book Antiqua" w:eastAsia="Times New Roman" w:hAnsi="Book Antiqua"/>
          <w:lang w:val="en-GB" w:eastAsia="en-GB"/>
        </w:rPr>
        <w:t xml:space="preserve"> Tribunal Judge, which is lengthy and detailed, running to 166 paragraphs over 26 pages. Whilst I take Ms Jones’s point that it is possible to read the entire decision and not be clear what the decision is, that is not in fact the case, however, I do find that the decision could have been more succinctly drafted and that it was not necessary to include lengthy citations from the psychological and country expert reports in lieu of findings on those reports. This is not in itself an error of law but it does make it more difficult to ascertain the reasons provided by the Judge for his findings and to ascertain exactly what those findings are.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15. In respect of the specific grounds of appeal raised on behalf of the Appellant, I find although the Judge gave detailed consideration to the report of the consultant psychologist, Dr Rachel Thomas at [113]</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132] his focus was on the facts and the history of the case. The Judge does not engage with Dr Thomas’ diagnoses of the Appellant as “</w:t>
      </w:r>
      <w:r w:rsidRPr="005F06FF">
        <w:rPr>
          <w:rFonts w:ascii="Book Antiqua" w:eastAsia="Times New Roman" w:hAnsi="Book Antiqua"/>
          <w:i/>
          <w:lang w:val="en-GB" w:eastAsia="en-GB"/>
        </w:rPr>
        <w:t>significantly traumatised</w:t>
      </w:r>
      <w:r w:rsidRPr="005F06FF">
        <w:rPr>
          <w:rFonts w:ascii="Book Antiqua" w:eastAsia="Times New Roman" w:hAnsi="Book Antiqua"/>
          <w:lang w:val="en-GB" w:eastAsia="en-GB"/>
        </w:rPr>
        <w:t>” whose presentation was consistent with an individual “</w:t>
      </w:r>
      <w:r w:rsidRPr="005F06FF">
        <w:rPr>
          <w:rFonts w:ascii="Book Antiqua" w:eastAsia="Times New Roman" w:hAnsi="Book Antiqua"/>
          <w:i/>
          <w:lang w:val="en-GB" w:eastAsia="en-GB"/>
        </w:rPr>
        <w:t>suffering from severe symptoms of Major Depressive Disorder which appear to be chronic in nature and with post-traumatic traits</w:t>
      </w:r>
      <w:r w:rsidRPr="005F06FF">
        <w:rPr>
          <w:rFonts w:ascii="Book Antiqua" w:eastAsia="Times New Roman" w:hAnsi="Book Antiqua"/>
          <w:lang w:val="en-GB" w:eastAsia="en-GB"/>
        </w:rPr>
        <w:t xml:space="preserve">” but rather rejects the underlying facts as a means to conclude that he was not prepared to place weight on the terms of the report. I find that this was an erroneous approach, given the clear and consistent line of jurisprudence from </w:t>
      </w:r>
      <w:proofErr w:type="spellStart"/>
      <w:proofErr w:type="gramStart"/>
      <w:r w:rsidRPr="005F06FF">
        <w:rPr>
          <w:rFonts w:ascii="Book Antiqua" w:eastAsia="Times New Roman" w:hAnsi="Book Antiqua"/>
          <w:u w:val="single"/>
          <w:lang w:val="en-GB" w:eastAsia="en-GB"/>
        </w:rPr>
        <w:t>Mibanga</w:t>
      </w:r>
      <w:proofErr w:type="spellEnd"/>
      <w:r w:rsidRPr="005F06FF">
        <w:rPr>
          <w:rFonts w:ascii="Book Antiqua" w:eastAsia="Times New Roman" w:hAnsi="Book Antiqua"/>
          <w:u w:val="single"/>
          <w:lang w:val="en-GB" w:eastAsia="en-GB"/>
        </w:rPr>
        <w:t xml:space="preserve"> </w:t>
      </w:r>
      <w:r w:rsidRPr="005F06FF">
        <w:rPr>
          <w:rFonts w:ascii="Book Antiqua" w:eastAsia="Times New Roman" w:hAnsi="Book Antiqua"/>
          <w:lang w:val="en-GB" w:eastAsia="en-GB"/>
        </w:rPr>
        <w:t xml:space="preserve"> [</w:t>
      </w:r>
      <w:proofErr w:type="gramEnd"/>
      <w:r w:rsidRPr="005F06FF">
        <w:rPr>
          <w:rFonts w:ascii="Book Antiqua" w:eastAsia="Times New Roman" w:hAnsi="Book Antiqua"/>
          <w:lang w:val="en-GB" w:eastAsia="en-GB"/>
        </w:rPr>
        <w:t xml:space="preserve">2005]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367 onwards that the credibility of a claim should be considered in light of the expert evidence, rather than the other way around. </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16. I further consider there is merit in the submission that, having placed no weight on Dr Thomas’ report, the Judge went on to place weight on the report in respect of the risk of suicide, which is inconsistent. It is also the case that the Judge misdirected himself in law in respect of the risk of suicide by relying on entirely outdated and immaterial law rather than the Court of Appeal judgments in </w:t>
      </w:r>
      <w:r w:rsidRPr="005F06FF">
        <w:rPr>
          <w:rFonts w:ascii="Book Antiqua" w:eastAsia="Times New Roman" w:hAnsi="Book Antiqua"/>
          <w:i/>
          <w:lang w:val="en-GB" w:eastAsia="en-GB"/>
        </w:rPr>
        <w:t xml:space="preserve">J </w:t>
      </w:r>
      <w:r w:rsidRPr="005F06FF">
        <w:rPr>
          <w:rFonts w:ascii="Book Antiqua" w:eastAsia="Times New Roman" w:hAnsi="Book Antiqua"/>
          <w:lang w:val="en-GB" w:eastAsia="en-GB"/>
        </w:rPr>
        <w:t xml:space="preserve">[2005]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629 and </w:t>
      </w:r>
      <w:r w:rsidRPr="005F06FF">
        <w:rPr>
          <w:rFonts w:ascii="Book Antiqua" w:eastAsia="Times New Roman" w:hAnsi="Book Antiqua"/>
          <w:i/>
          <w:lang w:val="en-GB" w:eastAsia="en-GB"/>
        </w:rPr>
        <w:t>Y &amp; Z</w:t>
      </w:r>
      <w:r w:rsidRPr="005F06FF">
        <w:rPr>
          <w:rFonts w:ascii="Book Antiqua" w:eastAsia="Times New Roman" w:hAnsi="Book Antiqua"/>
          <w:lang w:val="en-GB" w:eastAsia="en-GB"/>
        </w:rPr>
        <w:t xml:space="preserve"> [2009] EWCA </w:t>
      </w:r>
      <w:proofErr w:type="spellStart"/>
      <w:r w:rsidRPr="005F06FF">
        <w:rPr>
          <w:rFonts w:ascii="Book Antiqua" w:eastAsia="Times New Roman" w:hAnsi="Book Antiqua"/>
          <w:lang w:val="en-GB" w:eastAsia="en-GB"/>
        </w:rPr>
        <w:t>Civ</w:t>
      </w:r>
      <w:proofErr w:type="spellEnd"/>
      <w:r w:rsidRPr="005F06FF">
        <w:rPr>
          <w:rFonts w:ascii="Book Antiqua" w:eastAsia="Times New Roman" w:hAnsi="Book Antiqua"/>
          <w:lang w:val="en-GB" w:eastAsia="en-GB"/>
        </w:rPr>
        <w:t xml:space="preserve"> </w:t>
      </w:r>
      <w:r w:rsidRPr="005F06FF">
        <w:rPr>
          <w:rFonts w:ascii="Book Antiqua" w:eastAsia="Times New Roman" w:hAnsi="Book Antiqua"/>
          <w:lang w:val="en-GB" w:eastAsia="en-GB"/>
        </w:rPr>
        <w:lastRenderedPageBreak/>
        <w:t xml:space="preserve">362. Whilst this was not a point raised in the grounds of appeal, I consider that it is a </w:t>
      </w:r>
      <w:r w:rsidRPr="005F06FF">
        <w:rPr>
          <w:rFonts w:ascii="Book Antiqua" w:eastAsia="Times New Roman" w:hAnsi="Book Antiqua"/>
          <w:i/>
          <w:lang w:val="en-GB" w:eastAsia="en-GB"/>
        </w:rPr>
        <w:t xml:space="preserve">Robinson </w:t>
      </w:r>
      <w:r w:rsidRPr="005F06FF">
        <w:rPr>
          <w:rFonts w:ascii="Book Antiqua" w:eastAsia="Times New Roman" w:hAnsi="Book Antiqua"/>
          <w:lang w:val="en-GB" w:eastAsia="en-GB"/>
        </w:rPr>
        <w:t>obvious point and that it renders the Judge’s findings in this respect unsustainable.</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17. In respect of the manner in which the Judge applied the country guidance decision in </w:t>
      </w:r>
      <w:r w:rsidRPr="005F06FF">
        <w:rPr>
          <w:rFonts w:ascii="Book Antiqua" w:eastAsia="Times New Roman" w:hAnsi="Book Antiqua"/>
          <w:i/>
          <w:lang w:val="en-GB" w:eastAsia="en-GB"/>
        </w:rPr>
        <w:t>TG</w:t>
      </w:r>
      <w:r w:rsidRPr="005F06FF">
        <w:rPr>
          <w:rFonts w:ascii="Book Antiqua" w:eastAsia="Times New Roman" w:hAnsi="Book Antiqua"/>
          <w:lang w:val="en-GB" w:eastAsia="en-GB"/>
        </w:rPr>
        <w:t xml:space="preserve"> (op </w:t>
      </w:r>
      <w:proofErr w:type="spellStart"/>
      <w:r w:rsidRPr="005F06FF">
        <w:rPr>
          <w:rFonts w:ascii="Book Antiqua" w:eastAsia="Times New Roman" w:hAnsi="Book Antiqua"/>
          <w:lang w:val="en-GB" w:eastAsia="en-GB"/>
        </w:rPr>
        <w:t>cit</w:t>
      </w:r>
      <w:proofErr w:type="spellEnd"/>
      <w:r w:rsidRPr="005F06FF">
        <w:rPr>
          <w:rFonts w:ascii="Book Antiqua" w:eastAsia="Times New Roman" w:hAnsi="Book Antiqua"/>
          <w:lang w:val="en-GB" w:eastAsia="en-GB"/>
        </w:rPr>
        <w:t>), the Judge sets out the headnote in full at [87] and analyses it at [133]</w:t>
      </w:r>
      <w:proofErr w:type="gramStart"/>
      <w:r w:rsidRPr="005F06FF">
        <w:rPr>
          <w:rFonts w:ascii="Book Antiqua" w:eastAsia="Times New Roman" w:hAnsi="Book Antiqua"/>
          <w:lang w:val="en-GB" w:eastAsia="en-GB"/>
        </w:rPr>
        <w:t>-[</w:t>
      </w:r>
      <w:proofErr w:type="gramEnd"/>
      <w:r w:rsidRPr="005F06FF">
        <w:rPr>
          <w:rFonts w:ascii="Book Antiqua" w:eastAsia="Times New Roman" w:hAnsi="Book Antiqua"/>
          <w:lang w:val="en-GB" w:eastAsia="en-GB"/>
        </w:rPr>
        <w:t xml:space="preserve">136]. I find that, given that the basis of that decision was that the question of whether or not an individual member of the Sikh community is at real risk of persecution on return to Afghanistan is fact sensitive and that all relevant circumstances should be taken into account, the failure by the Judge to factor into his consideration the fact that the Appellant is from Jalalabad rather than Kabul is a material error, particularly in light of the finding in the country guidance case that the fourth Appellant had a well-founded fear of persecution in Jalalabad. There is no consideration by the Judge in this case of whether or not the Appellant and his wife could reasonably be expected to internally relocate to Kabul. I further consider that the ground raised as to the Judge’s contradictory finding that the Appellant could support himself and his wife by working as a salesman throughout the region </w:t>
      </w:r>
      <w:proofErr w:type="spellStart"/>
      <w:r w:rsidRPr="005F06FF">
        <w:rPr>
          <w:rFonts w:ascii="Book Antiqua" w:eastAsia="Times New Roman" w:hAnsi="Book Antiqua"/>
          <w:lang w:val="en-GB" w:eastAsia="en-GB"/>
        </w:rPr>
        <w:t>ie</w:t>
      </w:r>
      <w:proofErr w:type="spellEnd"/>
      <w:r w:rsidRPr="005F06FF">
        <w:rPr>
          <w:rFonts w:ascii="Book Antiqua" w:eastAsia="Times New Roman" w:hAnsi="Book Antiqua"/>
          <w:lang w:val="en-GB" w:eastAsia="en-GB"/>
        </w:rPr>
        <w:t>. travelling and could at the same time protect her is made out.</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18. I have considered whether despite the errors set out above, the decision or parts of the decision of the First </w:t>
      </w:r>
      <w:proofErr w:type="gramStart"/>
      <w:r w:rsidRPr="005F06FF">
        <w:rPr>
          <w:rFonts w:ascii="Book Antiqua" w:eastAsia="Times New Roman" w:hAnsi="Book Antiqua"/>
          <w:lang w:val="en-GB" w:eastAsia="en-GB"/>
        </w:rPr>
        <w:t>tier</w:t>
      </w:r>
      <w:proofErr w:type="gramEnd"/>
      <w:r w:rsidRPr="005F06FF">
        <w:rPr>
          <w:rFonts w:ascii="Book Antiqua" w:eastAsia="Times New Roman" w:hAnsi="Book Antiqua"/>
          <w:lang w:val="en-GB" w:eastAsia="en-GB"/>
        </w:rPr>
        <w:t xml:space="preserve"> Tribunal Judge can stand, bearing in mind that the Appellant’s initial asylum claim was refused and his appeal dismissed in March 2007, with negative credibility findings and that the decision in </w:t>
      </w:r>
      <w:proofErr w:type="spellStart"/>
      <w:r w:rsidRPr="005F06FF">
        <w:rPr>
          <w:rFonts w:ascii="Book Antiqua" w:eastAsia="Times New Roman" w:hAnsi="Book Antiqua"/>
          <w:i/>
          <w:lang w:val="en-GB" w:eastAsia="en-GB"/>
        </w:rPr>
        <w:t>Devaseelan</w:t>
      </w:r>
      <w:proofErr w:type="spellEnd"/>
      <w:r w:rsidRPr="005F06FF">
        <w:rPr>
          <w:rFonts w:ascii="Book Antiqua" w:eastAsia="Times New Roman" w:hAnsi="Book Antiqua"/>
          <w:lang w:val="en-GB" w:eastAsia="en-GB"/>
        </w:rPr>
        <w:t xml:space="preserve"> applies and in light of the decision of their Lordships in </w:t>
      </w:r>
      <w:r w:rsidRPr="005F06FF">
        <w:rPr>
          <w:rFonts w:ascii="Book Antiqua" w:eastAsia="Times New Roman" w:hAnsi="Book Antiqua"/>
          <w:i/>
          <w:lang w:val="en-GB" w:eastAsia="en-GB"/>
        </w:rPr>
        <w:t xml:space="preserve">AH (Sudan) </w:t>
      </w:r>
      <w:r w:rsidRPr="005F06FF">
        <w:rPr>
          <w:rFonts w:ascii="Book Antiqua" w:eastAsia="Times New Roman" w:hAnsi="Book Antiqua"/>
          <w:lang w:val="en-GB" w:eastAsia="en-GB"/>
        </w:rPr>
        <w:t>[2007] UKHL 49 at [30].</w:t>
      </w:r>
      <w:r w:rsidRPr="005F06FF">
        <w:rPr>
          <w:rFonts w:ascii="Book Antiqua" w:eastAsia="Times New Roman" w:hAnsi="Book Antiqua"/>
          <w:i/>
          <w:lang w:val="en-GB" w:eastAsia="en-GB"/>
        </w:rPr>
        <w:t xml:space="preserve"> </w:t>
      </w:r>
      <w:r w:rsidRPr="005F06FF">
        <w:rPr>
          <w:rFonts w:ascii="Book Antiqua" w:eastAsia="Times New Roman" w:hAnsi="Book Antiqua"/>
          <w:lang w:val="en-GB" w:eastAsia="en-GB"/>
        </w:rPr>
        <w:t>I have concluded that, bearing in mind the overriding objective and given that this is a fresh claim and that the position of Sikhs in Afghanistan has changed since the Appellant’s previous appeal was dismissed over 11 years ago and that the Appellant has been diagnosed by a consultant psychologist as suffering from mental health problems as a consequence of which he was not psychiatrically fit to give evidence, the fairest course of action would be to set aside the decision of the First tier Tribunal Judge.</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i/>
          <w:lang w:val="en-GB" w:eastAsia="en-GB"/>
        </w:rPr>
      </w:pPr>
      <w:r w:rsidRPr="005F06FF">
        <w:rPr>
          <w:rFonts w:ascii="Book Antiqua" w:eastAsia="Times New Roman" w:hAnsi="Book Antiqua"/>
          <w:i/>
          <w:lang w:val="en-GB" w:eastAsia="en-GB"/>
        </w:rPr>
        <w:t>Decision</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 xml:space="preserve"> 19. The decision of First </w:t>
      </w:r>
      <w:proofErr w:type="gramStart"/>
      <w:r w:rsidRPr="005F06FF">
        <w:rPr>
          <w:rFonts w:ascii="Book Antiqua" w:eastAsia="Times New Roman" w:hAnsi="Book Antiqua"/>
          <w:lang w:val="en-GB" w:eastAsia="en-GB"/>
        </w:rPr>
        <w:t>tier</w:t>
      </w:r>
      <w:proofErr w:type="gramEnd"/>
      <w:r w:rsidRPr="005F06FF">
        <w:rPr>
          <w:rFonts w:ascii="Book Antiqua" w:eastAsia="Times New Roman" w:hAnsi="Book Antiqua"/>
          <w:lang w:val="en-GB" w:eastAsia="en-GB"/>
        </w:rPr>
        <w:t xml:space="preserve"> Tribunal Judge Young is vitiated by errors of law. That decision is set aside and the appeal is adjourned for a hearing </w:t>
      </w:r>
      <w:r w:rsidRPr="005F06FF">
        <w:rPr>
          <w:rFonts w:ascii="Book Antiqua" w:eastAsia="Times New Roman" w:hAnsi="Book Antiqua"/>
          <w:i/>
          <w:lang w:val="en-GB" w:eastAsia="en-GB"/>
        </w:rPr>
        <w:t>de novo</w:t>
      </w:r>
      <w:r w:rsidRPr="005F06FF">
        <w:rPr>
          <w:rFonts w:ascii="Book Antiqua" w:eastAsia="Times New Roman" w:hAnsi="Book Antiqua"/>
          <w:lang w:val="en-GB" w:eastAsia="en-GB"/>
        </w:rPr>
        <w:t xml:space="preserve"> before the Upper Tribunal.</w:t>
      </w:r>
    </w:p>
    <w:p w:rsidR="00051849" w:rsidRDefault="00051849">
      <w:pPr>
        <w:rPr>
          <w:rFonts w:ascii="Book Antiqua" w:eastAsia="Times New Roman" w:hAnsi="Book Antiqua"/>
          <w:lang w:val="en-GB" w:eastAsia="en-GB"/>
        </w:rPr>
      </w:pPr>
      <w:r>
        <w:rPr>
          <w:rFonts w:ascii="Book Antiqua" w:eastAsia="Times New Roman" w:hAnsi="Book Antiqua"/>
          <w:lang w:val="en-GB" w:eastAsia="en-GB"/>
        </w:rPr>
        <w:br w:type="page"/>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t>_________________</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t xml:space="preserve">    DIRECTIONS</w:t>
      </w: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r>
      <w:r w:rsidRPr="005F06FF">
        <w:rPr>
          <w:rFonts w:ascii="Book Antiqua" w:eastAsia="Times New Roman" w:hAnsi="Book Antiqua"/>
          <w:lang w:val="en-GB" w:eastAsia="en-GB"/>
        </w:rPr>
        <w:tab/>
        <w:t>_________________</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1. The appeal is to be listed on the first available date for submissions only with a time estimate of 1 hour.</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lang w:val="en-GB" w:eastAsia="en-GB"/>
        </w:rPr>
        <w:t>2. The parties are to provide skeleton arguments 5 days before the hearing.</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cs="Arial"/>
          <w:lang w:val="en-GB" w:eastAsia="en-GB"/>
        </w:rPr>
      </w:pPr>
      <w:r w:rsidRPr="005F06FF">
        <w:rPr>
          <w:rFonts w:ascii="Book Antiqua" w:eastAsia="Times New Roman" w:hAnsi="Book Antiqua"/>
          <w:lang w:val="en-GB" w:eastAsia="en-GB"/>
        </w:rPr>
        <w:t>3. Any further evidence upon which the Appellant seeks to rely is subject to</w:t>
      </w:r>
      <w:r w:rsidRPr="005F06FF">
        <w:rPr>
          <w:rFonts w:ascii="Book Antiqua" w:eastAsia="Times New Roman" w:hAnsi="Book Antiqua" w:cs="Arial"/>
          <w:lang w:val="en-GB" w:eastAsia="en-GB"/>
        </w:rPr>
        <w:t xml:space="preserve"> application to the Upper Tribunal in accordance with the requirements of paragraph 15(2A) of the Tribunal Procedure (Upper Tribunal) Rules 2008.</w:t>
      </w:r>
    </w:p>
    <w:p w:rsidR="005F06FF" w:rsidRPr="005F06FF" w:rsidRDefault="005F06FF" w:rsidP="005F06FF">
      <w:pPr>
        <w:rPr>
          <w:rFonts w:ascii="Book Antiqua" w:eastAsia="Times New Roman" w:hAnsi="Book Antiqua" w:cs="Arial"/>
          <w:lang w:val="en-GB" w:eastAsia="en-GB"/>
        </w:rPr>
      </w:pPr>
    </w:p>
    <w:p w:rsidR="005F06FF" w:rsidRPr="005F06FF" w:rsidRDefault="005F06FF" w:rsidP="005F06FF">
      <w:pPr>
        <w:rPr>
          <w:rFonts w:ascii="Book Antiqua" w:eastAsia="Times New Roman" w:hAnsi="Book Antiqua" w:cs="Arial"/>
          <w:lang w:val="en-GB" w:eastAsia="en-GB"/>
        </w:rPr>
      </w:pPr>
    </w:p>
    <w:p w:rsidR="005F06FF" w:rsidRPr="005F06FF" w:rsidRDefault="005F06FF" w:rsidP="005F06FF">
      <w:pPr>
        <w:rPr>
          <w:rFonts w:ascii="Book Antiqua" w:eastAsia="Times New Roman" w:hAnsi="Book Antiqua" w:cs="Arial"/>
          <w:lang w:val="en-GB" w:eastAsia="en-GB"/>
        </w:rPr>
      </w:pPr>
      <w:r w:rsidRPr="005F06FF">
        <w:rPr>
          <w:rFonts w:ascii="Book Antiqua" w:eastAsia="Times New Roman" w:hAnsi="Book Antiqua" w:cs="Arial"/>
          <w:lang w:val="en-GB" w:eastAsia="en-GB"/>
        </w:rPr>
        <w:t>Deputy Upper Tribunal Judge Chapman</w:t>
      </w:r>
    </w:p>
    <w:p w:rsidR="005F06FF" w:rsidRPr="005F06FF" w:rsidRDefault="005F06FF" w:rsidP="005F06FF">
      <w:pPr>
        <w:rPr>
          <w:rFonts w:ascii="Book Antiqua" w:eastAsia="Times New Roman" w:hAnsi="Book Antiqua" w:cs="Arial"/>
          <w:lang w:val="en-GB" w:eastAsia="en-GB"/>
        </w:rPr>
      </w:pPr>
    </w:p>
    <w:p w:rsidR="005F06FF" w:rsidRPr="005F06FF" w:rsidRDefault="005F06FF" w:rsidP="005F06FF">
      <w:pPr>
        <w:rPr>
          <w:rFonts w:ascii="Book Antiqua" w:eastAsia="Times New Roman" w:hAnsi="Book Antiqua"/>
          <w:lang w:val="en-GB" w:eastAsia="en-GB"/>
        </w:rPr>
      </w:pPr>
      <w:r w:rsidRPr="005F06FF">
        <w:rPr>
          <w:rFonts w:ascii="Book Antiqua" w:eastAsia="Times New Roman" w:hAnsi="Book Antiqua" w:cs="Arial"/>
          <w:lang w:val="en-GB" w:eastAsia="en-GB"/>
        </w:rPr>
        <w:t>25 April 2018</w:t>
      </w:r>
    </w:p>
    <w:p w:rsidR="005F06FF" w:rsidRPr="005F06FF" w:rsidRDefault="005F06FF" w:rsidP="005F06FF">
      <w:pPr>
        <w:rPr>
          <w:rFonts w:ascii="Book Antiqua" w:eastAsia="Times New Roman" w:hAnsi="Book Antiqua"/>
          <w:lang w:val="en-GB" w:eastAsia="en-GB"/>
        </w:rPr>
      </w:pPr>
    </w:p>
    <w:p w:rsidR="005F06FF" w:rsidRPr="005F06FF" w:rsidRDefault="005F06FF" w:rsidP="005F06FF">
      <w:pPr>
        <w:rPr>
          <w:rFonts w:ascii="Book Antiqua" w:eastAsia="Times New Roman" w:hAnsi="Book Antiqua"/>
          <w:lang w:val="en-GB" w:eastAsia="en-GB"/>
        </w:rPr>
      </w:pPr>
    </w:p>
    <w:p w:rsidR="005F06FF" w:rsidRPr="0085296A" w:rsidRDefault="005F06FF">
      <w:pPr>
        <w:rPr>
          <w:rFonts w:ascii="Book Antiqua" w:hAnsi="Book Antiqua"/>
        </w:rPr>
      </w:pPr>
    </w:p>
    <w:sectPr w:rsidR="005F06FF" w:rsidRPr="0085296A" w:rsidSect="00B53466">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C58" w:rsidRDefault="00877C58">
      <w:r>
        <w:separator/>
      </w:r>
    </w:p>
  </w:endnote>
  <w:endnote w:type="continuationSeparator" w:id="0">
    <w:p w:rsidR="00877C58" w:rsidRDefault="0087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393" w:rsidRDefault="00894393" w:rsidP="008529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4393" w:rsidRDefault="00894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797051"/>
      <w:docPartObj>
        <w:docPartGallery w:val="Page Numbers (Bottom of Page)"/>
        <w:docPartUnique/>
      </w:docPartObj>
    </w:sdtPr>
    <w:sdtEndPr>
      <w:rPr>
        <w:noProof/>
      </w:rPr>
    </w:sdtEndPr>
    <w:sdtContent>
      <w:p w:rsidR="00B53466" w:rsidRDefault="00B53466">
        <w:pPr>
          <w:pStyle w:val="Footer"/>
          <w:jc w:val="center"/>
        </w:pPr>
        <w:r>
          <w:fldChar w:fldCharType="begin"/>
        </w:r>
        <w:r>
          <w:instrText xml:space="preserve"> PAGE   \* MERGEFORMAT </w:instrText>
        </w:r>
        <w:r>
          <w:fldChar w:fldCharType="separate"/>
        </w:r>
        <w:r w:rsidR="00C67CCE">
          <w:rPr>
            <w:noProof/>
          </w:rPr>
          <w:t>12</w:t>
        </w:r>
        <w:r>
          <w:rPr>
            <w:noProof/>
          </w:rPr>
          <w:fldChar w:fldCharType="end"/>
        </w:r>
      </w:p>
    </w:sdtContent>
  </w:sdt>
  <w:p w:rsidR="00894393" w:rsidRDefault="00894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466" w:rsidRPr="00D070BE" w:rsidRDefault="00B53466" w:rsidP="00D070BE">
    <w:pPr>
      <w:pStyle w:val="Footer"/>
      <w:jc w:val="center"/>
      <w:rPr>
        <w:b/>
      </w:rPr>
    </w:pPr>
    <w:r w:rsidRPr="00D070BE">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C58" w:rsidRDefault="00877C58">
      <w:r>
        <w:separator/>
      </w:r>
    </w:p>
  </w:footnote>
  <w:footnote w:type="continuationSeparator" w:id="0">
    <w:p w:rsidR="00877C58" w:rsidRDefault="0087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466" w:rsidRPr="00B53466" w:rsidRDefault="00B53466" w:rsidP="00B53466">
    <w:pPr>
      <w:pStyle w:val="Header"/>
      <w:jc w:val="right"/>
      <w:rPr>
        <w:sz w:val="20"/>
        <w:szCs w:val="20"/>
      </w:rPr>
    </w:pPr>
    <w:r w:rsidRPr="00B53466">
      <w:rPr>
        <w:sz w:val="20"/>
        <w:szCs w:val="20"/>
      </w:rPr>
      <w:t>PA/05728/2017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34"/>
    <w:rsid w:val="00051849"/>
    <w:rsid w:val="00285DAD"/>
    <w:rsid w:val="002F1034"/>
    <w:rsid w:val="0031227A"/>
    <w:rsid w:val="00450D40"/>
    <w:rsid w:val="004E293D"/>
    <w:rsid w:val="005333A6"/>
    <w:rsid w:val="00540EFD"/>
    <w:rsid w:val="005F06FF"/>
    <w:rsid w:val="0085296A"/>
    <w:rsid w:val="00877C58"/>
    <w:rsid w:val="00894393"/>
    <w:rsid w:val="00985C5D"/>
    <w:rsid w:val="00B53466"/>
    <w:rsid w:val="00B91CA5"/>
    <w:rsid w:val="00C10EFD"/>
    <w:rsid w:val="00C67CCE"/>
    <w:rsid w:val="00C83D45"/>
    <w:rsid w:val="00D070BE"/>
    <w:rsid w:val="00DB19B9"/>
    <w:rsid w:val="00FB75E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4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03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6A"/>
    <w:pPr>
      <w:tabs>
        <w:tab w:val="center" w:pos="4320"/>
        <w:tab w:val="right" w:pos="8640"/>
      </w:tabs>
    </w:pPr>
  </w:style>
  <w:style w:type="character" w:customStyle="1" w:styleId="FooterChar">
    <w:name w:val="Footer Char"/>
    <w:basedOn w:val="DefaultParagraphFont"/>
    <w:link w:val="Footer"/>
    <w:uiPriority w:val="99"/>
    <w:rsid w:val="0085296A"/>
    <w:rPr>
      <w:rFonts w:ascii="Cambria" w:eastAsia="Cambria" w:hAnsi="Cambria" w:cs="Times New Roman"/>
    </w:rPr>
  </w:style>
  <w:style w:type="character" w:styleId="PageNumber">
    <w:name w:val="page number"/>
    <w:basedOn w:val="DefaultParagraphFont"/>
    <w:uiPriority w:val="99"/>
    <w:semiHidden/>
    <w:unhideWhenUsed/>
    <w:rsid w:val="0085296A"/>
  </w:style>
  <w:style w:type="paragraph" w:styleId="NormalWeb">
    <w:name w:val="Normal (Web)"/>
    <w:basedOn w:val="Normal"/>
    <w:uiPriority w:val="99"/>
    <w:rsid w:val="005333A6"/>
    <w:pPr>
      <w:spacing w:beforeLines="1" w:afterLines="1"/>
    </w:pPr>
    <w:rPr>
      <w:rFonts w:ascii="Times" w:eastAsiaTheme="minorHAnsi" w:hAnsi="Times"/>
      <w:sz w:val="20"/>
      <w:szCs w:val="20"/>
      <w:lang w:val="en-GB"/>
    </w:rPr>
  </w:style>
  <w:style w:type="character" w:customStyle="1" w:styleId="apple-converted-space">
    <w:name w:val="apple-converted-space"/>
    <w:basedOn w:val="DefaultParagraphFont"/>
    <w:rsid w:val="005333A6"/>
  </w:style>
  <w:style w:type="paragraph" w:styleId="Header">
    <w:name w:val="header"/>
    <w:basedOn w:val="Normal"/>
    <w:link w:val="HeaderChar"/>
    <w:uiPriority w:val="99"/>
    <w:unhideWhenUsed/>
    <w:rsid w:val="00B53466"/>
    <w:pPr>
      <w:tabs>
        <w:tab w:val="center" w:pos="4513"/>
        <w:tab w:val="right" w:pos="9026"/>
      </w:tabs>
    </w:pPr>
  </w:style>
  <w:style w:type="character" w:customStyle="1" w:styleId="HeaderChar">
    <w:name w:val="Header Char"/>
    <w:basedOn w:val="DefaultParagraphFont"/>
    <w:link w:val="Header"/>
    <w:uiPriority w:val="99"/>
    <w:rsid w:val="00B53466"/>
    <w:rPr>
      <w:rFonts w:ascii="Cambria" w:eastAsia="Cambria" w:hAnsi="Cambria" w:cs="Times New Roman"/>
    </w:rPr>
  </w:style>
  <w:style w:type="paragraph" w:styleId="BalloonText">
    <w:name w:val="Balloon Text"/>
    <w:basedOn w:val="Normal"/>
    <w:link w:val="BalloonTextChar"/>
    <w:uiPriority w:val="99"/>
    <w:semiHidden/>
    <w:unhideWhenUsed/>
    <w:rsid w:val="003122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27A"/>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850639">
      <w:bodyDiv w:val="1"/>
      <w:marLeft w:val="0"/>
      <w:marRight w:val="0"/>
      <w:marTop w:val="0"/>
      <w:marBottom w:val="0"/>
      <w:divBdr>
        <w:top w:val="none" w:sz="0" w:space="0" w:color="auto"/>
        <w:left w:val="none" w:sz="0" w:space="0" w:color="auto"/>
        <w:bottom w:val="none" w:sz="0" w:space="0" w:color="auto"/>
        <w:right w:val="none" w:sz="0" w:space="0" w:color="auto"/>
      </w:divBdr>
    </w:div>
    <w:div w:id="1404139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4675</Words>
  <Characters>26654</Characters>
  <Application>Microsoft Office Word</Application>
  <DocSecurity>0</DocSecurity>
  <Lines>222</Lines>
  <Paragraphs>62</Paragraphs>
  <ScaleCrop>false</ScaleCrop>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2018-08-15T15:38:00Z</dcterms:created>
  <dcterms:modified xsi:type="dcterms:W3CDTF">2018-08-15T15:38:00Z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