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362F7F" w:rsidRDefault="00FE0046" w:rsidP="00933B65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362F7F">
        <w:rPr>
          <w:noProof/>
          <w:sz w:val="16"/>
          <w:szCs w:val="16"/>
        </w:rPr>
        <w:drawing>
          <wp:inline distT="0" distB="0" distL="0" distR="0" wp14:anchorId="334D9F49" wp14:editId="334D9F4A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F7F" w:rsidRPr="00362F7F" w:rsidRDefault="00362F7F" w:rsidP="00362F7F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933B65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bookmarkStart w:id="0" w:name="_Hlk519779325"/>
      <w:bookmarkStart w:id="1" w:name="_GoBack"/>
      <w:r w:rsidR="009714EE">
        <w:rPr>
          <w:rFonts w:ascii="Book Antiqua" w:hAnsi="Book Antiqua" w:cs="Arial"/>
          <w:caps/>
          <w:color w:val="000000"/>
        </w:rPr>
        <w:t>PA/05823/2016</w:t>
      </w:r>
      <w:bookmarkEnd w:id="0"/>
      <w:bookmarkEnd w:id="1"/>
    </w:p>
    <w:p w:rsidR="009F13EA" w:rsidRPr="00F97703" w:rsidRDefault="009F13EA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color w:val="000000"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9F13EA" w:rsidRPr="00F97703" w:rsidRDefault="009F13EA" w:rsidP="00933B65">
      <w:pPr>
        <w:jc w:val="center"/>
        <w:rPr>
          <w:rFonts w:ascii="Book Antiqua" w:hAnsi="Book Antiqua" w:cs="Arial"/>
          <w:b/>
          <w:u w:val="single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57"/>
        <w:gridCol w:w="4671"/>
      </w:tblGrid>
      <w:tr w:rsidR="00933B65" w:rsidRPr="002154EF" w:rsidTr="00F65998">
        <w:tc>
          <w:tcPr>
            <w:tcW w:w="4957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4671" w:type="dxa"/>
            <w:shd w:val="clear" w:color="auto" w:fill="auto"/>
          </w:tcPr>
          <w:p w:rsidR="00933B65" w:rsidRPr="002154EF" w:rsidRDefault="00F65998" w:rsidP="002154E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933B65" w:rsidRPr="002154EF" w:rsidTr="00F65998">
        <w:tc>
          <w:tcPr>
            <w:tcW w:w="4957" w:type="dxa"/>
            <w:shd w:val="clear" w:color="auto" w:fill="auto"/>
          </w:tcPr>
          <w:p w:rsidR="00933B65" w:rsidRPr="002154EF" w:rsidRDefault="006D2D9A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>o</w:t>
            </w:r>
            <w:r w:rsidR="00933B65" w:rsidRPr="002154EF">
              <w:rPr>
                <w:rFonts w:ascii="Book Antiqua" w:hAnsi="Book Antiqua" w:cs="Arial"/>
                <w:b/>
              </w:rPr>
              <w:t xml:space="preserve">n </w:t>
            </w:r>
            <w:r w:rsidR="009714EE">
              <w:rPr>
                <w:rFonts w:ascii="Book Antiqua" w:hAnsi="Book Antiqua" w:cs="Arial"/>
                <w:b/>
              </w:rPr>
              <w:t>19 July 2018</w:t>
            </w:r>
          </w:p>
        </w:tc>
        <w:tc>
          <w:tcPr>
            <w:tcW w:w="4671" w:type="dxa"/>
            <w:shd w:val="clear" w:color="auto" w:fill="auto"/>
          </w:tcPr>
          <w:p w:rsidR="00933B65" w:rsidRPr="002154EF" w:rsidRDefault="00F65998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26 July 2018</w:t>
            </w:r>
          </w:p>
        </w:tc>
      </w:tr>
      <w:tr w:rsidR="00933B65" w:rsidRPr="002154EF" w:rsidTr="00F65998">
        <w:tc>
          <w:tcPr>
            <w:tcW w:w="4957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671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9F13EA" w:rsidRDefault="009F13EA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362F7F" w:rsidRDefault="00362F7F" w:rsidP="00933B65">
      <w:pPr>
        <w:jc w:val="center"/>
        <w:rPr>
          <w:rFonts w:ascii="Book Antiqua" w:hAnsi="Book Antiqua" w:cs="Arial"/>
          <w:b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15521E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PAYWAND </w:t>
      </w:r>
      <w:r w:rsidR="00362F7F">
        <w:rPr>
          <w:rFonts w:ascii="Book Antiqua" w:hAnsi="Book Antiqua" w:cs="Arial"/>
          <w:b/>
        </w:rPr>
        <w:t>[</w:t>
      </w:r>
      <w:r>
        <w:rPr>
          <w:rFonts w:ascii="Book Antiqua" w:hAnsi="Book Antiqua" w:cs="Arial"/>
          <w:b/>
        </w:rPr>
        <w:t>I</w:t>
      </w:r>
      <w:r w:rsidR="00362F7F">
        <w:rPr>
          <w:rFonts w:ascii="Book Antiqua" w:hAnsi="Book Antiqua" w:cs="Arial"/>
          <w:b/>
        </w:rPr>
        <w:t>]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D44C2B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2"/>
    </w:p>
    <w:p w:rsidR="00933B65" w:rsidRPr="00F97703" w:rsidRDefault="00933B65" w:rsidP="008A64A7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33B65" w:rsidRDefault="00933B65" w:rsidP="00933B65">
      <w:pPr>
        <w:rPr>
          <w:rFonts w:ascii="Book Antiqua" w:hAnsi="Book Antiqua" w:cs="Arial"/>
        </w:rPr>
      </w:pPr>
    </w:p>
    <w:p w:rsidR="00362F7F" w:rsidRPr="00F97703" w:rsidRDefault="00362F7F" w:rsidP="00933B65">
      <w:pPr>
        <w:rPr>
          <w:rFonts w:ascii="Book Antiqua" w:hAnsi="Book Antiqua" w:cs="Arial"/>
        </w:rPr>
      </w:pPr>
    </w:p>
    <w:p w:rsidR="00933B65" w:rsidRPr="00F97703" w:rsidRDefault="00933B65" w:rsidP="00933B65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011B7E">
        <w:rPr>
          <w:rFonts w:ascii="Book Antiqua" w:hAnsi="Book Antiqua" w:cs="Arial"/>
        </w:rPr>
        <w:t xml:space="preserve">Ms N Loughran, of </w:t>
      </w:r>
      <w:r w:rsidR="0015521E">
        <w:rPr>
          <w:rFonts w:ascii="Book Antiqua" w:hAnsi="Book Antiqua" w:cs="Arial"/>
        </w:rPr>
        <w:t xml:space="preserve">Loughran </w:t>
      </w:r>
      <w:r w:rsidR="00F905AC">
        <w:rPr>
          <w:rFonts w:ascii="Book Antiqua" w:hAnsi="Book Antiqua" w:cs="Arial"/>
        </w:rPr>
        <w:t xml:space="preserve">&amp; Co, </w:t>
      </w:r>
      <w:r w:rsidR="003D7D3D">
        <w:rPr>
          <w:rFonts w:ascii="Book Antiqua" w:hAnsi="Book Antiqua" w:cs="Arial"/>
        </w:rPr>
        <w:t>Solicitors</w:t>
      </w:r>
    </w:p>
    <w:p w:rsidR="00933B65" w:rsidRPr="00F97703" w:rsidRDefault="00933B65" w:rsidP="008A64A7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3D7D3D">
        <w:rPr>
          <w:rFonts w:ascii="Book Antiqua" w:hAnsi="Book Antiqua" w:cs="Arial"/>
        </w:rPr>
        <w:t>Senior</w:t>
      </w:r>
      <w:r>
        <w:rPr>
          <w:rFonts w:ascii="Book Antiqua" w:hAnsi="Book Antiqua" w:cs="Arial"/>
        </w:rPr>
        <w:t xml:space="preserve"> Home Office Presenting Officer</w:t>
      </w:r>
    </w:p>
    <w:p w:rsidR="00933B65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362F7F" w:rsidRPr="00F97703" w:rsidRDefault="00362F7F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321C6F" w:rsidRPr="002B54F9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sz w:val="20"/>
          <w:szCs w:val="20"/>
        </w:rPr>
      </w:pPr>
      <w:r w:rsidRPr="00F97703">
        <w:rPr>
          <w:rFonts w:ascii="Book Antiqua" w:hAnsi="Book Antiqua" w:cs="Arial"/>
          <w:b/>
          <w:u w:val="single"/>
        </w:rPr>
        <w:t>DETERMINATION AND REASONS</w:t>
      </w:r>
    </w:p>
    <w:p w:rsidR="00CE41E2" w:rsidRPr="001E0A27" w:rsidRDefault="00A979A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1E0A27">
        <w:rPr>
          <w:rFonts w:ascii="Book Antiqua" w:hAnsi="Book Antiqua" w:cs="Arial"/>
        </w:rPr>
        <w:t xml:space="preserve">Designated </w:t>
      </w:r>
      <w:r w:rsidR="00E37BD1" w:rsidRPr="001E0A27">
        <w:rPr>
          <w:rFonts w:ascii="Book Antiqua" w:hAnsi="Book Antiqua" w:cs="Arial"/>
        </w:rPr>
        <w:t xml:space="preserve">FtT </w:t>
      </w:r>
      <w:r w:rsidRPr="001E0A27">
        <w:rPr>
          <w:rFonts w:ascii="Book Antiqua" w:hAnsi="Book Antiqua" w:cs="Arial"/>
        </w:rPr>
        <w:t>Jud</w:t>
      </w:r>
      <w:r w:rsidR="00E37BD1" w:rsidRPr="001E0A27">
        <w:rPr>
          <w:rFonts w:ascii="Book Antiqua" w:hAnsi="Book Antiqua" w:cs="Arial"/>
        </w:rPr>
        <w:t>ge</w:t>
      </w:r>
      <w:r w:rsidRPr="001E0A27">
        <w:rPr>
          <w:rFonts w:ascii="Book Antiqua" w:hAnsi="Book Antiqua" w:cs="Arial"/>
        </w:rPr>
        <w:t xml:space="preserve"> </w:t>
      </w:r>
      <w:r w:rsidR="00E37BD1" w:rsidRPr="001E0A27">
        <w:rPr>
          <w:rFonts w:ascii="Book Antiqua" w:hAnsi="Book Antiqua" w:cs="Arial"/>
        </w:rPr>
        <w:t>Murray dismissed the appellant’s appeal by a decision promulgated on 28 December 2017.</w:t>
      </w:r>
      <w:r w:rsidR="001E0A27">
        <w:rPr>
          <w:rFonts w:ascii="Book Antiqua" w:hAnsi="Book Antiqua" w:cs="Arial"/>
        </w:rPr>
        <w:t xml:space="preserve">  </w:t>
      </w:r>
      <w:r w:rsidR="00011B7E" w:rsidRPr="001E0A27">
        <w:rPr>
          <w:rFonts w:ascii="Book Antiqua" w:hAnsi="Book Antiqua"/>
        </w:rPr>
        <w:t>On 20 March 2018</w:t>
      </w:r>
      <w:r w:rsidR="007B6663" w:rsidRPr="001E0A27">
        <w:rPr>
          <w:rFonts w:ascii="Book Antiqua" w:hAnsi="Book Antiqua"/>
        </w:rPr>
        <w:t xml:space="preserve">, </w:t>
      </w:r>
      <w:r w:rsidR="00CE41E2" w:rsidRPr="001E0A27">
        <w:rPr>
          <w:rFonts w:ascii="Book Antiqua" w:hAnsi="Book Antiqua"/>
        </w:rPr>
        <w:t xml:space="preserve">UT Judge Rimington granted </w:t>
      </w:r>
      <w:r w:rsidR="007B6663" w:rsidRPr="001E0A27">
        <w:rPr>
          <w:rFonts w:ascii="Book Antiqua" w:hAnsi="Book Antiqua"/>
        </w:rPr>
        <w:t>to appeal to the UT</w:t>
      </w:r>
      <w:r w:rsidR="00CE41E2" w:rsidRPr="001E0A27">
        <w:rPr>
          <w:rFonts w:ascii="Book Antiqua" w:hAnsi="Book Antiqua"/>
        </w:rPr>
        <w:t>.</w:t>
      </w:r>
    </w:p>
    <w:p w:rsidR="006E6A0C" w:rsidRDefault="00A81820" w:rsidP="00BC2FE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At paragraph 40</w:t>
      </w:r>
      <w:r w:rsidR="001E0A27">
        <w:rPr>
          <w:rFonts w:ascii="Book Antiqua" w:hAnsi="Book Antiqua" w:cs="Arial"/>
        </w:rPr>
        <w:t xml:space="preserve"> of her decision</w:t>
      </w:r>
      <w:r>
        <w:rPr>
          <w:rFonts w:ascii="Book Antiqua" w:hAnsi="Book Antiqua" w:cs="Arial"/>
        </w:rPr>
        <w:t xml:space="preserve">, </w:t>
      </w:r>
      <w:r w:rsidR="006E6A0C">
        <w:rPr>
          <w:rFonts w:ascii="Book Antiqua" w:hAnsi="Book Antiqua" w:cs="Arial"/>
        </w:rPr>
        <w:t>Judge Murray said:</w:t>
      </w:r>
    </w:p>
    <w:p w:rsidR="000C2B48" w:rsidRPr="001E0A27" w:rsidRDefault="006E6A0C" w:rsidP="001E0A27">
      <w:pPr>
        <w:spacing w:before="240"/>
        <w:ind w:left="567"/>
        <w:jc w:val="both"/>
        <w:rPr>
          <w:rFonts w:ascii="Book Antiqua" w:hAnsi="Book Antiqua" w:cs="Arial"/>
          <w:sz w:val="20"/>
          <w:szCs w:val="20"/>
        </w:rPr>
      </w:pPr>
      <w:r w:rsidRPr="001E0A27">
        <w:rPr>
          <w:rFonts w:ascii="Book Antiqua" w:hAnsi="Book Antiqua" w:cs="Arial"/>
          <w:sz w:val="20"/>
          <w:szCs w:val="20"/>
        </w:rPr>
        <w:t>The issue is whether I believe [the appellant] was smuggling</w:t>
      </w:r>
      <w:r w:rsidR="00284DA4" w:rsidRPr="001E0A27">
        <w:rPr>
          <w:rFonts w:ascii="Book Antiqua" w:hAnsi="Book Antiqua" w:cs="Arial"/>
          <w:sz w:val="20"/>
          <w:szCs w:val="20"/>
        </w:rPr>
        <w:t xml:space="preserve"> KDPI material … I believe he has added this to his account to give him an asylum claim which he did not have before.</w:t>
      </w:r>
    </w:p>
    <w:p w:rsidR="00E32339" w:rsidRDefault="001E0A27" w:rsidP="00BC2FE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397FE9">
        <w:rPr>
          <w:rFonts w:ascii="Book Antiqua" w:hAnsi="Book Antiqua" w:cs="Arial"/>
        </w:rPr>
        <w:lastRenderedPageBreak/>
        <w:t xml:space="preserve">Unfortunately, that was a slip. </w:t>
      </w:r>
      <w:r w:rsidR="000C2B48" w:rsidRPr="00397FE9">
        <w:rPr>
          <w:rFonts w:ascii="Book Antiqua" w:hAnsi="Book Antiqua" w:cs="Arial"/>
        </w:rPr>
        <w:t>The first record</w:t>
      </w:r>
      <w:r w:rsidR="009F13EA">
        <w:rPr>
          <w:rFonts w:ascii="Book Antiqua" w:hAnsi="Book Antiqua" w:cs="Arial"/>
        </w:rPr>
        <w:t xml:space="preserve"> of the claim is</w:t>
      </w:r>
      <w:r w:rsidR="00C65F45">
        <w:rPr>
          <w:rFonts w:ascii="Book Antiqua" w:hAnsi="Book Antiqua" w:cs="Arial"/>
        </w:rPr>
        <w:t xml:space="preserve"> the </w:t>
      </w:r>
      <w:r w:rsidR="00143DE0">
        <w:rPr>
          <w:rFonts w:ascii="Book Antiqua" w:hAnsi="Book Antiqua" w:cs="Arial"/>
        </w:rPr>
        <w:t>screening</w:t>
      </w:r>
      <w:r w:rsidR="00C65F45">
        <w:rPr>
          <w:rFonts w:ascii="Book Antiqua" w:hAnsi="Book Antiqua" w:cs="Arial"/>
        </w:rPr>
        <w:t xml:space="preserve"> interview of 9 December 2015, </w:t>
      </w:r>
      <w:r w:rsidR="009F13EA">
        <w:rPr>
          <w:rFonts w:ascii="Book Antiqua" w:hAnsi="Book Antiqua" w:cs="Arial"/>
        </w:rPr>
        <w:t xml:space="preserve">which </w:t>
      </w:r>
      <w:r w:rsidR="00E32339">
        <w:rPr>
          <w:rFonts w:ascii="Book Antiqua" w:hAnsi="Book Antiqua" w:cs="Arial"/>
        </w:rPr>
        <w:t>includes the following:</w:t>
      </w:r>
    </w:p>
    <w:p w:rsidR="004A07F8" w:rsidRPr="00CA6B8D" w:rsidRDefault="007933C9" w:rsidP="00CA6B8D">
      <w:pPr>
        <w:spacing w:before="240"/>
        <w:ind w:left="720"/>
        <w:jc w:val="both"/>
        <w:rPr>
          <w:rFonts w:ascii="Book Antiqua" w:hAnsi="Book Antiqua" w:cs="Arial"/>
          <w:sz w:val="20"/>
          <w:szCs w:val="20"/>
        </w:rPr>
      </w:pPr>
      <w:r w:rsidRPr="00CA6B8D">
        <w:rPr>
          <w:rFonts w:ascii="Book Antiqua" w:hAnsi="Book Antiqua" w:cs="Arial"/>
          <w:sz w:val="20"/>
          <w:szCs w:val="20"/>
        </w:rPr>
        <w:t xml:space="preserve">4.1 Please briefly </w:t>
      </w:r>
      <w:r w:rsidR="004A07F8" w:rsidRPr="00CA6B8D">
        <w:rPr>
          <w:rFonts w:ascii="Book Antiqua" w:hAnsi="Book Antiqua" w:cs="Arial"/>
          <w:sz w:val="20"/>
          <w:szCs w:val="20"/>
        </w:rPr>
        <w:t>explain</w:t>
      </w:r>
      <w:r w:rsidRPr="00CA6B8D">
        <w:rPr>
          <w:rFonts w:ascii="Book Antiqua" w:hAnsi="Book Antiqua" w:cs="Arial"/>
          <w:sz w:val="20"/>
          <w:szCs w:val="20"/>
        </w:rPr>
        <w:t xml:space="preserve"> all of the reasons why you cannot return to your home country</w:t>
      </w:r>
      <w:r w:rsidR="004A07F8" w:rsidRPr="00CA6B8D">
        <w:rPr>
          <w:rFonts w:ascii="Book Antiqua" w:hAnsi="Book Antiqua" w:cs="Arial"/>
          <w:sz w:val="20"/>
          <w:szCs w:val="20"/>
        </w:rPr>
        <w:t xml:space="preserve">? </w:t>
      </w:r>
    </w:p>
    <w:p w:rsidR="006E6A0C" w:rsidRPr="00397FE9" w:rsidRDefault="004A07F8" w:rsidP="00CA6B8D">
      <w:pPr>
        <w:spacing w:before="240"/>
        <w:ind w:left="720"/>
        <w:jc w:val="both"/>
        <w:rPr>
          <w:rFonts w:ascii="Book Antiqua" w:hAnsi="Book Antiqua" w:cs="Arial"/>
        </w:rPr>
      </w:pPr>
      <w:r w:rsidRPr="00CA6B8D">
        <w:rPr>
          <w:rFonts w:ascii="Book Antiqua" w:hAnsi="Book Antiqua" w:cs="Arial"/>
          <w:sz w:val="20"/>
          <w:szCs w:val="20"/>
        </w:rPr>
        <w:t>I fear the authorities.  I was accused of delivering packages to political parties. I was not aware of the goods I was delivering.</w:t>
      </w:r>
      <w:r w:rsidR="000C2B48" w:rsidRPr="00397FE9">
        <w:rPr>
          <w:rFonts w:ascii="Book Antiqua" w:hAnsi="Book Antiqua" w:cs="Arial"/>
        </w:rPr>
        <w:t xml:space="preserve"> </w:t>
      </w:r>
    </w:p>
    <w:p w:rsidR="004A202D" w:rsidRDefault="00573C7D" w:rsidP="00BC2FE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5456FC">
        <w:rPr>
          <w:rFonts w:ascii="Book Antiqua" w:hAnsi="Book Antiqua" w:cs="Arial"/>
        </w:rPr>
        <w:t>misconception</w:t>
      </w:r>
      <w:r>
        <w:rPr>
          <w:rFonts w:ascii="Book Antiqua" w:hAnsi="Book Antiqua" w:cs="Arial"/>
        </w:rPr>
        <w:t xml:space="preserve"> </w:t>
      </w:r>
      <w:r w:rsidR="004A202D">
        <w:rPr>
          <w:rFonts w:ascii="Book Antiqua" w:hAnsi="Book Antiqua" w:cs="Arial"/>
        </w:rPr>
        <w:t>plays a significant part in the adverse conclusion reached</w:t>
      </w:r>
      <w:r w:rsidR="00B616CB">
        <w:rPr>
          <w:rFonts w:ascii="Book Antiqua" w:hAnsi="Book Antiqua" w:cs="Arial"/>
        </w:rPr>
        <w:t>, such that t</w:t>
      </w:r>
      <w:r w:rsidR="004A202D">
        <w:rPr>
          <w:rFonts w:ascii="Book Antiqua" w:hAnsi="Book Antiqua" w:cs="Arial"/>
        </w:rPr>
        <w:t>he decision cannot s</w:t>
      </w:r>
      <w:r w:rsidR="00B616CB">
        <w:rPr>
          <w:rFonts w:ascii="Book Antiqua" w:hAnsi="Book Antiqua" w:cs="Arial"/>
        </w:rPr>
        <w:t>afely stand</w:t>
      </w:r>
      <w:r w:rsidR="004A202D">
        <w:rPr>
          <w:rFonts w:ascii="Book Antiqua" w:hAnsi="Book Antiqua" w:cs="Arial"/>
        </w:rPr>
        <w:t>.</w:t>
      </w:r>
    </w:p>
    <w:p w:rsidR="00BC2FEF" w:rsidRDefault="00BC2FEF" w:rsidP="00BC2FE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FtT is </w:t>
      </w:r>
      <w:r w:rsidRPr="0023596F">
        <w:rPr>
          <w:rFonts w:ascii="Book Antiqua" w:hAnsi="Book Antiqua" w:cs="Arial"/>
          <w:b/>
        </w:rPr>
        <w:t>set aside</w:t>
      </w:r>
      <w:r>
        <w:rPr>
          <w:rFonts w:ascii="Book Antiqua" w:hAnsi="Book Antiqua" w:cs="Arial"/>
        </w:rPr>
        <w:t xml:space="preserve">. It </w:t>
      </w:r>
      <w:r w:rsidR="00B616CB">
        <w:rPr>
          <w:rFonts w:ascii="Book Antiqua" w:hAnsi="Book Antiqua" w:cs="Arial"/>
        </w:rPr>
        <w:t>remains</w:t>
      </w:r>
      <w:r>
        <w:rPr>
          <w:rFonts w:ascii="Book Antiqua" w:hAnsi="Book Antiqua" w:cs="Arial"/>
        </w:rPr>
        <w:t xml:space="preserve"> only as a record of what was said at the hearing.</w:t>
      </w:r>
    </w:p>
    <w:p w:rsidR="00BC2FEF" w:rsidRDefault="0090364E" w:rsidP="00BC2FEF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</w:t>
      </w:r>
      <w:r w:rsidR="00BC2FEF">
        <w:rPr>
          <w:rFonts w:ascii="Book Antiqua" w:hAnsi="Book Antiqua"/>
        </w:rPr>
        <w:t>he nature of th</w:t>
      </w:r>
      <w:r w:rsidR="00B616CB">
        <w:rPr>
          <w:rFonts w:ascii="Book Antiqua" w:hAnsi="Book Antiqua"/>
        </w:rPr>
        <w:t>e</w:t>
      </w:r>
      <w:r w:rsidR="00BC2FEF">
        <w:rPr>
          <w:rFonts w:ascii="Book Antiqua" w:hAnsi="Book Antiqua"/>
        </w:rPr>
        <w:t xml:space="preserve"> case is such that it is appropriate under section 12 of the 2002 Act and Practice Statement 7.2 to remit to the FtT for an entirely fresh hearing.  </w:t>
      </w:r>
    </w:p>
    <w:p w:rsidR="00BC2FEF" w:rsidRPr="00321C6F" w:rsidRDefault="00BC2FEF" w:rsidP="00BC2FEF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member(s) of the FtT chosen to consider the case are not to include Judge </w:t>
      </w:r>
      <w:r w:rsidR="0090364E">
        <w:rPr>
          <w:rFonts w:ascii="Book Antiqua" w:hAnsi="Book Antiqua" w:cs="Arial"/>
        </w:rPr>
        <w:t>Murray</w:t>
      </w:r>
      <w:r>
        <w:rPr>
          <w:rFonts w:ascii="Book Antiqua" w:hAnsi="Book Antiqua" w:cs="Arial"/>
        </w:rPr>
        <w:t>.</w:t>
      </w:r>
    </w:p>
    <w:p w:rsidR="00321C6F" w:rsidRPr="00F905AC" w:rsidRDefault="00321C6F" w:rsidP="00321C6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F905AC">
        <w:rPr>
          <w:rFonts w:ascii="Book Antiqua" w:hAnsi="Book Antiqua" w:cs="Arial"/>
        </w:rPr>
        <w:t>No</w:t>
      </w:r>
      <w:r w:rsidRPr="00F905AC">
        <w:rPr>
          <w:rFonts w:ascii="Book Antiqua" w:hAnsi="Book Antiqua"/>
        </w:rPr>
        <w:t xml:space="preserve"> anonymity direction has been requested or made.</w:t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334D9F4B" wp14:editId="334D9F4C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F905AC">
        <w:rPr>
          <w:rFonts w:ascii="Book Antiqua" w:hAnsi="Book Antiqua" w:cs="Arial"/>
        </w:rPr>
        <w:t xml:space="preserve">17 July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:rsidR="00321C6F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Upper Tribunal Judge Macleman</w:t>
      </w:r>
    </w:p>
    <w:p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266FFE" w:rsidRDefault="00266FFE"/>
    <w:p w:rsidR="006D2D9A" w:rsidRDefault="006D2D9A"/>
    <w:sectPr w:rsidR="006D2D9A" w:rsidSect="00614E94">
      <w:headerReference w:type="default" r:id="rId10"/>
      <w:footerReference w:type="defaul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397" w:rsidRDefault="00107397">
      <w:r>
        <w:separator/>
      </w:r>
    </w:p>
  </w:endnote>
  <w:endnote w:type="continuationSeparator" w:id="0">
    <w:p w:rsidR="00107397" w:rsidRDefault="00107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593795" w:rsidRDefault="008D4782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836E12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090CF9" w:rsidRDefault="008D4782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 w:rsidR="00B73F19">
      <w:rPr>
        <w:rFonts w:ascii="Arial" w:hAnsi="Arial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397" w:rsidRDefault="00107397">
      <w:r>
        <w:separator/>
      </w:r>
    </w:p>
  </w:footnote>
  <w:footnote w:type="continuationSeparator" w:id="0">
    <w:p w:rsidR="00107397" w:rsidRDefault="00107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3C5CE5" w:rsidRDefault="008D4782" w:rsidP="00614E94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</w:t>
    </w:r>
    <w:r w:rsidR="00B73F19" w:rsidRPr="00B73F19">
      <w:rPr>
        <w:rFonts w:ascii="Arial" w:hAnsi="Arial" w:cs="Arial"/>
        <w:sz w:val="16"/>
        <w:szCs w:val="16"/>
      </w:rPr>
      <w:t>PA/05823/2016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B680B15-8780-43F5-B01A-4E313B2C631C}"/>
    <w:docVar w:name="dgnword-eventsink" w:val="712407800"/>
  </w:docVars>
  <w:rsids>
    <w:rsidRoot w:val="00933B65"/>
    <w:rsid w:val="00005159"/>
    <w:rsid w:val="00007BAC"/>
    <w:rsid w:val="00011B7E"/>
    <w:rsid w:val="000156EA"/>
    <w:rsid w:val="00050F40"/>
    <w:rsid w:val="000777B7"/>
    <w:rsid w:val="00087C41"/>
    <w:rsid w:val="000B442A"/>
    <w:rsid w:val="000C2B48"/>
    <w:rsid w:val="00107397"/>
    <w:rsid w:val="001103E2"/>
    <w:rsid w:val="00117089"/>
    <w:rsid w:val="00143DE0"/>
    <w:rsid w:val="0015521E"/>
    <w:rsid w:val="00172233"/>
    <w:rsid w:val="0018177A"/>
    <w:rsid w:val="00184269"/>
    <w:rsid w:val="001D6343"/>
    <w:rsid w:val="001E0145"/>
    <w:rsid w:val="001E0A27"/>
    <w:rsid w:val="001E41F0"/>
    <w:rsid w:val="001F3A81"/>
    <w:rsid w:val="002065B8"/>
    <w:rsid w:val="002135A6"/>
    <w:rsid w:val="002154EF"/>
    <w:rsid w:val="00217E54"/>
    <w:rsid w:val="00224440"/>
    <w:rsid w:val="00266FFE"/>
    <w:rsid w:val="00274F92"/>
    <w:rsid w:val="00284DA4"/>
    <w:rsid w:val="002C683E"/>
    <w:rsid w:val="00321C6F"/>
    <w:rsid w:val="00362F7F"/>
    <w:rsid w:val="003812EE"/>
    <w:rsid w:val="00397FE9"/>
    <w:rsid w:val="003B7BD7"/>
    <w:rsid w:val="003C1934"/>
    <w:rsid w:val="003D7D3D"/>
    <w:rsid w:val="003D7F34"/>
    <w:rsid w:val="003E6445"/>
    <w:rsid w:val="004171D0"/>
    <w:rsid w:val="00441640"/>
    <w:rsid w:val="004541E5"/>
    <w:rsid w:val="0046122D"/>
    <w:rsid w:val="00470675"/>
    <w:rsid w:val="004A012D"/>
    <w:rsid w:val="004A07F8"/>
    <w:rsid w:val="004A202D"/>
    <w:rsid w:val="00513527"/>
    <w:rsid w:val="005456FC"/>
    <w:rsid w:val="0057020B"/>
    <w:rsid w:val="00573C7D"/>
    <w:rsid w:val="00590CEE"/>
    <w:rsid w:val="00594CA2"/>
    <w:rsid w:val="00595C55"/>
    <w:rsid w:val="005A1712"/>
    <w:rsid w:val="005F6D40"/>
    <w:rsid w:val="00614020"/>
    <w:rsid w:val="00614E94"/>
    <w:rsid w:val="0063091E"/>
    <w:rsid w:val="0065091A"/>
    <w:rsid w:val="00657E4A"/>
    <w:rsid w:val="006622EC"/>
    <w:rsid w:val="006D2D9A"/>
    <w:rsid w:val="006D6491"/>
    <w:rsid w:val="006D7C16"/>
    <w:rsid w:val="006E3DE1"/>
    <w:rsid w:val="006E6A0C"/>
    <w:rsid w:val="00734D2D"/>
    <w:rsid w:val="007412E0"/>
    <w:rsid w:val="007544A0"/>
    <w:rsid w:val="00774C7C"/>
    <w:rsid w:val="007933C9"/>
    <w:rsid w:val="007B6663"/>
    <w:rsid w:val="007F7538"/>
    <w:rsid w:val="0080239D"/>
    <w:rsid w:val="00810338"/>
    <w:rsid w:val="00836E12"/>
    <w:rsid w:val="0084433E"/>
    <w:rsid w:val="00861DE2"/>
    <w:rsid w:val="008832E8"/>
    <w:rsid w:val="008A0EA8"/>
    <w:rsid w:val="008A64A7"/>
    <w:rsid w:val="008B5B9B"/>
    <w:rsid w:val="008C2761"/>
    <w:rsid w:val="008D4782"/>
    <w:rsid w:val="008F2CE1"/>
    <w:rsid w:val="0090364E"/>
    <w:rsid w:val="009173D6"/>
    <w:rsid w:val="00923BA9"/>
    <w:rsid w:val="00926DE2"/>
    <w:rsid w:val="00933B65"/>
    <w:rsid w:val="009701EB"/>
    <w:rsid w:val="009714EE"/>
    <w:rsid w:val="009E3D21"/>
    <w:rsid w:val="009F13EA"/>
    <w:rsid w:val="009F361B"/>
    <w:rsid w:val="00A77719"/>
    <w:rsid w:val="00A810D2"/>
    <w:rsid w:val="00A81820"/>
    <w:rsid w:val="00A86A8D"/>
    <w:rsid w:val="00A979A6"/>
    <w:rsid w:val="00AA199C"/>
    <w:rsid w:val="00AA25A1"/>
    <w:rsid w:val="00AA5502"/>
    <w:rsid w:val="00AA5F2C"/>
    <w:rsid w:val="00B06782"/>
    <w:rsid w:val="00B170ED"/>
    <w:rsid w:val="00B20543"/>
    <w:rsid w:val="00B52844"/>
    <w:rsid w:val="00B616CB"/>
    <w:rsid w:val="00B73F19"/>
    <w:rsid w:val="00B92B93"/>
    <w:rsid w:val="00BB2B34"/>
    <w:rsid w:val="00BB470C"/>
    <w:rsid w:val="00BB69F4"/>
    <w:rsid w:val="00BC0611"/>
    <w:rsid w:val="00BC220A"/>
    <w:rsid w:val="00BC2FEF"/>
    <w:rsid w:val="00BE34CF"/>
    <w:rsid w:val="00C01F6A"/>
    <w:rsid w:val="00C15A7E"/>
    <w:rsid w:val="00C51B29"/>
    <w:rsid w:val="00C6098F"/>
    <w:rsid w:val="00C628F1"/>
    <w:rsid w:val="00C65F45"/>
    <w:rsid w:val="00CA6B8D"/>
    <w:rsid w:val="00CD5AEE"/>
    <w:rsid w:val="00CE41E2"/>
    <w:rsid w:val="00CF0FE6"/>
    <w:rsid w:val="00D31D54"/>
    <w:rsid w:val="00D44C2B"/>
    <w:rsid w:val="00DA3D04"/>
    <w:rsid w:val="00DC4C4B"/>
    <w:rsid w:val="00DC699D"/>
    <w:rsid w:val="00E32339"/>
    <w:rsid w:val="00E37BD1"/>
    <w:rsid w:val="00EA3D98"/>
    <w:rsid w:val="00EE6CE7"/>
    <w:rsid w:val="00F125AD"/>
    <w:rsid w:val="00F40619"/>
    <w:rsid w:val="00F47052"/>
    <w:rsid w:val="00F648C0"/>
    <w:rsid w:val="00F65998"/>
    <w:rsid w:val="00F85C8A"/>
    <w:rsid w:val="00F905AC"/>
    <w:rsid w:val="00FA0A2E"/>
    <w:rsid w:val="00FA2A43"/>
    <w:rsid w:val="00FA7FC0"/>
    <w:rsid w:val="00FB0516"/>
    <w:rsid w:val="00FC13E3"/>
    <w:rsid w:val="00FE0046"/>
    <w:rsid w:val="00FF48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25D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3B7B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B7BD7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BF645-372D-4756-BE58-04E85889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2018-08-09T14:57:00Z</dcterms:created>
  <dcterms:modified xsi:type="dcterms:W3CDTF">2018-08-09T14:57:00Z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