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2D33A" w14:textId="77777777" w:rsidR="00933B65" w:rsidRPr="00EA1CA8" w:rsidRDefault="00FE0046" w:rsidP="00933B65">
      <w:pPr>
        <w:jc w:val="center"/>
        <w:rPr>
          <w:rFonts w:ascii="Book Antiqua" w:hAnsi="Book Antiqua" w:cs="Arial"/>
          <w:color w:val="000000"/>
          <w:sz w:val="16"/>
          <w:szCs w:val="16"/>
        </w:rPr>
      </w:pPr>
      <w:r w:rsidRPr="00EA1CA8">
        <w:rPr>
          <w:noProof/>
          <w:sz w:val="16"/>
          <w:szCs w:val="16"/>
        </w:rPr>
        <w:drawing>
          <wp:inline distT="0" distB="0" distL="0" distR="0" wp14:anchorId="4A3947AC" wp14:editId="127F6DB9">
            <wp:extent cx="1495425" cy="1133475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8084" w14:textId="77777777" w:rsidR="00EA1CA8" w:rsidRPr="00EA1CA8" w:rsidRDefault="00EA1CA8" w:rsidP="00EA1CA8">
      <w:pPr>
        <w:rPr>
          <w:rFonts w:ascii="Book Antiqua" w:hAnsi="Book Antiqua" w:cs="Arial"/>
          <w:color w:val="000000"/>
          <w:sz w:val="16"/>
          <w:szCs w:val="16"/>
        </w:rPr>
      </w:pPr>
    </w:p>
    <w:p w14:paraId="2C2E4624" w14:textId="77777777" w:rsidR="00933B65" w:rsidRPr="00F97703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14:paraId="0645A67A" w14:textId="77777777" w:rsidR="00933B65" w:rsidRPr="00F97703" w:rsidRDefault="00933B65" w:rsidP="008A64A7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Pr="00F97703">
        <w:rPr>
          <w:rFonts w:ascii="Book Antiqua" w:hAnsi="Book Antiqua" w:cs="Arial"/>
          <w:b/>
          <w:color w:val="000000"/>
        </w:rPr>
        <w:tab/>
      </w:r>
      <w:r w:rsidRPr="00F97703">
        <w:rPr>
          <w:rFonts w:ascii="Book Antiqua" w:hAnsi="Book Antiqua" w:cs="Arial"/>
          <w:color w:val="000000"/>
        </w:rPr>
        <w:t xml:space="preserve">Appeal Number: </w:t>
      </w:r>
      <w:bookmarkStart w:id="0" w:name="_GoBack"/>
      <w:r w:rsidR="00F21C30">
        <w:rPr>
          <w:rFonts w:ascii="Book Antiqua" w:hAnsi="Book Antiqua" w:cs="Arial"/>
          <w:caps/>
          <w:color w:val="000000"/>
        </w:rPr>
        <w:t>PA/05857/2017</w:t>
      </w:r>
      <w:bookmarkEnd w:id="0"/>
    </w:p>
    <w:p w14:paraId="3910502A" w14:textId="77777777" w:rsidR="00933B65" w:rsidRPr="00F97703" w:rsidRDefault="00933B65" w:rsidP="00933B65">
      <w:pPr>
        <w:jc w:val="center"/>
        <w:rPr>
          <w:rFonts w:ascii="Book Antiqua" w:hAnsi="Book Antiqua" w:cs="Arial"/>
          <w:color w:val="000000"/>
        </w:rPr>
      </w:pPr>
    </w:p>
    <w:p w14:paraId="26899B59" w14:textId="77777777" w:rsidR="00EA1CA8" w:rsidRDefault="00EA1CA8" w:rsidP="00933B65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14:paraId="41E03DCA" w14:textId="08197D9A" w:rsidR="00933B65" w:rsidRDefault="00933B65" w:rsidP="00933B65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54F43ADF" w14:textId="77777777" w:rsidR="00EA1CA8" w:rsidRPr="00F97703" w:rsidRDefault="00EA1CA8" w:rsidP="00933B65">
      <w:pPr>
        <w:jc w:val="center"/>
        <w:rPr>
          <w:rFonts w:ascii="Book Antiqua" w:hAnsi="Book Antiqua" w:cs="Arial"/>
          <w:b/>
          <w:u w:val="single"/>
        </w:rPr>
      </w:pPr>
    </w:p>
    <w:p w14:paraId="52AF42C0" w14:textId="77777777" w:rsidR="00933B65" w:rsidRPr="00F97703" w:rsidRDefault="00933B65" w:rsidP="00933B65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786" w:type="dxa"/>
        <w:tblLook w:val="01E0" w:firstRow="1" w:lastRow="1" w:firstColumn="1" w:lastColumn="1" w:noHBand="0" w:noVBand="0"/>
      </w:tblPr>
      <w:tblGrid>
        <w:gridCol w:w="6574"/>
        <w:gridCol w:w="4212"/>
      </w:tblGrid>
      <w:tr w:rsidR="00933B65" w:rsidRPr="002154EF" w14:paraId="263E4DEA" w14:textId="77777777" w:rsidTr="00D954B2">
        <w:trPr>
          <w:trHeight w:val="280"/>
        </w:trPr>
        <w:tc>
          <w:tcPr>
            <w:tcW w:w="6574" w:type="dxa"/>
            <w:shd w:val="clear" w:color="auto" w:fill="auto"/>
          </w:tcPr>
          <w:p w14:paraId="28A0ADD2" w14:textId="77777777"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  <w:r w:rsidRPr="002154EF">
              <w:rPr>
                <w:rFonts w:ascii="Book Antiqua" w:hAnsi="Book Antiqua" w:cs="Arial"/>
                <w:b/>
              </w:rPr>
              <w:t xml:space="preserve">Heard at </w:t>
            </w:r>
            <w:r w:rsidR="008B5B9B" w:rsidRPr="002154EF">
              <w:rPr>
                <w:rFonts w:ascii="Book Antiqua" w:hAnsi="Book Antiqua" w:cs="Arial"/>
                <w:b/>
              </w:rPr>
              <w:t xml:space="preserve">Glasgow </w:t>
            </w:r>
          </w:p>
        </w:tc>
        <w:tc>
          <w:tcPr>
            <w:tcW w:w="4212" w:type="dxa"/>
            <w:shd w:val="clear" w:color="auto" w:fill="auto"/>
          </w:tcPr>
          <w:p w14:paraId="3739249C" w14:textId="77777777"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2154EF">
              <w:rPr>
                <w:rFonts w:ascii="Book Antiqua" w:hAnsi="Book Antiqua" w:cs="Arial"/>
                <w:b/>
                <w:color w:val="000000"/>
              </w:rPr>
              <w:t xml:space="preserve">Determination </w:t>
            </w:r>
            <w:r w:rsidR="00321C6F" w:rsidRPr="002154EF">
              <w:rPr>
                <w:rFonts w:ascii="Book Antiqua" w:hAnsi="Book Antiqua" w:cs="Arial"/>
                <w:b/>
                <w:color w:val="000000"/>
              </w:rPr>
              <w:t>issu</w:t>
            </w:r>
            <w:r w:rsidRPr="002154EF">
              <w:rPr>
                <w:rFonts w:ascii="Book Antiqua" w:hAnsi="Book Antiqua" w:cs="Arial"/>
                <w:b/>
                <w:color w:val="000000"/>
              </w:rPr>
              <w:t>ed</w:t>
            </w:r>
          </w:p>
        </w:tc>
      </w:tr>
      <w:tr w:rsidR="00933B65" w:rsidRPr="002154EF" w14:paraId="02519A8A" w14:textId="77777777" w:rsidTr="00D954B2">
        <w:trPr>
          <w:trHeight w:val="264"/>
        </w:trPr>
        <w:tc>
          <w:tcPr>
            <w:tcW w:w="6574" w:type="dxa"/>
            <w:shd w:val="clear" w:color="auto" w:fill="auto"/>
          </w:tcPr>
          <w:p w14:paraId="3F3FCA4C" w14:textId="77777777" w:rsidR="00933B65" w:rsidRPr="002154EF" w:rsidRDefault="00D954B2" w:rsidP="002154EF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</w:t>
            </w:r>
            <w:r w:rsidR="00933B65" w:rsidRPr="002154EF">
              <w:rPr>
                <w:rFonts w:ascii="Book Antiqua" w:hAnsi="Book Antiqua" w:cs="Arial"/>
                <w:b/>
              </w:rPr>
              <w:t xml:space="preserve">n </w:t>
            </w:r>
            <w:r w:rsidR="000D0282">
              <w:rPr>
                <w:rFonts w:ascii="Book Antiqua" w:hAnsi="Book Antiqua" w:cs="Arial"/>
                <w:b/>
              </w:rPr>
              <w:t>2 August 2018</w:t>
            </w:r>
          </w:p>
        </w:tc>
        <w:tc>
          <w:tcPr>
            <w:tcW w:w="4212" w:type="dxa"/>
            <w:shd w:val="clear" w:color="auto" w:fill="auto"/>
          </w:tcPr>
          <w:p w14:paraId="0D40999B" w14:textId="77777777" w:rsidR="00933B65" w:rsidRPr="002154EF" w:rsidRDefault="00D954B2" w:rsidP="002154EF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10 August 2018</w:t>
            </w:r>
          </w:p>
        </w:tc>
      </w:tr>
      <w:tr w:rsidR="00933B65" w:rsidRPr="002154EF" w14:paraId="5D1C38CE" w14:textId="77777777" w:rsidTr="00D954B2">
        <w:trPr>
          <w:trHeight w:val="296"/>
        </w:trPr>
        <w:tc>
          <w:tcPr>
            <w:tcW w:w="6574" w:type="dxa"/>
            <w:shd w:val="clear" w:color="auto" w:fill="auto"/>
          </w:tcPr>
          <w:p w14:paraId="0FA261B3" w14:textId="77777777"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212" w:type="dxa"/>
            <w:shd w:val="clear" w:color="auto" w:fill="auto"/>
          </w:tcPr>
          <w:p w14:paraId="638AC108" w14:textId="77777777"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646DBBE9" w14:textId="77777777" w:rsidR="00EA1CA8" w:rsidRDefault="00EA1CA8" w:rsidP="00933B65">
      <w:pPr>
        <w:jc w:val="center"/>
        <w:rPr>
          <w:rFonts w:ascii="Book Antiqua" w:hAnsi="Book Antiqua" w:cs="Arial"/>
          <w:b/>
        </w:rPr>
      </w:pPr>
    </w:p>
    <w:p w14:paraId="1EBC1C11" w14:textId="5E8D0E62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14:paraId="318D7ADD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14:paraId="1BAF3D17" w14:textId="77777777" w:rsidR="00933B65" w:rsidRPr="00F97703" w:rsidRDefault="00933B65" w:rsidP="00933B6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UPPER TRIBUNAL JUDGE </w:t>
      </w:r>
      <w:r w:rsidR="008B5B9B">
        <w:rPr>
          <w:rFonts w:ascii="Book Antiqua" w:hAnsi="Book Antiqua" w:cs="Arial"/>
          <w:b/>
          <w:color w:val="000000"/>
        </w:rPr>
        <w:t>MACLEMAN</w:t>
      </w:r>
    </w:p>
    <w:p w14:paraId="2CC755CD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14:paraId="7971580C" w14:textId="77777777" w:rsidR="00EA1CA8" w:rsidRDefault="00EA1CA8" w:rsidP="00933B65">
      <w:pPr>
        <w:jc w:val="center"/>
        <w:rPr>
          <w:rFonts w:ascii="Book Antiqua" w:hAnsi="Book Antiqua" w:cs="Arial"/>
          <w:b/>
        </w:rPr>
      </w:pPr>
    </w:p>
    <w:p w14:paraId="76336705" w14:textId="60CED294" w:rsidR="00933B65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14:paraId="2D042AF2" w14:textId="77777777" w:rsidR="00933B65" w:rsidRDefault="00933B65" w:rsidP="00933B65">
      <w:pPr>
        <w:jc w:val="center"/>
        <w:rPr>
          <w:rFonts w:ascii="Book Antiqua" w:hAnsi="Book Antiqua" w:cs="Arial"/>
          <w:b/>
        </w:rPr>
      </w:pPr>
    </w:p>
    <w:p w14:paraId="13F050C5" w14:textId="77777777" w:rsidR="00933B65" w:rsidRPr="00F97703" w:rsidRDefault="000D0282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M A</w:t>
      </w:r>
      <w:r w:rsidR="008B5B9B">
        <w:rPr>
          <w:rFonts w:ascii="Book Antiqua" w:hAnsi="Book Antiqua" w:cs="Arial"/>
          <w:b/>
        </w:rPr>
        <w:t xml:space="preserve"> </w:t>
      </w:r>
    </w:p>
    <w:p w14:paraId="05575AA7" w14:textId="77777777"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</w:p>
    <w:p w14:paraId="033D7E48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14:paraId="692239D0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14:paraId="6110E077" w14:textId="77777777" w:rsidR="00D44C2B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F97703">
        <w:rPr>
          <w:rFonts w:ascii="Book Antiqua" w:hAnsi="Book Antiqua" w:cs="Arial"/>
          <w:b/>
        </w:rPr>
        <w:instrText xml:space="preserve"> FORMTEXT </w:instrText>
      </w:r>
      <w:r w:rsidRPr="00F97703">
        <w:rPr>
          <w:rFonts w:ascii="Book Antiqua" w:hAnsi="Book Antiqua" w:cs="Arial"/>
          <w:b/>
        </w:rPr>
      </w:r>
      <w:r w:rsidRPr="00F97703">
        <w:rPr>
          <w:rFonts w:ascii="Book Antiqua" w:hAnsi="Book Antiqua" w:cs="Arial"/>
          <w:b/>
        </w:rPr>
        <w:fldChar w:fldCharType="separate"/>
      </w:r>
      <w:r w:rsidRPr="00F97703">
        <w:rPr>
          <w:rFonts w:ascii="Book Antiqua" w:hAnsi="Book Antiqua" w:cs="Arial"/>
          <w:b/>
          <w:noProof/>
        </w:rPr>
        <w:t>THE SECRETARY OF STATE FOR THE HOME DEPARTMENT</w:t>
      </w:r>
      <w:r w:rsidRPr="00F97703">
        <w:rPr>
          <w:rFonts w:ascii="Book Antiqua" w:hAnsi="Book Antiqua" w:cs="Arial"/>
          <w:b/>
        </w:rPr>
        <w:fldChar w:fldCharType="end"/>
      </w:r>
      <w:bookmarkEnd w:id="1"/>
    </w:p>
    <w:p w14:paraId="529A8B7F" w14:textId="77777777" w:rsidR="00933B65" w:rsidRPr="00F97703" w:rsidRDefault="00933B65" w:rsidP="008A64A7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14:paraId="0DE67B0E" w14:textId="27E6CF75" w:rsidR="00933B65" w:rsidRDefault="00933B65" w:rsidP="00933B65">
      <w:pPr>
        <w:rPr>
          <w:rFonts w:ascii="Book Antiqua" w:hAnsi="Book Antiqua" w:cs="Arial"/>
        </w:rPr>
      </w:pPr>
    </w:p>
    <w:p w14:paraId="5CB17DAA" w14:textId="07A6E640" w:rsidR="00EA1CA8" w:rsidRDefault="00EA1CA8" w:rsidP="00933B65">
      <w:pPr>
        <w:rPr>
          <w:rFonts w:ascii="Book Antiqua" w:hAnsi="Book Antiqua" w:cs="Arial"/>
        </w:rPr>
      </w:pPr>
    </w:p>
    <w:p w14:paraId="28DBCAF1" w14:textId="2717D16C" w:rsidR="00EA1CA8" w:rsidRPr="00EA1CA8" w:rsidRDefault="00EA1CA8" w:rsidP="00933B65">
      <w:pPr>
        <w:rPr>
          <w:rFonts w:ascii="Book Antiqua" w:hAnsi="Book Antiqua" w:cs="Arial"/>
          <w:u w:val="single"/>
        </w:rPr>
      </w:pPr>
      <w:r w:rsidRPr="00EA1CA8">
        <w:rPr>
          <w:rFonts w:ascii="Book Antiqua" w:hAnsi="Book Antiqua" w:cs="Arial"/>
          <w:u w:val="single"/>
        </w:rPr>
        <w:t>Representation:</w:t>
      </w:r>
    </w:p>
    <w:p w14:paraId="5E0B7B7C" w14:textId="5D8FE4F6" w:rsidR="00933B65" w:rsidRPr="00EA1CA8" w:rsidRDefault="00933B65" w:rsidP="00EA1CA8">
      <w:pPr>
        <w:ind w:left="2552" w:hanging="2552"/>
        <w:rPr>
          <w:rFonts w:ascii="Book Antiqua" w:hAnsi="Book Antiqua" w:cs="Arial"/>
          <w:i/>
        </w:rPr>
      </w:pPr>
      <w:r w:rsidRPr="00EA1CA8">
        <w:rPr>
          <w:rFonts w:ascii="Book Antiqua" w:hAnsi="Book Antiqua" w:cs="Arial"/>
          <w:i/>
        </w:rPr>
        <w:t>For the Appellant:</w:t>
      </w:r>
      <w:r w:rsidR="00EA1CA8">
        <w:rPr>
          <w:rFonts w:ascii="Book Antiqua" w:hAnsi="Book Antiqua" w:cs="Arial"/>
          <w:i/>
        </w:rPr>
        <w:tab/>
      </w:r>
      <w:r w:rsidR="008D61C4" w:rsidRPr="00EA1CA8">
        <w:rPr>
          <w:rFonts w:ascii="Book Antiqua" w:hAnsi="Book Antiqua" w:cs="Arial"/>
          <w:i/>
        </w:rPr>
        <w:t xml:space="preserve">Mr S Winter, Advocate, instructed by </w:t>
      </w:r>
      <w:r w:rsidR="007F6313" w:rsidRPr="00EA1CA8">
        <w:rPr>
          <w:rFonts w:ascii="Book Antiqua" w:hAnsi="Book Antiqua" w:cs="Arial"/>
          <w:i/>
        </w:rPr>
        <w:t>Ethnic Minorities Law Centre, Glasgow</w:t>
      </w:r>
    </w:p>
    <w:p w14:paraId="798D351C" w14:textId="08E33BD3" w:rsidR="00933B65" w:rsidRPr="00EA1CA8" w:rsidRDefault="00933B65" w:rsidP="00EA1CA8">
      <w:pPr>
        <w:tabs>
          <w:tab w:val="left" w:pos="2552"/>
        </w:tabs>
        <w:rPr>
          <w:rFonts w:ascii="Book Antiqua" w:hAnsi="Book Antiqua" w:cs="Arial"/>
          <w:i/>
        </w:rPr>
      </w:pPr>
      <w:r w:rsidRPr="00EA1CA8">
        <w:rPr>
          <w:rFonts w:ascii="Book Antiqua" w:hAnsi="Book Antiqua" w:cs="Arial"/>
          <w:i/>
        </w:rPr>
        <w:t>For the Respondent:</w:t>
      </w:r>
      <w:r w:rsidR="00EA1CA8">
        <w:rPr>
          <w:rFonts w:ascii="Book Antiqua" w:hAnsi="Book Antiqua" w:cs="Arial"/>
          <w:i/>
        </w:rPr>
        <w:tab/>
      </w:r>
      <w:r w:rsidR="009F1190" w:rsidRPr="00EA1CA8">
        <w:rPr>
          <w:rFonts w:ascii="Book Antiqua" w:hAnsi="Book Antiqua" w:cs="Arial"/>
          <w:i/>
        </w:rPr>
        <w:t xml:space="preserve">Mrs M O’Brien, </w:t>
      </w:r>
      <w:r w:rsidR="003D7D3D" w:rsidRPr="00EA1CA8">
        <w:rPr>
          <w:rFonts w:ascii="Book Antiqua" w:hAnsi="Book Antiqua" w:cs="Arial"/>
          <w:i/>
        </w:rPr>
        <w:t>Senior</w:t>
      </w:r>
      <w:r w:rsidRPr="00EA1CA8">
        <w:rPr>
          <w:rFonts w:ascii="Book Antiqua" w:hAnsi="Book Antiqua" w:cs="Arial"/>
          <w:i/>
        </w:rPr>
        <w:t xml:space="preserve"> Home Office Presenting Officer</w:t>
      </w:r>
    </w:p>
    <w:p w14:paraId="393B770C" w14:textId="107AB6CB" w:rsidR="00933B65" w:rsidRDefault="00933B65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4EC33282" w14:textId="77777777" w:rsidR="00EA1CA8" w:rsidRPr="00F97703" w:rsidRDefault="00EA1CA8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3952D536" w14:textId="77777777" w:rsidR="00321C6F" w:rsidRPr="002B54F9" w:rsidRDefault="00933B65" w:rsidP="00734D2D">
      <w:pPr>
        <w:tabs>
          <w:tab w:val="left" w:pos="2520"/>
        </w:tabs>
        <w:jc w:val="center"/>
        <w:rPr>
          <w:rFonts w:ascii="Book Antiqua" w:hAnsi="Book Antiqua" w:cs="Arial"/>
          <w:sz w:val="20"/>
          <w:szCs w:val="20"/>
        </w:rPr>
      </w:pPr>
      <w:r w:rsidRPr="00F97703">
        <w:rPr>
          <w:rFonts w:ascii="Book Antiqua" w:hAnsi="Book Antiqua" w:cs="Arial"/>
          <w:b/>
          <w:u w:val="single"/>
        </w:rPr>
        <w:t>DETERMINATION AND REASONS</w:t>
      </w:r>
    </w:p>
    <w:p w14:paraId="39CA47E4" w14:textId="77777777" w:rsidR="00007BAC" w:rsidRPr="007153BF" w:rsidRDefault="00007BAC" w:rsidP="007153BF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 w:rsidRPr="007153BF">
        <w:rPr>
          <w:rFonts w:ascii="Book Antiqua" w:hAnsi="Book Antiqua" w:cs="Arial"/>
        </w:rPr>
        <w:t>Th</w:t>
      </w:r>
      <w:r w:rsidR="006E7D5B" w:rsidRPr="007153BF">
        <w:rPr>
          <w:rFonts w:ascii="Book Antiqua" w:hAnsi="Book Antiqua" w:cs="Arial"/>
        </w:rPr>
        <w:t>e appellant</w:t>
      </w:r>
      <w:r w:rsidR="007153BF" w:rsidRPr="007153BF">
        <w:rPr>
          <w:rFonts w:ascii="Book Antiqua" w:hAnsi="Book Antiqua" w:cs="Arial"/>
        </w:rPr>
        <w:t xml:space="preserve"> has permission to appeal against the </w:t>
      </w:r>
      <w:r w:rsidR="000777B7" w:rsidRPr="007153BF">
        <w:rPr>
          <w:rFonts w:ascii="Book Antiqua" w:hAnsi="Book Antiqua" w:cs="Arial"/>
        </w:rPr>
        <w:t>decision of FtT</w:t>
      </w:r>
      <w:r w:rsidRPr="007153BF">
        <w:rPr>
          <w:rFonts w:ascii="Book Antiqua" w:hAnsi="Book Antiqua" w:cs="Arial"/>
        </w:rPr>
        <w:t xml:space="preserve"> Judge </w:t>
      </w:r>
      <w:r w:rsidR="004D430B" w:rsidRPr="007153BF">
        <w:rPr>
          <w:rFonts w:ascii="Book Antiqua" w:hAnsi="Book Antiqua" w:cs="Arial"/>
        </w:rPr>
        <w:t>David C Clapham SSC,</w:t>
      </w:r>
      <w:r w:rsidRPr="007153BF">
        <w:rPr>
          <w:rFonts w:ascii="Book Antiqua" w:hAnsi="Book Antiqua" w:cs="Arial"/>
        </w:rPr>
        <w:t xml:space="preserve"> promulgated on </w:t>
      </w:r>
      <w:r w:rsidR="004D430B" w:rsidRPr="007153BF">
        <w:rPr>
          <w:rFonts w:ascii="Book Antiqua" w:hAnsi="Book Antiqua" w:cs="Arial"/>
        </w:rPr>
        <w:t>3 October 2017.</w:t>
      </w:r>
    </w:p>
    <w:p w14:paraId="2034D66A" w14:textId="77777777" w:rsidR="00F46C00" w:rsidRPr="00A72291" w:rsidRDefault="00CF3F79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Parties confirmed that although not made explicit in the </w:t>
      </w:r>
      <w:r w:rsidR="00F46C00">
        <w:rPr>
          <w:rFonts w:ascii="Book Antiqua" w:hAnsi="Book Antiqua" w:cs="Arial"/>
        </w:rPr>
        <w:t>decision</w:t>
      </w:r>
      <w:r>
        <w:rPr>
          <w:rFonts w:ascii="Book Antiqua" w:hAnsi="Book Antiqua" w:cs="Arial"/>
        </w:rPr>
        <w:t xml:space="preserve">, the only issue for the judge was whether the </w:t>
      </w:r>
      <w:r w:rsidR="00480F68">
        <w:rPr>
          <w:rFonts w:ascii="Book Antiqua" w:hAnsi="Book Antiqua" w:cs="Arial"/>
        </w:rPr>
        <w:t xml:space="preserve">appellant is gay.  It was common ground that if so, he </w:t>
      </w:r>
      <w:r w:rsidR="00F46C00">
        <w:rPr>
          <w:rFonts w:ascii="Book Antiqua" w:hAnsi="Book Antiqua" w:cs="Arial"/>
        </w:rPr>
        <w:t xml:space="preserve">would be at risk </w:t>
      </w:r>
      <w:r w:rsidR="00480F68">
        <w:rPr>
          <w:rFonts w:ascii="Book Antiqua" w:hAnsi="Book Antiqua" w:cs="Arial"/>
        </w:rPr>
        <w:t xml:space="preserve">of persecution </w:t>
      </w:r>
      <w:r w:rsidR="00F46C00">
        <w:rPr>
          <w:rFonts w:ascii="Book Antiqua" w:hAnsi="Book Antiqua" w:cs="Arial"/>
        </w:rPr>
        <w:t>in Saudi Arabia</w:t>
      </w:r>
      <w:r w:rsidR="00CF4D10">
        <w:rPr>
          <w:rFonts w:ascii="Book Antiqua" w:hAnsi="Book Antiqua" w:cs="Arial"/>
        </w:rPr>
        <w:t>.</w:t>
      </w:r>
    </w:p>
    <w:p w14:paraId="26125928" w14:textId="77777777" w:rsidR="0000267A" w:rsidRDefault="00C01ACB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The grounds of challenge centre on paragraph 114, where the judge said</w:t>
      </w:r>
      <w:r w:rsidR="0052361C">
        <w:rPr>
          <w:rFonts w:ascii="Book Antiqua" w:hAnsi="Book Antiqua"/>
        </w:rPr>
        <w:t xml:space="preserve"> that </w:t>
      </w:r>
      <w:r w:rsidR="00073E01">
        <w:rPr>
          <w:rFonts w:ascii="Book Antiqua" w:hAnsi="Book Antiqua"/>
        </w:rPr>
        <w:t xml:space="preserve">while he </w:t>
      </w:r>
      <w:r w:rsidR="00DE753E">
        <w:rPr>
          <w:rFonts w:ascii="Book Antiqua" w:hAnsi="Book Antiqua"/>
        </w:rPr>
        <w:t xml:space="preserve">“had no reason to disbelieve the other witnesses” </w:t>
      </w:r>
      <w:r w:rsidR="00D51582">
        <w:rPr>
          <w:rFonts w:ascii="Book Antiqua" w:hAnsi="Book Antiqua"/>
        </w:rPr>
        <w:t>(</w:t>
      </w:r>
      <w:r w:rsidR="00DE753E">
        <w:rPr>
          <w:rFonts w:ascii="Book Antiqua" w:hAnsi="Book Antiqua"/>
        </w:rPr>
        <w:t>who spoke to the appellant’s sexuality</w:t>
      </w:r>
      <w:r w:rsidR="00B360CC">
        <w:rPr>
          <w:rFonts w:ascii="Book Antiqua" w:hAnsi="Book Antiqua"/>
        </w:rPr>
        <w:t xml:space="preserve">, </w:t>
      </w:r>
      <w:r w:rsidR="00D51582">
        <w:rPr>
          <w:rFonts w:ascii="Book Antiqua" w:hAnsi="Book Antiqua"/>
        </w:rPr>
        <w:t xml:space="preserve">and </w:t>
      </w:r>
      <w:r w:rsidR="00B360CC">
        <w:rPr>
          <w:rFonts w:ascii="Book Antiqua" w:hAnsi="Book Antiqua"/>
        </w:rPr>
        <w:t>included his partner</w:t>
      </w:r>
      <w:r w:rsidR="00D51582">
        <w:rPr>
          <w:rFonts w:ascii="Book Antiqua" w:hAnsi="Book Antiqua"/>
        </w:rPr>
        <w:t>)</w:t>
      </w:r>
      <w:r w:rsidR="00B360CC">
        <w:rPr>
          <w:rFonts w:ascii="Book Antiqua" w:hAnsi="Book Antiqua"/>
        </w:rPr>
        <w:t xml:space="preserve"> “… this </w:t>
      </w:r>
      <w:r w:rsidR="009E2AFD">
        <w:rPr>
          <w:rFonts w:ascii="Book Antiqua" w:hAnsi="Book Antiqua"/>
        </w:rPr>
        <w:t>is the</w:t>
      </w:r>
      <w:r w:rsidR="00B360CC">
        <w:rPr>
          <w:rFonts w:ascii="Book Antiqua" w:hAnsi="Book Antiqua"/>
        </w:rPr>
        <w:t xml:space="preserve"> appellant’s case and his credibility is crucial”</w:t>
      </w:r>
      <w:r w:rsidR="009E2AFD">
        <w:rPr>
          <w:rFonts w:ascii="Book Antiqua" w:hAnsi="Book Antiqua"/>
        </w:rPr>
        <w:t>.</w:t>
      </w:r>
      <w:r w:rsidR="001D35D0">
        <w:rPr>
          <w:rFonts w:ascii="Book Antiqua" w:hAnsi="Book Antiqua"/>
        </w:rPr>
        <w:t xml:space="preserve">  The grounds contend </w:t>
      </w:r>
      <w:r w:rsidR="00AD67A1">
        <w:rPr>
          <w:rFonts w:ascii="Book Antiqua" w:hAnsi="Book Antiqua"/>
        </w:rPr>
        <w:t xml:space="preserve">that the judge failed to resolve </w:t>
      </w:r>
      <w:r w:rsidR="005E18E0">
        <w:rPr>
          <w:rFonts w:ascii="Book Antiqua" w:hAnsi="Book Antiqua"/>
        </w:rPr>
        <w:t>conflicts in his</w:t>
      </w:r>
      <w:r w:rsidR="00AD67A1">
        <w:rPr>
          <w:rFonts w:ascii="Book Antiqua" w:hAnsi="Book Antiqua"/>
        </w:rPr>
        <w:t xml:space="preserve"> </w:t>
      </w:r>
      <w:r w:rsidR="005E18E0">
        <w:rPr>
          <w:rFonts w:ascii="Book Antiqua" w:hAnsi="Book Antiqua"/>
        </w:rPr>
        <w:t>findings, and f</w:t>
      </w:r>
      <w:r w:rsidR="00595E2A">
        <w:rPr>
          <w:rFonts w:ascii="Book Antiqua" w:hAnsi="Book Antiqua"/>
        </w:rPr>
        <w:t xml:space="preserve">ailed to make </w:t>
      </w:r>
      <w:r w:rsidR="005E18E0">
        <w:rPr>
          <w:rFonts w:ascii="Book Antiqua" w:hAnsi="Book Antiqua"/>
        </w:rPr>
        <w:t>findings</w:t>
      </w:r>
      <w:r w:rsidR="00595E2A">
        <w:rPr>
          <w:rFonts w:ascii="Book Antiqua" w:hAnsi="Book Antiqua"/>
        </w:rPr>
        <w:t xml:space="preserve"> on supporting letters, speaking to the appellant’s sexuality and his relationship</w:t>
      </w:r>
      <w:r w:rsidR="0000267A">
        <w:rPr>
          <w:rFonts w:ascii="Book Antiqua" w:hAnsi="Book Antiqua"/>
        </w:rPr>
        <w:t>.</w:t>
      </w:r>
    </w:p>
    <w:p w14:paraId="28F3134C" w14:textId="77777777" w:rsidR="008240E9" w:rsidRDefault="0000267A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The presenting officer conceded that the judge erred in point of law</w:t>
      </w:r>
      <w:r w:rsidR="00635DA2">
        <w:rPr>
          <w:rFonts w:ascii="Book Antiqua" w:hAnsi="Book Antiqua"/>
        </w:rPr>
        <w:t>, such that his decision could not stand</w:t>
      </w:r>
      <w:r w:rsidR="007054A0">
        <w:rPr>
          <w:rFonts w:ascii="Book Antiqua" w:hAnsi="Book Antiqua"/>
        </w:rPr>
        <w:t>.</w:t>
      </w:r>
    </w:p>
    <w:p w14:paraId="10381431" w14:textId="77777777" w:rsidR="00A72291" w:rsidRPr="00F46C00" w:rsidRDefault="00404270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Parties agreed on the analysis </w:t>
      </w:r>
      <w:r w:rsidR="008240E9">
        <w:rPr>
          <w:rFonts w:ascii="Book Antiqua" w:hAnsi="Book Antiqua"/>
        </w:rPr>
        <w:t xml:space="preserve">that </w:t>
      </w:r>
      <w:r w:rsidR="00D95AD5">
        <w:rPr>
          <w:rFonts w:ascii="Book Antiqua" w:hAnsi="Book Antiqua"/>
        </w:rPr>
        <w:t>based on</w:t>
      </w:r>
      <w:r w:rsidR="0000694C">
        <w:rPr>
          <w:rFonts w:ascii="Book Antiqua" w:hAnsi="Book Antiqua"/>
        </w:rPr>
        <w:t xml:space="preserve"> the evidence accepted by the judge,</w:t>
      </w:r>
      <w:r w:rsidR="00CA4F63">
        <w:rPr>
          <w:rFonts w:ascii="Book Antiqua" w:hAnsi="Book Antiqua"/>
        </w:rPr>
        <w:t xml:space="preserve"> </w:t>
      </w:r>
      <w:r w:rsidR="00D95AD5">
        <w:rPr>
          <w:rFonts w:ascii="Book Antiqua" w:hAnsi="Book Antiqua"/>
        </w:rPr>
        <w:t xml:space="preserve">findings </w:t>
      </w:r>
      <w:r w:rsidR="00CA4F63">
        <w:rPr>
          <w:rFonts w:ascii="Book Antiqua" w:hAnsi="Book Antiqua"/>
        </w:rPr>
        <w:t>to which the respondent made no challenge,</w:t>
      </w:r>
      <w:r w:rsidR="007D79B6">
        <w:rPr>
          <w:rFonts w:ascii="Book Antiqua" w:hAnsi="Book Antiqua"/>
        </w:rPr>
        <w:t xml:space="preserve"> there was no basis for a further hearing</w:t>
      </w:r>
      <w:r w:rsidR="008E4CCC">
        <w:rPr>
          <w:rFonts w:ascii="Book Antiqua" w:hAnsi="Book Antiqua"/>
        </w:rPr>
        <w:t xml:space="preserve">, and no </w:t>
      </w:r>
      <w:r w:rsidR="007D79B6">
        <w:rPr>
          <w:rFonts w:ascii="Book Antiqua" w:hAnsi="Book Antiqua"/>
        </w:rPr>
        <w:t>reason</w:t>
      </w:r>
      <w:r w:rsidR="008E4CCC">
        <w:rPr>
          <w:rFonts w:ascii="Book Antiqua" w:hAnsi="Book Antiqua"/>
        </w:rPr>
        <w:t xml:space="preserve"> </w:t>
      </w:r>
      <w:r w:rsidR="006A2945">
        <w:rPr>
          <w:rFonts w:ascii="Book Antiqua" w:hAnsi="Book Antiqua"/>
        </w:rPr>
        <w:t>why</w:t>
      </w:r>
      <w:r w:rsidR="008E4CCC">
        <w:rPr>
          <w:rFonts w:ascii="Book Antiqua" w:hAnsi="Book Antiqua"/>
        </w:rPr>
        <w:t xml:space="preserve"> it should not be </w:t>
      </w:r>
      <w:r w:rsidR="006A2945">
        <w:rPr>
          <w:rFonts w:ascii="Book Antiqua" w:hAnsi="Book Antiqua"/>
        </w:rPr>
        <w:t>foun</w:t>
      </w:r>
      <w:r w:rsidR="008E4CCC">
        <w:rPr>
          <w:rFonts w:ascii="Book Antiqua" w:hAnsi="Book Antiqua"/>
        </w:rPr>
        <w:t xml:space="preserve">d that he </w:t>
      </w:r>
      <w:r w:rsidR="005B668F">
        <w:rPr>
          <w:rFonts w:ascii="Book Antiqua" w:hAnsi="Book Antiqua"/>
        </w:rPr>
        <w:t>had</w:t>
      </w:r>
      <w:r w:rsidR="008E4CCC">
        <w:rPr>
          <w:rFonts w:ascii="Book Antiqua" w:hAnsi="Book Antiqua"/>
        </w:rPr>
        <w:t xml:space="preserve"> proved his relationship and, crucially, his sexual orientation.</w:t>
      </w:r>
      <w:r w:rsidR="005B668F">
        <w:rPr>
          <w:rFonts w:ascii="Book Antiqua" w:hAnsi="Book Antiqua"/>
        </w:rPr>
        <w:t xml:space="preserve">  Any criticisms which could rightly be made of the rest of his evidence were beside the point.</w:t>
      </w:r>
      <w:r w:rsidR="007054A0">
        <w:rPr>
          <w:rFonts w:ascii="Book Antiqua" w:hAnsi="Book Antiqua"/>
        </w:rPr>
        <w:t xml:space="preserve"> </w:t>
      </w:r>
      <w:r w:rsidR="00194DE0">
        <w:rPr>
          <w:rFonts w:ascii="Book Antiqua" w:hAnsi="Book Antiqua"/>
        </w:rPr>
        <w:t xml:space="preserve"> </w:t>
      </w:r>
    </w:p>
    <w:p w14:paraId="526B5D83" w14:textId="77777777" w:rsidR="00321C6F" w:rsidRPr="00321C6F" w:rsidRDefault="000D1FDF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The </w:t>
      </w:r>
      <w:r w:rsidR="008A64A7">
        <w:rPr>
          <w:rFonts w:ascii="Book Antiqua" w:hAnsi="Book Antiqua" w:cs="Arial"/>
        </w:rPr>
        <w:t>de</w:t>
      </w:r>
      <w:r w:rsidR="00DA3D04">
        <w:rPr>
          <w:rFonts w:ascii="Book Antiqua" w:hAnsi="Book Antiqua" w:cs="Arial"/>
        </w:rPr>
        <w:t>cision</w:t>
      </w:r>
      <w:r w:rsidR="008A64A7">
        <w:rPr>
          <w:rFonts w:ascii="Book Antiqua" w:hAnsi="Book Antiqua" w:cs="Arial"/>
        </w:rPr>
        <w:t xml:space="preserve"> </w:t>
      </w:r>
      <w:r w:rsidR="00321C6F">
        <w:rPr>
          <w:rFonts w:ascii="Book Antiqua" w:hAnsi="Book Antiqua" w:cs="Arial"/>
        </w:rPr>
        <w:t xml:space="preserve">of the First-tier Tribunal </w:t>
      </w:r>
      <w:r w:rsidR="008A64A7">
        <w:rPr>
          <w:rFonts w:ascii="Book Antiqua" w:hAnsi="Book Antiqua" w:cs="Arial"/>
        </w:rPr>
        <w:t>is set aside</w:t>
      </w:r>
      <w:r w:rsidR="00635DA2">
        <w:rPr>
          <w:rFonts w:ascii="Book Antiqua" w:hAnsi="Book Antiqua" w:cs="Arial"/>
        </w:rPr>
        <w:t xml:space="preserve">, and the following decision is </w:t>
      </w:r>
      <w:r w:rsidR="00867913">
        <w:rPr>
          <w:rFonts w:ascii="Book Antiqua" w:hAnsi="Book Antiqua" w:cs="Arial"/>
        </w:rPr>
        <w:t>substituted</w:t>
      </w:r>
      <w:r w:rsidR="00635DA2">
        <w:rPr>
          <w:rFonts w:ascii="Book Antiqua" w:hAnsi="Book Antiqua" w:cs="Arial"/>
        </w:rPr>
        <w:t xml:space="preserve">: </w:t>
      </w:r>
      <w:r w:rsidR="008A64A7">
        <w:rPr>
          <w:rFonts w:ascii="Book Antiqua" w:hAnsi="Book Antiqua" w:cs="Arial"/>
        </w:rPr>
        <w:t xml:space="preserve"> </w:t>
      </w:r>
      <w:r w:rsidR="00867913">
        <w:rPr>
          <w:rFonts w:ascii="Book Antiqua" w:hAnsi="Book Antiqua" w:cs="Arial"/>
        </w:rPr>
        <w:t>the appeal, as brought to the FtT, is allowed</w:t>
      </w:r>
      <w:r w:rsidR="00321C6F">
        <w:rPr>
          <w:rFonts w:ascii="Book Antiqua" w:hAnsi="Book Antiqua" w:cs="Arial"/>
        </w:rPr>
        <w:t>.</w:t>
      </w:r>
    </w:p>
    <w:p w14:paraId="7BEF4FE4" w14:textId="77777777" w:rsidR="00321C6F" w:rsidRPr="00A56832" w:rsidRDefault="00454021" w:rsidP="00321C6F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/>
        </w:rPr>
        <w:t>The anonymity direction made by the FtT is maintained</w:t>
      </w:r>
      <w:r w:rsidR="00321C6F">
        <w:rPr>
          <w:rFonts w:ascii="Book Antiqua" w:hAnsi="Book Antiqua"/>
        </w:rPr>
        <w:t>.</w:t>
      </w:r>
    </w:p>
    <w:p w14:paraId="26D8CDD9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14:paraId="665DC696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14:paraId="369850A5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E0046" w:rsidRPr="009445D2">
        <w:rPr>
          <w:noProof/>
          <w:sz w:val="22"/>
          <w:szCs w:val="22"/>
        </w:rPr>
        <w:drawing>
          <wp:inline distT="0" distB="0" distL="0" distR="0" wp14:anchorId="3DA11CB0" wp14:editId="68D6548A">
            <wp:extent cx="1533525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A8FDA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14:paraId="094D63BC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14:paraId="78F7C5FC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="00061C38">
        <w:rPr>
          <w:rFonts w:ascii="Book Antiqua" w:hAnsi="Book Antiqua" w:cs="Arial"/>
        </w:rPr>
        <w:t xml:space="preserve">2 August </w:t>
      </w:r>
      <w:r w:rsidR="000B442A">
        <w:rPr>
          <w:rFonts w:ascii="Book Antiqua" w:hAnsi="Book Antiqua" w:cs="Arial"/>
        </w:rPr>
        <w:t>20</w:t>
      </w:r>
      <w:r w:rsidR="00A810D2">
        <w:rPr>
          <w:rFonts w:ascii="Book Antiqua" w:hAnsi="Book Antiqua" w:cs="Arial"/>
        </w:rPr>
        <w:t>1</w:t>
      </w:r>
      <w:r w:rsidR="00B170ED">
        <w:rPr>
          <w:rFonts w:ascii="Book Antiqua" w:hAnsi="Book Antiqua" w:cs="Arial"/>
        </w:rPr>
        <w:t>8</w:t>
      </w:r>
      <w:r>
        <w:rPr>
          <w:rFonts w:ascii="Book Antiqua" w:hAnsi="Book Antiqua" w:cs="Arial"/>
        </w:rPr>
        <w:t xml:space="preserve"> </w:t>
      </w:r>
    </w:p>
    <w:p w14:paraId="54735892" w14:textId="77777777" w:rsidR="00321C6F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>Upper Tribunal Judge Macleman</w:t>
      </w:r>
    </w:p>
    <w:p w14:paraId="6819B4F9" w14:textId="77777777" w:rsidR="00933B65" w:rsidRPr="00F97703" w:rsidRDefault="00933B65" w:rsidP="00933B65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</w:p>
    <w:p w14:paraId="3D40AFCA" w14:textId="77777777" w:rsidR="00266FFE" w:rsidRDefault="00266FFE"/>
    <w:p w14:paraId="75A4B178" w14:textId="77777777" w:rsidR="006D2D9A" w:rsidRDefault="006D2D9A"/>
    <w:sectPr w:rsidR="006D2D9A" w:rsidSect="00614E94">
      <w:headerReference w:type="default" r:id="rId10"/>
      <w:footerReference w:type="defaul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1494A" w14:textId="77777777" w:rsidR="004A13BD" w:rsidRDefault="004A13BD">
      <w:r>
        <w:separator/>
      </w:r>
    </w:p>
  </w:endnote>
  <w:endnote w:type="continuationSeparator" w:id="0">
    <w:p w14:paraId="501A3984" w14:textId="77777777" w:rsidR="004A13BD" w:rsidRDefault="004A1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4E9FE" w14:textId="1A52FD96" w:rsidR="008D4782" w:rsidRPr="00EA1CA8" w:rsidRDefault="008D4782" w:rsidP="00614E94">
    <w:pPr>
      <w:pStyle w:val="Footer"/>
      <w:jc w:val="center"/>
      <w:rPr>
        <w:rFonts w:ascii="Arial" w:hAnsi="Arial" w:cs="Arial"/>
        <w:sz w:val="20"/>
        <w:szCs w:val="20"/>
      </w:rPr>
    </w:pPr>
    <w:r w:rsidRPr="00EA1CA8">
      <w:rPr>
        <w:rStyle w:val="PageNumber"/>
        <w:rFonts w:ascii="Arial" w:hAnsi="Arial" w:cs="Arial"/>
        <w:sz w:val="20"/>
        <w:szCs w:val="20"/>
      </w:rPr>
      <w:fldChar w:fldCharType="begin"/>
    </w:r>
    <w:r w:rsidRPr="00EA1CA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EA1CA8">
      <w:rPr>
        <w:rStyle w:val="PageNumber"/>
        <w:rFonts w:ascii="Arial" w:hAnsi="Arial" w:cs="Arial"/>
        <w:sz w:val="20"/>
        <w:szCs w:val="20"/>
      </w:rPr>
      <w:fldChar w:fldCharType="separate"/>
    </w:r>
    <w:r w:rsidR="009B0535">
      <w:rPr>
        <w:rStyle w:val="PageNumber"/>
        <w:rFonts w:ascii="Arial" w:hAnsi="Arial" w:cs="Arial"/>
        <w:noProof/>
        <w:sz w:val="20"/>
        <w:szCs w:val="20"/>
      </w:rPr>
      <w:t>2</w:t>
    </w:r>
    <w:r w:rsidRPr="00EA1CA8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8D7AA" w14:textId="43CEE918" w:rsidR="008D4782" w:rsidRPr="00090CF9" w:rsidRDefault="008D4782" w:rsidP="00614E94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>
      <w:rPr>
        <w:rFonts w:ascii="Arial" w:hAnsi="Arial" w:cs="Arial"/>
        <w:b/>
      </w:rPr>
      <w:t xml:space="preserve"> CROWN COPYRIGHT</w:t>
    </w:r>
    <w:r w:rsidR="00EA1CA8">
      <w:rPr>
        <w:rFonts w:ascii="Arial" w:hAnsi="Arial" w:cs="Arial"/>
        <w:b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05C43" w14:textId="77777777" w:rsidR="004A13BD" w:rsidRDefault="004A13BD">
      <w:r>
        <w:separator/>
      </w:r>
    </w:p>
  </w:footnote>
  <w:footnote w:type="continuationSeparator" w:id="0">
    <w:p w14:paraId="1A39E447" w14:textId="77777777" w:rsidR="004A13BD" w:rsidRDefault="004A1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08D02" w14:textId="77777777" w:rsidR="008D4782" w:rsidRPr="00EA1CA8" w:rsidRDefault="008D4782" w:rsidP="00614E94">
    <w:pPr>
      <w:pStyle w:val="Header"/>
      <w:jc w:val="right"/>
      <w:rPr>
        <w:rFonts w:ascii="Arial" w:hAnsi="Arial" w:cs="Arial"/>
        <w:sz w:val="20"/>
        <w:szCs w:val="20"/>
      </w:rPr>
    </w:pPr>
    <w:r w:rsidRPr="00EA1CA8">
      <w:rPr>
        <w:rFonts w:ascii="Arial" w:hAnsi="Arial" w:cs="Arial"/>
        <w:sz w:val="20"/>
        <w:szCs w:val="20"/>
      </w:rPr>
      <w:t xml:space="preserve">Appeal Number: </w:t>
    </w:r>
    <w:r w:rsidR="00E16BEA" w:rsidRPr="00EA1CA8">
      <w:rPr>
        <w:rFonts w:ascii="Arial" w:hAnsi="Arial" w:cs="Arial"/>
        <w:caps/>
        <w:color w:val="000000"/>
        <w:sz w:val="20"/>
        <w:szCs w:val="20"/>
      </w:rPr>
      <w:t>PA/05857/2017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EB8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CBAA4D2A-C319-41DE-BC2F-6E1149FFB2E7}"/>
    <w:docVar w:name="dgnword-eventsink" w:val="242408496"/>
  </w:docVars>
  <w:rsids>
    <w:rsidRoot w:val="00933B65"/>
    <w:rsid w:val="0000267A"/>
    <w:rsid w:val="00005159"/>
    <w:rsid w:val="0000694C"/>
    <w:rsid w:val="00007BAC"/>
    <w:rsid w:val="00050F40"/>
    <w:rsid w:val="00061C38"/>
    <w:rsid w:val="000654D8"/>
    <w:rsid w:val="00073E01"/>
    <w:rsid w:val="000777B7"/>
    <w:rsid w:val="00087C41"/>
    <w:rsid w:val="000935ED"/>
    <w:rsid w:val="000B442A"/>
    <w:rsid w:val="000D0282"/>
    <w:rsid w:val="000D1FDF"/>
    <w:rsid w:val="001103E2"/>
    <w:rsid w:val="00117089"/>
    <w:rsid w:val="00124941"/>
    <w:rsid w:val="00172233"/>
    <w:rsid w:val="00184269"/>
    <w:rsid w:val="00194DE0"/>
    <w:rsid w:val="001D35D0"/>
    <w:rsid w:val="001D6343"/>
    <w:rsid w:val="001E0145"/>
    <w:rsid w:val="001F3A81"/>
    <w:rsid w:val="002065B8"/>
    <w:rsid w:val="002135A6"/>
    <w:rsid w:val="002154EF"/>
    <w:rsid w:val="00224440"/>
    <w:rsid w:val="00246824"/>
    <w:rsid w:val="00266FFE"/>
    <w:rsid w:val="00274F92"/>
    <w:rsid w:val="002938EE"/>
    <w:rsid w:val="002C683E"/>
    <w:rsid w:val="00321C6F"/>
    <w:rsid w:val="00333930"/>
    <w:rsid w:val="00342E0F"/>
    <w:rsid w:val="00342EB8"/>
    <w:rsid w:val="00346D39"/>
    <w:rsid w:val="003509CA"/>
    <w:rsid w:val="003812EE"/>
    <w:rsid w:val="003C1934"/>
    <w:rsid w:val="003D7D3D"/>
    <w:rsid w:val="003D7F34"/>
    <w:rsid w:val="003E6445"/>
    <w:rsid w:val="00404270"/>
    <w:rsid w:val="004171D0"/>
    <w:rsid w:val="00437560"/>
    <w:rsid w:val="00441640"/>
    <w:rsid w:val="00454021"/>
    <w:rsid w:val="004541E5"/>
    <w:rsid w:val="0046122D"/>
    <w:rsid w:val="00470675"/>
    <w:rsid w:val="00480F68"/>
    <w:rsid w:val="00497A30"/>
    <w:rsid w:val="004A012D"/>
    <w:rsid w:val="004A13BD"/>
    <w:rsid w:val="004D430B"/>
    <w:rsid w:val="00513527"/>
    <w:rsid w:val="0052361C"/>
    <w:rsid w:val="0057020B"/>
    <w:rsid w:val="005772CD"/>
    <w:rsid w:val="00590CEE"/>
    <w:rsid w:val="00594CA2"/>
    <w:rsid w:val="00595C55"/>
    <w:rsid w:val="00595E2A"/>
    <w:rsid w:val="005A1712"/>
    <w:rsid w:val="005B668F"/>
    <w:rsid w:val="005E18E0"/>
    <w:rsid w:val="005F6D40"/>
    <w:rsid w:val="00614020"/>
    <w:rsid w:val="00614E94"/>
    <w:rsid w:val="0063091E"/>
    <w:rsid w:val="00635DA2"/>
    <w:rsid w:val="0065091A"/>
    <w:rsid w:val="00657E4A"/>
    <w:rsid w:val="0069786C"/>
    <w:rsid w:val="006A2945"/>
    <w:rsid w:val="006D2D9A"/>
    <w:rsid w:val="006D7C16"/>
    <w:rsid w:val="006E3DE1"/>
    <w:rsid w:val="006E7D5B"/>
    <w:rsid w:val="007054A0"/>
    <w:rsid w:val="007153BF"/>
    <w:rsid w:val="00734D2D"/>
    <w:rsid w:val="0073755A"/>
    <w:rsid w:val="007412E0"/>
    <w:rsid w:val="00774C7C"/>
    <w:rsid w:val="007A7527"/>
    <w:rsid w:val="007D79B6"/>
    <w:rsid w:val="007F6313"/>
    <w:rsid w:val="007F7538"/>
    <w:rsid w:val="0080239D"/>
    <w:rsid w:val="00810338"/>
    <w:rsid w:val="008240E9"/>
    <w:rsid w:val="0083156F"/>
    <w:rsid w:val="00836F3D"/>
    <w:rsid w:val="0084433E"/>
    <w:rsid w:val="008525FC"/>
    <w:rsid w:val="00861DE2"/>
    <w:rsid w:val="00867913"/>
    <w:rsid w:val="008832E8"/>
    <w:rsid w:val="008A64A7"/>
    <w:rsid w:val="008B5B9B"/>
    <w:rsid w:val="008C2761"/>
    <w:rsid w:val="008D4782"/>
    <w:rsid w:val="008D61C4"/>
    <w:rsid w:val="008E4CCC"/>
    <w:rsid w:val="008F2CE1"/>
    <w:rsid w:val="00923BA9"/>
    <w:rsid w:val="00926DE2"/>
    <w:rsid w:val="00933B65"/>
    <w:rsid w:val="009701EB"/>
    <w:rsid w:val="009B0535"/>
    <w:rsid w:val="009E2AFD"/>
    <w:rsid w:val="009E3D21"/>
    <w:rsid w:val="009F1190"/>
    <w:rsid w:val="009F361B"/>
    <w:rsid w:val="00A72291"/>
    <w:rsid w:val="00A810D2"/>
    <w:rsid w:val="00A86A8D"/>
    <w:rsid w:val="00AA199C"/>
    <w:rsid w:val="00AA25A1"/>
    <w:rsid w:val="00AA5502"/>
    <w:rsid w:val="00AD67A1"/>
    <w:rsid w:val="00B170ED"/>
    <w:rsid w:val="00B360CC"/>
    <w:rsid w:val="00B52844"/>
    <w:rsid w:val="00B802CC"/>
    <w:rsid w:val="00BB2B34"/>
    <w:rsid w:val="00BB470C"/>
    <w:rsid w:val="00BB69F4"/>
    <w:rsid w:val="00BC0611"/>
    <w:rsid w:val="00BC220A"/>
    <w:rsid w:val="00BE34CF"/>
    <w:rsid w:val="00C01ACB"/>
    <w:rsid w:val="00C01F6A"/>
    <w:rsid w:val="00C15A7E"/>
    <w:rsid w:val="00C51B29"/>
    <w:rsid w:val="00C6098F"/>
    <w:rsid w:val="00C628F1"/>
    <w:rsid w:val="00CA4F63"/>
    <w:rsid w:val="00CD5AEE"/>
    <w:rsid w:val="00CF0FE6"/>
    <w:rsid w:val="00CF3F79"/>
    <w:rsid w:val="00CF4D10"/>
    <w:rsid w:val="00D31D54"/>
    <w:rsid w:val="00D44C2B"/>
    <w:rsid w:val="00D51582"/>
    <w:rsid w:val="00D954B2"/>
    <w:rsid w:val="00D95AD5"/>
    <w:rsid w:val="00DA3D04"/>
    <w:rsid w:val="00DC699D"/>
    <w:rsid w:val="00DD71FC"/>
    <w:rsid w:val="00DE753E"/>
    <w:rsid w:val="00E16BEA"/>
    <w:rsid w:val="00EA1CA8"/>
    <w:rsid w:val="00EA3D98"/>
    <w:rsid w:val="00EE6CE7"/>
    <w:rsid w:val="00F125AD"/>
    <w:rsid w:val="00F21C30"/>
    <w:rsid w:val="00F40619"/>
    <w:rsid w:val="00F46C00"/>
    <w:rsid w:val="00F47052"/>
    <w:rsid w:val="00F648C0"/>
    <w:rsid w:val="00F85C8A"/>
    <w:rsid w:val="00FA0A2E"/>
    <w:rsid w:val="00FA2A43"/>
    <w:rsid w:val="00FA7FC0"/>
    <w:rsid w:val="00FB0516"/>
    <w:rsid w:val="00FE0046"/>
    <w:rsid w:val="00FF48BE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2E9D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B802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02CC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3FC2A-A42A-4EA3-AFA8-ECA3F543A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2018-08-24T14:59:00Z</dcterms:created>
  <dcterms:modified xsi:type="dcterms:W3CDTF">2018-08-24T15:00:00Z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