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796" w:rsidRPr="000734DE" w:rsidRDefault="001F5796">
      <w:pPr>
        <w:rPr>
          <w:rFonts w:ascii="Times New Roman" w:hAnsi="Times New Roman"/>
          <w:sz w:val="24"/>
          <w:szCs w:val="24"/>
        </w:rPr>
      </w:pPr>
    </w:p>
    <w:p w:rsidR="001F5796" w:rsidRPr="000734DE" w:rsidRDefault="0006088C" w:rsidP="001F5796">
      <w:pPr>
        <w:jc w:val="center"/>
        <w:rPr>
          <w:rFonts w:ascii="Book Antiqua" w:hAnsi="Book Antiqua" w:cs="Arial"/>
          <w:caps/>
          <w:color w:val="000000"/>
          <w:sz w:val="24"/>
          <w:szCs w:val="24"/>
        </w:rPr>
      </w:pPr>
      <w:r w:rsidRPr="000734DE">
        <w:rPr>
          <w:noProof/>
          <w:sz w:val="24"/>
          <w:szCs w:val="24"/>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1F5796" w:rsidRPr="000734DE" w:rsidRDefault="001F5796" w:rsidP="00706C3B">
      <w:pPr>
        <w:tabs>
          <w:tab w:val="right" w:pos="9720"/>
        </w:tabs>
        <w:spacing w:after="0" w:line="240" w:lineRule="auto"/>
        <w:rPr>
          <w:rFonts w:ascii="Book Antiqua" w:hAnsi="Book Antiqua" w:cs="Arial"/>
          <w:b/>
          <w:color w:val="000000"/>
          <w:sz w:val="24"/>
          <w:szCs w:val="24"/>
        </w:rPr>
      </w:pPr>
      <w:r w:rsidRPr="000734DE">
        <w:rPr>
          <w:rFonts w:ascii="Book Antiqua" w:hAnsi="Book Antiqua" w:cs="Arial"/>
          <w:b/>
          <w:color w:val="000000"/>
          <w:sz w:val="24"/>
          <w:szCs w:val="24"/>
        </w:rPr>
        <w:t xml:space="preserve">Upper Tribunal </w:t>
      </w:r>
    </w:p>
    <w:p w:rsidR="001F5796" w:rsidRPr="000734DE" w:rsidRDefault="001F5796" w:rsidP="00706C3B">
      <w:pPr>
        <w:tabs>
          <w:tab w:val="right" w:pos="9720"/>
        </w:tabs>
        <w:spacing w:after="0" w:line="240" w:lineRule="auto"/>
        <w:rPr>
          <w:rFonts w:ascii="Book Antiqua" w:hAnsi="Book Antiqua" w:cs="Arial"/>
          <w:b/>
          <w:caps/>
          <w:color w:val="000000"/>
          <w:sz w:val="24"/>
          <w:szCs w:val="24"/>
        </w:rPr>
      </w:pPr>
      <w:r w:rsidRPr="000734DE">
        <w:rPr>
          <w:rFonts w:ascii="Book Antiqua" w:hAnsi="Book Antiqua" w:cs="Arial"/>
          <w:b/>
          <w:color w:val="000000"/>
          <w:sz w:val="24"/>
          <w:szCs w:val="24"/>
        </w:rPr>
        <w:t>(</w:t>
      </w:r>
      <w:r w:rsidR="00706C3B">
        <w:rPr>
          <w:rFonts w:ascii="Book Antiqua" w:hAnsi="Book Antiqua" w:cs="Arial"/>
          <w:b/>
          <w:color w:val="000000"/>
          <w:sz w:val="24"/>
          <w:szCs w:val="24"/>
        </w:rPr>
        <w:t xml:space="preserve">Immigration and Asylum </w:t>
      </w:r>
      <w:proofErr w:type="gramStart"/>
      <w:r w:rsidR="00706C3B">
        <w:rPr>
          <w:rFonts w:ascii="Book Antiqua" w:hAnsi="Book Antiqua" w:cs="Arial"/>
          <w:b/>
          <w:color w:val="000000"/>
          <w:sz w:val="24"/>
          <w:szCs w:val="24"/>
        </w:rPr>
        <w:t xml:space="preserve">Chamber)   </w:t>
      </w:r>
      <w:proofErr w:type="gramEnd"/>
      <w:r w:rsidR="00706C3B">
        <w:rPr>
          <w:rFonts w:ascii="Book Antiqua" w:hAnsi="Book Antiqua" w:cs="Arial"/>
          <w:b/>
          <w:color w:val="000000"/>
          <w:sz w:val="24"/>
          <w:szCs w:val="24"/>
        </w:rPr>
        <w:t xml:space="preserve">               </w:t>
      </w:r>
      <w:r w:rsidRPr="000734DE">
        <w:rPr>
          <w:rFonts w:ascii="Book Antiqua" w:hAnsi="Book Antiqua" w:cs="Arial"/>
          <w:b/>
          <w:color w:val="000000"/>
          <w:sz w:val="24"/>
          <w:szCs w:val="24"/>
        </w:rPr>
        <w:t xml:space="preserve">Appeal Number: </w:t>
      </w:r>
      <w:bookmarkStart w:id="0" w:name="_Hlk518392897"/>
      <w:r w:rsidR="00464D0C" w:rsidRPr="000734DE">
        <w:rPr>
          <w:rFonts w:ascii="Book Antiqua" w:hAnsi="Book Antiqua" w:cs="Arial"/>
          <w:b/>
          <w:caps/>
          <w:color w:val="000000"/>
          <w:sz w:val="24"/>
          <w:szCs w:val="24"/>
        </w:rPr>
        <w:t>PA/06321</w:t>
      </w:r>
      <w:r w:rsidRPr="000734DE">
        <w:rPr>
          <w:rFonts w:ascii="Book Antiqua" w:hAnsi="Book Antiqua" w:cs="Arial"/>
          <w:b/>
          <w:caps/>
          <w:color w:val="000000"/>
          <w:sz w:val="24"/>
          <w:szCs w:val="24"/>
        </w:rPr>
        <w:t>/2017</w:t>
      </w:r>
      <w:bookmarkEnd w:id="0"/>
    </w:p>
    <w:p w:rsidR="00706C3B" w:rsidRDefault="00706C3B" w:rsidP="00464D0C">
      <w:pPr>
        <w:jc w:val="center"/>
        <w:rPr>
          <w:rFonts w:ascii="Book Antiqua" w:hAnsi="Book Antiqua" w:cs="Arial"/>
          <w:b/>
          <w:color w:val="000000"/>
          <w:sz w:val="24"/>
          <w:szCs w:val="24"/>
          <w:u w:val="single"/>
        </w:rPr>
      </w:pPr>
    </w:p>
    <w:p w:rsidR="001F5796" w:rsidRPr="000734DE" w:rsidRDefault="00464D0C" w:rsidP="00464D0C">
      <w:pPr>
        <w:jc w:val="center"/>
        <w:rPr>
          <w:rFonts w:ascii="Book Antiqua" w:hAnsi="Book Antiqua" w:cs="Arial"/>
          <w:b/>
          <w:color w:val="000000"/>
          <w:sz w:val="24"/>
          <w:szCs w:val="24"/>
          <w:u w:val="single"/>
        </w:rPr>
      </w:pPr>
      <w:r w:rsidRPr="000734DE">
        <w:rPr>
          <w:rFonts w:ascii="Book Antiqua" w:hAnsi="Book Antiqua" w:cs="Arial"/>
          <w:b/>
          <w:color w:val="000000"/>
          <w:sz w:val="24"/>
          <w:szCs w:val="24"/>
          <w:u w:val="single"/>
        </w:rPr>
        <w:t>THE IMMIGRATION ACTS</w:t>
      </w:r>
    </w:p>
    <w:tbl>
      <w:tblPr>
        <w:tblW w:w="10008" w:type="dxa"/>
        <w:tblLook w:val="01E0" w:firstRow="1" w:lastRow="1" w:firstColumn="1" w:lastColumn="1" w:noHBand="0" w:noVBand="0"/>
      </w:tblPr>
      <w:tblGrid>
        <w:gridCol w:w="4962"/>
        <w:gridCol w:w="5046"/>
      </w:tblGrid>
      <w:tr w:rsidR="001F5796" w:rsidRPr="000734DE" w:rsidTr="00706C3B">
        <w:tc>
          <w:tcPr>
            <w:tcW w:w="4962" w:type="dxa"/>
            <w:shd w:val="clear" w:color="auto" w:fill="auto"/>
          </w:tcPr>
          <w:p w:rsidR="00706C3B" w:rsidRDefault="001F5796" w:rsidP="00706C3B">
            <w:pPr>
              <w:spacing w:after="0" w:line="240" w:lineRule="auto"/>
              <w:jc w:val="both"/>
              <w:rPr>
                <w:rFonts w:ascii="Book Antiqua" w:hAnsi="Book Antiqua" w:cs="Arial"/>
                <w:b/>
                <w:sz w:val="24"/>
                <w:szCs w:val="24"/>
              </w:rPr>
            </w:pPr>
            <w:r w:rsidRPr="000734DE">
              <w:rPr>
                <w:rFonts w:ascii="Book Antiqua" w:hAnsi="Book Antiqua" w:cs="Arial"/>
                <w:b/>
                <w:sz w:val="24"/>
                <w:szCs w:val="24"/>
              </w:rPr>
              <w:t xml:space="preserve">Heard at Field House </w:t>
            </w:r>
          </w:p>
          <w:p w:rsidR="001F5796" w:rsidRPr="000734DE" w:rsidRDefault="00706C3B" w:rsidP="00706C3B">
            <w:pPr>
              <w:spacing w:after="0" w:line="240" w:lineRule="auto"/>
              <w:jc w:val="both"/>
              <w:rPr>
                <w:rFonts w:ascii="Book Antiqua" w:hAnsi="Book Antiqua" w:cs="Arial"/>
                <w:b/>
                <w:sz w:val="24"/>
                <w:szCs w:val="24"/>
              </w:rPr>
            </w:pPr>
            <w:r w:rsidRPr="000734DE">
              <w:rPr>
                <w:rFonts w:ascii="Book Antiqua" w:hAnsi="Book Antiqua" w:cs="Arial"/>
                <w:b/>
                <w:sz w:val="24"/>
                <w:szCs w:val="24"/>
              </w:rPr>
              <w:t>On 16 February 2018</w:t>
            </w:r>
          </w:p>
        </w:tc>
        <w:tc>
          <w:tcPr>
            <w:tcW w:w="5046" w:type="dxa"/>
            <w:shd w:val="clear" w:color="auto" w:fill="auto"/>
          </w:tcPr>
          <w:p w:rsidR="00706C3B" w:rsidRDefault="001F5796" w:rsidP="00706C3B">
            <w:pPr>
              <w:spacing w:after="0" w:line="240" w:lineRule="auto"/>
              <w:jc w:val="both"/>
              <w:rPr>
                <w:rFonts w:ascii="Book Antiqua" w:hAnsi="Book Antiqua" w:cs="Arial"/>
                <w:b/>
                <w:sz w:val="24"/>
                <w:szCs w:val="24"/>
              </w:rPr>
            </w:pPr>
            <w:r w:rsidRPr="000734DE">
              <w:rPr>
                <w:rFonts w:ascii="Book Antiqua" w:hAnsi="Book Antiqua" w:cs="Arial"/>
                <w:b/>
                <w:color w:val="000000"/>
                <w:sz w:val="24"/>
                <w:szCs w:val="24"/>
              </w:rPr>
              <w:t>Decision &amp; Reasons Promulgated</w:t>
            </w:r>
            <w:r w:rsidR="00706C3B" w:rsidRPr="000734DE">
              <w:rPr>
                <w:rFonts w:ascii="Book Antiqua" w:hAnsi="Book Antiqua" w:cs="Arial"/>
                <w:b/>
                <w:sz w:val="24"/>
                <w:szCs w:val="24"/>
              </w:rPr>
              <w:t xml:space="preserve"> </w:t>
            </w:r>
          </w:p>
          <w:p w:rsidR="001F5796" w:rsidRPr="000734DE" w:rsidRDefault="00706C3B" w:rsidP="00706C3B">
            <w:pPr>
              <w:spacing w:after="0" w:line="240" w:lineRule="auto"/>
              <w:jc w:val="both"/>
              <w:rPr>
                <w:rFonts w:ascii="Book Antiqua" w:hAnsi="Book Antiqua" w:cs="Arial"/>
                <w:b/>
                <w:color w:val="000000"/>
                <w:sz w:val="24"/>
                <w:szCs w:val="24"/>
              </w:rPr>
            </w:pPr>
            <w:r w:rsidRPr="000734DE">
              <w:rPr>
                <w:rFonts w:ascii="Book Antiqua" w:hAnsi="Book Antiqua" w:cs="Arial"/>
                <w:b/>
                <w:sz w:val="24"/>
                <w:szCs w:val="24"/>
              </w:rPr>
              <w:t>On 5 July 2018</w:t>
            </w:r>
          </w:p>
        </w:tc>
      </w:tr>
      <w:tr w:rsidR="001F5796" w:rsidRPr="000734DE" w:rsidTr="00706C3B">
        <w:tc>
          <w:tcPr>
            <w:tcW w:w="4962" w:type="dxa"/>
            <w:shd w:val="clear" w:color="auto" w:fill="auto"/>
          </w:tcPr>
          <w:p w:rsidR="001F5796" w:rsidRPr="000734DE" w:rsidRDefault="001F5796" w:rsidP="00464D0C">
            <w:pPr>
              <w:jc w:val="both"/>
              <w:rPr>
                <w:rFonts w:ascii="Book Antiqua" w:hAnsi="Book Antiqua" w:cs="Arial"/>
                <w:b/>
                <w:sz w:val="24"/>
                <w:szCs w:val="24"/>
              </w:rPr>
            </w:pPr>
          </w:p>
        </w:tc>
        <w:tc>
          <w:tcPr>
            <w:tcW w:w="5046" w:type="dxa"/>
            <w:shd w:val="clear" w:color="auto" w:fill="auto"/>
          </w:tcPr>
          <w:p w:rsidR="001F5796" w:rsidRPr="000734DE" w:rsidRDefault="001F5796" w:rsidP="00464D0C">
            <w:pPr>
              <w:jc w:val="both"/>
              <w:rPr>
                <w:rFonts w:ascii="Book Antiqua" w:hAnsi="Book Antiqua" w:cs="Arial"/>
                <w:b/>
                <w:sz w:val="24"/>
                <w:szCs w:val="24"/>
              </w:rPr>
            </w:pPr>
          </w:p>
        </w:tc>
      </w:tr>
    </w:tbl>
    <w:p w:rsidR="001F5796" w:rsidRPr="000734DE" w:rsidRDefault="001F5796" w:rsidP="00464D0C">
      <w:pPr>
        <w:spacing w:after="0"/>
        <w:rPr>
          <w:rFonts w:ascii="Book Antiqua" w:hAnsi="Book Antiqua" w:cs="Arial"/>
          <w:sz w:val="24"/>
          <w:szCs w:val="24"/>
        </w:rPr>
      </w:pPr>
    </w:p>
    <w:p w:rsidR="001F5796" w:rsidRPr="000734DE" w:rsidRDefault="001F5796" w:rsidP="00464D0C">
      <w:pPr>
        <w:spacing w:after="0"/>
        <w:jc w:val="center"/>
        <w:rPr>
          <w:rFonts w:ascii="Book Antiqua" w:hAnsi="Book Antiqua" w:cs="Arial"/>
          <w:b/>
          <w:sz w:val="24"/>
          <w:szCs w:val="24"/>
        </w:rPr>
      </w:pPr>
      <w:r w:rsidRPr="000734DE">
        <w:rPr>
          <w:rFonts w:ascii="Book Antiqua" w:hAnsi="Book Antiqua" w:cs="Arial"/>
          <w:b/>
          <w:sz w:val="24"/>
          <w:szCs w:val="24"/>
        </w:rPr>
        <w:t>Before</w:t>
      </w:r>
    </w:p>
    <w:p w:rsidR="001F5796" w:rsidRPr="000734DE" w:rsidRDefault="001F5796" w:rsidP="00464D0C">
      <w:pPr>
        <w:spacing w:after="0"/>
        <w:jc w:val="center"/>
        <w:rPr>
          <w:rFonts w:ascii="Book Antiqua" w:hAnsi="Book Antiqua" w:cs="Arial"/>
          <w:b/>
          <w:sz w:val="24"/>
          <w:szCs w:val="24"/>
        </w:rPr>
      </w:pPr>
    </w:p>
    <w:p w:rsidR="001F5796" w:rsidRPr="000734DE" w:rsidRDefault="001F5796" w:rsidP="00464D0C">
      <w:pPr>
        <w:spacing w:after="0"/>
        <w:jc w:val="center"/>
        <w:rPr>
          <w:rFonts w:ascii="Book Antiqua" w:hAnsi="Book Antiqua" w:cs="Arial"/>
          <w:b/>
          <w:color w:val="000000"/>
          <w:sz w:val="24"/>
          <w:szCs w:val="24"/>
        </w:rPr>
      </w:pPr>
      <w:r w:rsidRPr="000734DE">
        <w:rPr>
          <w:rFonts w:ascii="Book Antiqua" w:hAnsi="Book Antiqua" w:cs="Arial"/>
          <w:b/>
          <w:color w:val="000000"/>
          <w:sz w:val="24"/>
          <w:szCs w:val="24"/>
        </w:rPr>
        <w:t>DEPUTY UP</w:t>
      </w:r>
      <w:r w:rsidR="00464D0C" w:rsidRPr="000734DE">
        <w:rPr>
          <w:rFonts w:ascii="Book Antiqua" w:hAnsi="Book Antiqua" w:cs="Arial"/>
          <w:b/>
          <w:color w:val="000000"/>
          <w:sz w:val="24"/>
          <w:szCs w:val="24"/>
        </w:rPr>
        <w:t>PER TRIBUNAL JUDGE BAGRAL</w:t>
      </w:r>
    </w:p>
    <w:p w:rsidR="001F5796" w:rsidRPr="000734DE" w:rsidRDefault="001F5796" w:rsidP="00464D0C">
      <w:pPr>
        <w:spacing w:after="0"/>
        <w:rPr>
          <w:rFonts w:ascii="Book Antiqua" w:hAnsi="Book Antiqua" w:cs="Arial"/>
          <w:b/>
          <w:sz w:val="24"/>
          <w:szCs w:val="24"/>
        </w:rPr>
      </w:pPr>
    </w:p>
    <w:p w:rsidR="001F5796" w:rsidRPr="000734DE" w:rsidRDefault="001F5796" w:rsidP="00464D0C">
      <w:pPr>
        <w:spacing w:after="0"/>
        <w:jc w:val="center"/>
        <w:rPr>
          <w:rFonts w:ascii="Book Antiqua" w:hAnsi="Book Antiqua" w:cs="Arial"/>
          <w:b/>
          <w:sz w:val="24"/>
          <w:szCs w:val="24"/>
        </w:rPr>
      </w:pPr>
      <w:r w:rsidRPr="000734DE">
        <w:rPr>
          <w:rFonts w:ascii="Book Antiqua" w:hAnsi="Book Antiqua" w:cs="Arial"/>
          <w:b/>
          <w:sz w:val="24"/>
          <w:szCs w:val="24"/>
        </w:rPr>
        <w:t>Between</w:t>
      </w:r>
    </w:p>
    <w:p w:rsidR="001F5796" w:rsidRPr="000734DE" w:rsidRDefault="001F5796" w:rsidP="00464D0C">
      <w:pPr>
        <w:spacing w:after="0"/>
        <w:jc w:val="center"/>
        <w:rPr>
          <w:rFonts w:ascii="Book Antiqua" w:hAnsi="Book Antiqua" w:cs="Arial"/>
          <w:b/>
          <w:sz w:val="24"/>
          <w:szCs w:val="24"/>
        </w:rPr>
      </w:pPr>
    </w:p>
    <w:p w:rsidR="001F5796" w:rsidRPr="000734DE" w:rsidRDefault="00482D32" w:rsidP="00464D0C">
      <w:pPr>
        <w:spacing w:after="0"/>
        <w:jc w:val="center"/>
        <w:rPr>
          <w:rFonts w:ascii="Book Antiqua" w:hAnsi="Book Antiqua" w:cs="Arial"/>
          <w:b/>
          <w:caps/>
          <w:sz w:val="24"/>
          <w:szCs w:val="24"/>
        </w:rPr>
      </w:pPr>
      <w:r w:rsidRPr="000734DE">
        <w:rPr>
          <w:rFonts w:ascii="Book Antiqua" w:hAnsi="Book Antiqua" w:cs="Arial"/>
          <w:b/>
          <w:caps/>
          <w:sz w:val="24"/>
          <w:szCs w:val="24"/>
        </w:rPr>
        <w:t>YS</w:t>
      </w:r>
    </w:p>
    <w:p w:rsidR="001F5796" w:rsidRPr="00706C3B" w:rsidRDefault="001F5796" w:rsidP="00464D0C">
      <w:pPr>
        <w:spacing w:after="0"/>
        <w:jc w:val="center"/>
        <w:rPr>
          <w:rFonts w:ascii="Book Antiqua" w:hAnsi="Book Antiqua" w:cs="Arial"/>
          <w:caps/>
          <w:sz w:val="24"/>
          <w:szCs w:val="24"/>
        </w:rPr>
      </w:pPr>
      <w:r w:rsidRPr="00706C3B">
        <w:rPr>
          <w:rFonts w:ascii="Book Antiqua" w:hAnsi="Book Antiqua" w:cs="Arial"/>
          <w:caps/>
          <w:sz w:val="24"/>
          <w:szCs w:val="24"/>
        </w:rPr>
        <w:t>(ANONYMITY DIRECTION made)</w:t>
      </w:r>
    </w:p>
    <w:p w:rsidR="001F5796" w:rsidRPr="000734DE" w:rsidRDefault="00C037A8" w:rsidP="00C037A8">
      <w:pPr>
        <w:spacing w:after="0"/>
        <w:ind w:left="7200"/>
        <w:jc w:val="center"/>
        <w:rPr>
          <w:rFonts w:ascii="Book Antiqua" w:hAnsi="Book Antiqua" w:cs="Arial"/>
          <w:sz w:val="24"/>
          <w:szCs w:val="24"/>
          <w:u w:val="single"/>
        </w:rPr>
      </w:pPr>
      <w:r w:rsidRPr="000734DE">
        <w:rPr>
          <w:rFonts w:ascii="Book Antiqua" w:hAnsi="Book Antiqua" w:cs="Arial"/>
          <w:sz w:val="24"/>
          <w:szCs w:val="24"/>
        </w:rPr>
        <w:t xml:space="preserve">         </w:t>
      </w:r>
      <w:r w:rsidR="001F5796" w:rsidRPr="000734DE">
        <w:rPr>
          <w:rFonts w:ascii="Book Antiqua" w:hAnsi="Book Antiqua" w:cs="Arial"/>
          <w:sz w:val="24"/>
          <w:szCs w:val="24"/>
          <w:u w:val="single"/>
        </w:rPr>
        <w:t>Appellant</w:t>
      </w:r>
    </w:p>
    <w:p w:rsidR="00706C3B" w:rsidRDefault="00706C3B" w:rsidP="00464D0C">
      <w:pPr>
        <w:spacing w:after="0"/>
        <w:jc w:val="center"/>
        <w:rPr>
          <w:rFonts w:ascii="Book Antiqua" w:hAnsi="Book Antiqua" w:cs="Arial"/>
          <w:b/>
          <w:sz w:val="24"/>
          <w:szCs w:val="24"/>
        </w:rPr>
      </w:pPr>
    </w:p>
    <w:p w:rsidR="001F5796" w:rsidRPr="000734DE" w:rsidRDefault="001F5796" w:rsidP="00464D0C">
      <w:pPr>
        <w:spacing w:after="0"/>
        <w:jc w:val="center"/>
        <w:rPr>
          <w:rFonts w:ascii="Book Antiqua" w:hAnsi="Book Antiqua" w:cs="Arial"/>
          <w:b/>
          <w:sz w:val="24"/>
          <w:szCs w:val="24"/>
        </w:rPr>
      </w:pPr>
      <w:r w:rsidRPr="000734DE">
        <w:rPr>
          <w:rFonts w:ascii="Book Antiqua" w:hAnsi="Book Antiqua" w:cs="Arial"/>
          <w:b/>
          <w:sz w:val="24"/>
          <w:szCs w:val="24"/>
        </w:rPr>
        <w:t>and</w:t>
      </w:r>
    </w:p>
    <w:p w:rsidR="001F5796" w:rsidRDefault="001F5796" w:rsidP="00464D0C">
      <w:pPr>
        <w:spacing w:after="0"/>
        <w:jc w:val="center"/>
        <w:rPr>
          <w:rFonts w:ascii="Book Antiqua" w:hAnsi="Book Antiqua" w:cs="Arial"/>
          <w:b/>
          <w:sz w:val="24"/>
          <w:szCs w:val="24"/>
        </w:rPr>
      </w:pPr>
    </w:p>
    <w:p w:rsidR="00706C3B" w:rsidRPr="000734DE" w:rsidRDefault="00706C3B" w:rsidP="00464D0C">
      <w:pPr>
        <w:spacing w:after="0"/>
        <w:jc w:val="center"/>
        <w:rPr>
          <w:rFonts w:ascii="Book Antiqua" w:hAnsi="Book Antiqua" w:cs="Arial"/>
          <w:b/>
          <w:sz w:val="24"/>
          <w:szCs w:val="24"/>
        </w:rPr>
      </w:pPr>
      <w:r>
        <w:rPr>
          <w:rFonts w:ascii="Book Antiqua" w:hAnsi="Book Antiqua" w:cs="Arial"/>
          <w:b/>
          <w:sz w:val="24"/>
          <w:szCs w:val="24"/>
        </w:rPr>
        <w:t>THE SECRETARY OF STATE FOR THE HOME DEPARTMENT</w:t>
      </w:r>
    </w:p>
    <w:p w:rsidR="001F5796" w:rsidRPr="000734DE" w:rsidRDefault="001F5796" w:rsidP="001F5796">
      <w:pPr>
        <w:jc w:val="right"/>
        <w:rPr>
          <w:rFonts w:ascii="Book Antiqua" w:hAnsi="Book Antiqua" w:cs="Arial"/>
          <w:sz w:val="24"/>
          <w:szCs w:val="24"/>
          <w:u w:val="single"/>
        </w:rPr>
      </w:pPr>
      <w:r w:rsidRPr="000734DE">
        <w:rPr>
          <w:rFonts w:ascii="Book Antiqua" w:hAnsi="Book Antiqua" w:cs="Arial"/>
          <w:sz w:val="24"/>
          <w:szCs w:val="24"/>
          <w:u w:val="single"/>
        </w:rPr>
        <w:t>Respondent</w:t>
      </w:r>
    </w:p>
    <w:p w:rsidR="00610A40" w:rsidRDefault="00610A40" w:rsidP="00610A40">
      <w:pPr>
        <w:spacing w:after="0" w:line="240" w:lineRule="auto"/>
        <w:rPr>
          <w:rFonts w:ascii="Book Antiqua" w:hAnsi="Book Antiqua" w:cs="Arial"/>
          <w:b/>
          <w:sz w:val="24"/>
          <w:szCs w:val="24"/>
          <w:u w:val="single"/>
        </w:rPr>
      </w:pPr>
    </w:p>
    <w:p w:rsidR="001F5796" w:rsidRPr="000734DE" w:rsidRDefault="001F5796" w:rsidP="001F5796">
      <w:pPr>
        <w:rPr>
          <w:rFonts w:ascii="Book Antiqua" w:hAnsi="Book Antiqua" w:cs="Arial"/>
          <w:sz w:val="24"/>
          <w:szCs w:val="24"/>
        </w:rPr>
      </w:pPr>
      <w:r w:rsidRPr="000734DE">
        <w:rPr>
          <w:rFonts w:ascii="Book Antiqua" w:hAnsi="Book Antiqua" w:cs="Arial"/>
          <w:b/>
          <w:sz w:val="24"/>
          <w:szCs w:val="24"/>
          <w:u w:val="single"/>
        </w:rPr>
        <w:t>Representation</w:t>
      </w:r>
      <w:r w:rsidRPr="000734DE">
        <w:rPr>
          <w:rFonts w:ascii="Book Antiqua" w:hAnsi="Book Antiqua" w:cs="Arial"/>
          <w:b/>
          <w:sz w:val="24"/>
          <w:szCs w:val="24"/>
        </w:rPr>
        <w:t>:</w:t>
      </w:r>
    </w:p>
    <w:p w:rsidR="001F5796" w:rsidRPr="000734DE" w:rsidRDefault="001F5796" w:rsidP="00B03452">
      <w:pPr>
        <w:tabs>
          <w:tab w:val="left" w:pos="2520"/>
        </w:tabs>
        <w:rPr>
          <w:rFonts w:ascii="Book Antiqua" w:hAnsi="Book Antiqua" w:cs="Arial"/>
          <w:sz w:val="24"/>
          <w:szCs w:val="24"/>
        </w:rPr>
      </w:pPr>
      <w:r w:rsidRPr="000734DE">
        <w:rPr>
          <w:rFonts w:ascii="Book Antiqua" w:hAnsi="Book Antiqua" w:cs="Arial"/>
          <w:sz w:val="24"/>
          <w:szCs w:val="24"/>
        </w:rPr>
        <w:t>For the Appellant</w:t>
      </w:r>
      <w:r w:rsidR="00610A40">
        <w:rPr>
          <w:rFonts w:ascii="Book Antiqua" w:hAnsi="Book Antiqua" w:cs="Arial"/>
          <w:sz w:val="24"/>
          <w:szCs w:val="24"/>
        </w:rPr>
        <w:t xml:space="preserve">:    </w:t>
      </w:r>
      <w:r w:rsidR="00464D0C" w:rsidRPr="000734DE">
        <w:rPr>
          <w:rFonts w:ascii="Book Antiqua" w:hAnsi="Book Antiqua" w:cs="Arial"/>
          <w:sz w:val="24"/>
          <w:szCs w:val="24"/>
        </w:rPr>
        <w:t>Miss M Harris</w:t>
      </w:r>
      <w:r w:rsidRPr="000734DE">
        <w:rPr>
          <w:rFonts w:ascii="Book Antiqua" w:hAnsi="Book Antiqua" w:cs="Arial"/>
          <w:sz w:val="24"/>
          <w:szCs w:val="24"/>
        </w:rPr>
        <w:t>,</w:t>
      </w:r>
      <w:r w:rsidR="00464D0C" w:rsidRPr="000734DE">
        <w:rPr>
          <w:rFonts w:ascii="Book Antiqua" w:hAnsi="Book Antiqua" w:cs="Arial"/>
          <w:sz w:val="24"/>
          <w:szCs w:val="24"/>
        </w:rPr>
        <w:t xml:space="preserve"> of</w:t>
      </w:r>
      <w:r w:rsidRPr="000734DE">
        <w:rPr>
          <w:rFonts w:ascii="Book Antiqua" w:hAnsi="Book Antiqua" w:cs="Arial"/>
          <w:sz w:val="24"/>
          <w:szCs w:val="24"/>
        </w:rPr>
        <w:t xml:space="preserve"> Counsel,</w:t>
      </w:r>
      <w:r w:rsidR="00464D0C" w:rsidRPr="000734DE">
        <w:rPr>
          <w:rFonts w:ascii="Book Antiqua" w:hAnsi="Book Antiqua" w:cs="Arial"/>
          <w:sz w:val="24"/>
          <w:szCs w:val="24"/>
        </w:rPr>
        <w:t xml:space="preserve"> instructed</w:t>
      </w:r>
      <w:r w:rsidR="00482D32" w:rsidRPr="000734DE">
        <w:rPr>
          <w:rFonts w:ascii="Book Antiqua" w:hAnsi="Book Antiqua" w:cs="Arial"/>
          <w:sz w:val="24"/>
          <w:szCs w:val="24"/>
        </w:rPr>
        <w:t xml:space="preserve"> by</w:t>
      </w:r>
      <w:r w:rsidR="00464D0C" w:rsidRPr="000734DE">
        <w:rPr>
          <w:rFonts w:ascii="Book Antiqua" w:hAnsi="Book Antiqua" w:cs="Arial"/>
          <w:sz w:val="24"/>
          <w:szCs w:val="24"/>
        </w:rPr>
        <w:t xml:space="preserve"> Elder Rahimi</w:t>
      </w:r>
      <w:r w:rsidRPr="000734DE">
        <w:rPr>
          <w:rFonts w:ascii="Book Antiqua" w:hAnsi="Book Antiqua" w:cs="Arial"/>
          <w:sz w:val="24"/>
          <w:szCs w:val="24"/>
        </w:rPr>
        <w:t xml:space="preserve"> Solicitors </w:t>
      </w:r>
      <w:proofErr w:type="gramStart"/>
      <w:r w:rsidRPr="000734DE">
        <w:rPr>
          <w:rFonts w:ascii="Book Antiqua" w:hAnsi="Book Antiqua" w:cs="Arial"/>
          <w:sz w:val="24"/>
          <w:szCs w:val="24"/>
        </w:rPr>
        <w:t>For</w:t>
      </w:r>
      <w:proofErr w:type="gramEnd"/>
      <w:r w:rsidRPr="000734DE">
        <w:rPr>
          <w:rFonts w:ascii="Book Antiqua" w:hAnsi="Book Antiqua" w:cs="Arial"/>
          <w:sz w:val="24"/>
          <w:szCs w:val="24"/>
        </w:rPr>
        <w:t xml:space="preserve"> the Respondent:</w:t>
      </w:r>
      <w:r w:rsidR="00610A40">
        <w:rPr>
          <w:rFonts w:ascii="Book Antiqua" w:hAnsi="Book Antiqua" w:cs="Arial"/>
          <w:sz w:val="24"/>
          <w:szCs w:val="24"/>
        </w:rPr>
        <w:t xml:space="preserve"> </w:t>
      </w:r>
      <w:r w:rsidR="00464D0C" w:rsidRPr="000734DE">
        <w:rPr>
          <w:rFonts w:ascii="Book Antiqua" w:hAnsi="Book Antiqua" w:cs="Arial"/>
          <w:sz w:val="24"/>
          <w:szCs w:val="24"/>
        </w:rPr>
        <w:t>Mr T Wilding</w:t>
      </w:r>
      <w:r w:rsidRPr="000734DE">
        <w:rPr>
          <w:rFonts w:ascii="Book Antiqua" w:hAnsi="Book Antiqua" w:cs="Arial"/>
          <w:sz w:val="24"/>
          <w:szCs w:val="24"/>
        </w:rPr>
        <w:t xml:space="preserve">, Senior Home Office Presenting Officer </w:t>
      </w:r>
    </w:p>
    <w:p w:rsidR="00610A40" w:rsidRDefault="00610A40" w:rsidP="00610A40">
      <w:pPr>
        <w:tabs>
          <w:tab w:val="left" w:pos="2520"/>
        </w:tabs>
        <w:spacing w:after="0" w:line="240" w:lineRule="auto"/>
        <w:jc w:val="center"/>
        <w:rPr>
          <w:rFonts w:ascii="Book Antiqua" w:hAnsi="Book Antiqua" w:cs="Arial"/>
          <w:b/>
          <w:sz w:val="24"/>
          <w:szCs w:val="24"/>
          <w:u w:val="single"/>
        </w:rPr>
      </w:pPr>
    </w:p>
    <w:p w:rsidR="001F5796" w:rsidRDefault="001F5796" w:rsidP="001F5796">
      <w:pPr>
        <w:tabs>
          <w:tab w:val="left" w:pos="2520"/>
        </w:tabs>
        <w:jc w:val="center"/>
        <w:rPr>
          <w:rFonts w:ascii="Book Antiqua" w:hAnsi="Book Antiqua" w:cs="Arial"/>
          <w:b/>
          <w:sz w:val="24"/>
          <w:szCs w:val="24"/>
          <w:u w:val="single"/>
        </w:rPr>
      </w:pPr>
      <w:r w:rsidRPr="000734DE">
        <w:rPr>
          <w:rFonts w:ascii="Book Antiqua" w:hAnsi="Book Antiqua" w:cs="Arial"/>
          <w:b/>
          <w:sz w:val="24"/>
          <w:szCs w:val="24"/>
          <w:u w:val="single"/>
        </w:rPr>
        <w:t>DECISION AND REASONS</w:t>
      </w:r>
    </w:p>
    <w:p w:rsidR="00610A40" w:rsidRPr="000734DE" w:rsidRDefault="00610A40" w:rsidP="00610A40">
      <w:pPr>
        <w:tabs>
          <w:tab w:val="left" w:pos="2520"/>
        </w:tabs>
        <w:spacing w:after="0" w:line="240" w:lineRule="auto"/>
        <w:jc w:val="center"/>
        <w:rPr>
          <w:rFonts w:ascii="Book Antiqua" w:hAnsi="Book Antiqua" w:cs="Arial"/>
          <w:sz w:val="24"/>
          <w:szCs w:val="24"/>
        </w:rPr>
      </w:pPr>
    </w:p>
    <w:p w:rsidR="001F5796" w:rsidRPr="000734DE" w:rsidRDefault="001F5796" w:rsidP="001F5796">
      <w:pPr>
        <w:numPr>
          <w:ilvl w:val="0"/>
          <w:numId w:val="1"/>
        </w:numPr>
        <w:tabs>
          <w:tab w:val="clear" w:pos="567"/>
        </w:tabs>
        <w:spacing w:before="240" w:after="0" w:line="240" w:lineRule="auto"/>
        <w:jc w:val="both"/>
        <w:rPr>
          <w:rFonts w:ascii="Book Antiqua" w:hAnsi="Book Antiqua" w:cs="Arial"/>
          <w:sz w:val="24"/>
          <w:szCs w:val="24"/>
        </w:rPr>
      </w:pPr>
      <w:r w:rsidRPr="000734DE">
        <w:rPr>
          <w:rFonts w:ascii="Book Antiqua" w:hAnsi="Book Antiqua" w:cs="Arial"/>
          <w:sz w:val="24"/>
          <w:szCs w:val="24"/>
        </w:rPr>
        <w:t>This is an appeal by the Appellant against the decision of</w:t>
      </w:r>
      <w:r w:rsidR="00EA3BA0" w:rsidRPr="000734DE">
        <w:rPr>
          <w:rFonts w:ascii="Book Antiqua" w:hAnsi="Book Antiqua" w:cs="Arial"/>
          <w:sz w:val="24"/>
          <w:szCs w:val="24"/>
        </w:rPr>
        <w:t xml:space="preserve"> First-tier Tribunal Judge Boardman (the judge), promulgated on 11 August</w:t>
      </w:r>
      <w:r w:rsidRPr="000734DE">
        <w:rPr>
          <w:rFonts w:ascii="Book Antiqua" w:hAnsi="Book Antiqua" w:cs="Arial"/>
          <w:sz w:val="24"/>
          <w:szCs w:val="24"/>
        </w:rPr>
        <w:t xml:space="preserve"> 2017, in which he dismis</w:t>
      </w:r>
      <w:r w:rsidR="00A10C57" w:rsidRPr="000734DE">
        <w:rPr>
          <w:rFonts w:ascii="Book Antiqua" w:hAnsi="Book Antiqua" w:cs="Arial"/>
          <w:sz w:val="24"/>
          <w:szCs w:val="24"/>
        </w:rPr>
        <w:t xml:space="preserve">sed the appeal on all grounds. </w:t>
      </w:r>
      <w:r w:rsidRPr="000734DE">
        <w:rPr>
          <w:rFonts w:ascii="Book Antiqua" w:hAnsi="Book Antiqua" w:cs="Arial"/>
          <w:sz w:val="24"/>
          <w:szCs w:val="24"/>
        </w:rPr>
        <w:t>That appeal arose from the Respond</w:t>
      </w:r>
      <w:r w:rsidR="00EA3BA0" w:rsidRPr="000734DE">
        <w:rPr>
          <w:rFonts w:ascii="Book Antiqua" w:hAnsi="Book Antiqua" w:cs="Arial"/>
          <w:sz w:val="24"/>
          <w:szCs w:val="24"/>
        </w:rPr>
        <w:t>ent’s decision of 19 June</w:t>
      </w:r>
      <w:r w:rsidRPr="000734DE">
        <w:rPr>
          <w:rFonts w:ascii="Book Antiqua" w:hAnsi="Book Antiqua" w:cs="Arial"/>
          <w:sz w:val="24"/>
          <w:szCs w:val="24"/>
        </w:rPr>
        <w:t xml:space="preserve"> 2017, refusing protection and human rights claims made by the Ap</w:t>
      </w:r>
      <w:r w:rsidR="00EA3BA0" w:rsidRPr="000734DE">
        <w:rPr>
          <w:rFonts w:ascii="Book Antiqua" w:hAnsi="Book Antiqua" w:cs="Arial"/>
          <w:sz w:val="24"/>
          <w:szCs w:val="24"/>
        </w:rPr>
        <w:t xml:space="preserve">pellant </w:t>
      </w:r>
      <w:proofErr w:type="gramStart"/>
      <w:r w:rsidR="00EA3BA0" w:rsidRPr="000734DE">
        <w:rPr>
          <w:rFonts w:ascii="Book Antiqua" w:hAnsi="Book Antiqua" w:cs="Arial"/>
          <w:sz w:val="24"/>
          <w:szCs w:val="24"/>
        </w:rPr>
        <w:t>on the basis of</w:t>
      </w:r>
      <w:proofErr w:type="gramEnd"/>
      <w:r w:rsidR="00EA3BA0" w:rsidRPr="000734DE">
        <w:rPr>
          <w:rFonts w:ascii="Book Antiqua" w:hAnsi="Book Antiqua" w:cs="Arial"/>
          <w:sz w:val="24"/>
          <w:szCs w:val="24"/>
        </w:rPr>
        <w:t xml:space="preserve"> his conversion to Christianity. </w:t>
      </w:r>
      <w:r w:rsidRPr="000734DE">
        <w:rPr>
          <w:rFonts w:ascii="Book Antiqua" w:hAnsi="Book Antiqua" w:cs="Arial"/>
          <w:sz w:val="24"/>
          <w:szCs w:val="24"/>
        </w:rPr>
        <w:t xml:space="preserve">  </w:t>
      </w:r>
    </w:p>
    <w:p w:rsidR="00706C3B" w:rsidRDefault="00706C3B" w:rsidP="001F5796">
      <w:pPr>
        <w:spacing w:before="240"/>
        <w:jc w:val="both"/>
        <w:rPr>
          <w:rFonts w:ascii="Book Antiqua" w:hAnsi="Book Antiqua" w:cs="Arial"/>
          <w:b/>
          <w:sz w:val="24"/>
          <w:szCs w:val="24"/>
          <w:u w:val="single"/>
        </w:rPr>
      </w:pPr>
    </w:p>
    <w:p w:rsidR="001F5796" w:rsidRPr="000734DE" w:rsidRDefault="001F5796" w:rsidP="001F5796">
      <w:pPr>
        <w:spacing w:before="240"/>
        <w:jc w:val="both"/>
        <w:rPr>
          <w:rFonts w:ascii="Book Antiqua" w:hAnsi="Book Antiqua" w:cs="Arial"/>
          <w:b/>
          <w:sz w:val="24"/>
          <w:szCs w:val="24"/>
          <w:u w:val="single"/>
        </w:rPr>
      </w:pPr>
      <w:r w:rsidRPr="000734DE">
        <w:rPr>
          <w:rFonts w:ascii="Book Antiqua" w:hAnsi="Book Antiqua" w:cs="Arial"/>
          <w:b/>
          <w:sz w:val="24"/>
          <w:szCs w:val="24"/>
          <w:u w:val="single"/>
        </w:rPr>
        <w:lastRenderedPageBreak/>
        <w:t xml:space="preserve">The judge’s decision </w:t>
      </w:r>
    </w:p>
    <w:p w:rsidR="00EA3BA0" w:rsidRPr="000734DE" w:rsidRDefault="00A471A2" w:rsidP="00644571">
      <w:pPr>
        <w:numPr>
          <w:ilvl w:val="0"/>
          <w:numId w:val="1"/>
        </w:numPr>
        <w:tabs>
          <w:tab w:val="clear" w:pos="567"/>
        </w:tabs>
        <w:spacing w:before="240" w:after="0" w:line="240" w:lineRule="auto"/>
        <w:jc w:val="both"/>
        <w:rPr>
          <w:rFonts w:ascii="Book Antiqua" w:hAnsi="Book Antiqua" w:cs="Arial"/>
          <w:sz w:val="24"/>
          <w:szCs w:val="24"/>
        </w:rPr>
      </w:pPr>
      <w:r w:rsidRPr="000734DE">
        <w:rPr>
          <w:rFonts w:ascii="Book Antiqua" w:hAnsi="Book Antiqua" w:cs="Arial"/>
          <w:sz w:val="24"/>
          <w:szCs w:val="24"/>
        </w:rPr>
        <w:t xml:space="preserve">The judge heard evidence from the Appellant and three witnesses. </w:t>
      </w:r>
      <w:r w:rsidR="005374AC" w:rsidRPr="000734DE">
        <w:rPr>
          <w:rFonts w:ascii="Book Antiqua" w:hAnsi="Book Antiqua" w:cs="Arial"/>
          <w:sz w:val="24"/>
          <w:szCs w:val="24"/>
        </w:rPr>
        <w:t xml:space="preserve">The judge </w:t>
      </w:r>
      <w:r w:rsidR="00063A49" w:rsidRPr="000734DE">
        <w:rPr>
          <w:rFonts w:ascii="Book Antiqua" w:hAnsi="Book Antiqua" w:cs="Arial"/>
          <w:sz w:val="24"/>
          <w:szCs w:val="24"/>
        </w:rPr>
        <w:t>set out in detail their</w:t>
      </w:r>
      <w:r w:rsidR="00173C04" w:rsidRPr="000734DE">
        <w:rPr>
          <w:rFonts w:ascii="Book Antiqua" w:hAnsi="Book Antiqua" w:cs="Arial"/>
          <w:sz w:val="24"/>
          <w:szCs w:val="24"/>
        </w:rPr>
        <w:t xml:space="preserve"> evidence and submissions at [13] to [74]. </w:t>
      </w:r>
      <w:r w:rsidR="00EA3BA0" w:rsidRPr="000734DE">
        <w:rPr>
          <w:rFonts w:ascii="Book Antiqua" w:hAnsi="Book Antiqua" w:cs="Arial"/>
          <w:sz w:val="24"/>
          <w:szCs w:val="24"/>
        </w:rPr>
        <w:t>The judge was</w:t>
      </w:r>
      <w:r w:rsidR="001F5796" w:rsidRPr="000734DE">
        <w:rPr>
          <w:rFonts w:ascii="Book Antiqua" w:hAnsi="Book Antiqua" w:cs="Arial"/>
          <w:sz w:val="24"/>
          <w:szCs w:val="24"/>
        </w:rPr>
        <w:t xml:space="preserve"> not </w:t>
      </w:r>
      <w:r w:rsidR="00B15403" w:rsidRPr="000734DE">
        <w:rPr>
          <w:rFonts w:ascii="Book Antiqua" w:hAnsi="Book Antiqua" w:cs="Arial"/>
          <w:sz w:val="24"/>
          <w:szCs w:val="24"/>
        </w:rPr>
        <w:t>persuaded</w:t>
      </w:r>
      <w:r w:rsidR="00EA3BA0" w:rsidRPr="000734DE">
        <w:rPr>
          <w:rFonts w:ascii="Book Antiqua" w:hAnsi="Book Antiqua" w:cs="Arial"/>
          <w:sz w:val="24"/>
          <w:szCs w:val="24"/>
        </w:rPr>
        <w:t xml:space="preserve"> the Appellant is a conver</w:t>
      </w:r>
      <w:r w:rsidR="00173C04" w:rsidRPr="000734DE">
        <w:rPr>
          <w:rFonts w:ascii="Book Antiqua" w:hAnsi="Book Antiqua" w:cs="Arial"/>
          <w:sz w:val="24"/>
          <w:szCs w:val="24"/>
        </w:rPr>
        <w:t>t</w:t>
      </w:r>
      <w:r w:rsidR="00EA3BA0" w:rsidRPr="000734DE">
        <w:rPr>
          <w:rFonts w:ascii="Book Antiqua" w:hAnsi="Book Antiqua" w:cs="Arial"/>
          <w:sz w:val="24"/>
          <w:szCs w:val="24"/>
        </w:rPr>
        <w:t xml:space="preserve">ed </w:t>
      </w:r>
      <w:r w:rsidR="000106E7" w:rsidRPr="000734DE">
        <w:rPr>
          <w:rFonts w:ascii="Book Antiqua" w:hAnsi="Book Antiqua" w:cs="Arial"/>
          <w:sz w:val="24"/>
          <w:szCs w:val="24"/>
        </w:rPr>
        <w:t>Christian</w:t>
      </w:r>
      <w:r w:rsidR="00EA3BA0" w:rsidRPr="000734DE">
        <w:rPr>
          <w:rFonts w:ascii="Book Antiqua" w:hAnsi="Book Antiqua" w:cs="Arial"/>
          <w:sz w:val="24"/>
          <w:szCs w:val="24"/>
        </w:rPr>
        <w:t>. The judge was</w:t>
      </w:r>
      <w:r w:rsidR="00F90537" w:rsidRPr="000734DE">
        <w:rPr>
          <w:rFonts w:ascii="Book Antiqua" w:hAnsi="Book Antiqua" w:cs="Arial"/>
          <w:sz w:val="24"/>
          <w:szCs w:val="24"/>
        </w:rPr>
        <w:t xml:space="preserve"> plainly</w:t>
      </w:r>
      <w:r w:rsidR="00EA3BA0" w:rsidRPr="000734DE">
        <w:rPr>
          <w:rFonts w:ascii="Book Antiqua" w:hAnsi="Book Antiqua" w:cs="Arial"/>
          <w:sz w:val="24"/>
          <w:szCs w:val="24"/>
        </w:rPr>
        <w:t xml:space="preserve"> not </w:t>
      </w:r>
      <w:r w:rsidR="00F90537" w:rsidRPr="000734DE">
        <w:rPr>
          <w:rFonts w:ascii="Book Antiqua" w:hAnsi="Book Antiqua" w:cs="Arial"/>
          <w:sz w:val="24"/>
          <w:szCs w:val="24"/>
        </w:rPr>
        <w:t>impressed by</w:t>
      </w:r>
      <w:r w:rsidR="001F5796" w:rsidRPr="000734DE">
        <w:rPr>
          <w:rFonts w:ascii="Book Antiqua" w:hAnsi="Book Antiqua" w:cs="Arial"/>
          <w:sz w:val="24"/>
          <w:szCs w:val="24"/>
        </w:rPr>
        <w:t xml:space="preserve"> the A</w:t>
      </w:r>
      <w:r w:rsidR="00EA3BA0" w:rsidRPr="000734DE">
        <w:rPr>
          <w:rFonts w:ascii="Book Antiqua" w:hAnsi="Book Antiqua" w:cs="Arial"/>
          <w:sz w:val="24"/>
          <w:szCs w:val="24"/>
        </w:rPr>
        <w:t>ppellant’s own evidence</w:t>
      </w:r>
      <w:r w:rsidR="00B15403" w:rsidRPr="000734DE">
        <w:rPr>
          <w:rFonts w:ascii="Book Antiqua" w:hAnsi="Book Antiqua" w:cs="Arial"/>
          <w:sz w:val="24"/>
          <w:szCs w:val="24"/>
        </w:rPr>
        <w:t xml:space="preserve"> </w:t>
      </w:r>
      <w:r w:rsidR="00EA3BA0" w:rsidRPr="000734DE">
        <w:rPr>
          <w:rFonts w:ascii="Book Antiqua" w:hAnsi="Book Antiqua" w:cs="Arial"/>
          <w:sz w:val="24"/>
          <w:szCs w:val="24"/>
        </w:rPr>
        <w:t>and that of the witnesses called on his</w:t>
      </w:r>
      <w:r w:rsidR="00194592" w:rsidRPr="000734DE">
        <w:rPr>
          <w:rFonts w:ascii="Book Antiqua" w:hAnsi="Book Antiqua" w:cs="Arial"/>
          <w:sz w:val="24"/>
          <w:szCs w:val="24"/>
        </w:rPr>
        <w:t xml:space="preserve"> behalf attesting to</w:t>
      </w:r>
      <w:r w:rsidR="00EA3BA0" w:rsidRPr="000734DE">
        <w:rPr>
          <w:rFonts w:ascii="Book Antiqua" w:hAnsi="Book Antiqua" w:cs="Arial"/>
          <w:sz w:val="24"/>
          <w:szCs w:val="24"/>
        </w:rPr>
        <w:t xml:space="preserve"> his conversion. The judge noted inconsistencies in the evidence of the Appellant which h</w:t>
      </w:r>
      <w:r w:rsidR="00173C04" w:rsidRPr="000734DE">
        <w:rPr>
          <w:rFonts w:ascii="Book Antiqua" w:hAnsi="Book Antiqua" w:cs="Arial"/>
          <w:sz w:val="24"/>
          <w:szCs w:val="24"/>
        </w:rPr>
        <w:t>e found</w:t>
      </w:r>
      <w:r w:rsidR="00EA3BA0" w:rsidRPr="000734DE">
        <w:rPr>
          <w:rFonts w:ascii="Book Antiqua" w:hAnsi="Book Antiqua" w:cs="Arial"/>
          <w:sz w:val="24"/>
          <w:szCs w:val="24"/>
        </w:rPr>
        <w:t xml:space="preserve"> was vague and lacking in detail </w:t>
      </w:r>
      <w:r w:rsidR="00173C04" w:rsidRPr="000734DE">
        <w:rPr>
          <w:rFonts w:ascii="Book Antiqua" w:hAnsi="Book Antiqua" w:cs="Arial"/>
          <w:sz w:val="24"/>
          <w:szCs w:val="24"/>
        </w:rPr>
        <w:t>and concluded that</w:t>
      </w:r>
      <w:r w:rsidR="00B15403" w:rsidRPr="000734DE">
        <w:rPr>
          <w:rFonts w:ascii="Book Antiqua" w:hAnsi="Book Antiqua" w:cs="Arial"/>
          <w:sz w:val="24"/>
          <w:szCs w:val="24"/>
        </w:rPr>
        <w:t xml:space="preserve"> the evidence of two</w:t>
      </w:r>
      <w:r w:rsidR="00AF4710" w:rsidRPr="000734DE">
        <w:rPr>
          <w:rFonts w:ascii="Book Antiqua" w:hAnsi="Book Antiqua" w:cs="Arial"/>
          <w:sz w:val="24"/>
          <w:szCs w:val="24"/>
        </w:rPr>
        <w:t xml:space="preserve"> witnesses</w:t>
      </w:r>
      <w:r w:rsidR="00567962" w:rsidRPr="000734DE">
        <w:rPr>
          <w:rFonts w:ascii="Book Antiqua" w:hAnsi="Book Antiqua" w:cs="Arial"/>
          <w:sz w:val="24"/>
          <w:szCs w:val="24"/>
        </w:rPr>
        <w:t xml:space="preserve"> was vague, </w:t>
      </w:r>
      <w:r w:rsidR="00644571" w:rsidRPr="000734DE">
        <w:rPr>
          <w:rFonts w:ascii="Book Antiqua" w:hAnsi="Book Antiqua" w:cs="Arial"/>
          <w:sz w:val="24"/>
          <w:szCs w:val="24"/>
        </w:rPr>
        <w:t>lacking in de</w:t>
      </w:r>
      <w:r w:rsidR="00567962" w:rsidRPr="000734DE">
        <w:rPr>
          <w:rFonts w:ascii="Book Antiqua" w:hAnsi="Book Antiqua" w:cs="Arial"/>
          <w:sz w:val="24"/>
          <w:szCs w:val="24"/>
        </w:rPr>
        <w:t>tail and inconsistent</w:t>
      </w:r>
      <w:r w:rsidR="00B15403" w:rsidRPr="000734DE">
        <w:rPr>
          <w:rFonts w:ascii="Book Antiqua" w:hAnsi="Book Antiqua" w:cs="Arial"/>
          <w:sz w:val="24"/>
          <w:szCs w:val="24"/>
        </w:rPr>
        <w:t>,</w:t>
      </w:r>
      <w:r w:rsidR="00567962" w:rsidRPr="000734DE">
        <w:rPr>
          <w:rFonts w:ascii="Book Antiqua" w:hAnsi="Book Antiqua" w:cs="Arial"/>
          <w:sz w:val="24"/>
          <w:szCs w:val="24"/>
        </w:rPr>
        <w:t xml:space="preserve"> and in</w:t>
      </w:r>
      <w:r w:rsidR="00644571" w:rsidRPr="000734DE">
        <w:rPr>
          <w:rFonts w:ascii="Book Antiqua" w:hAnsi="Book Antiqua" w:cs="Arial"/>
          <w:sz w:val="24"/>
          <w:szCs w:val="24"/>
        </w:rPr>
        <w:t xml:space="preserve"> </w:t>
      </w:r>
      <w:r w:rsidR="000106E7" w:rsidRPr="000734DE">
        <w:rPr>
          <w:rFonts w:ascii="Book Antiqua" w:hAnsi="Book Antiqua" w:cs="Arial"/>
          <w:sz w:val="24"/>
          <w:szCs w:val="24"/>
        </w:rPr>
        <w:t>respect</w:t>
      </w:r>
      <w:r w:rsidR="00B15403" w:rsidRPr="000734DE">
        <w:rPr>
          <w:rFonts w:ascii="Book Antiqua" w:hAnsi="Book Antiqua" w:cs="Arial"/>
          <w:sz w:val="24"/>
          <w:szCs w:val="24"/>
        </w:rPr>
        <w:t xml:space="preserve"> of all</w:t>
      </w:r>
      <w:r w:rsidR="00644571" w:rsidRPr="000734DE">
        <w:rPr>
          <w:rFonts w:ascii="Book Antiqua" w:hAnsi="Book Antiqua" w:cs="Arial"/>
          <w:sz w:val="24"/>
          <w:szCs w:val="24"/>
        </w:rPr>
        <w:t xml:space="preserve"> witnesses and </w:t>
      </w:r>
      <w:r w:rsidR="00567962" w:rsidRPr="000734DE">
        <w:rPr>
          <w:rFonts w:ascii="Book Antiqua" w:hAnsi="Book Antiqua" w:cs="Arial"/>
          <w:sz w:val="24"/>
          <w:szCs w:val="24"/>
        </w:rPr>
        <w:t xml:space="preserve">indeed </w:t>
      </w:r>
      <w:r w:rsidR="00644571" w:rsidRPr="000734DE">
        <w:rPr>
          <w:rFonts w:ascii="Book Antiqua" w:hAnsi="Book Antiqua" w:cs="Arial"/>
          <w:sz w:val="24"/>
          <w:szCs w:val="24"/>
        </w:rPr>
        <w:t>the witness that he had not heard from</w:t>
      </w:r>
      <w:r w:rsidR="00567962" w:rsidRPr="000734DE">
        <w:rPr>
          <w:rFonts w:ascii="Book Antiqua" w:hAnsi="Book Antiqua" w:cs="Arial"/>
          <w:sz w:val="24"/>
          <w:szCs w:val="24"/>
        </w:rPr>
        <w:t>,</w:t>
      </w:r>
      <w:r w:rsidR="00644571" w:rsidRPr="000734DE">
        <w:rPr>
          <w:rFonts w:ascii="Book Antiqua" w:hAnsi="Book Antiqua" w:cs="Arial"/>
          <w:sz w:val="24"/>
          <w:szCs w:val="24"/>
        </w:rPr>
        <w:t xml:space="preserve"> the judge noted that they were good friends of the A</w:t>
      </w:r>
      <w:r w:rsidR="00F76183" w:rsidRPr="000734DE">
        <w:rPr>
          <w:rFonts w:ascii="Book Antiqua" w:hAnsi="Book Antiqua" w:cs="Arial"/>
          <w:sz w:val="24"/>
          <w:szCs w:val="24"/>
        </w:rPr>
        <w:t xml:space="preserve">ppellant </w:t>
      </w:r>
      <w:r w:rsidR="0053057F" w:rsidRPr="000734DE">
        <w:rPr>
          <w:rFonts w:ascii="Book Antiqua" w:hAnsi="Book Antiqua" w:cs="Arial"/>
          <w:sz w:val="24"/>
          <w:szCs w:val="24"/>
        </w:rPr>
        <w:t>and</w:t>
      </w:r>
      <w:r w:rsidR="0047201B" w:rsidRPr="000734DE">
        <w:rPr>
          <w:rFonts w:ascii="Book Antiqua" w:hAnsi="Book Antiqua" w:cs="Arial"/>
          <w:sz w:val="24"/>
          <w:szCs w:val="24"/>
        </w:rPr>
        <w:t xml:space="preserve"> would</w:t>
      </w:r>
      <w:r w:rsidR="0053057F" w:rsidRPr="000734DE">
        <w:rPr>
          <w:rFonts w:ascii="Book Antiqua" w:hAnsi="Book Antiqua" w:cs="Arial"/>
          <w:sz w:val="24"/>
          <w:szCs w:val="24"/>
        </w:rPr>
        <w:t xml:space="preserve"> </w:t>
      </w:r>
      <w:r w:rsidR="00F76183" w:rsidRPr="000734DE">
        <w:rPr>
          <w:rFonts w:ascii="Book Antiqua" w:hAnsi="Book Antiqua" w:cs="Arial"/>
          <w:sz w:val="24"/>
          <w:szCs w:val="24"/>
        </w:rPr>
        <w:t>“naturally”</w:t>
      </w:r>
      <w:r w:rsidR="00567962" w:rsidRPr="000734DE">
        <w:rPr>
          <w:rFonts w:ascii="Book Antiqua" w:hAnsi="Book Antiqua" w:cs="Arial"/>
          <w:sz w:val="24"/>
          <w:szCs w:val="24"/>
        </w:rPr>
        <w:t xml:space="preserve"> </w:t>
      </w:r>
      <w:r w:rsidR="0047201B" w:rsidRPr="000734DE">
        <w:rPr>
          <w:rFonts w:ascii="Book Antiqua" w:hAnsi="Book Antiqua" w:cs="Arial"/>
          <w:sz w:val="24"/>
          <w:szCs w:val="24"/>
        </w:rPr>
        <w:t>wish</w:t>
      </w:r>
      <w:r w:rsidR="00F76183" w:rsidRPr="000734DE">
        <w:rPr>
          <w:rFonts w:ascii="Book Antiqua" w:hAnsi="Book Antiqua" w:cs="Arial"/>
          <w:sz w:val="24"/>
          <w:szCs w:val="24"/>
        </w:rPr>
        <w:t xml:space="preserve"> to </w:t>
      </w:r>
      <w:r w:rsidR="0047201B" w:rsidRPr="000734DE">
        <w:rPr>
          <w:rFonts w:ascii="Book Antiqua" w:hAnsi="Book Antiqua" w:cs="Arial"/>
          <w:sz w:val="24"/>
          <w:szCs w:val="24"/>
        </w:rPr>
        <w:t>support him</w:t>
      </w:r>
      <w:r w:rsidR="00567962" w:rsidRPr="000734DE">
        <w:rPr>
          <w:rFonts w:ascii="Book Antiqua" w:hAnsi="Book Antiqua" w:cs="Arial"/>
          <w:sz w:val="24"/>
          <w:szCs w:val="24"/>
        </w:rPr>
        <w:t>. The judge</w:t>
      </w:r>
      <w:r w:rsidR="00DB5D63" w:rsidRPr="000734DE">
        <w:rPr>
          <w:rFonts w:ascii="Book Antiqua" w:hAnsi="Book Antiqua" w:cs="Arial"/>
          <w:sz w:val="24"/>
          <w:szCs w:val="24"/>
        </w:rPr>
        <w:t xml:space="preserve"> thus</w:t>
      </w:r>
      <w:r w:rsidR="00567962" w:rsidRPr="000734DE">
        <w:rPr>
          <w:rFonts w:ascii="Book Antiqua" w:hAnsi="Book Antiqua" w:cs="Arial"/>
          <w:sz w:val="24"/>
          <w:szCs w:val="24"/>
        </w:rPr>
        <w:t xml:space="preserve"> concluded that</w:t>
      </w:r>
      <w:r w:rsidR="00DB5D63" w:rsidRPr="000734DE">
        <w:rPr>
          <w:rFonts w:ascii="Book Antiqua" w:hAnsi="Book Antiqua" w:cs="Arial"/>
          <w:sz w:val="24"/>
          <w:szCs w:val="24"/>
        </w:rPr>
        <w:t xml:space="preserve"> this </w:t>
      </w:r>
      <w:r w:rsidR="00AF4710" w:rsidRPr="000734DE">
        <w:rPr>
          <w:rFonts w:ascii="Book Antiqua" w:hAnsi="Book Antiqua" w:cs="Arial"/>
          <w:sz w:val="24"/>
          <w:szCs w:val="24"/>
        </w:rPr>
        <w:t>added litt</w:t>
      </w:r>
      <w:r w:rsidR="0047201B" w:rsidRPr="000734DE">
        <w:rPr>
          <w:rFonts w:ascii="Book Antiqua" w:hAnsi="Book Antiqua" w:cs="Arial"/>
          <w:sz w:val="24"/>
          <w:szCs w:val="24"/>
        </w:rPr>
        <w:t>le corroborative weight to the A</w:t>
      </w:r>
      <w:r w:rsidR="00AF4710" w:rsidRPr="000734DE">
        <w:rPr>
          <w:rFonts w:ascii="Book Antiqua" w:hAnsi="Book Antiqua" w:cs="Arial"/>
          <w:sz w:val="24"/>
          <w:szCs w:val="24"/>
        </w:rPr>
        <w:t xml:space="preserve">ppellant’s own evidence. </w:t>
      </w:r>
    </w:p>
    <w:p w:rsidR="00540D6F" w:rsidRPr="000734DE" w:rsidRDefault="00567962" w:rsidP="00644571">
      <w:pPr>
        <w:numPr>
          <w:ilvl w:val="0"/>
          <w:numId w:val="1"/>
        </w:numPr>
        <w:tabs>
          <w:tab w:val="clear" w:pos="567"/>
        </w:tabs>
        <w:spacing w:before="240" w:after="0" w:line="240" w:lineRule="auto"/>
        <w:jc w:val="both"/>
        <w:rPr>
          <w:rFonts w:ascii="Book Antiqua" w:hAnsi="Book Antiqua" w:cs="Arial"/>
          <w:sz w:val="24"/>
          <w:szCs w:val="24"/>
        </w:rPr>
      </w:pPr>
      <w:r w:rsidRPr="000734DE">
        <w:rPr>
          <w:rFonts w:ascii="Book Antiqua" w:hAnsi="Book Antiqua" w:cs="Arial"/>
          <w:sz w:val="24"/>
          <w:szCs w:val="24"/>
        </w:rPr>
        <w:t>The judge noted that the Appellant</w:t>
      </w:r>
      <w:r w:rsidR="00591D4D" w:rsidRPr="000734DE">
        <w:rPr>
          <w:rFonts w:ascii="Book Antiqua" w:hAnsi="Book Antiqua" w:cs="Arial"/>
          <w:sz w:val="24"/>
          <w:szCs w:val="24"/>
        </w:rPr>
        <w:t xml:space="preserve"> use</w:t>
      </w:r>
      <w:r w:rsidRPr="000734DE">
        <w:rPr>
          <w:rFonts w:ascii="Book Antiqua" w:hAnsi="Book Antiqua" w:cs="Arial"/>
          <w:sz w:val="24"/>
          <w:szCs w:val="24"/>
        </w:rPr>
        <w:t>d</w:t>
      </w:r>
      <w:r w:rsidR="00591D4D" w:rsidRPr="000734DE">
        <w:rPr>
          <w:rFonts w:ascii="Book Antiqua" w:hAnsi="Book Antiqua" w:cs="Arial"/>
          <w:sz w:val="24"/>
          <w:szCs w:val="24"/>
        </w:rPr>
        <w:t xml:space="preserve"> the internet to </w:t>
      </w:r>
      <w:r w:rsidR="000106E7" w:rsidRPr="000734DE">
        <w:rPr>
          <w:rFonts w:ascii="Book Antiqua" w:hAnsi="Book Antiqua" w:cs="Arial"/>
          <w:sz w:val="24"/>
          <w:szCs w:val="24"/>
        </w:rPr>
        <w:t>propagate</w:t>
      </w:r>
      <w:r w:rsidR="00591D4D" w:rsidRPr="000734DE">
        <w:rPr>
          <w:rFonts w:ascii="Book Antiqua" w:hAnsi="Book Antiqua" w:cs="Arial"/>
          <w:sz w:val="24"/>
          <w:szCs w:val="24"/>
        </w:rPr>
        <w:t xml:space="preserve"> Christianity</w:t>
      </w:r>
      <w:r w:rsidRPr="000734DE">
        <w:rPr>
          <w:rFonts w:ascii="Book Antiqua" w:hAnsi="Book Antiqua" w:cs="Arial"/>
          <w:sz w:val="24"/>
          <w:szCs w:val="24"/>
        </w:rPr>
        <w:t xml:space="preserve"> and</w:t>
      </w:r>
      <w:r w:rsidR="00777B68" w:rsidRPr="000734DE">
        <w:rPr>
          <w:rFonts w:ascii="Book Antiqua" w:hAnsi="Book Antiqua" w:cs="Arial"/>
          <w:sz w:val="24"/>
          <w:szCs w:val="24"/>
        </w:rPr>
        <w:t xml:space="preserve"> noted that most of the Facebook transcript had not been translated into </w:t>
      </w:r>
      <w:r w:rsidR="000106E7" w:rsidRPr="000734DE">
        <w:rPr>
          <w:rFonts w:ascii="Book Antiqua" w:hAnsi="Book Antiqua" w:cs="Arial"/>
          <w:sz w:val="24"/>
          <w:szCs w:val="24"/>
        </w:rPr>
        <w:t>English</w:t>
      </w:r>
      <w:r w:rsidR="00777B68" w:rsidRPr="000734DE">
        <w:rPr>
          <w:rFonts w:ascii="Book Antiqua" w:hAnsi="Book Antiqua" w:cs="Arial"/>
          <w:sz w:val="24"/>
          <w:szCs w:val="24"/>
        </w:rPr>
        <w:t xml:space="preserve"> and </w:t>
      </w:r>
      <w:r w:rsidR="00C75E94" w:rsidRPr="000734DE">
        <w:rPr>
          <w:rFonts w:ascii="Book Antiqua" w:hAnsi="Book Antiqua" w:cs="Arial"/>
          <w:sz w:val="24"/>
          <w:szCs w:val="24"/>
        </w:rPr>
        <w:t xml:space="preserve">that </w:t>
      </w:r>
      <w:r w:rsidR="00777B68" w:rsidRPr="000734DE">
        <w:rPr>
          <w:rFonts w:ascii="Book Antiqua" w:hAnsi="Book Antiqua" w:cs="Arial"/>
          <w:sz w:val="24"/>
          <w:szCs w:val="24"/>
        </w:rPr>
        <w:t>the two pictures endorsed with</w:t>
      </w:r>
      <w:r w:rsidR="00C75E94" w:rsidRPr="000734DE">
        <w:rPr>
          <w:rFonts w:ascii="Book Antiqua" w:hAnsi="Book Antiqua" w:cs="Arial"/>
          <w:sz w:val="24"/>
          <w:szCs w:val="24"/>
        </w:rPr>
        <w:t xml:space="preserve"> references to the New Testament</w:t>
      </w:r>
      <w:r w:rsidR="00777B68" w:rsidRPr="000734DE">
        <w:rPr>
          <w:rFonts w:ascii="Book Antiqua" w:hAnsi="Book Antiqua" w:cs="Arial"/>
          <w:sz w:val="24"/>
          <w:szCs w:val="24"/>
        </w:rPr>
        <w:t xml:space="preserve"> </w:t>
      </w:r>
      <w:r w:rsidR="0084490A" w:rsidRPr="000734DE">
        <w:rPr>
          <w:rFonts w:ascii="Book Antiqua" w:hAnsi="Book Antiqua" w:cs="Arial"/>
          <w:sz w:val="24"/>
          <w:szCs w:val="24"/>
        </w:rPr>
        <w:t>added litt</w:t>
      </w:r>
      <w:r w:rsidRPr="000734DE">
        <w:rPr>
          <w:rFonts w:ascii="Book Antiqua" w:hAnsi="Book Antiqua" w:cs="Arial"/>
          <w:sz w:val="24"/>
          <w:szCs w:val="24"/>
        </w:rPr>
        <w:t>le corroborative weight to the A</w:t>
      </w:r>
      <w:r w:rsidR="0084490A" w:rsidRPr="000734DE">
        <w:rPr>
          <w:rFonts w:ascii="Book Antiqua" w:hAnsi="Book Antiqua" w:cs="Arial"/>
          <w:sz w:val="24"/>
          <w:szCs w:val="24"/>
        </w:rPr>
        <w:t>ppellant</w:t>
      </w:r>
      <w:r w:rsidRPr="000734DE">
        <w:rPr>
          <w:rFonts w:ascii="Book Antiqua" w:hAnsi="Book Antiqua" w:cs="Arial"/>
          <w:sz w:val="24"/>
          <w:szCs w:val="24"/>
        </w:rPr>
        <w:t>’s evidence. T</w:t>
      </w:r>
      <w:r w:rsidR="0084490A" w:rsidRPr="000734DE">
        <w:rPr>
          <w:rFonts w:ascii="Book Antiqua" w:hAnsi="Book Antiqua" w:cs="Arial"/>
          <w:sz w:val="24"/>
          <w:szCs w:val="24"/>
        </w:rPr>
        <w:t xml:space="preserve">he </w:t>
      </w:r>
      <w:r w:rsidR="000106E7" w:rsidRPr="000734DE">
        <w:rPr>
          <w:rFonts w:ascii="Book Antiqua" w:hAnsi="Book Antiqua" w:cs="Arial"/>
          <w:sz w:val="24"/>
          <w:szCs w:val="24"/>
        </w:rPr>
        <w:t>judge</w:t>
      </w:r>
      <w:r w:rsidR="0084490A" w:rsidRPr="000734DE">
        <w:rPr>
          <w:rFonts w:ascii="Book Antiqua" w:hAnsi="Book Antiqua" w:cs="Arial"/>
          <w:sz w:val="24"/>
          <w:szCs w:val="24"/>
        </w:rPr>
        <w:t xml:space="preserve"> was</w:t>
      </w:r>
      <w:r w:rsidR="00C75E94" w:rsidRPr="000734DE">
        <w:rPr>
          <w:rFonts w:ascii="Book Antiqua" w:hAnsi="Book Antiqua" w:cs="Arial"/>
          <w:sz w:val="24"/>
          <w:szCs w:val="24"/>
        </w:rPr>
        <w:t xml:space="preserve"> further</w:t>
      </w:r>
      <w:r w:rsidR="0084490A" w:rsidRPr="000734DE">
        <w:rPr>
          <w:rFonts w:ascii="Book Antiqua" w:hAnsi="Book Antiqua" w:cs="Arial"/>
          <w:sz w:val="24"/>
          <w:szCs w:val="24"/>
        </w:rPr>
        <w:t xml:space="preserve"> no</w:t>
      </w:r>
      <w:r w:rsidR="00315A55" w:rsidRPr="000734DE">
        <w:rPr>
          <w:rFonts w:ascii="Book Antiqua" w:hAnsi="Book Antiqua" w:cs="Arial"/>
          <w:sz w:val="24"/>
          <w:szCs w:val="24"/>
        </w:rPr>
        <w:t>t persuaded that the Gmail</w:t>
      </w:r>
      <w:r w:rsidR="0080338B" w:rsidRPr="000734DE">
        <w:rPr>
          <w:rFonts w:ascii="Book Antiqua" w:hAnsi="Book Antiqua" w:cs="Arial"/>
          <w:sz w:val="24"/>
          <w:szCs w:val="24"/>
        </w:rPr>
        <w:t xml:space="preserve"> evidence</w:t>
      </w:r>
      <w:r w:rsidR="00315A55" w:rsidRPr="000734DE">
        <w:rPr>
          <w:rFonts w:ascii="Book Antiqua" w:hAnsi="Book Antiqua" w:cs="Arial"/>
          <w:sz w:val="24"/>
          <w:szCs w:val="24"/>
        </w:rPr>
        <w:t xml:space="preserve"> was evidence</w:t>
      </w:r>
      <w:r w:rsidR="0080338B" w:rsidRPr="000734DE">
        <w:rPr>
          <w:rFonts w:ascii="Book Antiqua" w:hAnsi="Book Antiqua" w:cs="Arial"/>
          <w:sz w:val="24"/>
          <w:szCs w:val="24"/>
        </w:rPr>
        <w:t xml:space="preserve"> of a genuine protestation by the </w:t>
      </w:r>
      <w:r w:rsidR="000106E7" w:rsidRPr="000734DE">
        <w:rPr>
          <w:rFonts w:ascii="Book Antiqua" w:hAnsi="Book Antiqua" w:cs="Arial"/>
          <w:sz w:val="24"/>
          <w:szCs w:val="24"/>
        </w:rPr>
        <w:t>Appellant</w:t>
      </w:r>
      <w:r w:rsidR="0080338B" w:rsidRPr="000734DE">
        <w:rPr>
          <w:rFonts w:ascii="Book Antiqua" w:hAnsi="Book Antiqua" w:cs="Arial"/>
          <w:sz w:val="24"/>
          <w:szCs w:val="24"/>
        </w:rPr>
        <w:t xml:space="preserve"> of his faith</w:t>
      </w:r>
      <w:r w:rsidR="00315A55" w:rsidRPr="000734DE">
        <w:rPr>
          <w:rFonts w:ascii="Book Antiqua" w:hAnsi="Book Antiqua" w:cs="Arial"/>
          <w:sz w:val="24"/>
          <w:szCs w:val="24"/>
        </w:rPr>
        <w:t>,</w:t>
      </w:r>
      <w:r w:rsidR="0080338B" w:rsidRPr="000734DE">
        <w:rPr>
          <w:rFonts w:ascii="Book Antiqua" w:hAnsi="Book Antiqua" w:cs="Arial"/>
          <w:sz w:val="24"/>
          <w:szCs w:val="24"/>
        </w:rPr>
        <w:t xml:space="preserve"> but rather </w:t>
      </w:r>
      <w:r w:rsidR="005C10A5" w:rsidRPr="000734DE">
        <w:rPr>
          <w:rFonts w:ascii="Book Antiqua" w:hAnsi="Book Antiqua" w:cs="Arial"/>
          <w:sz w:val="24"/>
          <w:szCs w:val="24"/>
        </w:rPr>
        <w:t xml:space="preserve">a creation to support a claim for asylum. The judge also </w:t>
      </w:r>
      <w:r w:rsidR="000106E7" w:rsidRPr="000734DE">
        <w:rPr>
          <w:rFonts w:ascii="Book Antiqua" w:hAnsi="Book Antiqua" w:cs="Arial"/>
          <w:sz w:val="24"/>
          <w:szCs w:val="24"/>
        </w:rPr>
        <w:t>considered</w:t>
      </w:r>
      <w:r w:rsidR="00315A55" w:rsidRPr="000734DE">
        <w:rPr>
          <w:rFonts w:ascii="Book Antiqua" w:hAnsi="Book Antiqua" w:cs="Arial"/>
          <w:sz w:val="24"/>
          <w:szCs w:val="24"/>
        </w:rPr>
        <w:t xml:space="preserve"> the </w:t>
      </w:r>
      <w:r w:rsidR="000106E7" w:rsidRPr="000734DE">
        <w:rPr>
          <w:rFonts w:ascii="Book Antiqua" w:hAnsi="Book Antiqua" w:cs="Arial"/>
          <w:sz w:val="24"/>
          <w:szCs w:val="24"/>
        </w:rPr>
        <w:t>Baptism</w:t>
      </w:r>
      <w:r w:rsidR="005C10A5" w:rsidRPr="000734DE">
        <w:rPr>
          <w:rFonts w:ascii="Book Antiqua" w:hAnsi="Book Antiqua" w:cs="Arial"/>
          <w:sz w:val="24"/>
          <w:szCs w:val="24"/>
        </w:rPr>
        <w:t xml:space="preserve"> certificate and a</w:t>
      </w:r>
      <w:r w:rsidR="00C759DE" w:rsidRPr="000734DE">
        <w:rPr>
          <w:rFonts w:ascii="Book Antiqua" w:hAnsi="Book Antiqua" w:cs="Arial"/>
          <w:sz w:val="24"/>
          <w:szCs w:val="24"/>
        </w:rPr>
        <w:t xml:space="preserve"> purported letter from a </w:t>
      </w:r>
      <w:r w:rsidR="000106E7" w:rsidRPr="000734DE">
        <w:rPr>
          <w:rFonts w:ascii="Book Antiqua" w:hAnsi="Book Antiqua" w:cs="Arial"/>
          <w:sz w:val="24"/>
          <w:szCs w:val="24"/>
        </w:rPr>
        <w:t>Pastor and</w:t>
      </w:r>
      <w:r w:rsidR="00C759DE" w:rsidRPr="000734DE">
        <w:rPr>
          <w:rFonts w:ascii="Book Antiqua" w:hAnsi="Book Antiqua" w:cs="Arial"/>
          <w:sz w:val="24"/>
          <w:szCs w:val="24"/>
        </w:rPr>
        <w:t xml:space="preserve"> </w:t>
      </w:r>
      <w:r w:rsidR="005C10A5" w:rsidRPr="000734DE">
        <w:rPr>
          <w:rFonts w:ascii="Book Antiqua" w:hAnsi="Book Antiqua" w:cs="Arial"/>
          <w:sz w:val="24"/>
          <w:szCs w:val="24"/>
        </w:rPr>
        <w:t xml:space="preserve">identified various inconsistencies and </w:t>
      </w:r>
      <w:r w:rsidR="000106E7" w:rsidRPr="000734DE">
        <w:rPr>
          <w:rFonts w:ascii="Book Antiqua" w:hAnsi="Book Antiqua" w:cs="Arial"/>
          <w:sz w:val="24"/>
          <w:szCs w:val="24"/>
        </w:rPr>
        <w:t>omissions</w:t>
      </w:r>
      <w:r w:rsidR="0089497E" w:rsidRPr="000734DE">
        <w:rPr>
          <w:rFonts w:ascii="Book Antiqua" w:hAnsi="Book Antiqua" w:cs="Arial"/>
          <w:sz w:val="24"/>
          <w:szCs w:val="24"/>
        </w:rPr>
        <w:t xml:space="preserve"> in that evidence and found that they also added litt</w:t>
      </w:r>
      <w:r w:rsidR="00315A55" w:rsidRPr="000734DE">
        <w:rPr>
          <w:rFonts w:ascii="Book Antiqua" w:hAnsi="Book Antiqua" w:cs="Arial"/>
          <w:sz w:val="24"/>
          <w:szCs w:val="24"/>
        </w:rPr>
        <w:t xml:space="preserve">le </w:t>
      </w:r>
      <w:r w:rsidR="000106E7" w:rsidRPr="000734DE">
        <w:rPr>
          <w:rFonts w:ascii="Book Antiqua" w:hAnsi="Book Antiqua" w:cs="Arial"/>
          <w:sz w:val="24"/>
          <w:szCs w:val="24"/>
        </w:rPr>
        <w:t>corroborative</w:t>
      </w:r>
      <w:r w:rsidR="00315A55" w:rsidRPr="000734DE">
        <w:rPr>
          <w:rFonts w:ascii="Book Antiqua" w:hAnsi="Book Antiqua" w:cs="Arial"/>
          <w:sz w:val="24"/>
          <w:szCs w:val="24"/>
        </w:rPr>
        <w:t xml:space="preserve"> weight to the A</w:t>
      </w:r>
      <w:r w:rsidR="0089497E" w:rsidRPr="000734DE">
        <w:rPr>
          <w:rFonts w:ascii="Book Antiqua" w:hAnsi="Book Antiqua" w:cs="Arial"/>
          <w:sz w:val="24"/>
          <w:szCs w:val="24"/>
        </w:rPr>
        <w:t>ppellant</w:t>
      </w:r>
      <w:r w:rsidR="00FF05AB" w:rsidRPr="000734DE">
        <w:rPr>
          <w:rFonts w:ascii="Book Antiqua" w:hAnsi="Book Antiqua" w:cs="Arial"/>
          <w:sz w:val="24"/>
          <w:szCs w:val="24"/>
        </w:rPr>
        <w:t>’</w:t>
      </w:r>
      <w:r w:rsidR="00315A55" w:rsidRPr="000734DE">
        <w:rPr>
          <w:rFonts w:ascii="Book Antiqua" w:hAnsi="Book Antiqua" w:cs="Arial"/>
          <w:sz w:val="24"/>
          <w:szCs w:val="24"/>
        </w:rPr>
        <w:t>s</w:t>
      </w:r>
      <w:r w:rsidR="0089497E" w:rsidRPr="000734DE">
        <w:rPr>
          <w:rFonts w:ascii="Book Antiqua" w:hAnsi="Book Antiqua" w:cs="Arial"/>
          <w:sz w:val="24"/>
          <w:szCs w:val="24"/>
        </w:rPr>
        <w:t xml:space="preserve"> evidence.</w:t>
      </w:r>
      <w:r w:rsidR="00C759DE" w:rsidRPr="000734DE">
        <w:rPr>
          <w:rFonts w:ascii="Book Antiqua" w:hAnsi="Book Antiqua" w:cs="Arial"/>
          <w:sz w:val="24"/>
          <w:szCs w:val="24"/>
        </w:rPr>
        <w:t xml:space="preserve"> The judge </w:t>
      </w:r>
      <w:r w:rsidR="000106E7" w:rsidRPr="000734DE">
        <w:rPr>
          <w:rFonts w:ascii="Book Antiqua" w:hAnsi="Book Antiqua" w:cs="Arial"/>
          <w:sz w:val="24"/>
          <w:szCs w:val="24"/>
        </w:rPr>
        <w:t>finally</w:t>
      </w:r>
      <w:r w:rsidR="00C759DE" w:rsidRPr="000734DE">
        <w:rPr>
          <w:rFonts w:ascii="Book Antiqua" w:hAnsi="Book Antiqua" w:cs="Arial"/>
          <w:sz w:val="24"/>
          <w:szCs w:val="24"/>
        </w:rPr>
        <w:t xml:space="preserve"> observed that no independent witness had attended the hearing to support the claim. </w:t>
      </w:r>
      <w:r w:rsidR="0089497E" w:rsidRPr="000734DE">
        <w:rPr>
          <w:rFonts w:ascii="Book Antiqua" w:hAnsi="Book Antiqua" w:cs="Arial"/>
          <w:sz w:val="24"/>
          <w:szCs w:val="24"/>
        </w:rPr>
        <w:t xml:space="preserve"> </w:t>
      </w:r>
      <w:r w:rsidR="00777B68" w:rsidRPr="000734DE">
        <w:rPr>
          <w:rFonts w:ascii="Book Antiqua" w:hAnsi="Book Antiqua" w:cs="Arial"/>
          <w:sz w:val="24"/>
          <w:szCs w:val="24"/>
        </w:rPr>
        <w:t xml:space="preserve"> </w:t>
      </w:r>
      <w:r w:rsidR="00591D4D" w:rsidRPr="000734DE">
        <w:rPr>
          <w:rFonts w:ascii="Book Antiqua" w:hAnsi="Book Antiqua" w:cs="Arial"/>
          <w:sz w:val="24"/>
          <w:szCs w:val="24"/>
        </w:rPr>
        <w:t xml:space="preserve"> </w:t>
      </w:r>
      <w:r w:rsidR="00540D6F" w:rsidRPr="000734DE">
        <w:rPr>
          <w:rFonts w:ascii="Book Antiqua" w:hAnsi="Book Antiqua" w:cs="Arial"/>
          <w:sz w:val="24"/>
          <w:szCs w:val="24"/>
        </w:rPr>
        <w:t xml:space="preserve"> </w:t>
      </w:r>
    </w:p>
    <w:p w:rsidR="001F5796" w:rsidRPr="000734DE" w:rsidRDefault="001F5796" w:rsidP="005B2EB6">
      <w:pPr>
        <w:spacing w:before="240" w:after="0" w:line="240" w:lineRule="auto"/>
        <w:jc w:val="both"/>
        <w:rPr>
          <w:rFonts w:ascii="Book Antiqua" w:hAnsi="Book Antiqua" w:cs="Arial"/>
          <w:sz w:val="24"/>
          <w:szCs w:val="24"/>
        </w:rPr>
      </w:pPr>
      <w:r w:rsidRPr="000734DE">
        <w:rPr>
          <w:rFonts w:ascii="Book Antiqua" w:hAnsi="Book Antiqua" w:cs="Arial"/>
          <w:b/>
          <w:sz w:val="24"/>
          <w:szCs w:val="24"/>
          <w:u w:val="single"/>
        </w:rPr>
        <w:t>The grounds of appeal and grant of permission</w:t>
      </w:r>
    </w:p>
    <w:p w:rsidR="000718E4" w:rsidRPr="000734DE" w:rsidRDefault="00A934BF" w:rsidP="001F5796">
      <w:pPr>
        <w:numPr>
          <w:ilvl w:val="0"/>
          <w:numId w:val="1"/>
        </w:numPr>
        <w:tabs>
          <w:tab w:val="clear" w:pos="567"/>
        </w:tabs>
        <w:spacing w:before="240" w:after="0" w:line="240" w:lineRule="auto"/>
        <w:jc w:val="both"/>
        <w:rPr>
          <w:rFonts w:ascii="Book Antiqua" w:hAnsi="Book Antiqua" w:cs="Arial"/>
          <w:sz w:val="24"/>
          <w:szCs w:val="24"/>
        </w:rPr>
      </w:pPr>
      <w:r w:rsidRPr="000734DE">
        <w:rPr>
          <w:rFonts w:ascii="Book Antiqua" w:hAnsi="Book Antiqua" w:cs="Arial"/>
          <w:sz w:val="24"/>
          <w:szCs w:val="24"/>
        </w:rPr>
        <w:t>The grounds</w:t>
      </w:r>
      <w:r w:rsidR="001F5796" w:rsidRPr="000734DE">
        <w:rPr>
          <w:rFonts w:ascii="Book Antiqua" w:hAnsi="Book Antiqua" w:cs="Arial"/>
          <w:sz w:val="24"/>
          <w:szCs w:val="24"/>
        </w:rPr>
        <w:t xml:space="preserve"> asser</w:t>
      </w:r>
      <w:r w:rsidR="0043457C" w:rsidRPr="000734DE">
        <w:rPr>
          <w:rFonts w:ascii="Book Antiqua" w:hAnsi="Book Antiqua" w:cs="Arial"/>
          <w:sz w:val="24"/>
          <w:szCs w:val="24"/>
        </w:rPr>
        <w:t>t</w:t>
      </w:r>
      <w:r w:rsidRPr="000734DE">
        <w:rPr>
          <w:rFonts w:ascii="Book Antiqua" w:hAnsi="Book Antiqua" w:cs="Arial"/>
          <w:sz w:val="24"/>
          <w:szCs w:val="24"/>
        </w:rPr>
        <w:t xml:space="preserve"> that the judge</w:t>
      </w:r>
      <w:r w:rsidR="001F5796" w:rsidRPr="000734DE">
        <w:rPr>
          <w:rFonts w:ascii="Book Antiqua" w:hAnsi="Book Antiqua" w:cs="Arial"/>
          <w:sz w:val="24"/>
          <w:szCs w:val="24"/>
        </w:rPr>
        <w:t xml:space="preserve"> erred in</w:t>
      </w:r>
      <w:r w:rsidR="00134DFC" w:rsidRPr="000734DE">
        <w:rPr>
          <w:rFonts w:ascii="Book Antiqua" w:hAnsi="Book Antiqua" w:cs="Arial"/>
          <w:sz w:val="24"/>
          <w:szCs w:val="24"/>
        </w:rPr>
        <w:t xml:space="preserve"> that he adopted an unsustainable approach to the evidence of the witnesses’</w:t>
      </w:r>
      <w:r w:rsidR="00825582" w:rsidRPr="000734DE">
        <w:rPr>
          <w:rFonts w:ascii="Book Antiqua" w:hAnsi="Book Antiqua" w:cs="Arial"/>
          <w:sz w:val="24"/>
          <w:szCs w:val="24"/>
        </w:rPr>
        <w:t>;</w:t>
      </w:r>
      <w:r w:rsidR="00134DFC" w:rsidRPr="000734DE">
        <w:rPr>
          <w:rFonts w:ascii="Book Antiqua" w:hAnsi="Book Antiqua" w:cs="Arial"/>
          <w:sz w:val="24"/>
          <w:szCs w:val="24"/>
        </w:rPr>
        <w:t xml:space="preserve"> that </w:t>
      </w:r>
      <w:r w:rsidRPr="000734DE">
        <w:rPr>
          <w:rFonts w:ascii="Book Antiqua" w:hAnsi="Book Antiqua" w:cs="Arial"/>
          <w:sz w:val="24"/>
          <w:szCs w:val="24"/>
        </w:rPr>
        <w:t>his assessment of the documentary evidence</w:t>
      </w:r>
      <w:r w:rsidR="00134DFC" w:rsidRPr="000734DE">
        <w:rPr>
          <w:rFonts w:ascii="Book Antiqua" w:hAnsi="Book Antiqua" w:cs="Arial"/>
          <w:sz w:val="24"/>
          <w:szCs w:val="24"/>
        </w:rPr>
        <w:t xml:space="preserve"> was </w:t>
      </w:r>
      <w:r w:rsidR="000106E7" w:rsidRPr="000734DE">
        <w:rPr>
          <w:rFonts w:ascii="Book Antiqua" w:hAnsi="Book Antiqua" w:cs="Arial"/>
          <w:sz w:val="24"/>
          <w:szCs w:val="24"/>
        </w:rPr>
        <w:t>erroneous</w:t>
      </w:r>
      <w:r w:rsidR="00825582" w:rsidRPr="000734DE">
        <w:rPr>
          <w:rFonts w:ascii="Book Antiqua" w:hAnsi="Book Antiqua" w:cs="Arial"/>
          <w:sz w:val="24"/>
          <w:szCs w:val="24"/>
        </w:rPr>
        <w:t xml:space="preserve"> and that </w:t>
      </w:r>
      <w:r w:rsidR="000718E4" w:rsidRPr="000734DE">
        <w:rPr>
          <w:rFonts w:ascii="Book Antiqua" w:hAnsi="Book Antiqua" w:cs="Arial"/>
          <w:sz w:val="24"/>
          <w:szCs w:val="24"/>
        </w:rPr>
        <w:t>he failed to resolve an issue as t</w:t>
      </w:r>
      <w:r w:rsidR="00315A55" w:rsidRPr="000734DE">
        <w:rPr>
          <w:rFonts w:ascii="Book Antiqua" w:hAnsi="Book Antiqua" w:cs="Arial"/>
          <w:sz w:val="24"/>
          <w:szCs w:val="24"/>
        </w:rPr>
        <w:t>o whether the existence of the A</w:t>
      </w:r>
      <w:r w:rsidR="000718E4" w:rsidRPr="000734DE">
        <w:rPr>
          <w:rFonts w:ascii="Book Antiqua" w:hAnsi="Book Antiqua" w:cs="Arial"/>
          <w:sz w:val="24"/>
          <w:szCs w:val="24"/>
        </w:rPr>
        <w:t>ppe</w:t>
      </w:r>
      <w:r w:rsidR="00C75E94" w:rsidRPr="000734DE">
        <w:rPr>
          <w:rFonts w:ascii="Book Antiqua" w:hAnsi="Book Antiqua" w:cs="Arial"/>
          <w:sz w:val="24"/>
          <w:szCs w:val="24"/>
        </w:rPr>
        <w:t>llant’s Facebook account containing</w:t>
      </w:r>
      <w:r w:rsidR="000718E4" w:rsidRPr="000734DE">
        <w:rPr>
          <w:rFonts w:ascii="Book Antiqua" w:hAnsi="Book Antiqua" w:cs="Arial"/>
          <w:sz w:val="24"/>
          <w:szCs w:val="24"/>
        </w:rPr>
        <w:t xml:space="preserve"> </w:t>
      </w:r>
      <w:r w:rsidR="000106E7" w:rsidRPr="000734DE">
        <w:rPr>
          <w:rFonts w:ascii="Book Antiqua" w:hAnsi="Book Antiqua" w:cs="Arial"/>
          <w:sz w:val="24"/>
          <w:szCs w:val="24"/>
        </w:rPr>
        <w:t>Christian</w:t>
      </w:r>
      <w:r w:rsidR="000718E4" w:rsidRPr="000734DE">
        <w:rPr>
          <w:rFonts w:ascii="Book Antiqua" w:hAnsi="Book Antiqua" w:cs="Arial"/>
          <w:sz w:val="24"/>
          <w:szCs w:val="24"/>
        </w:rPr>
        <w:t xml:space="preserve"> co</w:t>
      </w:r>
      <w:r w:rsidR="00C75E94" w:rsidRPr="000734DE">
        <w:rPr>
          <w:rFonts w:ascii="Book Antiqua" w:hAnsi="Book Antiqua" w:cs="Arial"/>
          <w:sz w:val="24"/>
          <w:szCs w:val="24"/>
        </w:rPr>
        <w:t>ntent would expose him</w:t>
      </w:r>
      <w:r w:rsidR="000718E4" w:rsidRPr="000734DE">
        <w:rPr>
          <w:rFonts w:ascii="Book Antiqua" w:hAnsi="Book Antiqua" w:cs="Arial"/>
          <w:sz w:val="24"/>
          <w:szCs w:val="24"/>
        </w:rPr>
        <w:t xml:space="preserve"> to consequent risk on return.</w:t>
      </w:r>
    </w:p>
    <w:p w:rsidR="001F5796" w:rsidRPr="000734DE" w:rsidRDefault="001F5796" w:rsidP="001F5796">
      <w:pPr>
        <w:numPr>
          <w:ilvl w:val="0"/>
          <w:numId w:val="1"/>
        </w:numPr>
        <w:tabs>
          <w:tab w:val="clear" w:pos="567"/>
        </w:tabs>
        <w:spacing w:before="240" w:after="0" w:line="240" w:lineRule="auto"/>
        <w:jc w:val="both"/>
        <w:rPr>
          <w:rFonts w:ascii="Book Antiqua" w:hAnsi="Book Antiqua" w:cs="Arial"/>
          <w:sz w:val="24"/>
          <w:szCs w:val="24"/>
        </w:rPr>
      </w:pPr>
      <w:r w:rsidRPr="000734DE">
        <w:rPr>
          <w:rFonts w:ascii="Book Antiqua" w:hAnsi="Book Antiqua" w:cs="Arial"/>
          <w:sz w:val="24"/>
          <w:szCs w:val="24"/>
        </w:rPr>
        <w:t>Permission to appeal was gra</w:t>
      </w:r>
      <w:r w:rsidR="00134DFC" w:rsidRPr="000734DE">
        <w:rPr>
          <w:rFonts w:ascii="Book Antiqua" w:hAnsi="Book Antiqua" w:cs="Arial"/>
          <w:sz w:val="24"/>
          <w:szCs w:val="24"/>
        </w:rPr>
        <w:t xml:space="preserve">nted by First-tier Judge </w:t>
      </w:r>
      <w:proofErr w:type="spellStart"/>
      <w:r w:rsidR="00134DFC" w:rsidRPr="000734DE">
        <w:rPr>
          <w:rFonts w:ascii="Book Antiqua" w:hAnsi="Book Antiqua" w:cs="Arial"/>
          <w:sz w:val="24"/>
          <w:szCs w:val="24"/>
        </w:rPr>
        <w:t>Shimmin</w:t>
      </w:r>
      <w:proofErr w:type="spellEnd"/>
      <w:r w:rsidR="00134DFC" w:rsidRPr="000734DE">
        <w:rPr>
          <w:rFonts w:ascii="Book Antiqua" w:hAnsi="Book Antiqua" w:cs="Arial"/>
          <w:sz w:val="24"/>
          <w:szCs w:val="24"/>
        </w:rPr>
        <w:t xml:space="preserve"> on 1 November 2017 on all grounds.</w:t>
      </w:r>
      <w:r w:rsidRPr="000734DE">
        <w:rPr>
          <w:rFonts w:ascii="Book Antiqua" w:hAnsi="Book Antiqua" w:cs="Arial"/>
          <w:sz w:val="24"/>
          <w:szCs w:val="24"/>
        </w:rPr>
        <w:t xml:space="preserve">  </w:t>
      </w:r>
    </w:p>
    <w:p w:rsidR="0036653E" w:rsidRPr="000734DE" w:rsidRDefault="00315A55" w:rsidP="001F5796">
      <w:pPr>
        <w:numPr>
          <w:ilvl w:val="0"/>
          <w:numId w:val="1"/>
        </w:numPr>
        <w:tabs>
          <w:tab w:val="clear" w:pos="567"/>
        </w:tabs>
        <w:spacing w:before="240" w:after="0" w:line="240" w:lineRule="auto"/>
        <w:jc w:val="both"/>
        <w:rPr>
          <w:rFonts w:ascii="Book Antiqua" w:hAnsi="Book Antiqua" w:cs="Arial"/>
          <w:sz w:val="24"/>
          <w:szCs w:val="24"/>
        </w:rPr>
      </w:pPr>
      <w:r w:rsidRPr="000734DE">
        <w:rPr>
          <w:rFonts w:ascii="Book Antiqua" w:hAnsi="Book Antiqua" w:cs="Arial"/>
          <w:sz w:val="24"/>
          <w:szCs w:val="24"/>
        </w:rPr>
        <w:t>The R</w:t>
      </w:r>
      <w:r w:rsidR="0036653E" w:rsidRPr="000734DE">
        <w:rPr>
          <w:rFonts w:ascii="Book Antiqua" w:hAnsi="Book Antiqua" w:cs="Arial"/>
          <w:sz w:val="24"/>
          <w:szCs w:val="24"/>
        </w:rPr>
        <w:t>espond</w:t>
      </w:r>
      <w:r w:rsidR="00806A6A" w:rsidRPr="000734DE">
        <w:rPr>
          <w:rFonts w:ascii="Book Antiqua" w:hAnsi="Book Antiqua" w:cs="Arial"/>
          <w:sz w:val="24"/>
          <w:szCs w:val="24"/>
        </w:rPr>
        <w:t xml:space="preserve">ent in a Rule 24 reply dated 8 </w:t>
      </w:r>
      <w:r w:rsidR="000106E7" w:rsidRPr="000734DE">
        <w:rPr>
          <w:rFonts w:ascii="Book Antiqua" w:hAnsi="Book Antiqua" w:cs="Arial"/>
          <w:sz w:val="24"/>
          <w:szCs w:val="24"/>
        </w:rPr>
        <w:t>January</w:t>
      </w:r>
      <w:r w:rsidR="0036653E" w:rsidRPr="000734DE">
        <w:rPr>
          <w:rFonts w:ascii="Book Antiqua" w:hAnsi="Book Antiqua" w:cs="Arial"/>
          <w:sz w:val="24"/>
          <w:szCs w:val="24"/>
        </w:rPr>
        <w:t xml:space="preserve"> 2018 opposed the appeal. </w:t>
      </w:r>
    </w:p>
    <w:p w:rsidR="005139AA" w:rsidRPr="000734DE" w:rsidRDefault="005139AA" w:rsidP="00844236">
      <w:pPr>
        <w:rPr>
          <w:rFonts w:ascii="Times New Roman" w:hAnsi="Times New Roman"/>
          <w:sz w:val="24"/>
          <w:szCs w:val="24"/>
        </w:rPr>
      </w:pPr>
    </w:p>
    <w:p w:rsidR="001F5796" w:rsidRPr="000734DE" w:rsidRDefault="001F5796" w:rsidP="001F5796">
      <w:pPr>
        <w:spacing w:before="240"/>
        <w:jc w:val="both"/>
        <w:rPr>
          <w:rFonts w:ascii="Book Antiqua" w:hAnsi="Book Antiqua" w:cs="Arial"/>
          <w:b/>
          <w:sz w:val="24"/>
          <w:szCs w:val="24"/>
          <w:u w:val="single"/>
        </w:rPr>
      </w:pPr>
      <w:r w:rsidRPr="000734DE">
        <w:rPr>
          <w:rFonts w:ascii="Book Antiqua" w:hAnsi="Book Antiqua" w:cs="Arial"/>
          <w:b/>
          <w:sz w:val="24"/>
          <w:szCs w:val="24"/>
          <w:u w:val="single"/>
        </w:rPr>
        <w:t>Decision on error of law</w:t>
      </w:r>
    </w:p>
    <w:p w:rsidR="001F5796" w:rsidRPr="000734DE" w:rsidRDefault="00C73B52" w:rsidP="001F5796">
      <w:pPr>
        <w:numPr>
          <w:ilvl w:val="0"/>
          <w:numId w:val="1"/>
        </w:numPr>
        <w:tabs>
          <w:tab w:val="clear" w:pos="567"/>
        </w:tabs>
        <w:spacing w:before="240" w:after="0" w:line="240" w:lineRule="auto"/>
        <w:jc w:val="both"/>
        <w:rPr>
          <w:rFonts w:ascii="Book Antiqua" w:hAnsi="Book Antiqua" w:cs="Arial"/>
          <w:sz w:val="24"/>
          <w:szCs w:val="24"/>
        </w:rPr>
      </w:pPr>
      <w:r w:rsidRPr="000734DE">
        <w:rPr>
          <w:rFonts w:ascii="Book Antiqua" w:hAnsi="Book Antiqua" w:cs="Arial"/>
          <w:sz w:val="24"/>
          <w:szCs w:val="24"/>
        </w:rPr>
        <w:t xml:space="preserve">I have considered the helpful submissions made by both </w:t>
      </w:r>
      <w:r w:rsidR="000106E7" w:rsidRPr="000734DE">
        <w:rPr>
          <w:rFonts w:ascii="Book Antiqua" w:hAnsi="Book Antiqua" w:cs="Arial"/>
          <w:sz w:val="24"/>
          <w:szCs w:val="24"/>
        </w:rPr>
        <w:t>representatives</w:t>
      </w:r>
      <w:r w:rsidRPr="000734DE">
        <w:rPr>
          <w:rFonts w:ascii="Book Antiqua" w:hAnsi="Book Antiqua" w:cs="Arial"/>
          <w:sz w:val="24"/>
          <w:szCs w:val="24"/>
        </w:rPr>
        <w:t>.</w:t>
      </w:r>
      <w:r w:rsidR="000106E7" w:rsidRPr="000734DE">
        <w:rPr>
          <w:rFonts w:ascii="Book Antiqua" w:hAnsi="Book Antiqua" w:cs="Arial"/>
          <w:sz w:val="24"/>
          <w:szCs w:val="24"/>
        </w:rPr>
        <w:t xml:space="preserve"> While Mr Wilding</w:t>
      </w:r>
      <w:r w:rsidR="000D6BE1" w:rsidRPr="000734DE">
        <w:rPr>
          <w:rFonts w:ascii="Book Antiqua" w:hAnsi="Book Antiqua" w:cs="Arial"/>
          <w:sz w:val="24"/>
          <w:szCs w:val="24"/>
        </w:rPr>
        <w:t xml:space="preserve"> made a valiant attempt to defend the judge’s decision</w:t>
      </w:r>
      <w:r w:rsidR="00E17964" w:rsidRPr="000734DE">
        <w:rPr>
          <w:rFonts w:ascii="Book Antiqua" w:hAnsi="Book Antiqua" w:cs="Arial"/>
          <w:sz w:val="24"/>
          <w:szCs w:val="24"/>
        </w:rPr>
        <w:t>,</w:t>
      </w:r>
      <w:r w:rsidRPr="000734DE">
        <w:rPr>
          <w:rFonts w:ascii="Book Antiqua" w:hAnsi="Book Antiqua" w:cs="Arial"/>
          <w:sz w:val="24"/>
          <w:szCs w:val="24"/>
        </w:rPr>
        <w:t xml:space="preserve"> </w:t>
      </w:r>
      <w:r w:rsidR="00134DFC" w:rsidRPr="000734DE">
        <w:rPr>
          <w:rFonts w:ascii="Book Antiqua" w:hAnsi="Book Antiqua" w:cs="Arial"/>
          <w:sz w:val="24"/>
          <w:szCs w:val="24"/>
        </w:rPr>
        <w:t>I</w:t>
      </w:r>
      <w:r w:rsidR="00315A55" w:rsidRPr="000734DE">
        <w:rPr>
          <w:rFonts w:ascii="Book Antiqua" w:hAnsi="Book Antiqua" w:cs="Arial"/>
          <w:sz w:val="24"/>
          <w:szCs w:val="24"/>
        </w:rPr>
        <w:t xml:space="preserve"> am</w:t>
      </w:r>
      <w:r w:rsidR="00DC0351" w:rsidRPr="000734DE">
        <w:rPr>
          <w:rFonts w:ascii="Book Antiqua" w:hAnsi="Book Antiqua" w:cs="Arial"/>
          <w:sz w:val="24"/>
          <w:szCs w:val="24"/>
        </w:rPr>
        <w:t xml:space="preserve"> persuaded</w:t>
      </w:r>
      <w:r w:rsidR="00315A55" w:rsidRPr="000734DE">
        <w:rPr>
          <w:rFonts w:ascii="Book Antiqua" w:hAnsi="Book Antiqua" w:cs="Arial"/>
          <w:sz w:val="24"/>
          <w:szCs w:val="24"/>
        </w:rPr>
        <w:t xml:space="preserve"> </w:t>
      </w:r>
      <w:r w:rsidR="00321B31" w:rsidRPr="000734DE">
        <w:rPr>
          <w:rFonts w:ascii="Book Antiqua" w:hAnsi="Book Antiqua" w:cs="Arial"/>
          <w:sz w:val="24"/>
          <w:szCs w:val="24"/>
        </w:rPr>
        <w:t>that the ju</w:t>
      </w:r>
      <w:r w:rsidR="00CC4AAD" w:rsidRPr="000734DE">
        <w:rPr>
          <w:rFonts w:ascii="Book Antiqua" w:hAnsi="Book Antiqua" w:cs="Arial"/>
          <w:sz w:val="24"/>
          <w:szCs w:val="24"/>
        </w:rPr>
        <w:t>d</w:t>
      </w:r>
      <w:r w:rsidR="00321B31" w:rsidRPr="000734DE">
        <w:rPr>
          <w:rFonts w:ascii="Book Antiqua" w:hAnsi="Book Antiqua" w:cs="Arial"/>
          <w:sz w:val="24"/>
          <w:szCs w:val="24"/>
        </w:rPr>
        <w:t>g</w:t>
      </w:r>
      <w:r w:rsidR="00CC4AAD" w:rsidRPr="000734DE">
        <w:rPr>
          <w:rFonts w:ascii="Book Antiqua" w:hAnsi="Book Antiqua" w:cs="Arial"/>
          <w:sz w:val="24"/>
          <w:szCs w:val="24"/>
        </w:rPr>
        <w:t xml:space="preserve">e </w:t>
      </w:r>
      <w:r w:rsidR="00134DFC" w:rsidRPr="000734DE">
        <w:rPr>
          <w:rFonts w:ascii="Book Antiqua" w:hAnsi="Book Antiqua" w:cs="Arial"/>
          <w:sz w:val="24"/>
          <w:szCs w:val="24"/>
        </w:rPr>
        <w:t>erred in law</w:t>
      </w:r>
      <w:r w:rsidR="006E1B1C" w:rsidRPr="000734DE">
        <w:rPr>
          <w:rFonts w:ascii="Book Antiqua" w:hAnsi="Book Antiqua" w:cs="Arial"/>
          <w:sz w:val="24"/>
          <w:szCs w:val="24"/>
        </w:rPr>
        <w:t xml:space="preserve"> for the following reasons</w:t>
      </w:r>
      <w:r w:rsidR="00134DFC" w:rsidRPr="000734DE">
        <w:rPr>
          <w:rFonts w:ascii="Book Antiqua" w:hAnsi="Book Antiqua" w:cs="Arial"/>
          <w:sz w:val="24"/>
          <w:szCs w:val="24"/>
        </w:rPr>
        <w:t xml:space="preserve">. </w:t>
      </w:r>
      <w:r w:rsidR="001F5796" w:rsidRPr="000734DE">
        <w:rPr>
          <w:rFonts w:ascii="Book Antiqua" w:hAnsi="Book Antiqua" w:cs="Arial"/>
          <w:sz w:val="24"/>
          <w:szCs w:val="24"/>
        </w:rPr>
        <w:t xml:space="preserve">  </w:t>
      </w:r>
    </w:p>
    <w:p w:rsidR="00C75E94" w:rsidRPr="000734DE" w:rsidRDefault="001F5796" w:rsidP="00C75E94">
      <w:pPr>
        <w:numPr>
          <w:ilvl w:val="0"/>
          <w:numId w:val="1"/>
        </w:numPr>
        <w:tabs>
          <w:tab w:val="clear" w:pos="567"/>
        </w:tabs>
        <w:spacing w:before="240" w:after="0" w:line="240" w:lineRule="auto"/>
        <w:jc w:val="both"/>
        <w:rPr>
          <w:rFonts w:ascii="Book Antiqua" w:hAnsi="Book Antiqua" w:cs="Arial"/>
          <w:sz w:val="24"/>
          <w:szCs w:val="24"/>
        </w:rPr>
      </w:pPr>
      <w:r w:rsidRPr="000734DE">
        <w:rPr>
          <w:rFonts w:ascii="Book Antiqua" w:hAnsi="Book Antiqua" w:cs="Arial"/>
          <w:sz w:val="24"/>
          <w:szCs w:val="24"/>
        </w:rPr>
        <w:t xml:space="preserve">The evidence in any appeal </w:t>
      </w:r>
      <w:r w:rsidR="000106E7" w:rsidRPr="000734DE">
        <w:rPr>
          <w:rFonts w:ascii="Book Antiqua" w:hAnsi="Book Antiqua" w:cs="Arial"/>
          <w:sz w:val="24"/>
          <w:szCs w:val="24"/>
        </w:rPr>
        <w:t>must</w:t>
      </w:r>
      <w:r w:rsidR="00B5104A" w:rsidRPr="000734DE">
        <w:rPr>
          <w:rFonts w:ascii="Book Antiqua" w:hAnsi="Book Antiqua" w:cs="Arial"/>
          <w:sz w:val="24"/>
          <w:szCs w:val="24"/>
        </w:rPr>
        <w:t xml:space="preserve"> be assessed in the round. </w:t>
      </w:r>
      <w:r w:rsidRPr="000734DE">
        <w:rPr>
          <w:rFonts w:ascii="Book Antiqua" w:hAnsi="Book Antiqua" w:cs="Arial"/>
          <w:sz w:val="24"/>
          <w:szCs w:val="24"/>
        </w:rPr>
        <w:t>I fully appreciate that the judge has st</w:t>
      </w:r>
      <w:r w:rsidR="00C85826" w:rsidRPr="000734DE">
        <w:rPr>
          <w:rFonts w:ascii="Book Antiqua" w:hAnsi="Book Antiqua" w:cs="Arial"/>
          <w:sz w:val="24"/>
          <w:szCs w:val="24"/>
        </w:rPr>
        <w:t xml:space="preserve">ated that this is what he did. </w:t>
      </w:r>
      <w:r w:rsidRPr="000734DE">
        <w:rPr>
          <w:rFonts w:ascii="Book Antiqua" w:hAnsi="Book Antiqua" w:cs="Arial"/>
          <w:sz w:val="24"/>
          <w:szCs w:val="24"/>
        </w:rPr>
        <w:t>Howev</w:t>
      </w:r>
      <w:r w:rsidR="005D507F" w:rsidRPr="000734DE">
        <w:rPr>
          <w:rFonts w:ascii="Book Antiqua" w:hAnsi="Book Antiqua" w:cs="Arial"/>
          <w:sz w:val="24"/>
          <w:szCs w:val="24"/>
        </w:rPr>
        <w:t>er, the contents of paragraph 78</w:t>
      </w:r>
      <w:r w:rsidRPr="000734DE">
        <w:rPr>
          <w:rFonts w:ascii="Book Antiqua" w:hAnsi="Book Antiqua" w:cs="Arial"/>
          <w:sz w:val="24"/>
          <w:szCs w:val="24"/>
        </w:rPr>
        <w:t xml:space="preserve"> give rise to real concerns as to what approach was in fact adopted in relation </w:t>
      </w:r>
      <w:r w:rsidRPr="000734DE">
        <w:rPr>
          <w:rFonts w:ascii="Book Antiqua" w:hAnsi="Book Antiqua" w:cs="Arial"/>
          <w:sz w:val="24"/>
          <w:szCs w:val="24"/>
        </w:rPr>
        <w:lastRenderedPageBreak/>
        <w:t>to the witnesses’ evidence</w:t>
      </w:r>
      <w:r w:rsidR="005D507F" w:rsidRPr="000734DE">
        <w:rPr>
          <w:rFonts w:ascii="Book Antiqua" w:hAnsi="Book Antiqua" w:cs="Arial"/>
          <w:sz w:val="24"/>
          <w:szCs w:val="24"/>
        </w:rPr>
        <w:t xml:space="preserve">. </w:t>
      </w:r>
      <w:r w:rsidRPr="000734DE">
        <w:rPr>
          <w:rFonts w:ascii="Book Antiqua" w:hAnsi="Book Antiqua" w:cs="Arial"/>
          <w:sz w:val="24"/>
          <w:szCs w:val="24"/>
        </w:rPr>
        <w:t>There is clear reference to the adverse findings relating to the Appellant’s own evidence in this paragraph, and su</w:t>
      </w:r>
      <w:r w:rsidR="00C75E94" w:rsidRPr="000734DE">
        <w:rPr>
          <w:rFonts w:ascii="Book Antiqua" w:hAnsi="Book Antiqua" w:cs="Arial"/>
          <w:sz w:val="24"/>
          <w:szCs w:val="24"/>
        </w:rPr>
        <w:t>ch findings were</w:t>
      </w:r>
      <w:r w:rsidRPr="000734DE">
        <w:rPr>
          <w:rFonts w:ascii="Book Antiqua" w:hAnsi="Book Antiqua" w:cs="Arial"/>
          <w:sz w:val="24"/>
          <w:szCs w:val="24"/>
        </w:rPr>
        <w:t xml:space="preserve"> clearly something that the judge</w:t>
      </w:r>
      <w:r w:rsidR="00622911" w:rsidRPr="000734DE">
        <w:rPr>
          <w:rFonts w:ascii="Book Antiqua" w:hAnsi="Book Antiqua" w:cs="Arial"/>
          <w:sz w:val="24"/>
          <w:szCs w:val="24"/>
        </w:rPr>
        <w:t xml:space="preserve"> was bound to take account of. </w:t>
      </w:r>
      <w:r w:rsidRPr="000734DE">
        <w:rPr>
          <w:rFonts w:ascii="Book Antiqua" w:hAnsi="Book Antiqua" w:cs="Arial"/>
          <w:sz w:val="24"/>
          <w:szCs w:val="24"/>
        </w:rPr>
        <w:t>When it co</w:t>
      </w:r>
      <w:r w:rsidR="00134DFC" w:rsidRPr="000734DE">
        <w:rPr>
          <w:rFonts w:ascii="Book Antiqua" w:hAnsi="Book Antiqua" w:cs="Arial"/>
          <w:sz w:val="24"/>
          <w:szCs w:val="24"/>
        </w:rPr>
        <w:t>mes to the evidence of the</w:t>
      </w:r>
      <w:r w:rsidRPr="000734DE">
        <w:rPr>
          <w:rFonts w:ascii="Book Antiqua" w:hAnsi="Book Antiqua" w:cs="Arial"/>
          <w:sz w:val="24"/>
          <w:szCs w:val="24"/>
        </w:rPr>
        <w:t xml:space="preserve"> witnes</w:t>
      </w:r>
      <w:r w:rsidR="003B6330" w:rsidRPr="000734DE">
        <w:rPr>
          <w:rFonts w:ascii="Book Antiqua" w:hAnsi="Book Antiqua" w:cs="Arial"/>
          <w:sz w:val="24"/>
          <w:szCs w:val="24"/>
        </w:rPr>
        <w:t>ses though, the judge makes</w:t>
      </w:r>
      <w:r w:rsidRPr="000734DE">
        <w:rPr>
          <w:rFonts w:ascii="Book Antiqua" w:hAnsi="Book Antiqua" w:cs="Arial"/>
          <w:sz w:val="24"/>
          <w:szCs w:val="24"/>
        </w:rPr>
        <w:t xml:space="preserve"> comments </w:t>
      </w:r>
      <w:r w:rsidR="00315A55" w:rsidRPr="000734DE">
        <w:rPr>
          <w:rFonts w:ascii="Book Antiqua" w:hAnsi="Book Antiqua" w:cs="Arial"/>
          <w:sz w:val="24"/>
          <w:szCs w:val="24"/>
        </w:rPr>
        <w:t xml:space="preserve">which give rise </w:t>
      </w:r>
      <w:r w:rsidR="003B6330" w:rsidRPr="000734DE">
        <w:rPr>
          <w:rFonts w:ascii="Book Antiqua" w:hAnsi="Book Antiqua" w:cs="Arial"/>
          <w:sz w:val="24"/>
          <w:szCs w:val="24"/>
        </w:rPr>
        <w:t xml:space="preserve">to </w:t>
      </w:r>
      <w:r w:rsidR="00315A55" w:rsidRPr="000734DE">
        <w:rPr>
          <w:rFonts w:ascii="Book Antiqua" w:hAnsi="Book Antiqua" w:cs="Arial"/>
          <w:sz w:val="24"/>
          <w:szCs w:val="24"/>
        </w:rPr>
        <w:t>concerns</w:t>
      </w:r>
      <w:r w:rsidR="00C75E94" w:rsidRPr="000734DE">
        <w:rPr>
          <w:rFonts w:ascii="Book Antiqua" w:hAnsi="Book Antiqua" w:cs="Arial"/>
          <w:sz w:val="24"/>
          <w:szCs w:val="24"/>
        </w:rPr>
        <w:t xml:space="preserve"> that he rejected the evidence either</w:t>
      </w:r>
      <w:r w:rsidRPr="000734DE">
        <w:rPr>
          <w:rFonts w:ascii="Book Antiqua" w:hAnsi="Book Antiqua" w:cs="Arial"/>
          <w:sz w:val="24"/>
          <w:szCs w:val="24"/>
        </w:rPr>
        <w:t xml:space="preserve"> on the</w:t>
      </w:r>
      <w:r w:rsidR="00C75E94" w:rsidRPr="000734DE">
        <w:rPr>
          <w:rFonts w:ascii="Book Antiqua" w:hAnsi="Book Antiqua" w:cs="Arial"/>
          <w:sz w:val="24"/>
          <w:szCs w:val="24"/>
        </w:rPr>
        <w:t xml:space="preserve"> sole</w:t>
      </w:r>
      <w:r w:rsidRPr="000734DE">
        <w:rPr>
          <w:rFonts w:ascii="Book Antiqua" w:hAnsi="Book Antiqua" w:cs="Arial"/>
          <w:sz w:val="24"/>
          <w:szCs w:val="24"/>
        </w:rPr>
        <w:t xml:space="preserve"> basis that they were known to the Appellant</w:t>
      </w:r>
      <w:r w:rsidR="003B6330" w:rsidRPr="000734DE">
        <w:rPr>
          <w:rFonts w:ascii="Book Antiqua" w:hAnsi="Book Antiqua" w:cs="Arial"/>
          <w:sz w:val="24"/>
          <w:szCs w:val="24"/>
        </w:rPr>
        <w:t xml:space="preserve"> or strongly implies </w:t>
      </w:r>
      <w:r w:rsidR="00C75E94" w:rsidRPr="000734DE">
        <w:rPr>
          <w:rFonts w:ascii="Book Antiqua" w:hAnsi="Book Antiqua" w:cs="Arial"/>
          <w:sz w:val="24"/>
          <w:szCs w:val="24"/>
        </w:rPr>
        <w:t>that he</w:t>
      </w:r>
      <w:r w:rsidR="003B6330" w:rsidRPr="000734DE">
        <w:rPr>
          <w:rFonts w:ascii="Book Antiqua" w:hAnsi="Book Antiqua" w:cs="Arial"/>
          <w:sz w:val="24"/>
          <w:szCs w:val="24"/>
        </w:rPr>
        <w:t xml:space="preserve"> was significantly influenced by that fact in the rejection of their evidence</w:t>
      </w:r>
      <w:r w:rsidRPr="000734DE">
        <w:rPr>
          <w:rFonts w:ascii="Book Antiqua" w:hAnsi="Book Antiqua" w:cs="Arial"/>
          <w:sz w:val="24"/>
          <w:szCs w:val="24"/>
        </w:rPr>
        <w:t>.</w:t>
      </w:r>
    </w:p>
    <w:p w:rsidR="00FB4ADD" w:rsidRPr="000734DE" w:rsidRDefault="003E5042" w:rsidP="00B5104A">
      <w:pPr>
        <w:numPr>
          <w:ilvl w:val="0"/>
          <w:numId w:val="1"/>
        </w:numPr>
        <w:tabs>
          <w:tab w:val="clear" w:pos="567"/>
        </w:tabs>
        <w:spacing w:before="240" w:after="0" w:line="240" w:lineRule="auto"/>
        <w:jc w:val="both"/>
        <w:rPr>
          <w:rFonts w:ascii="Book Antiqua" w:hAnsi="Book Antiqua" w:cs="Arial"/>
          <w:sz w:val="24"/>
          <w:szCs w:val="24"/>
        </w:rPr>
      </w:pPr>
      <w:r w:rsidRPr="000734DE">
        <w:rPr>
          <w:rFonts w:ascii="Book Antiqua" w:hAnsi="Book Antiqua" w:cs="Arial"/>
          <w:sz w:val="24"/>
          <w:szCs w:val="24"/>
        </w:rPr>
        <w:t xml:space="preserve">I reach that conclusion because while the judge </w:t>
      </w:r>
      <w:r w:rsidR="00BA0B4E" w:rsidRPr="000734DE">
        <w:rPr>
          <w:rFonts w:ascii="Book Antiqua" w:hAnsi="Book Antiqua" w:cs="Arial"/>
          <w:sz w:val="24"/>
          <w:szCs w:val="24"/>
        </w:rPr>
        <w:t>noted a deficiency in the evidence of two of the witnesses namely, Ms K and Mr H</w:t>
      </w:r>
      <w:r w:rsidR="00B5104A" w:rsidRPr="000734DE">
        <w:rPr>
          <w:rFonts w:ascii="Book Antiqua" w:hAnsi="Book Antiqua" w:cs="Arial"/>
          <w:sz w:val="24"/>
          <w:szCs w:val="24"/>
        </w:rPr>
        <w:t>, respectively</w:t>
      </w:r>
      <w:r w:rsidR="00350847" w:rsidRPr="000734DE">
        <w:rPr>
          <w:rFonts w:ascii="Book Antiqua" w:hAnsi="Book Antiqua" w:cs="Arial"/>
          <w:sz w:val="24"/>
          <w:szCs w:val="24"/>
        </w:rPr>
        <w:t>,</w:t>
      </w:r>
      <w:r w:rsidR="00BA0B4E" w:rsidRPr="000734DE">
        <w:rPr>
          <w:rFonts w:ascii="Book Antiqua" w:hAnsi="Book Antiqua" w:cs="Arial"/>
          <w:sz w:val="24"/>
          <w:szCs w:val="24"/>
        </w:rPr>
        <w:t xml:space="preserve"> the judge also rejected their evidence on the basis that it was “natural” as good frien</w:t>
      </w:r>
      <w:r w:rsidR="00C75E94" w:rsidRPr="000734DE">
        <w:rPr>
          <w:rFonts w:ascii="Book Antiqua" w:hAnsi="Book Antiqua" w:cs="Arial"/>
          <w:sz w:val="24"/>
          <w:szCs w:val="24"/>
        </w:rPr>
        <w:t>ds</w:t>
      </w:r>
      <w:r w:rsidR="00BA0B4E" w:rsidRPr="000734DE">
        <w:rPr>
          <w:rFonts w:ascii="Book Antiqua" w:hAnsi="Book Antiqua" w:cs="Arial"/>
          <w:sz w:val="24"/>
          <w:szCs w:val="24"/>
        </w:rPr>
        <w:t xml:space="preserve"> that they would “wish to give evidence in support” and found “as such” that the</w:t>
      </w:r>
      <w:r w:rsidR="00B5104A" w:rsidRPr="000734DE">
        <w:rPr>
          <w:rFonts w:ascii="Book Antiqua" w:hAnsi="Book Antiqua" w:cs="Arial"/>
          <w:sz w:val="24"/>
          <w:szCs w:val="24"/>
        </w:rPr>
        <w:t>ir</w:t>
      </w:r>
      <w:r w:rsidR="00BA0B4E" w:rsidRPr="000734DE">
        <w:rPr>
          <w:rFonts w:ascii="Book Antiqua" w:hAnsi="Book Antiqua" w:cs="Arial"/>
          <w:sz w:val="24"/>
          <w:szCs w:val="24"/>
        </w:rPr>
        <w:t xml:space="preserve"> evidence added little corroborative weight to the Appellant’s own evidence. In respect </w:t>
      </w:r>
      <w:r w:rsidR="00422E00" w:rsidRPr="000734DE">
        <w:rPr>
          <w:rFonts w:ascii="Book Antiqua" w:hAnsi="Book Antiqua" w:cs="Arial"/>
          <w:sz w:val="24"/>
          <w:szCs w:val="24"/>
        </w:rPr>
        <w:t>of the witness Mr T no other reason was given for rejecting his evidence other than “he is a good friend of the Appellant” and it was “natural that he would wish to give evidence in support”. I consider that the judge’</w:t>
      </w:r>
      <w:r w:rsidR="00350847" w:rsidRPr="000734DE">
        <w:rPr>
          <w:rFonts w:ascii="Book Antiqua" w:hAnsi="Book Antiqua" w:cs="Arial"/>
          <w:sz w:val="24"/>
          <w:szCs w:val="24"/>
        </w:rPr>
        <w:t>s treatment of</w:t>
      </w:r>
      <w:r w:rsidR="00422E00" w:rsidRPr="000734DE">
        <w:rPr>
          <w:rFonts w:ascii="Book Antiqua" w:hAnsi="Book Antiqua" w:cs="Arial"/>
          <w:sz w:val="24"/>
          <w:szCs w:val="24"/>
        </w:rPr>
        <w:t xml:space="preserve"> Mr T’s evidence</w:t>
      </w:r>
      <w:proofErr w:type="gramStart"/>
      <w:r w:rsidR="00350847" w:rsidRPr="000734DE">
        <w:rPr>
          <w:rFonts w:ascii="Book Antiqua" w:hAnsi="Book Antiqua" w:cs="Arial"/>
          <w:sz w:val="24"/>
          <w:szCs w:val="24"/>
        </w:rPr>
        <w:t>, in particular,</w:t>
      </w:r>
      <w:r w:rsidR="00422E00" w:rsidRPr="000734DE">
        <w:rPr>
          <w:rFonts w:ascii="Book Antiqua" w:hAnsi="Book Antiqua" w:cs="Arial"/>
          <w:sz w:val="24"/>
          <w:szCs w:val="24"/>
        </w:rPr>
        <w:t xml:space="preserve"> </w:t>
      </w:r>
      <w:r w:rsidR="000106E7" w:rsidRPr="000734DE">
        <w:rPr>
          <w:rFonts w:ascii="Book Antiqua" w:hAnsi="Book Antiqua" w:cs="Arial"/>
          <w:sz w:val="24"/>
          <w:szCs w:val="24"/>
        </w:rPr>
        <w:t>demonstrates</w:t>
      </w:r>
      <w:proofErr w:type="gramEnd"/>
      <w:r w:rsidR="00350847" w:rsidRPr="000734DE">
        <w:rPr>
          <w:rFonts w:ascii="Book Antiqua" w:hAnsi="Book Antiqua" w:cs="Arial"/>
          <w:sz w:val="24"/>
          <w:szCs w:val="24"/>
        </w:rPr>
        <w:t xml:space="preserve"> that he</w:t>
      </w:r>
      <w:r w:rsidR="00422E00" w:rsidRPr="000734DE">
        <w:rPr>
          <w:rFonts w:ascii="Book Antiqua" w:hAnsi="Book Antiqua" w:cs="Arial"/>
          <w:sz w:val="24"/>
          <w:szCs w:val="24"/>
        </w:rPr>
        <w:t xml:space="preserve"> over emphasised in his </w:t>
      </w:r>
      <w:r w:rsidR="000106E7" w:rsidRPr="000734DE">
        <w:rPr>
          <w:rFonts w:ascii="Book Antiqua" w:hAnsi="Book Antiqua" w:cs="Arial"/>
          <w:sz w:val="24"/>
          <w:szCs w:val="24"/>
        </w:rPr>
        <w:t>analysis</w:t>
      </w:r>
      <w:r w:rsidR="00422E00" w:rsidRPr="000734DE">
        <w:rPr>
          <w:rFonts w:ascii="Book Antiqua" w:hAnsi="Book Antiqua" w:cs="Arial"/>
          <w:sz w:val="24"/>
          <w:szCs w:val="24"/>
        </w:rPr>
        <w:t xml:space="preserve"> the significance of the relationship between the Appellant and witnesses.</w:t>
      </w:r>
      <w:r w:rsidR="00AC319A" w:rsidRPr="000734DE">
        <w:rPr>
          <w:rFonts w:ascii="Book Antiqua" w:hAnsi="Book Antiqua" w:cs="Arial"/>
          <w:sz w:val="24"/>
          <w:szCs w:val="24"/>
        </w:rPr>
        <w:t xml:space="preserve"> T</w:t>
      </w:r>
      <w:r w:rsidR="001F5796" w:rsidRPr="000734DE">
        <w:rPr>
          <w:rFonts w:ascii="Book Antiqua" w:hAnsi="Book Antiqua" w:cs="Arial"/>
          <w:sz w:val="24"/>
          <w:szCs w:val="24"/>
        </w:rPr>
        <w:t>he fact that witnesses are not wholly independent of an A</w:t>
      </w:r>
      <w:r w:rsidR="00967A10" w:rsidRPr="000734DE">
        <w:rPr>
          <w:rFonts w:ascii="Book Antiqua" w:hAnsi="Book Antiqua" w:cs="Arial"/>
          <w:sz w:val="24"/>
          <w:szCs w:val="24"/>
        </w:rPr>
        <w:t xml:space="preserve">ppellant </w:t>
      </w:r>
      <w:r w:rsidR="001F5796" w:rsidRPr="000734DE">
        <w:rPr>
          <w:rFonts w:ascii="Book Antiqua" w:hAnsi="Book Antiqua" w:cs="Arial"/>
          <w:sz w:val="24"/>
          <w:szCs w:val="24"/>
        </w:rPr>
        <w:t>does not in and of itself mean that their evidence s</w:t>
      </w:r>
      <w:r w:rsidR="00097CA5" w:rsidRPr="000734DE">
        <w:rPr>
          <w:rFonts w:ascii="Book Antiqua" w:hAnsi="Book Antiqua" w:cs="Arial"/>
          <w:sz w:val="24"/>
          <w:szCs w:val="24"/>
        </w:rPr>
        <w:t>hould be rejected or considered to be self-serving</w:t>
      </w:r>
      <w:r w:rsidR="00350847" w:rsidRPr="000734DE">
        <w:rPr>
          <w:rFonts w:ascii="Book Antiqua" w:hAnsi="Book Antiqua" w:cs="Arial"/>
          <w:sz w:val="24"/>
          <w:szCs w:val="24"/>
        </w:rPr>
        <w:t>,</w:t>
      </w:r>
      <w:r w:rsidR="00097CA5" w:rsidRPr="000734DE">
        <w:rPr>
          <w:rFonts w:ascii="Book Antiqua" w:hAnsi="Book Antiqua" w:cs="Arial"/>
          <w:sz w:val="24"/>
          <w:szCs w:val="24"/>
        </w:rPr>
        <w:t xml:space="preserve"> an</w:t>
      </w:r>
      <w:r w:rsidR="00350847" w:rsidRPr="000734DE">
        <w:rPr>
          <w:rFonts w:ascii="Book Antiqua" w:hAnsi="Book Antiqua" w:cs="Arial"/>
          <w:sz w:val="24"/>
          <w:szCs w:val="24"/>
        </w:rPr>
        <w:t xml:space="preserve"> </w:t>
      </w:r>
      <w:r w:rsidR="00097CA5" w:rsidRPr="000734DE">
        <w:rPr>
          <w:rFonts w:ascii="Book Antiqua" w:hAnsi="Book Antiqua" w:cs="Arial"/>
          <w:sz w:val="24"/>
          <w:szCs w:val="24"/>
        </w:rPr>
        <w:t>approach which</w:t>
      </w:r>
      <w:r w:rsidR="001F5796" w:rsidRPr="000734DE">
        <w:rPr>
          <w:rFonts w:ascii="Book Antiqua" w:hAnsi="Book Antiqua" w:cs="Arial"/>
          <w:sz w:val="24"/>
          <w:szCs w:val="24"/>
        </w:rPr>
        <w:t xml:space="preserve"> </w:t>
      </w:r>
      <w:r w:rsidR="00097CA5" w:rsidRPr="000734DE">
        <w:rPr>
          <w:rFonts w:ascii="Book Antiqua" w:hAnsi="Book Antiqua" w:cs="Arial"/>
          <w:sz w:val="24"/>
          <w:szCs w:val="24"/>
        </w:rPr>
        <w:t xml:space="preserve">is </w:t>
      </w:r>
      <w:r w:rsidR="001F5796" w:rsidRPr="000734DE">
        <w:rPr>
          <w:rFonts w:ascii="Book Antiqua" w:hAnsi="Book Antiqua" w:cs="Arial"/>
          <w:sz w:val="24"/>
          <w:szCs w:val="24"/>
        </w:rPr>
        <w:t xml:space="preserve">not of itself justification for the rejection of potentially material evidence. This much is clear from the recent Upper Tribunal decision in </w:t>
      </w:r>
      <w:r w:rsidR="001F5796" w:rsidRPr="000734DE">
        <w:rPr>
          <w:rFonts w:ascii="Book Antiqua" w:hAnsi="Book Antiqua" w:cs="Arial"/>
          <w:sz w:val="24"/>
          <w:szCs w:val="24"/>
          <w:u w:val="single"/>
        </w:rPr>
        <w:t>SS</w:t>
      </w:r>
      <w:r w:rsidR="001F5796" w:rsidRPr="000734DE">
        <w:rPr>
          <w:rFonts w:ascii="Book Antiqua" w:hAnsi="Book Antiqua" w:cs="Arial"/>
          <w:sz w:val="24"/>
          <w:szCs w:val="24"/>
        </w:rPr>
        <w:t xml:space="preserve"> [2017] UKUT 164 (IAC).  </w:t>
      </w:r>
    </w:p>
    <w:p w:rsidR="001F5796" w:rsidRPr="000734DE" w:rsidRDefault="001F5796" w:rsidP="00350847">
      <w:pPr>
        <w:numPr>
          <w:ilvl w:val="0"/>
          <w:numId w:val="1"/>
        </w:numPr>
        <w:tabs>
          <w:tab w:val="clear" w:pos="567"/>
        </w:tabs>
        <w:spacing w:before="240" w:after="0" w:line="240" w:lineRule="auto"/>
        <w:jc w:val="both"/>
        <w:rPr>
          <w:rFonts w:ascii="Book Antiqua" w:hAnsi="Book Antiqua" w:cs="Arial"/>
          <w:sz w:val="24"/>
          <w:szCs w:val="24"/>
        </w:rPr>
      </w:pPr>
      <w:r w:rsidRPr="000734DE">
        <w:rPr>
          <w:rFonts w:ascii="Book Antiqua" w:hAnsi="Book Antiqua" w:cs="Arial"/>
          <w:sz w:val="24"/>
          <w:szCs w:val="24"/>
        </w:rPr>
        <w:t>I</w:t>
      </w:r>
      <w:r w:rsidR="00350847" w:rsidRPr="000734DE">
        <w:rPr>
          <w:rFonts w:ascii="Book Antiqua" w:hAnsi="Book Antiqua" w:cs="Arial"/>
          <w:sz w:val="24"/>
          <w:szCs w:val="24"/>
        </w:rPr>
        <w:t xml:space="preserve"> also note the following. </w:t>
      </w:r>
      <w:r w:rsidRPr="000734DE">
        <w:rPr>
          <w:rFonts w:ascii="Book Antiqua" w:hAnsi="Book Antiqua" w:cs="Arial"/>
          <w:sz w:val="24"/>
          <w:szCs w:val="24"/>
        </w:rPr>
        <w:t>Having read the relevant witness statements for myself</w:t>
      </w:r>
      <w:r w:rsidR="00134DFC" w:rsidRPr="000734DE">
        <w:rPr>
          <w:rFonts w:ascii="Book Antiqua" w:hAnsi="Book Antiqua" w:cs="Arial"/>
          <w:sz w:val="24"/>
          <w:szCs w:val="24"/>
        </w:rPr>
        <w:t xml:space="preserve">, I am satisfied that all </w:t>
      </w:r>
      <w:r w:rsidRPr="000734DE">
        <w:rPr>
          <w:rFonts w:ascii="Book Antiqua" w:hAnsi="Book Antiqua" w:cs="Arial"/>
          <w:sz w:val="24"/>
          <w:szCs w:val="24"/>
        </w:rPr>
        <w:t>witnesses had material evidence to give reg</w:t>
      </w:r>
      <w:r w:rsidR="00134DFC" w:rsidRPr="000734DE">
        <w:rPr>
          <w:rFonts w:ascii="Book Antiqua" w:hAnsi="Book Antiqua" w:cs="Arial"/>
          <w:sz w:val="24"/>
          <w:szCs w:val="24"/>
        </w:rPr>
        <w:t>arding the Appellant’s conversion</w:t>
      </w:r>
      <w:r w:rsidR="00860A7D" w:rsidRPr="000734DE">
        <w:rPr>
          <w:rFonts w:ascii="Book Antiqua" w:hAnsi="Book Antiqua" w:cs="Arial"/>
          <w:sz w:val="24"/>
          <w:szCs w:val="24"/>
        </w:rPr>
        <w:t xml:space="preserve"> and this adds to my concerns about the judge’s treatment of the witnesses’ evidence overall and especially that of Mr T</w:t>
      </w:r>
      <w:r w:rsidR="00350847" w:rsidRPr="000734DE">
        <w:rPr>
          <w:rFonts w:ascii="Book Antiqua" w:hAnsi="Book Antiqua" w:cs="Arial"/>
          <w:sz w:val="24"/>
          <w:szCs w:val="24"/>
        </w:rPr>
        <w:t>. The witness</w:t>
      </w:r>
      <w:r w:rsidRPr="000734DE">
        <w:rPr>
          <w:rFonts w:ascii="Book Antiqua" w:hAnsi="Book Antiqua" w:cs="Arial"/>
          <w:sz w:val="24"/>
          <w:szCs w:val="24"/>
        </w:rPr>
        <w:t xml:space="preserve"> evidence was direct in nature, and capable of </w:t>
      </w:r>
      <w:r w:rsidR="00350847" w:rsidRPr="000734DE">
        <w:rPr>
          <w:rFonts w:ascii="Book Antiqua" w:hAnsi="Book Antiqua" w:cs="Arial"/>
          <w:sz w:val="24"/>
          <w:szCs w:val="24"/>
        </w:rPr>
        <w:t>supporting the Appellant’s</w:t>
      </w:r>
      <w:r w:rsidR="00134DFC" w:rsidRPr="000734DE">
        <w:rPr>
          <w:rFonts w:ascii="Book Antiqua" w:hAnsi="Book Antiqua" w:cs="Arial"/>
          <w:sz w:val="24"/>
          <w:szCs w:val="24"/>
        </w:rPr>
        <w:t xml:space="preserve"> claim</w:t>
      </w:r>
      <w:r w:rsidRPr="000734DE">
        <w:rPr>
          <w:rFonts w:ascii="Book Antiqua" w:hAnsi="Book Antiqua" w:cs="Arial"/>
          <w:sz w:val="24"/>
          <w:szCs w:val="24"/>
        </w:rPr>
        <w:t xml:space="preserve">.  </w:t>
      </w:r>
    </w:p>
    <w:p w:rsidR="001F5796" w:rsidRPr="000734DE" w:rsidRDefault="00B5104A" w:rsidP="001F5796">
      <w:pPr>
        <w:numPr>
          <w:ilvl w:val="0"/>
          <w:numId w:val="1"/>
        </w:numPr>
        <w:tabs>
          <w:tab w:val="clear" w:pos="567"/>
        </w:tabs>
        <w:spacing w:before="240" w:after="0" w:line="240" w:lineRule="auto"/>
        <w:jc w:val="both"/>
        <w:rPr>
          <w:rFonts w:ascii="Book Antiqua" w:hAnsi="Book Antiqua" w:cs="Arial"/>
          <w:sz w:val="24"/>
          <w:szCs w:val="24"/>
        </w:rPr>
      </w:pPr>
      <w:r w:rsidRPr="000734DE">
        <w:rPr>
          <w:rFonts w:ascii="Book Antiqua" w:hAnsi="Book Antiqua" w:cs="Arial"/>
          <w:sz w:val="24"/>
          <w:szCs w:val="24"/>
        </w:rPr>
        <w:t>Overall, I am satisfied that the judge</w:t>
      </w:r>
      <w:r w:rsidR="001F5796" w:rsidRPr="000734DE">
        <w:rPr>
          <w:rFonts w:ascii="Book Antiqua" w:hAnsi="Book Antiqua" w:cs="Arial"/>
          <w:sz w:val="24"/>
          <w:szCs w:val="24"/>
        </w:rPr>
        <w:t xml:space="preserve"> erred in relation to his approach to the witnesses’ evidence.</w:t>
      </w:r>
      <w:bookmarkStart w:id="1" w:name="_GoBack"/>
      <w:bookmarkEnd w:id="1"/>
    </w:p>
    <w:p w:rsidR="001F5796" w:rsidRPr="000734DE" w:rsidRDefault="001F5796" w:rsidP="001F5796">
      <w:pPr>
        <w:numPr>
          <w:ilvl w:val="0"/>
          <w:numId w:val="1"/>
        </w:numPr>
        <w:tabs>
          <w:tab w:val="clear" w:pos="567"/>
        </w:tabs>
        <w:spacing w:before="240" w:after="0" w:line="240" w:lineRule="auto"/>
        <w:jc w:val="both"/>
        <w:rPr>
          <w:rFonts w:ascii="Book Antiqua" w:hAnsi="Book Antiqua" w:cs="Arial"/>
          <w:sz w:val="24"/>
          <w:szCs w:val="24"/>
        </w:rPr>
      </w:pPr>
      <w:r w:rsidRPr="000734DE">
        <w:rPr>
          <w:rFonts w:ascii="Book Antiqua" w:hAnsi="Book Antiqua" w:cs="Arial"/>
          <w:sz w:val="24"/>
          <w:szCs w:val="24"/>
        </w:rPr>
        <w:t>I ha</w:t>
      </w:r>
      <w:r w:rsidR="00350847" w:rsidRPr="000734DE">
        <w:rPr>
          <w:rFonts w:ascii="Book Antiqua" w:hAnsi="Book Antiqua" w:cs="Arial"/>
          <w:sz w:val="24"/>
          <w:szCs w:val="24"/>
        </w:rPr>
        <w:t>ve considered whether the error of approach is</w:t>
      </w:r>
      <w:r w:rsidRPr="000734DE">
        <w:rPr>
          <w:rFonts w:ascii="Book Antiqua" w:hAnsi="Book Antiqua" w:cs="Arial"/>
          <w:sz w:val="24"/>
          <w:szCs w:val="24"/>
        </w:rPr>
        <w:t xml:space="preserve"> material in this</w:t>
      </w:r>
      <w:r w:rsidR="00350847" w:rsidRPr="000734DE">
        <w:rPr>
          <w:rFonts w:ascii="Book Antiqua" w:hAnsi="Book Antiqua" w:cs="Arial"/>
          <w:sz w:val="24"/>
          <w:szCs w:val="24"/>
        </w:rPr>
        <w:t xml:space="preserve"> case. </w:t>
      </w:r>
      <w:r w:rsidRPr="000734DE">
        <w:rPr>
          <w:rFonts w:ascii="Book Antiqua" w:hAnsi="Book Antiqua" w:cs="Arial"/>
          <w:sz w:val="24"/>
          <w:szCs w:val="24"/>
        </w:rPr>
        <w:t xml:space="preserve">It is quite true that the judge made </w:t>
      </w:r>
      <w:r w:rsidR="000106E7" w:rsidRPr="000734DE">
        <w:rPr>
          <w:rFonts w:ascii="Book Antiqua" w:hAnsi="Book Antiqua" w:cs="Arial"/>
          <w:sz w:val="24"/>
          <w:szCs w:val="24"/>
        </w:rPr>
        <w:t>several</w:t>
      </w:r>
      <w:r w:rsidRPr="000734DE">
        <w:rPr>
          <w:rFonts w:ascii="Book Antiqua" w:hAnsi="Book Antiqua" w:cs="Arial"/>
          <w:sz w:val="24"/>
          <w:szCs w:val="24"/>
        </w:rPr>
        <w:t xml:space="preserve"> findings against the Appel</w:t>
      </w:r>
      <w:r w:rsidR="00350847" w:rsidRPr="000734DE">
        <w:rPr>
          <w:rFonts w:ascii="Book Antiqua" w:hAnsi="Book Antiqua" w:cs="Arial"/>
          <w:sz w:val="24"/>
          <w:szCs w:val="24"/>
        </w:rPr>
        <w:t>lant, but h</w:t>
      </w:r>
      <w:r w:rsidRPr="000734DE">
        <w:rPr>
          <w:rFonts w:ascii="Book Antiqua" w:hAnsi="Book Antiqua" w:cs="Arial"/>
          <w:sz w:val="24"/>
          <w:szCs w:val="24"/>
        </w:rPr>
        <w:t>aving said that, if the witnesses’ evidence had been accepted, it clearly provided support for</w:t>
      </w:r>
      <w:r w:rsidR="00134DFC" w:rsidRPr="000734DE">
        <w:rPr>
          <w:rFonts w:ascii="Book Antiqua" w:hAnsi="Book Antiqua" w:cs="Arial"/>
          <w:sz w:val="24"/>
          <w:szCs w:val="24"/>
        </w:rPr>
        <w:t xml:space="preserve"> the Appellant’s claim to be a </w:t>
      </w:r>
      <w:r w:rsidR="000106E7" w:rsidRPr="000734DE">
        <w:rPr>
          <w:rFonts w:ascii="Book Antiqua" w:hAnsi="Book Antiqua" w:cs="Arial"/>
          <w:sz w:val="24"/>
          <w:szCs w:val="24"/>
        </w:rPr>
        <w:t>Christian and</w:t>
      </w:r>
      <w:r w:rsidRPr="000734DE">
        <w:rPr>
          <w:rFonts w:ascii="Book Antiqua" w:hAnsi="Book Antiqua" w:cs="Arial"/>
          <w:sz w:val="24"/>
          <w:szCs w:val="24"/>
        </w:rPr>
        <w:t xml:space="preserve"> </w:t>
      </w:r>
      <w:proofErr w:type="gramStart"/>
      <w:r w:rsidRPr="000734DE">
        <w:rPr>
          <w:rFonts w:ascii="Book Antiqua" w:hAnsi="Book Antiqua" w:cs="Arial"/>
          <w:sz w:val="24"/>
          <w:szCs w:val="24"/>
        </w:rPr>
        <w:t>was capable of affec</w:t>
      </w:r>
      <w:r w:rsidR="00350847" w:rsidRPr="000734DE">
        <w:rPr>
          <w:rFonts w:ascii="Book Antiqua" w:hAnsi="Book Antiqua" w:cs="Arial"/>
          <w:sz w:val="24"/>
          <w:szCs w:val="24"/>
        </w:rPr>
        <w:t>ting</w:t>
      </w:r>
      <w:proofErr w:type="gramEnd"/>
      <w:r w:rsidR="00350847" w:rsidRPr="000734DE">
        <w:rPr>
          <w:rFonts w:ascii="Book Antiqua" w:hAnsi="Book Antiqua" w:cs="Arial"/>
          <w:sz w:val="24"/>
          <w:szCs w:val="24"/>
        </w:rPr>
        <w:t xml:space="preserve"> the outcome of the appeal.</w:t>
      </w:r>
      <w:r w:rsidRPr="000734DE">
        <w:rPr>
          <w:rFonts w:ascii="Book Antiqua" w:hAnsi="Book Antiqua" w:cs="Arial"/>
          <w:sz w:val="24"/>
          <w:szCs w:val="24"/>
        </w:rPr>
        <w:t xml:space="preserve"> I</w:t>
      </w:r>
      <w:r w:rsidR="00350847" w:rsidRPr="000734DE">
        <w:rPr>
          <w:rFonts w:ascii="Book Antiqua" w:hAnsi="Book Antiqua" w:cs="Arial"/>
          <w:sz w:val="24"/>
          <w:szCs w:val="24"/>
        </w:rPr>
        <w:t xml:space="preserve"> thus find the judge’s error is</w:t>
      </w:r>
      <w:r w:rsidRPr="000734DE">
        <w:rPr>
          <w:rFonts w:ascii="Book Antiqua" w:hAnsi="Book Antiqua" w:cs="Arial"/>
          <w:sz w:val="24"/>
          <w:szCs w:val="24"/>
        </w:rPr>
        <w:t xml:space="preserve"> material in this regard.  </w:t>
      </w:r>
    </w:p>
    <w:p w:rsidR="001F5796" w:rsidRPr="000734DE" w:rsidRDefault="00350847" w:rsidP="001F5796">
      <w:pPr>
        <w:numPr>
          <w:ilvl w:val="0"/>
          <w:numId w:val="1"/>
        </w:numPr>
        <w:tabs>
          <w:tab w:val="clear" w:pos="567"/>
        </w:tabs>
        <w:spacing w:before="240" w:after="0" w:line="240" w:lineRule="auto"/>
        <w:jc w:val="both"/>
        <w:rPr>
          <w:rFonts w:ascii="Book Antiqua" w:hAnsi="Book Antiqua" w:cs="Arial"/>
          <w:sz w:val="24"/>
          <w:szCs w:val="24"/>
        </w:rPr>
      </w:pPr>
      <w:r w:rsidRPr="000734DE">
        <w:rPr>
          <w:rFonts w:ascii="Book Antiqua" w:hAnsi="Book Antiqua" w:cs="Arial"/>
          <w:sz w:val="24"/>
          <w:szCs w:val="24"/>
        </w:rPr>
        <w:t>The above I consider</w:t>
      </w:r>
      <w:r w:rsidR="00315A55" w:rsidRPr="000734DE">
        <w:rPr>
          <w:rFonts w:ascii="Book Antiqua" w:hAnsi="Book Antiqua" w:cs="Arial"/>
          <w:sz w:val="24"/>
          <w:szCs w:val="24"/>
        </w:rPr>
        <w:t xml:space="preserve"> is sufficient to render the decision unsafe. It is not</w:t>
      </w:r>
      <w:r w:rsidRPr="000734DE">
        <w:rPr>
          <w:rFonts w:ascii="Book Antiqua" w:hAnsi="Book Antiqua" w:cs="Arial"/>
          <w:sz w:val="24"/>
          <w:szCs w:val="24"/>
        </w:rPr>
        <w:t xml:space="preserve"> therefore</w:t>
      </w:r>
      <w:r w:rsidR="00315A55" w:rsidRPr="000734DE">
        <w:rPr>
          <w:rFonts w:ascii="Book Antiqua" w:hAnsi="Book Antiqua" w:cs="Arial"/>
          <w:sz w:val="24"/>
          <w:szCs w:val="24"/>
        </w:rPr>
        <w:t xml:space="preserve"> necessary to traverse the other grounds raised in the grounds of appeal.  </w:t>
      </w:r>
      <w:proofErr w:type="gramStart"/>
      <w:r w:rsidR="001F5796" w:rsidRPr="000734DE">
        <w:rPr>
          <w:rFonts w:ascii="Book Antiqua" w:hAnsi="Book Antiqua" w:cs="Arial"/>
          <w:sz w:val="24"/>
          <w:szCs w:val="24"/>
        </w:rPr>
        <w:t>In light of</w:t>
      </w:r>
      <w:proofErr w:type="gramEnd"/>
      <w:r w:rsidR="001F5796" w:rsidRPr="000734DE">
        <w:rPr>
          <w:rFonts w:ascii="Book Antiqua" w:hAnsi="Book Antiqua" w:cs="Arial"/>
          <w:sz w:val="24"/>
          <w:szCs w:val="24"/>
        </w:rPr>
        <w:t xml:space="preserve"> the above I</w:t>
      </w:r>
      <w:r w:rsidR="00315A55" w:rsidRPr="000734DE">
        <w:rPr>
          <w:rFonts w:ascii="Book Antiqua" w:hAnsi="Book Antiqua" w:cs="Arial"/>
          <w:sz w:val="24"/>
          <w:szCs w:val="24"/>
        </w:rPr>
        <w:t xml:space="preserve"> set aside the judge’s decision. </w:t>
      </w:r>
    </w:p>
    <w:p w:rsidR="001F5796" w:rsidRPr="000734DE" w:rsidRDefault="001F5796" w:rsidP="001F5796">
      <w:pPr>
        <w:spacing w:before="240"/>
        <w:jc w:val="both"/>
        <w:rPr>
          <w:rFonts w:ascii="Book Antiqua" w:hAnsi="Book Antiqua" w:cs="Arial"/>
          <w:b/>
          <w:sz w:val="24"/>
          <w:szCs w:val="24"/>
          <w:u w:val="single"/>
        </w:rPr>
      </w:pPr>
      <w:r w:rsidRPr="000734DE">
        <w:rPr>
          <w:rFonts w:ascii="Book Antiqua" w:hAnsi="Book Antiqua" w:cs="Arial"/>
          <w:b/>
          <w:sz w:val="24"/>
          <w:szCs w:val="24"/>
          <w:u w:val="single"/>
        </w:rPr>
        <w:t>Disposal</w:t>
      </w:r>
    </w:p>
    <w:p w:rsidR="001F5796" w:rsidRPr="000734DE" w:rsidRDefault="001F5796" w:rsidP="001F5796">
      <w:pPr>
        <w:numPr>
          <w:ilvl w:val="0"/>
          <w:numId w:val="1"/>
        </w:numPr>
        <w:tabs>
          <w:tab w:val="clear" w:pos="567"/>
        </w:tabs>
        <w:spacing w:before="240" w:after="0" w:line="240" w:lineRule="auto"/>
        <w:jc w:val="both"/>
        <w:rPr>
          <w:rFonts w:ascii="Book Antiqua" w:hAnsi="Book Antiqua" w:cs="Arial"/>
          <w:sz w:val="24"/>
          <w:szCs w:val="24"/>
        </w:rPr>
      </w:pPr>
      <w:r w:rsidRPr="000734DE">
        <w:rPr>
          <w:rFonts w:ascii="Book Antiqua" w:hAnsi="Book Antiqua" w:cs="Arial"/>
          <w:sz w:val="24"/>
          <w:szCs w:val="24"/>
        </w:rPr>
        <w:t>Both representatives were agreed th</w:t>
      </w:r>
      <w:r w:rsidR="00350847" w:rsidRPr="000734DE">
        <w:rPr>
          <w:rFonts w:ascii="Book Antiqua" w:hAnsi="Book Antiqua" w:cs="Arial"/>
          <w:sz w:val="24"/>
          <w:szCs w:val="24"/>
        </w:rPr>
        <w:t>at if I were to find</w:t>
      </w:r>
      <w:r w:rsidR="00315A55" w:rsidRPr="000734DE">
        <w:rPr>
          <w:rFonts w:ascii="Book Antiqua" w:hAnsi="Book Antiqua" w:cs="Arial"/>
          <w:sz w:val="24"/>
          <w:szCs w:val="24"/>
        </w:rPr>
        <w:t xml:space="preserve"> a material error</w:t>
      </w:r>
      <w:r w:rsidRPr="000734DE">
        <w:rPr>
          <w:rFonts w:ascii="Book Antiqua" w:hAnsi="Book Antiqua" w:cs="Arial"/>
          <w:sz w:val="24"/>
          <w:szCs w:val="24"/>
        </w:rPr>
        <w:t xml:space="preserve"> of law this appeal would have to be remitted to the First-tier Tribunal for a complete re-hearing.  Having regard to the nature of</w:t>
      </w:r>
      <w:r w:rsidR="00315A55" w:rsidRPr="000734DE">
        <w:rPr>
          <w:rFonts w:ascii="Book Antiqua" w:hAnsi="Book Antiqua" w:cs="Arial"/>
          <w:sz w:val="24"/>
          <w:szCs w:val="24"/>
        </w:rPr>
        <w:t xml:space="preserve"> the error</w:t>
      </w:r>
      <w:r w:rsidRPr="000734DE">
        <w:rPr>
          <w:rFonts w:ascii="Book Antiqua" w:hAnsi="Book Antiqua" w:cs="Arial"/>
          <w:sz w:val="24"/>
          <w:szCs w:val="24"/>
        </w:rPr>
        <w:t xml:space="preserve"> I deem it appropriate to take this course of action.  </w:t>
      </w:r>
    </w:p>
    <w:p w:rsidR="001F5796" w:rsidRPr="000734DE" w:rsidRDefault="001F5796" w:rsidP="001F5796">
      <w:pPr>
        <w:numPr>
          <w:ilvl w:val="0"/>
          <w:numId w:val="1"/>
        </w:numPr>
        <w:tabs>
          <w:tab w:val="clear" w:pos="567"/>
        </w:tabs>
        <w:spacing w:before="240" w:after="0" w:line="240" w:lineRule="auto"/>
        <w:jc w:val="both"/>
        <w:rPr>
          <w:rFonts w:ascii="Book Antiqua" w:hAnsi="Book Antiqua" w:cs="Arial"/>
          <w:sz w:val="24"/>
          <w:szCs w:val="24"/>
        </w:rPr>
      </w:pPr>
      <w:r w:rsidRPr="000734DE">
        <w:rPr>
          <w:rFonts w:ascii="Book Antiqua" w:hAnsi="Book Antiqua" w:cs="Arial"/>
          <w:sz w:val="24"/>
          <w:szCs w:val="24"/>
        </w:rPr>
        <w:lastRenderedPageBreak/>
        <w:t xml:space="preserve">The appeal is therefore remitted to the First-tier Tribunal.  </w:t>
      </w:r>
    </w:p>
    <w:p w:rsidR="001F5796" w:rsidRPr="000734DE" w:rsidRDefault="001F5796" w:rsidP="001F5796">
      <w:pPr>
        <w:spacing w:before="240"/>
        <w:ind w:left="567"/>
        <w:jc w:val="both"/>
        <w:rPr>
          <w:rFonts w:ascii="Book Antiqua" w:hAnsi="Book Antiqua" w:cs="Arial"/>
          <w:sz w:val="24"/>
          <w:szCs w:val="24"/>
        </w:rPr>
      </w:pPr>
    </w:p>
    <w:p w:rsidR="001F5796" w:rsidRPr="000734DE" w:rsidRDefault="00350847" w:rsidP="001F5796">
      <w:pPr>
        <w:spacing w:before="240"/>
        <w:jc w:val="both"/>
        <w:rPr>
          <w:rFonts w:ascii="Book Antiqua" w:hAnsi="Book Antiqua" w:cs="Arial"/>
          <w:b/>
          <w:sz w:val="24"/>
          <w:szCs w:val="24"/>
          <w:u w:val="single"/>
        </w:rPr>
      </w:pPr>
      <w:r w:rsidRPr="000734DE">
        <w:rPr>
          <w:rFonts w:ascii="Book Antiqua" w:hAnsi="Book Antiqua" w:cs="Arial"/>
          <w:b/>
          <w:sz w:val="24"/>
          <w:szCs w:val="24"/>
          <w:u w:val="single"/>
        </w:rPr>
        <w:t xml:space="preserve">Notice of Decision </w:t>
      </w:r>
    </w:p>
    <w:p w:rsidR="001F5796" w:rsidRPr="000734DE" w:rsidRDefault="001F5796" w:rsidP="001F5796">
      <w:pPr>
        <w:spacing w:before="240"/>
        <w:jc w:val="both"/>
        <w:rPr>
          <w:rFonts w:ascii="Book Antiqua" w:hAnsi="Book Antiqua" w:cs="Arial"/>
          <w:sz w:val="24"/>
          <w:szCs w:val="24"/>
        </w:rPr>
      </w:pPr>
      <w:r w:rsidRPr="000734DE">
        <w:rPr>
          <w:rFonts w:ascii="Book Antiqua" w:hAnsi="Book Antiqua" w:cs="Arial"/>
          <w:sz w:val="24"/>
          <w:szCs w:val="24"/>
        </w:rPr>
        <w:t xml:space="preserve">I set aside the decision of the First-tier Tribunal.  </w:t>
      </w:r>
    </w:p>
    <w:p w:rsidR="001F5796" w:rsidRPr="000734DE" w:rsidRDefault="001F5796" w:rsidP="001F5796">
      <w:pPr>
        <w:spacing w:before="240"/>
        <w:jc w:val="both"/>
        <w:rPr>
          <w:rFonts w:ascii="Book Antiqua" w:hAnsi="Book Antiqua" w:cs="Arial"/>
          <w:sz w:val="24"/>
          <w:szCs w:val="24"/>
        </w:rPr>
      </w:pPr>
      <w:r w:rsidRPr="000734DE">
        <w:rPr>
          <w:rFonts w:ascii="Book Antiqua" w:hAnsi="Book Antiqua" w:cs="Arial"/>
          <w:sz w:val="24"/>
          <w:szCs w:val="24"/>
        </w:rPr>
        <w:t>I remit this appeal to the First-tier Tribunal</w:t>
      </w:r>
      <w:r w:rsidR="00134DFC" w:rsidRPr="000734DE">
        <w:rPr>
          <w:rFonts w:ascii="Book Antiqua" w:hAnsi="Book Antiqua" w:cs="Arial"/>
          <w:sz w:val="24"/>
          <w:szCs w:val="24"/>
        </w:rPr>
        <w:t xml:space="preserve"> for rehearing on all issu</w:t>
      </w:r>
      <w:r w:rsidR="00315A55" w:rsidRPr="000734DE">
        <w:rPr>
          <w:rFonts w:ascii="Book Antiqua" w:hAnsi="Book Antiqua" w:cs="Arial"/>
          <w:sz w:val="24"/>
          <w:szCs w:val="24"/>
        </w:rPr>
        <w:t>es by a judge other than J</w:t>
      </w:r>
      <w:r w:rsidR="00CE26E8" w:rsidRPr="000734DE">
        <w:rPr>
          <w:rFonts w:ascii="Book Antiqua" w:hAnsi="Book Antiqua" w:cs="Arial"/>
          <w:sz w:val="24"/>
          <w:szCs w:val="24"/>
        </w:rPr>
        <w:t>udge B</w:t>
      </w:r>
      <w:r w:rsidR="00134DFC" w:rsidRPr="000734DE">
        <w:rPr>
          <w:rFonts w:ascii="Book Antiqua" w:hAnsi="Book Antiqua" w:cs="Arial"/>
          <w:sz w:val="24"/>
          <w:szCs w:val="24"/>
        </w:rPr>
        <w:t>oardman</w:t>
      </w:r>
      <w:r w:rsidRPr="000734DE">
        <w:rPr>
          <w:rFonts w:ascii="Book Antiqua" w:hAnsi="Book Antiqua" w:cs="Arial"/>
          <w:sz w:val="24"/>
          <w:szCs w:val="24"/>
        </w:rPr>
        <w:t>.</w:t>
      </w:r>
    </w:p>
    <w:p w:rsidR="00610A40" w:rsidRDefault="00610A40" w:rsidP="001F5796">
      <w:pPr>
        <w:spacing w:before="240"/>
        <w:jc w:val="both"/>
        <w:rPr>
          <w:rFonts w:ascii="Book Antiqua" w:hAnsi="Book Antiqua" w:cs="Arial"/>
          <w:b/>
          <w:sz w:val="24"/>
          <w:szCs w:val="24"/>
          <w:u w:val="single"/>
        </w:rPr>
      </w:pPr>
    </w:p>
    <w:p w:rsidR="001F5796" w:rsidRPr="000734DE" w:rsidRDefault="001F5796" w:rsidP="001F5796">
      <w:pPr>
        <w:spacing w:before="240"/>
        <w:jc w:val="both"/>
        <w:rPr>
          <w:rFonts w:ascii="Book Antiqua" w:hAnsi="Book Antiqua" w:cs="Arial"/>
          <w:b/>
          <w:sz w:val="24"/>
          <w:szCs w:val="24"/>
        </w:rPr>
      </w:pPr>
      <w:r w:rsidRPr="000734DE">
        <w:rPr>
          <w:rFonts w:ascii="Book Antiqua" w:hAnsi="Book Antiqua" w:cs="Arial"/>
          <w:b/>
          <w:sz w:val="24"/>
          <w:szCs w:val="24"/>
          <w:u w:val="single"/>
        </w:rPr>
        <w:t>Direction Regarding Anonymity – Rule 14 of the Tribunal Procedure (Upper Tribunal) Rules 2008</w:t>
      </w:r>
    </w:p>
    <w:p w:rsidR="001F5796" w:rsidRPr="000734DE" w:rsidRDefault="001F5796" w:rsidP="001F5796">
      <w:pPr>
        <w:spacing w:before="240"/>
        <w:jc w:val="both"/>
        <w:rPr>
          <w:rFonts w:ascii="Book Antiqua" w:hAnsi="Book Antiqua" w:cs="Arial"/>
          <w:sz w:val="24"/>
          <w:szCs w:val="24"/>
        </w:rPr>
      </w:pPr>
      <w:r w:rsidRPr="000734DE">
        <w:rPr>
          <w:rFonts w:ascii="Book Antiqua" w:hAnsi="Book Antiqua" w:cs="Arial"/>
          <w:sz w:val="24"/>
          <w:szCs w:val="24"/>
        </w:rPr>
        <w:t xml:space="preserve">Unless and </w:t>
      </w:r>
      <w:r w:rsidRPr="000734DE">
        <w:rPr>
          <w:rFonts w:ascii="Book Antiqua" w:hAnsi="Book Antiqua"/>
          <w:sz w:val="24"/>
          <w:szCs w:val="24"/>
        </w:rPr>
        <w:t>until a Tribunal or court directs otherwise, the Appellant is granted anonymity.  No report of these proceedings shall directly or indirectly identify him or any member of his family.  This direction applies both to the Appellant and to the Respondent.  Failure to comply with this direction could lead to contempt of court proceedings.</w:t>
      </w:r>
    </w:p>
    <w:p w:rsidR="00B5104A" w:rsidRPr="000734DE" w:rsidRDefault="00B5104A" w:rsidP="001F5796">
      <w:pPr>
        <w:spacing w:before="240"/>
        <w:jc w:val="both"/>
        <w:rPr>
          <w:rFonts w:ascii="Book Antiqua" w:hAnsi="Book Antiqua" w:cs="Arial"/>
          <w:sz w:val="24"/>
          <w:szCs w:val="24"/>
        </w:rPr>
      </w:pPr>
    </w:p>
    <w:p w:rsidR="001F5796" w:rsidRPr="000734DE" w:rsidRDefault="001F5796" w:rsidP="001F5796">
      <w:pPr>
        <w:spacing w:before="240"/>
        <w:jc w:val="both"/>
        <w:rPr>
          <w:rFonts w:ascii="Book Antiqua" w:hAnsi="Book Antiqua" w:cs="Arial"/>
          <w:sz w:val="24"/>
          <w:szCs w:val="24"/>
        </w:rPr>
      </w:pPr>
      <w:r w:rsidRPr="000734DE">
        <w:rPr>
          <w:rFonts w:ascii="Book Antiqua" w:hAnsi="Book Antiqua" w:cs="Arial"/>
          <w:sz w:val="24"/>
          <w:szCs w:val="24"/>
        </w:rPr>
        <w:t>Signed</w:t>
      </w:r>
      <w:r w:rsidRPr="000734DE">
        <w:rPr>
          <w:rFonts w:ascii="Book Antiqua" w:hAnsi="Book Antiqua" w:cs="Arial"/>
          <w:sz w:val="24"/>
          <w:szCs w:val="24"/>
        </w:rPr>
        <w:tab/>
      </w:r>
      <w:r w:rsidRPr="000734DE">
        <w:rPr>
          <w:rFonts w:ascii="Book Antiqua" w:hAnsi="Book Antiqua" w:cs="Arial"/>
          <w:sz w:val="24"/>
          <w:szCs w:val="24"/>
        </w:rPr>
        <w:tab/>
      </w:r>
      <w:r w:rsidRPr="000734DE">
        <w:rPr>
          <w:rFonts w:ascii="Book Antiqua" w:hAnsi="Book Antiqua" w:cs="Arial"/>
          <w:sz w:val="24"/>
          <w:szCs w:val="24"/>
        </w:rPr>
        <w:tab/>
      </w:r>
      <w:r w:rsidR="00C34254" w:rsidRPr="000734DE">
        <w:rPr>
          <w:rFonts w:ascii="Book Antiqua" w:hAnsi="Book Antiqua" w:cs="Arial"/>
          <w:sz w:val="24"/>
          <w:szCs w:val="24"/>
        </w:rPr>
        <w:tab/>
      </w:r>
      <w:r w:rsidR="00C34254" w:rsidRPr="000734DE">
        <w:rPr>
          <w:rFonts w:ascii="Book Antiqua" w:hAnsi="Book Antiqua" w:cs="Arial"/>
          <w:sz w:val="24"/>
          <w:szCs w:val="24"/>
        </w:rPr>
        <w:tab/>
      </w:r>
      <w:r w:rsidR="00C34254" w:rsidRPr="000734DE">
        <w:rPr>
          <w:rFonts w:ascii="Book Antiqua" w:hAnsi="Book Antiqua" w:cs="Arial"/>
          <w:sz w:val="24"/>
          <w:szCs w:val="24"/>
        </w:rPr>
        <w:tab/>
      </w:r>
      <w:r w:rsidR="00C34254" w:rsidRPr="000734DE">
        <w:rPr>
          <w:rFonts w:ascii="Book Antiqua" w:hAnsi="Book Antiqua" w:cs="Arial"/>
          <w:sz w:val="24"/>
          <w:szCs w:val="24"/>
        </w:rPr>
        <w:tab/>
        <w:t xml:space="preserve">      </w:t>
      </w:r>
      <w:r w:rsidRPr="000734DE">
        <w:rPr>
          <w:rFonts w:ascii="Book Antiqua" w:hAnsi="Book Antiqua" w:cs="Arial"/>
          <w:sz w:val="24"/>
          <w:szCs w:val="24"/>
        </w:rPr>
        <w:t>Date</w:t>
      </w:r>
      <w:r w:rsidR="00096A53" w:rsidRPr="000734DE">
        <w:rPr>
          <w:rFonts w:ascii="Book Antiqua" w:hAnsi="Book Antiqua" w:cs="Arial"/>
          <w:sz w:val="24"/>
          <w:szCs w:val="24"/>
        </w:rPr>
        <w:t>: 16 April</w:t>
      </w:r>
      <w:r w:rsidR="00C34254" w:rsidRPr="000734DE">
        <w:rPr>
          <w:rFonts w:ascii="Book Antiqua" w:hAnsi="Book Antiqua" w:cs="Arial"/>
          <w:sz w:val="24"/>
          <w:szCs w:val="24"/>
        </w:rPr>
        <w:t xml:space="preserve"> 2018</w:t>
      </w:r>
    </w:p>
    <w:p w:rsidR="00350847" w:rsidRPr="000734DE" w:rsidRDefault="00350847" w:rsidP="001F5796">
      <w:pPr>
        <w:spacing w:before="240"/>
        <w:jc w:val="both"/>
        <w:rPr>
          <w:rFonts w:ascii="Book Antiqua" w:hAnsi="Book Antiqua" w:cs="Arial"/>
          <w:color w:val="000000"/>
          <w:sz w:val="24"/>
          <w:szCs w:val="24"/>
        </w:rPr>
      </w:pPr>
    </w:p>
    <w:p w:rsidR="001F5796" w:rsidRPr="000734DE" w:rsidRDefault="001F5796" w:rsidP="001F5796">
      <w:pPr>
        <w:spacing w:before="240"/>
        <w:jc w:val="both"/>
        <w:rPr>
          <w:rFonts w:ascii="Book Antiqua" w:hAnsi="Book Antiqua" w:cs="Arial"/>
          <w:color w:val="000000"/>
          <w:sz w:val="24"/>
          <w:szCs w:val="24"/>
        </w:rPr>
      </w:pPr>
      <w:r w:rsidRPr="000734DE">
        <w:rPr>
          <w:rFonts w:ascii="Book Antiqua" w:hAnsi="Book Antiqua" w:cs="Arial"/>
          <w:color w:val="000000"/>
          <w:sz w:val="24"/>
          <w:szCs w:val="24"/>
        </w:rPr>
        <w:t>Deputy Up</w:t>
      </w:r>
      <w:r w:rsidR="00C34254" w:rsidRPr="000734DE">
        <w:rPr>
          <w:rFonts w:ascii="Book Antiqua" w:hAnsi="Book Antiqua" w:cs="Arial"/>
          <w:color w:val="000000"/>
          <w:sz w:val="24"/>
          <w:szCs w:val="24"/>
        </w:rPr>
        <w:t xml:space="preserve">per Tribunal Judge </w:t>
      </w:r>
      <w:proofErr w:type="spellStart"/>
      <w:r w:rsidR="00C34254" w:rsidRPr="000734DE">
        <w:rPr>
          <w:rFonts w:ascii="Book Antiqua" w:hAnsi="Book Antiqua" w:cs="Arial"/>
          <w:color w:val="000000"/>
          <w:sz w:val="24"/>
          <w:szCs w:val="24"/>
        </w:rPr>
        <w:t>Bagral</w:t>
      </w:r>
      <w:proofErr w:type="spellEnd"/>
    </w:p>
    <w:p w:rsidR="001F5796" w:rsidRPr="000734DE" w:rsidRDefault="001F5796" w:rsidP="001F5796">
      <w:pPr>
        <w:spacing w:before="240"/>
        <w:jc w:val="both"/>
        <w:rPr>
          <w:rFonts w:ascii="Book Antiqua" w:hAnsi="Book Antiqua" w:cs="Arial"/>
          <w:color w:val="000000"/>
          <w:sz w:val="24"/>
          <w:szCs w:val="24"/>
        </w:rPr>
      </w:pPr>
    </w:p>
    <w:p w:rsidR="001F5796" w:rsidRPr="000734DE" w:rsidRDefault="001F5796">
      <w:pPr>
        <w:rPr>
          <w:rFonts w:ascii="Times New Roman" w:hAnsi="Times New Roman"/>
          <w:sz w:val="24"/>
          <w:szCs w:val="24"/>
        </w:rPr>
      </w:pPr>
    </w:p>
    <w:p w:rsidR="007A5C13" w:rsidRPr="000734DE" w:rsidRDefault="007A5C13">
      <w:pPr>
        <w:rPr>
          <w:rFonts w:ascii="Times New Roman" w:hAnsi="Times New Roman"/>
          <w:sz w:val="24"/>
          <w:szCs w:val="24"/>
        </w:rPr>
      </w:pPr>
    </w:p>
    <w:p w:rsidR="00385178" w:rsidRPr="000734DE" w:rsidRDefault="00385178">
      <w:pPr>
        <w:rPr>
          <w:rFonts w:ascii="Times New Roman" w:hAnsi="Times New Roman"/>
          <w:sz w:val="24"/>
          <w:szCs w:val="24"/>
        </w:rPr>
      </w:pPr>
    </w:p>
    <w:p w:rsidR="006A6526" w:rsidRPr="000734DE" w:rsidRDefault="006A6526">
      <w:pPr>
        <w:rPr>
          <w:rFonts w:ascii="Times New Roman" w:hAnsi="Times New Roman"/>
          <w:sz w:val="24"/>
          <w:szCs w:val="24"/>
        </w:rPr>
      </w:pPr>
    </w:p>
    <w:p w:rsidR="005C22C2" w:rsidRPr="000734DE" w:rsidRDefault="00765BED">
      <w:pPr>
        <w:rPr>
          <w:rFonts w:ascii="Times New Roman" w:hAnsi="Times New Roman"/>
          <w:sz w:val="24"/>
          <w:szCs w:val="24"/>
        </w:rPr>
      </w:pPr>
      <w:r w:rsidRPr="000734DE">
        <w:rPr>
          <w:rFonts w:ascii="Times New Roman" w:hAnsi="Times New Roman"/>
          <w:sz w:val="24"/>
          <w:szCs w:val="24"/>
        </w:rPr>
        <w:t xml:space="preserve"> </w:t>
      </w:r>
    </w:p>
    <w:p w:rsidR="003778FF" w:rsidRPr="000734DE" w:rsidRDefault="00FB1FB1">
      <w:pPr>
        <w:rPr>
          <w:rFonts w:ascii="Times New Roman" w:hAnsi="Times New Roman"/>
          <w:sz w:val="24"/>
          <w:szCs w:val="24"/>
        </w:rPr>
      </w:pPr>
      <w:r w:rsidRPr="000734DE">
        <w:rPr>
          <w:rFonts w:ascii="Times New Roman" w:hAnsi="Times New Roman"/>
          <w:sz w:val="24"/>
          <w:szCs w:val="24"/>
        </w:rPr>
        <w:t xml:space="preserve"> </w:t>
      </w:r>
    </w:p>
    <w:p w:rsidR="00FB1FB1" w:rsidRPr="000734DE" w:rsidRDefault="00FB1FB1">
      <w:pPr>
        <w:rPr>
          <w:rFonts w:ascii="Times New Roman" w:hAnsi="Times New Roman"/>
          <w:sz w:val="24"/>
          <w:szCs w:val="24"/>
        </w:rPr>
      </w:pPr>
    </w:p>
    <w:p w:rsidR="003778FF" w:rsidRPr="000734DE" w:rsidRDefault="003778FF">
      <w:pPr>
        <w:rPr>
          <w:rFonts w:ascii="Times New Roman" w:hAnsi="Times New Roman"/>
          <w:sz w:val="24"/>
          <w:szCs w:val="24"/>
        </w:rPr>
      </w:pPr>
    </w:p>
    <w:p w:rsidR="003778FF" w:rsidRPr="000734DE" w:rsidRDefault="003778FF">
      <w:pPr>
        <w:rPr>
          <w:rFonts w:ascii="Times New Roman" w:hAnsi="Times New Roman"/>
          <w:sz w:val="24"/>
          <w:szCs w:val="24"/>
        </w:rPr>
      </w:pPr>
    </w:p>
    <w:sectPr w:rsidR="003778FF" w:rsidRPr="000734DE" w:rsidSect="00610A40">
      <w:headerReference w:type="default" r:id="rId8"/>
      <w:footerReference w:type="default" r:id="rId9"/>
      <w:footerReference w:type="first" r:id="rId10"/>
      <w:pgSz w:w="11906" w:h="16838"/>
      <w:pgMar w:top="709" w:right="1440" w:bottom="1440" w:left="1440" w:header="708" w:footer="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AC3" w:rsidRDefault="00755AC3" w:rsidP="000B2FEF">
      <w:pPr>
        <w:spacing w:after="0" w:line="240" w:lineRule="auto"/>
      </w:pPr>
      <w:r>
        <w:separator/>
      </w:r>
    </w:p>
  </w:endnote>
  <w:endnote w:type="continuationSeparator" w:id="0">
    <w:p w:rsidR="00755AC3" w:rsidRDefault="00755AC3" w:rsidP="000B2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FEF" w:rsidRPr="000734DE" w:rsidRDefault="000B2FEF">
    <w:pPr>
      <w:pStyle w:val="Footer"/>
      <w:jc w:val="center"/>
      <w:rPr>
        <w:rFonts w:ascii="Book Antiqua" w:hAnsi="Book Antiqua"/>
        <w:sz w:val="24"/>
        <w:szCs w:val="24"/>
      </w:rPr>
    </w:pPr>
    <w:r w:rsidRPr="000734DE">
      <w:rPr>
        <w:rFonts w:ascii="Book Antiqua" w:hAnsi="Book Antiqua"/>
        <w:sz w:val="24"/>
        <w:szCs w:val="24"/>
      </w:rPr>
      <w:fldChar w:fldCharType="begin"/>
    </w:r>
    <w:r w:rsidRPr="000734DE">
      <w:rPr>
        <w:rFonts w:ascii="Book Antiqua" w:hAnsi="Book Antiqua"/>
        <w:sz w:val="24"/>
        <w:szCs w:val="24"/>
      </w:rPr>
      <w:instrText xml:space="preserve"> PAGE   \* MERGEFORMAT </w:instrText>
    </w:r>
    <w:r w:rsidRPr="000734DE">
      <w:rPr>
        <w:rFonts w:ascii="Book Antiqua" w:hAnsi="Book Antiqua"/>
        <w:sz w:val="24"/>
        <w:szCs w:val="24"/>
      </w:rPr>
      <w:fldChar w:fldCharType="separate"/>
    </w:r>
    <w:r w:rsidR="00E557B3">
      <w:rPr>
        <w:rFonts w:ascii="Book Antiqua" w:hAnsi="Book Antiqua"/>
        <w:noProof/>
        <w:sz w:val="24"/>
        <w:szCs w:val="24"/>
      </w:rPr>
      <w:t>4</w:t>
    </w:r>
    <w:r w:rsidRPr="000734DE">
      <w:rPr>
        <w:rFonts w:ascii="Book Antiqua" w:hAnsi="Book Antiqua"/>
        <w:noProof/>
        <w:sz w:val="24"/>
        <w:szCs w:val="24"/>
      </w:rPr>
      <w:fldChar w:fldCharType="end"/>
    </w:r>
  </w:p>
  <w:p w:rsidR="000B2FEF" w:rsidRDefault="000B2F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FEF" w:rsidRPr="000734DE" w:rsidRDefault="000B2FEF" w:rsidP="000B2FEF">
    <w:pPr>
      <w:jc w:val="center"/>
      <w:rPr>
        <w:rFonts w:ascii="Book Antiqua" w:hAnsi="Book Antiqua"/>
        <w:b/>
        <w:sz w:val="24"/>
        <w:szCs w:val="24"/>
      </w:rPr>
    </w:pPr>
    <w:r w:rsidRPr="000734DE">
      <w:rPr>
        <w:rFonts w:ascii="Book Antiqua" w:hAnsi="Book Antiqua"/>
        <w:b/>
        <w:sz w:val="24"/>
        <w:szCs w:val="24"/>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AC3" w:rsidRDefault="00755AC3" w:rsidP="000B2FEF">
      <w:pPr>
        <w:spacing w:after="0" w:line="240" w:lineRule="auto"/>
      </w:pPr>
      <w:r>
        <w:separator/>
      </w:r>
    </w:p>
  </w:footnote>
  <w:footnote w:type="continuationSeparator" w:id="0">
    <w:p w:rsidR="00755AC3" w:rsidRDefault="00755AC3" w:rsidP="000B2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FEF" w:rsidRPr="000734DE" w:rsidRDefault="000734DE" w:rsidP="000B2FEF">
    <w:pPr>
      <w:pStyle w:val="Header"/>
      <w:jc w:val="right"/>
      <w:rPr>
        <w:rFonts w:ascii="Book Antiqua" w:hAnsi="Book Antiqua"/>
        <w:sz w:val="16"/>
        <w:szCs w:val="16"/>
      </w:rPr>
    </w:pPr>
    <w:r>
      <w:rPr>
        <w:rFonts w:ascii="Book Antiqua" w:hAnsi="Book Antiqua"/>
        <w:sz w:val="16"/>
        <w:szCs w:val="16"/>
      </w:rPr>
      <w:t xml:space="preserve">Appeal Number: </w:t>
    </w:r>
    <w:r w:rsidR="000B2FEF" w:rsidRPr="000734DE">
      <w:rPr>
        <w:rFonts w:ascii="Book Antiqua" w:hAnsi="Book Antiqua"/>
        <w:sz w:val="16"/>
        <w:szCs w:val="16"/>
      </w:rPr>
      <w:t>PA/06321/2017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91326"/>
    <w:multiLevelType w:val="hybridMultilevel"/>
    <w:tmpl w:val="8BE41A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DAD"/>
    <w:rsid w:val="00006FD7"/>
    <w:rsid w:val="000106E7"/>
    <w:rsid w:val="0006088C"/>
    <w:rsid w:val="00063A49"/>
    <w:rsid w:val="000718E4"/>
    <w:rsid w:val="000734DE"/>
    <w:rsid w:val="000828BF"/>
    <w:rsid w:val="00096A53"/>
    <w:rsid w:val="00097CA5"/>
    <w:rsid w:val="000B2FEF"/>
    <w:rsid w:val="000D6BE1"/>
    <w:rsid w:val="00134DFC"/>
    <w:rsid w:val="001704B0"/>
    <w:rsid w:val="00173C04"/>
    <w:rsid w:val="00194592"/>
    <w:rsid w:val="001F5796"/>
    <w:rsid w:val="002111EF"/>
    <w:rsid w:val="00222BDD"/>
    <w:rsid w:val="002B5C2A"/>
    <w:rsid w:val="00315A55"/>
    <w:rsid w:val="00321B31"/>
    <w:rsid w:val="00350847"/>
    <w:rsid w:val="00355CB6"/>
    <w:rsid w:val="0036653E"/>
    <w:rsid w:val="00375A04"/>
    <w:rsid w:val="003778FF"/>
    <w:rsid w:val="00385178"/>
    <w:rsid w:val="00395E48"/>
    <w:rsid w:val="003B6330"/>
    <w:rsid w:val="003E5042"/>
    <w:rsid w:val="00420B41"/>
    <w:rsid w:val="00422E00"/>
    <w:rsid w:val="0043457C"/>
    <w:rsid w:val="004619DC"/>
    <w:rsid w:val="00464D0C"/>
    <w:rsid w:val="0047201B"/>
    <w:rsid w:val="0048225C"/>
    <w:rsid w:val="00482D32"/>
    <w:rsid w:val="00482ECD"/>
    <w:rsid w:val="005139AA"/>
    <w:rsid w:val="0053057F"/>
    <w:rsid w:val="005374AC"/>
    <w:rsid w:val="00540D6F"/>
    <w:rsid w:val="005428CE"/>
    <w:rsid w:val="0055404A"/>
    <w:rsid w:val="00567962"/>
    <w:rsid w:val="00591D4D"/>
    <w:rsid w:val="005B2EB6"/>
    <w:rsid w:val="005B71A3"/>
    <w:rsid w:val="005C10A5"/>
    <w:rsid w:val="005C22C2"/>
    <w:rsid w:val="005D507F"/>
    <w:rsid w:val="00603C57"/>
    <w:rsid w:val="00605790"/>
    <w:rsid w:val="00610A40"/>
    <w:rsid w:val="00622911"/>
    <w:rsid w:val="00635761"/>
    <w:rsid w:val="0064245E"/>
    <w:rsid w:val="00644571"/>
    <w:rsid w:val="00682BF6"/>
    <w:rsid w:val="006A6526"/>
    <w:rsid w:val="006E1B1C"/>
    <w:rsid w:val="007034F9"/>
    <w:rsid w:val="00706C3B"/>
    <w:rsid w:val="00713460"/>
    <w:rsid w:val="00720272"/>
    <w:rsid w:val="00754D25"/>
    <w:rsid w:val="00755AC3"/>
    <w:rsid w:val="00755DB2"/>
    <w:rsid w:val="00756034"/>
    <w:rsid w:val="00765BED"/>
    <w:rsid w:val="00777B68"/>
    <w:rsid w:val="007A5C13"/>
    <w:rsid w:val="007F1AB9"/>
    <w:rsid w:val="0080338B"/>
    <w:rsid w:val="008036BE"/>
    <w:rsid w:val="00806A6A"/>
    <w:rsid w:val="00825582"/>
    <w:rsid w:val="00844236"/>
    <w:rsid w:val="0084490A"/>
    <w:rsid w:val="00860A7D"/>
    <w:rsid w:val="008663BD"/>
    <w:rsid w:val="00893B84"/>
    <w:rsid w:val="0089497E"/>
    <w:rsid w:val="008E7D7A"/>
    <w:rsid w:val="009356F9"/>
    <w:rsid w:val="00967A10"/>
    <w:rsid w:val="0097595D"/>
    <w:rsid w:val="00A02D93"/>
    <w:rsid w:val="00A10C57"/>
    <w:rsid w:val="00A471A2"/>
    <w:rsid w:val="00A934BF"/>
    <w:rsid w:val="00AC319A"/>
    <w:rsid w:val="00AF4710"/>
    <w:rsid w:val="00B03452"/>
    <w:rsid w:val="00B15403"/>
    <w:rsid w:val="00B208E2"/>
    <w:rsid w:val="00B5104A"/>
    <w:rsid w:val="00BA0B4E"/>
    <w:rsid w:val="00BB73CA"/>
    <w:rsid w:val="00BC27DE"/>
    <w:rsid w:val="00C037A8"/>
    <w:rsid w:val="00C34254"/>
    <w:rsid w:val="00C56146"/>
    <w:rsid w:val="00C73B52"/>
    <w:rsid w:val="00C759DE"/>
    <w:rsid w:val="00C75E94"/>
    <w:rsid w:val="00C85826"/>
    <w:rsid w:val="00CA6DAD"/>
    <w:rsid w:val="00CC4AAD"/>
    <w:rsid w:val="00CE26E8"/>
    <w:rsid w:val="00DB0605"/>
    <w:rsid w:val="00DB5D63"/>
    <w:rsid w:val="00DC0351"/>
    <w:rsid w:val="00DC0F11"/>
    <w:rsid w:val="00E17964"/>
    <w:rsid w:val="00E557B3"/>
    <w:rsid w:val="00E852BC"/>
    <w:rsid w:val="00EA095A"/>
    <w:rsid w:val="00EA3BA0"/>
    <w:rsid w:val="00F11A96"/>
    <w:rsid w:val="00F76183"/>
    <w:rsid w:val="00F90537"/>
    <w:rsid w:val="00FA0D0C"/>
    <w:rsid w:val="00FB1FB1"/>
    <w:rsid w:val="00FB4ADD"/>
    <w:rsid w:val="00FF05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9D0E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579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05790"/>
    <w:rPr>
      <w:rFonts w:ascii="Segoe UI" w:hAnsi="Segoe UI" w:cs="Segoe UI"/>
      <w:sz w:val="18"/>
      <w:szCs w:val="18"/>
      <w:lang w:eastAsia="en-US"/>
    </w:rPr>
  </w:style>
  <w:style w:type="paragraph" w:styleId="Header">
    <w:name w:val="header"/>
    <w:basedOn w:val="Normal"/>
    <w:link w:val="HeaderChar"/>
    <w:uiPriority w:val="99"/>
    <w:unhideWhenUsed/>
    <w:rsid w:val="000B2FEF"/>
    <w:pPr>
      <w:tabs>
        <w:tab w:val="center" w:pos="4513"/>
        <w:tab w:val="right" w:pos="9026"/>
      </w:tabs>
    </w:pPr>
  </w:style>
  <w:style w:type="character" w:customStyle="1" w:styleId="HeaderChar">
    <w:name w:val="Header Char"/>
    <w:link w:val="Header"/>
    <w:uiPriority w:val="99"/>
    <w:rsid w:val="000B2FEF"/>
    <w:rPr>
      <w:sz w:val="22"/>
      <w:szCs w:val="22"/>
      <w:lang w:eastAsia="en-US"/>
    </w:rPr>
  </w:style>
  <w:style w:type="paragraph" w:styleId="Footer">
    <w:name w:val="footer"/>
    <w:basedOn w:val="Normal"/>
    <w:link w:val="FooterChar"/>
    <w:uiPriority w:val="99"/>
    <w:unhideWhenUsed/>
    <w:rsid w:val="000B2FEF"/>
    <w:pPr>
      <w:tabs>
        <w:tab w:val="center" w:pos="4513"/>
        <w:tab w:val="right" w:pos="9026"/>
      </w:tabs>
    </w:pPr>
  </w:style>
  <w:style w:type="character" w:customStyle="1" w:styleId="FooterChar">
    <w:name w:val="Footer Char"/>
    <w:link w:val="Footer"/>
    <w:uiPriority w:val="99"/>
    <w:rsid w:val="000B2FEF"/>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1134</Words>
  <Characters>6465</Characters>
  <Application>Microsoft Office Word</Application>
  <DocSecurity>0</DocSecurity>
  <Lines>53</Lines>
  <Paragraphs>15</Paragraphs>
  <ScaleCrop>false</ScaleCrop>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2018-07-20T12:23:00Z</dcterms:created>
  <dcterms:modified xsi:type="dcterms:W3CDTF">2018-07-20T12:23:00Z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