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12464" w14:textId="77777777" w:rsidR="0050388A" w:rsidRPr="00AE6DDE" w:rsidRDefault="001224B8" w:rsidP="0050388A">
      <w:pPr>
        <w:jc w:val="center"/>
        <w:rPr>
          <w:rFonts w:ascii="Book Antiqua" w:hAnsi="Book Antiqua" w:cs="Arial"/>
          <w:caps/>
          <w:color w:val="000000"/>
          <w:sz w:val="16"/>
          <w:szCs w:val="16"/>
        </w:rPr>
      </w:pPr>
      <w:r>
        <w:rPr>
          <w:noProof/>
        </w:rPr>
        <w:drawing>
          <wp:inline distT="0" distB="0" distL="0" distR="0" wp14:anchorId="7CC0E307" wp14:editId="68B1778E">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0662EFD2"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1C97086F" w14:textId="33609F52"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D8180A">
        <w:rPr>
          <w:rFonts w:ascii="Book Antiqua" w:hAnsi="Book Antiqua" w:cs="Arial"/>
          <w:b/>
          <w:color w:val="000000"/>
        </w:rPr>
        <w:t xml:space="preserve">   </w:t>
      </w:r>
      <w:proofErr w:type="gramEnd"/>
      <w:r w:rsidR="00D8180A">
        <w:rPr>
          <w:rFonts w:ascii="Book Antiqua" w:hAnsi="Book Antiqua" w:cs="Arial"/>
          <w:b/>
          <w:color w:val="000000"/>
        </w:rPr>
        <w:t xml:space="preserve">                     </w:t>
      </w:r>
      <w:r w:rsidR="00B3524D" w:rsidRPr="00D8180A">
        <w:rPr>
          <w:rFonts w:ascii="Book Antiqua" w:hAnsi="Book Antiqua" w:cs="Arial"/>
          <w:b/>
          <w:color w:val="000000"/>
        </w:rPr>
        <w:t>Appeal Number</w:t>
      </w:r>
      <w:r w:rsidR="00D53769" w:rsidRPr="00D8180A">
        <w:rPr>
          <w:rFonts w:ascii="Book Antiqua" w:hAnsi="Book Antiqua" w:cs="Arial"/>
          <w:b/>
          <w:color w:val="000000"/>
        </w:rPr>
        <w:t>:</w:t>
      </w:r>
      <w:r w:rsidR="00B3524D" w:rsidRPr="00D8180A">
        <w:rPr>
          <w:rFonts w:ascii="Book Antiqua" w:hAnsi="Book Antiqua" w:cs="Arial"/>
          <w:b/>
          <w:color w:val="000000"/>
        </w:rPr>
        <w:t xml:space="preserve"> </w:t>
      </w:r>
      <w:r w:rsidR="001224B8" w:rsidRPr="00D8180A">
        <w:rPr>
          <w:rFonts w:ascii="Book Antiqua" w:hAnsi="Book Antiqua" w:cs="Arial"/>
          <w:b/>
          <w:caps/>
          <w:color w:val="000000"/>
        </w:rPr>
        <w:t>PA/06429/2017</w:t>
      </w:r>
    </w:p>
    <w:p w14:paraId="692B4631" w14:textId="77777777" w:rsidR="00C345E1" w:rsidRPr="00AE6DDE" w:rsidRDefault="00C345E1" w:rsidP="00C345E1">
      <w:pPr>
        <w:jc w:val="center"/>
        <w:rPr>
          <w:rFonts w:ascii="Book Antiqua" w:hAnsi="Book Antiqua" w:cs="Arial"/>
          <w:color w:val="000000"/>
        </w:rPr>
      </w:pPr>
    </w:p>
    <w:p w14:paraId="3129BF96"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20FD7764" w14:textId="77777777"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57"/>
        <w:gridCol w:w="735"/>
        <w:gridCol w:w="3936"/>
      </w:tblGrid>
      <w:tr w:rsidR="00D22636" w:rsidRPr="00AE6DDE" w14:paraId="64EA299C" w14:textId="77777777" w:rsidTr="00742385">
        <w:tc>
          <w:tcPr>
            <w:tcW w:w="4957" w:type="dxa"/>
          </w:tcPr>
          <w:p w14:paraId="36D9FD50"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1224B8">
              <w:rPr>
                <w:rFonts w:ascii="Book Antiqua" w:hAnsi="Book Antiqua" w:cs="Arial"/>
                <w:b/>
              </w:rPr>
              <w:t>Field House</w:t>
            </w:r>
          </w:p>
        </w:tc>
        <w:tc>
          <w:tcPr>
            <w:tcW w:w="4671" w:type="dxa"/>
            <w:gridSpan w:val="2"/>
          </w:tcPr>
          <w:p w14:paraId="63D7B290" w14:textId="37BFF083" w:rsidR="00D22636" w:rsidRPr="00AE6DDE" w:rsidRDefault="00D8180A" w:rsidP="00093D4D">
            <w:pPr>
              <w:jc w:val="both"/>
              <w:rPr>
                <w:rFonts w:ascii="Book Antiqua" w:hAnsi="Book Antiqua" w:cs="Arial"/>
                <w:b/>
                <w:color w:val="000000"/>
              </w:rPr>
            </w:pPr>
            <w:r>
              <w:rPr>
                <w:rFonts w:ascii="Book Antiqua" w:hAnsi="Book Antiqua" w:cs="Arial"/>
                <w:b/>
                <w:color w:val="000000"/>
              </w:rPr>
              <w:t xml:space="preserve">      </w:t>
            </w:r>
            <w:r w:rsidR="00847259">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14:paraId="6E382B9B" w14:textId="77777777" w:rsidTr="00742385">
        <w:tc>
          <w:tcPr>
            <w:tcW w:w="4957" w:type="dxa"/>
          </w:tcPr>
          <w:p w14:paraId="064B23B6"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1224B8">
              <w:rPr>
                <w:rFonts w:ascii="Book Antiqua" w:hAnsi="Book Antiqua" w:cs="Arial"/>
                <w:b/>
              </w:rPr>
              <w:t>8 May 2018</w:t>
            </w:r>
          </w:p>
        </w:tc>
        <w:tc>
          <w:tcPr>
            <w:tcW w:w="4671" w:type="dxa"/>
            <w:gridSpan w:val="2"/>
          </w:tcPr>
          <w:p w14:paraId="0BA5AF06" w14:textId="712082B9" w:rsidR="00D22636" w:rsidRPr="00AE6DDE" w:rsidRDefault="00D8180A" w:rsidP="004A1848">
            <w:pPr>
              <w:jc w:val="both"/>
              <w:rPr>
                <w:rFonts w:ascii="Book Antiqua" w:hAnsi="Book Antiqua" w:cs="Arial"/>
                <w:b/>
              </w:rPr>
            </w:pPr>
            <w:r>
              <w:rPr>
                <w:rFonts w:ascii="Book Antiqua" w:hAnsi="Book Antiqua" w:cs="Arial"/>
                <w:b/>
              </w:rPr>
              <w:t xml:space="preserve">      </w:t>
            </w:r>
            <w:r w:rsidR="00742385">
              <w:rPr>
                <w:rFonts w:ascii="Book Antiqua" w:hAnsi="Book Antiqua" w:cs="Arial"/>
                <w:b/>
              </w:rPr>
              <w:t xml:space="preserve">On 17 May 2018 </w:t>
            </w:r>
          </w:p>
        </w:tc>
      </w:tr>
      <w:tr w:rsidR="00742385" w:rsidRPr="00AE6DDE" w14:paraId="6074F81E" w14:textId="77777777" w:rsidTr="00742385">
        <w:trPr>
          <w:gridAfter w:val="1"/>
          <w:wAfter w:w="3936" w:type="dxa"/>
        </w:trPr>
        <w:tc>
          <w:tcPr>
            <w:tcW w:w="5692" w:type="dxa"/>
            <w:gridSpan w:val="2"/>
          </w:tcPr>
          <w:p w14:paraId="7BEDBC83" w14:textId="77777777" w:rsidR="00742385" w:rsidRPr="00AE6DDE" w:rsidRDefault="00742385" w:rsidP="004A1848">
            <w:pPr>
              <w:jc w:val="both"/>
              <w:rPr>
                <w:rFonts w:ascii="Book Antiqua" w:hAnsi="Book Antiqua" w:cs="Arial"/>
                <w:b/>
              </w:rPr>
            </w:pPr>
          </w:p>
        </w:tc>
      </w:tr>
    </w:tbl>
    <w:p w14:paraId="23076DBD" w14:textId="77777777" w:rsidR="00A15234" w:rsidRPr="00AE6DDE" w:rsidRDefault="00A15234" w:rsidP="00A15234">
      <w:pPr>
        <w:jc w:val="center"/>
        <w:rPr>
          <w:rFonts w:ascii="Book Antiqua" w:hAnsi="Book Antiqua" w:cs="Arial"/>
        </w:rPr>
      </w:pPr>
    </w:p>
    <w:p w14:paraId="6F09B2B1"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621928A2" w14:textId="77777777" w:rsidR="00A15234" w:rsidRPr="00AE6DDE" w:rsidRDefault="00A15234" w:rsidP="00A15234">
      <w:pPr>
        <w:jc w:val="center"/>
        <w:rPr>
          <w:rFonts w:ascii="Book Antiqua" w:hAnsi="Book Antiqua" w:cs="Arial"/>
          <w:b/>
        </w:rPr>
      </w:pPr>
    </w:p>
    <w:p w14:paraId="7A38C443" w14:textId="77777777" w:rsidR="00D20757" w:rsidRDefault="00347A9C" w:rsidP="00A15234">
      <w:pPr>
        <w:jc w:val="center"/>
        <w:rPr>
          <w:rFonts w:ascii="Book Antiqua" w:hAnsi="Book Antiqua" w:cs="Arial"/>
          <w:b/>
          <w:color w:val="000000"/>
        </w:rPr>
      </w:pPr>
      <w:smartTag w:uri="urn:schemas-microsoft-com:office:smarttags" w:element="place">
        <w:smartTag w:uri="urn:schemas-microsoft-com:office:smarttags" w:element="City">
          <w:r>
            <w:rPr>
              <w:rFonts w:ascii="Book Antiqua" w:hAnsi="Book Antiqua" w:cs="Arial"/>
              <w:b/>
              <w:color w:val="000000"/>
            </w:rPr>
            <w:t xml:space="preserve">DEPUTY UPPER TRIBUNAL JUDGE </w:t>
          </w:r>
          <w:r w:rsidR="00143A28">
            <w:rPr>
              <w:rFonts w:ascii="Book Antiqua" w:hAnsi="Book Antiqua" w:cs="Arial"/>
              <w:b/>
              <w:color w:val="000000"/>
            </w:rPr>
            <w:t>HILL</w:t>
          </w:r>
        </w:smartTag>
        <w:r w:rsidR="00143A28">
          <w:rPr>
            <w:rFonts w:ascii="Book Antiqua" w:hAnsi="Book Antiqua" w:cs="Arial"/>
            <w:b/>
            <w:color w:val="000000"/>
          </w:rPr>
          <w:t xml:space="preserve"> </w:t>
        </w:r>
        <w:smartTag w:uri="urn:schemas-microsoft-com:office:smarttags" w:element="State">
          <w:r w:rsidR="00143A28">
            <w:rPr>
              <w:rFonts w:ascii="Book Antiqua" w:hAnsi="Book Antiqua" w:cs="Arial"/>
              <w:b/>
              <w:color w:val="000000"/>
            </w:rPr>
            <w:t>QC</w:t>
          </w:r>
        </w:smartTag>
      </w:smartTag>
    </w:p>
    <w:p w14:paraId="6ECE3061" w14:textId="77777777" w:rsidR="001B186A" w:rsidRPr="00AE6DDE" w:rsidRDefault="001B186A" w:rsidP="00A15234">
      <w:pPr>
        <w:jc w:val="center"/>
        <w:rPr>
          <w:rFonts w:ascii="Book Antiqua" w:hAnsi="Book Antiqua" w:cs="Arial"/>
          <w:b/>
          <w:color w:val="000000"/>
        </w:rPr>
      </w:pPr>
    </w:p>
    <w:p w14:paraId="10AED97F"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1EDA89B9" w14:textId="77777777" w:rsidR="00A845DC" w:rsidRPr="00AE6DDE" w:rsidRDefault="00A845DC" w:rsidP="00A15234">
      <w:pPr>
        <w:jc w:val="center"/>
        <w:rPr>
          <w:rFonts w:ascii="Book Antiqua" w:hAnsi="Book Antiqua" w:cs="Arial"/>
          <w:b/>
        </w:rPr>
      </w:pPr>
    </w:p>
    <w:p w14:paraId="40E2349B" w14:textId="77777777" w:rsidR="00A845DC" w:rsidRDefault="001224B8" w:rsidP="00A15234">
      <w:pPr>
        <w:jc w:val="center"/>
        <w:rPr>
          <w:rFonts w:ascii="Book Antiqua" w:hAnsi="Book Antiqua" w:cs="Arial"/>
          <w:b/>
          <w:caps/>
        </w:rPr>
      </w:pPr>
      <w:r>
        <w:rPr>
          <w:rFonts w:ascii="Book Antiqua" w:hAnsi="Book Antiqua" w:cs="Arial"/>
          <w:b/>
          <w:caps/>
        </w:rPr>
        <w:t>Mrs TAVGA MOHAMMED AHMED</w:t>
      </w:r>
    </w:p>
    <w:p w14:paraId="4108F334" w14:textId="2B026830" w:rsidR="00847259" w:rsidRPr="00D8180A" w:rsidRDefault="00847259" w:rsidP="00A15234">
      <w:pPr>
        <w:jc w:val="center"/>
        <w:rPr>
          <w:rFonts w:ascii="Book Antiqua" w:hAnsi="Book Antiqua" w:cs="Arial"/>
          <w:caps/>
        </w:rPr>
      </w:pPr>
      <w:r w:rsidRPr="00D8180A">
        <w:rPr>
          <w:rFonts w:ascii="Book Antiqua" w:hAnsi="Book Antiqua" w:cs="Arial"/>
          <w:caps/>
        </w:rPr>
        <w:t>(anonymity direction</w:t>
      </w:r>
      <w:r w:rsidR="004A3140" w:rsidRPr="00D8180A">
        <w:rPr>
          <w:rFonts w:ascii="Book Antiqua" w:hAnsi="Book Antiqua" w:cs="Arial"/>
          <w:caps/>
        </w:rPr>
        <w:t xml:space="preserve"> not made</w:t>
      </w:r>
      <w:r w:rsidRPr="00D8180A">
        <w:rPr>
          <w:rFonts w:ascii="Book Antiqua" w:hAnsi="Book Antiqua" w:cs="Arial"/>
          <w:caps/>
        </w:rPr>
        <w:t>)</w:t>
      </w:r>
    </w:p>
    <w:p w14:paraId="794623EC" w14:textId="77777777"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14:paraId="06FD7759" w14:textId="77777777" w:rsidR="00D8180A" w:rsidRDefault="00D8180A" w:rsidP="00704B61">
      <w:pPr>
        <w:jc w:val="center"/>
        <w:rPr>
          <w:rFonts w:ascii="Book Antiqua" w:hAnsi="Book Antiqua" w:cs="Arial"/>
          <w:b/>
        </w:rPr>
      </w:pPr>
    </w:p>
    <w:p w14:paraId="12DD16F6" w14:textId="2BDE3755" w:rsidR="00704B61" w:rsidRPr="00AE6DDE" w:rsidRDefault="00DD5071" w:rsidP="00704B61">
      <w:pPr>
        <w:jc w:val="center"/>
        <w:rPr>
          <w:rFonts w:ascii="Book Antiqua" w:hAnsi="Book Antiqua" w:cs="Arial"/>
          <w:b/>
        </w:rPr>
      </w:pPr>
      <w:r w:rsidRPr="00AE6DDE">
        <w:rPr>
          <w:rFonts w:ascii="Book Antiqua" w:hAnsi="Book Antiqua" w:cs="Arial"/>
          <w:b/>
        </w:rPr>
        <w:t>and</w:t>
      </w:r>
    </w:p>
    <w:p w14:paraId="46C6A984" w14:textId="77777777" w:rsidR="00DD5071" w:rsidRPr="00AE6DDE" w:rsidRDefault="00DD5071" w:rsidP="00704B61">
      <w:pPr>
        <w:jc w:val="center"/>
        <w:rPr>
          <w:rFonts w:ascii="Book Antiqua" w:hAnsi="Book Antiqua" w:cs="Arial"/>
          <w:b/>
        </w:rPr>
      </w:pPr>
    </w:p>
    <w:p w14:paraId="4E62181A" w14:textId="0F1497D0" w:rsidR="00DD5071" w:rsidRPr="00AE6DDE" w:rsidRDefault="004A3140" w:rsidP="00704B61">
      <w:pPr>
        <w:jc w:val="center"/>
        <w:rPr>
          <w:rFonts w:ascii="Book Antiqua" w:hAnsi="Book Antiqua" w:cs="Arial"/>
          <w:b/>
        </w:rPr>
      </w:pPr>
      <w:r>
        <w:rPr>
          <w:rFonts w:ascii="Book Antiqua" w:hAnsi="Book Antiqua" w:cs="Arial"/>
          <w:b/>
        </w:rPr>
        <w:t>THE SECRETARY OF STATE FOR THE HOME DEPARTMENT</w:t>
      </w:r>
    </w:p>
    <w:p w14:paraId="49CE4E01"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14:paraId="0A935468" w14:textId="77777777" w:rsidR="00DD5071" w:rsidRPr="00AE6DDE" w:rsidRDefault="00DD5071" w:rsidP="00DD5071">
      <w:pPr>
        <w:rPr>
          <w:rFonts w:ascii="Book Antiqua" w:hAnsi="Book Antiqua" w:cs="Arial"/>
          <w:u w:val="single"/>
        </w:rPr>
      </w:pPr>
    </w:p>
    <w:p w14:paraId="5119DDAA" w14:textId="77777777" w:rsidR="00DD5071" w:rsidRPr="00AE6DDE" w:rsidRDefault="00DD5071" w:rsidP="00DD5071">
      <w:pPr>
        <w:rPr>
          <w:rFonts w:ascii="Book Antiqua" w:hAnsi="Book Antiqua" w:cs="Arial"/>
          <w:u w:val="single"/>
        </w:rPr>
      </w:pPr>
    </w:p>
    <w:p w14:paraId="6859B253"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541B05C0" w14:textId="77777777" w:rsidR="00DE7DB7" w:rsidRPr="00AE6DDE" w:rsidRDefault="00DE7DB7" w:rsidP="00DD5071">
      <w:pPr>
        <w:rPr>
          <w:rFonts w:ascii="Book Antiqua" w:hAnsi="Book Antiqua" w:cs="Arial"/>
        </w:rPr>
      </w:pPr>
    </w:p>
    <w:p w14:paraId="2BB86A4C"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1224B8">
        <w:rPr>
          <w:rFonts w:ascii="Book Antiqua" w:hAnsi="Book Antiqua" w:cs="Arial"/>
        </w:rPr>
        <w:t xml:space="preserve">Mr Sesay, Solicitor instructed by Duncan Lewis &amp; Co Solicitors </w:t>
      </w:r>
    </w:p>
    <w:p w14:paraId="5CD2AD64"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1224B8">
        <w:rPr>
          <w:rFonts w:ascii="Book Antiqua" w:hAnsi="Book Antiqua" w:cs="Arial"/>
        </w:rPr>
        <w:t xml:space="preserve">Mr I Jarvis, Home Office Presenting Officer </w:t>
      </w:r>
    </w:p>
    <w:p w14:paraId="1952AF9F" w14:textId="77777777" w:rsidR="00DE7DB7" w:rsidRPr="00AE6DDE" w:rsidRDefault="00DE7DB7" w:rsidP="00847259">
      <w:pPr>
        <w:jc w:val="center"/>
        <w:rPr>
          <w:rFonts w:ascii="Book Antiqua" w:hAnsi="Book Antiqua" w:cs="Arial"/>
        </w:rPr>
      </w:pPr>
    </w:p>
    <w:p w14:paraId="14281585" w14:textId="77777777" w:rsidR="00DE7DB7" w:rsidRPr="00AE6DDE" w:rsidRDefault="00DE7DB7" w:rsidP="00847259">
      <w:pPr>
        <w:jc w:val="center"/>
        <w:rPr>
          <w:rFonts w:ascii="Book Antiqua" w:hAnsi="Book Antiqua" w:cs="Arial"/>
        </w:rPr>
      </w:pPr>
    </w:p>
    <w:p w14:paraId="60CE4FFA"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65DF20A8" w14:textId="77777777" w:rsidR="00402B9E" w:rsidRPr="00AE6DDE" w:rsidRDefault="00402B9E" w:rsidP="00847259">
      <w:pPr>
        <w:jc w:val="both"/>
        <w:rPr>
          <w:rFonts w:ascii="Book Antiqua" w:hAnsi="Book Antiqua" w:cs="Arial"/>
        </w:rPr>
      </w:pPr>
    </w:p>
    <w:p w14:paraId="3BF4AA05" w14:textId="77777777" w:rsidR="0022411F" w:rsidRDefault="00402B9E" w:rsidP="00847259">
      <w:pPr>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1224B8">
        <w:rPr>
          <w:rFonts w:ascii="Book Antiqua" w:hAnsi="Book Antiqua" w:cs="Arial"/>
        </w:rPr>
        <w:t xml:space="preserve">This is an appeal from the decision </w:t>
      </w:r>
      <w:r w:rsidR="0022411F">
        <w:rPr>
          <w:rFonts w:ascii="Book Antiqua" w:hAnsi="Book Antiqua" w:cs="Arial"/>
        </w:rPr>
        <w:t xml:space="preserve">of First-tier Tribunal Judge Khan promulgated on 16 February 2018.  </w:t>
      </w:r>
    </w:p>
    <w:p w14:paraId="342B4541" w14:textId="77777777" w:rsidR="0022411F" w:rsidRDefault="0022411F" w:rsidP="00847259">
      <w:pPr>
        <w:ind w:left="567" w:hanging="567"/>
        <w:jc w:val="both"/>
        <w:rPr>
          <w:rFonts w:ascii="Book Antiqua" w:hAnsi="Book Antiqua" w:cs="Arial"/>
        </w:rPr>
      </w:pPr>
    </w:p>
    <w:p w14:paraId="1F39BE85" w14:textId="77777777" w:rsidR="004A3140" w:rsidRDefault="0022411F" w:rsidP="00847259">
      <w:pPr>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appellant is a citizen of Iraq born on </w:t>
      </w:r>
      <w:r w:rsidR="004A3140">
        <w:rPr>
          <w:rFonts w:ascii="Book Antiqua" w:hAnsi="Book Antiqua" w:cs="Arial"/>
        </w:rPr>
        <w:t>5 February 1991. S</w:t>
      </w:r>
      <w:r>
        <w:rPr>
          <w:rFonts w:ascii="Book Antiqua" w:hAnsi="Book Antiqua" w:cs="Arial"/>
        </w:rPr>
        <w:t>he entered the United Kingdom clandestinely and clai</w:t>
      </w:r>
      <w:r w:rsidR="004A3140">
        <w:rPr>
          <w:rFonts w:ascii="Book Antiqua" w:hAnsi="Book Antiqua" w:cs="Arial"/>
        </w:rPr>
        <w:t xml:space="preserve">med asylum on 6 December 2016. </w:t>
      </w:r>
      <w:r>
        <w:rPr>
          <w:rFonts w:ascii="Book Antiqua" w:hAnsi="Book Antiqua" w:cs="Arial"/>
        </w:rPr>
        <w:t xml:space="preserve">I need not repeat </w:t>
      </w:r>
      <w:r w:rsidR="004F3278">
        <w:rPr>
          <w:rFonts w:ascii="Book Antiqua" w:hAnsi="Book Antiqua" w:cs="Arial"/>
        </w:rPr>
        <w:t xml:space="preserve">her </w:t>
      </w:r>
      <w:r w:rsidR="004A3140">
        <w:rPr>
          <w:rFonts w:ascii="Book Antiqua" w:hAnsi="Book Antiqua" w:cs="Arial"/>
        </w:rPr>
        <w:t xml:space="preserve">immigration history which </w:t>
      </w:r>
      <w:r>
        <w:rPr>
          <w:rFonts w:ascii="Book Antiqua" w:hAnsi="Book Antiqua" w:cs="Arial"/>
        </w:rPr>
        <w:t>is set out in the First-tier Tribunal Judge’s decision.  Her husband is a British cit</w:t>
      </w:r>
      <w:r w:rsidR="004A3140">
        <w:rPr>
          <w:rFonts w:ascii="Book Antiqua" w:hAnsi="Book Antiqua" w:cs="Arial"/>
        </w:rPr>
        <w:t xml:space="preserve">izen and they have two children, </w:t>
      </w:r>
      <w:r>
        <w:rPr>
          <w:rFonts w:ascii="Book Antiqua" w:hAnsi="Book Antiqua" w:cs="Arial"/>
        </w:rPr>
        <w:t>also Britis</w:t>
      </w:r>
      <w:r w:rsidR="004A3140">
        <w:rPr>
          <w:rFonts w:ascii="Book Antiqua" w:hAnsi="Book Antiqua" w:cs="Arial"/>
        </w:rPr>
        <w:t xml:space="preserve">h citizens, the first </w:t>
      </w:r>
      <w:r>
        <w:rPr>
          <w:rFonts w:ascii="Book Antiqua" w:hAnsi="Book Antiqua" w:cs="Arial"/>
        </w:rPr>
        <w:t>is no</w:t>
      </w:r>
      <w:r w:rsidR="004A3140">
        <w:rPr>
          <w:rFonts w:ascii="Book Antiqua" w:hAnsi="Book Antiqua" w:cs="Arial"/>
        </w:rPr>
        <w:t>w aged 3 and the second is some 7 months.</w:t>
      </w:r>
    </w:p>
    <w:p w14:paraId="37CC8E4C" w14:textId="77777777" w:rsidR="004A3140" w:rsidRDefault="004A3140" w:rsidP="00847259">
      <w:pPr>
        <w:ind w:left="567" w:hanging="567"/>
        <w:jc w:val="both"/>
        <w:rPr>
          <w:rFonts w:ascii="Book Antiqua" w:hAnsi="Book Antiqua" w:cs="Arial"/>
        </w:rPr>
      </w:pPr>
    </w:p>
    <w:p w14:paraId="7B0C945E" w14:textId="2ED014D4" w:rsidR="00BF23BB" w:rsidRDefault="004A3140" w:rsidP="00847259">
      <w:pPr>
        <w:ind w:left="567" w:hanging="567"/>
        <w:jc w:val="both"/>
        <w:rPr>
          <w:rFonts w:ascii="Book Antiqua" w:hAnsi="Book Antiqua" w:cs="Arial"/>
        </w:rPr>
      </w:pPr>
      <w:r>
        <w:rPr>
          <w:rFonts w:ascii="Book Antiqua" w:hAnsi="Book Antiqua" w:cs="Arial"/>
        </w:rPr>
        <w:lastRenderedPageBreak/>
        <w:t>3.</w:t>
      </w:r>
      <w:r>
        <w:rPr>
          <w:rFonts w:ascii="Book Antiqua" w:hAnsi="Book Antiqua" w:cs="Arial"/>
        </w:rPr>
        <w:tab/>
        <w:t xml:space="preserve">The appeal </w:t>
      </w:r>
      <w:r w:rsidR="0022411F">
        <w:rPr>
          <w:rFonts w:ascii="Book Antiqua" w:hAnsi="Book Antiqua" w:cs="Arial"/>
        </w:rPr>
        <w:t>was dismissed under the Immigration Rules</w:t>
      </w:r>
      <w:r>
        <w:rPr>
          <w:rFonts w:ascii="Book Antiqua" w:hAnsi="Book Antiqua" w:cs="Arial"/>
        </w:rPr>
        <w:t xml:space="preserve">, </w:t>
      </w:r>
      <w:r w:rsidR="0022411F">
        <w:rPr>
          <w:rFonts w:ascii="Book Antiqua" w:hAnsi="Book Antiqua" w:cs="Arial"/>
        </w:rPr>
        <w:t>under Articles 2 a</w:t>
      </w:r>
      <w:bookmarkStart w:id="0" w:name="_GoBack"/>
      <w:bookmarkEnd w:id="0"/>
      <w:r w:rsidR="0022411F">
        <w:rPr>
          <w:rFonts w:ascii="Book Antiqua" w:hAnsi="Book Antiqua" w:cs="Arial"/>
        </w:rPr>
        <w:t>nd 3 of the European Convention on Human Ri</w:t>
      </w:r>
      <w:r w:rsidR="007033AD">
        <w:rPr>
          <w:rFonts w:ascii="Book Antiqua" w:hAnsi="Book Antiqua" w:cs="Arial"/>
        </w:rPr>
        <w:t>ghts, and on</w:t>
      </w:r>
      <w:r w:rsidR="0022411F">
        <w:rPr>
          <w:rFonts w:ascii="Book Antiqua" w:hAnsi="Book Antiqua" w:cs="Arial"/>
        </w:rPr>
        <w:t xml:space="preserve"> hu</w:t>
      </w:r>
      <w:r w:rsidR="007033AD">
        <w:rPr>
          <w:rFonts w:ascii="Book Antiqua" w:hAnsi="Book Antiqua" w:cs="Arial"/>
        </w:rPr>
        <w:t>manitarian protection grounds</w:t>
      </w:r>
      <w:r w:rsidR="0022411F">
        <w:rPr>
          <w:rFonts w:ascii="Book Antiqua" w:hAnsi="Book Antiqua" w:cs="Arial"/>
        </w:rPr>
        <w:t xml:space="preserve">.  </w:t>
      </w:r>
    </w:p>
    <w:p w14:paraId="2CA4DE79" w14:textId="77777777" w:rsidR="0022411F" w:rsidRDefault="0022411F" w:rsidP="00847259">
      <w:pPr>
        <w:ind w:left="567" w:hanging="567"/>
        <w:jc w:val="both"/>
        <w:rPr>
          <w:rFonts w:ascii="Book Antiqua" w:hAnsi="Book Antiqua" w:cs="Arial"/>
        </w:rPr>
      </w:pPr>
    </w:p>
    <w:p w14:paraId="4BF79967" w14:textId="5EFC8C32" w:rsidR="0022411F" w:rsidRDefault="007033AD" w:rsidP="00847259">
      <w:pPr>
        <w:ind w:left="567" w:hanging="567"/>
        <w:jc w:val="both"/>
        <w:rPr>
          <w:rFonts w:ascii="Book Antiqua" w:hAnsi="Book Antiqua" w:cs="Arial"/>
        </w:rPr>
      </w:pPr>
      <w:r>
        <w:rPr>
          <w:rFonts w:ascii="Book Antiqua" w:hAnsi="Book Antiqua" w:cs="Arial"/>
        </w:rPr>
        <w:t>4.</w:t>
      </w:r>
      <w:r>
        <w:rPr>
          <w:rFonts w:ascii="Book Antiqua" w:hAnsi="Book Antiqua" w:cs="Arial"/>
        </w:rPr>
        <w:tab/>
        <w:t xml:space="preserve">Mr </w:t>
      </w:r>
      <w:proofErr w:type="spellStart"/>
      <w:r>
        <w:rPr>
          <w:rFonts w:ascii="Book Antiqua" w:hAnsi="Book Antiqua" w:cs="Arial"/>
        </w:rPr>
        <w:t>Sesay</w:t>
      </w:r>
      <w:proofErr w:type="spellEnd"/>
      <w:r>
        <w:rPr>
          <w:rFonts w:ascii="Book Antiqua" w:hAnsi="Book Antiqua" w:cs="Arial"/>
        </w:rPr>
        <w:t>, on behalf of the appellant,</w:t>
      </w:r>
      <w:r w:rsidR="0022411F">
        <w:rPr>
          <w:rFonts w:ascii="Book Antiqua" w:hAnsi="Book Antiqua" w:cs="Arial"/>
        </w:rPr>
        <w:t xml:space="preserve"> has helpfully placed his oral submissions under two d</w:t>
      </w:r>
      <w:r>
        <w:rPr>
          <w:rFonts w:ascii="Book Antiqua" w:hAnsi="Book Antiqua" w:cs="Arial"/>
        </w:rPr>
        <w:t>iscrete heads</w:t>
      </w:r>
      <w:r w:rsidR="0022411F">
        <w:rPr>
          <w:rFonts w:ascii="Book Antiqua" w:hAnsi="Book Antiqua" w:cs="Arial"/>
        </w:rPr>
        <w:t>.  The</w:t>
      </w:r>
      <w:r>
        <w:rPr>
          <w:rFonts w:ascii="Book Antiqua" w:hAnsi="Book Antiqua" w:cs="Arial"/>
        </w:rPr>
        <w:t xml:space="preserve"> first matter</w:t>
      </w:r>
      <w:r w:rsidR="0022411F">
        <w:rPr>
          <w:rFonts w:ascii="Book Antiqua" w:hAnsi="Book Antiqua" w:cs="Arial"/>
        </w:rPr>
        <w:t xml:space="preserve"> turns on paragraph 59 of the decision which reads as follows:</w:t>
      </w:r>
    </w:p>
    <w:p w14:paraId="74C4EF43" w14:textId="77777777" w:rsidR="0022411F" w:rsidRDefault="0022411F" w:rsidP="00847259">
      <w:pPr>
        <w:ind w:left="567" w:hanging="567"/>
        <w:jc w:val="both"/>
        <w:rPr>
          <w:rFonts w:ascii="Book Antiqua" w:hAnsi="Book Antiqua" w:cs="Arial"/>
        </w:rPr>
      </w:pPr>
    </w:p>
    <w:p w14:paraId="2A04B260" w14:textId="77777777" w:rsidR="007033AD" w:rsidRDefault="0022411F" w:rsidP="007033AD">
      <w:pPr>
        <w:ind w:left="1134"/>
        <w:jc w:val="both"/>
        <w:rPr>
          <w:rFonts w:ascii="Book Antiqua" w:hAnsi="Book Antiqua" w:cs="Arial"/>
        </w:rPr>
      </w:pPr>
      <w:r>
        <w:rPr>
          <w:rFonts w:ascii="Book Antiqua" w:hAnsi="Book Antiqua" w:cs="Arial"/>
        </w:rPr>
        <w:t>“In order to qualify under Article 8 of the ECHR, the appellant has to show that she can meet the financial requirements of the Immigration Rules.  The appellant has not provided any evidence to show that she can meet the financial requirements”.</w:t>
      </w:r>
    </w:p>
    <w:p w14:paraId="3EA4F378" w14:textId="77777777" w:rsidR="007033AD" w:rsidRDefault="007033AD" w:rsidP="007033AD">
      <w:pPr>
        <w:jc w:val="both"/>
        <w:rPr>
          <w:rFonts w:ascii="Book Antiqua" w:hAnsi="Book Antiqua" w:cs="Arial"/>
        </w:rPr>
      </w:pPr>
    </w:p>
    <w:p w14:paraId="5DFE411C" w14:textId="77777777" w:rsidR="006C40A9" w:rsidRDefault="007033AD" w:rsidP="007033AD">
      <w:pPr>
        <w:ind w:left="567" w:hanging="567"/>
        <w:jc w:val="both"/>
        <w:rPr>
          <w:rFonts w:ascii="Book Antiqua" w:hAnsi="Book Antiqua" w:cs="Arial"/>
        </w:rPr>
      </w:pPr>
      <w:r>
        <w:rPr>
          <w:rFonts w:ascii="Book Antiqua" w:hAnsi="Book Antiqua" w:cs="Arial"/>
        </w:rPr>
        <w:t>5.</w:t>
      </w:r>
      <w:r>
        <w:rPr>
          <w:rFonts w:ascii="Book Antiqua" w:hAnsi="Book Antiqua" w:cs="Arial"/>
        </w:rPr>
        <w:tab/>
        <w:t>Mr Sesay says</w:t>
      </w:r>
      <w:r w:rsidR="0022411F">
        <w:rPr>
          <w:rFonts w:ascii="Book Antiqua" w:hAnsi="Book Antiqua" w:cs="Arial"/>
        </w:rPr>
        <w:t xml:space="preserve"> this is an incorrect statement of the law and Mr Jarvis who acts for the Secretary o</w:t>
      </w:r>
      <w:r>
        <w:rPr>
          <w:rFonts w:ascii="Book Antiqua" w:hAnsi="Book Antiqua" w:cs="Arial"/>
        </w:rPr>
        <w:t xml:space="preserve">f State </w:t>
      </w:r>
      <w:r w:rsidR="0022411F">
        <w:rPr>
          <w:rFonts w:ascii="Book Antiqua" w:hAnsi="Book Antiqua" w:cs="Arial"/>
        </w:rPr>
        <w:t>concedes that the stateme</w:t>
      </w:r>
      <w:r>
        <w:rPr>
          <w:rFonts w:ascii="Book Antiqua" w:hAnsi="Book Antiqua" w:cs="Arial"/>
        </w:rPr>
        <w:t xml:space="preserve">nt is not strictly accurate.  However, </w:t>
      </w:r>
      <w:r w:rsidR="006D5ED7">
        <w:rPr>
          <w:rFonts w:ascii="Book Antiqua" w:hAnsi="Book Antiqua" w:cs="Arial"/>
        </w:rPr>
        <w:t xml:space="preserve">Mr Jarvis </w:t>
      </w:r>
      <w:r w:rsidR="0022411F">
        <w:rPr>
          <w:rFonts w:ascii="Book Antiqua" w:hAnsi="Book Antiqua" w:cs="Arial"/>
        </w:rPr>
        <w:t>say</w:t>
      </w:r>
      <w:r w:rsidR="006D5ED7">
        <w:rPr>
          <w:rFonts w:ascii="Book Antiqua" w:hAnsi="Book Antiqua" w:cs="Arial"/>
        </w:rPr>
        <w:t xml:space="preserve">s that if one reads </w:t>
      </w:r>
      <w:r w:rsidR="0022411F">
        <w:rPr>
          <w:rFonts w:ascii="Book Antiqua" w:hAnsi="Book Antiqua" w:cs="Arial"/>
        </w:rPr>
        <w:t xml:space="preserve">paragraph </w:t>
      </w:r>
      <w:r w:rsidR="006D5ED7">
        <w:rPr>
          <w:rFonts w:ascii="Book Antiqua" w:hAnsi="Book Antiqua" w:cs="Arial"/>
        </w:rPr>
        <w:t xml:space="preserve">59 </w:t>
      </w:r>
      <w:r w:rsidR="0022411F">
        <w:rPr>
          <w:rFonts w:ascii="Book Antiqua" w:hAnsi="Book Antiqua" w:cs="Arial"/>
        </w:rPr>
        <w:t xml:space="preserve">in context, </w:t>
      </w:r>
      <w:proofErr w:type="gramStart"/>
      <w:r w:rsidR="0022411F">
        <w:rPr>
          <w:rFonts w:ascii="Book Antiqua" w:hAnsi="Book Antiqua" w:cs="Arial"/>
        </w:rPr>
        <w:t>it is clear that what</w:t>
      </w:r>
      <w:proofErr w:type="gramEnd"/>
      <w:r w:rsidR="006D5ED7">
        <w:rPr>
          <w:rFonts w:ascii="Book Antiqua" w:hAnsi="Book Antiqua" w:cs="Arial"/>
        </w:rPr>
        <w:t xml:space="preserve"> the judge is</w:t>
      </w:r>
      <w:r w:rsidR="0022411F">
        <w:rPr>
          <w:rFonts w:ascii="Book Antiqua" w:hAnsi="Book Antiqua" w:cs="Arial"/>
        </w:rPr>
        <w:t xml:space="preserve"> inte</w:t>
      </w:r>
      <w:r w:rsidR="006D5ED7">
        <w:rPr>
          <w:rFonts w:ascii="Book Antiqua" w:hAnsi="Book Antiqua" w:cs="Arial"/>
        </w:rPr>
        <w:t>nding to address</w:t>
      </w:r>
      <w:r w:rsidR="0022411F">
        <w:rPr>
          <w:rFonts w:ascii="Book Antiqua" w:hAnsi="Book Antiqua" w:cs="Arial"/>
        </w:rPr>
        <w:t xml:space="preserve"> is the </w:t>
      </w:r>
      <w:r w:rsidR="006D5ED7">
        <w:rPr>
          <w:rFonts w:ascii="Book Antiqua" w:hAnsi="Book Antiqua" w:cs="Arial"/>
        </w:rPr>
        <w:t>“</w:t>
      </w:r>
      <w:proofErr w:type="spellStart"/>
      <w:r w:rsidR="0022411F" w:rsidRPr="0022411F">
        <w:rPr>
          <w:rFonts w:ascii="Book Antiqua" w:hAnsi="Book Antiqua" w:cs="Arial"/>
          <w:b/>
          <w:u w:val="single"/>
        </w:rPr>
        <w:t>Chikwamba</w:t>
      </w:r>
      <w:proofErr w:type="spellEnd"/>
      <w:r w:rsidR="0022411F">
        <w:rPr>
          <w:rFonts w:ascii="Book Antiqua" w:hAnsi="Book Antiqua" w:cs="Arial"/>
        </w:rPr>
        <w:t xml:space="preserve"> situation</w:t>
      </w:r>
      <w:r w:rsidR="006D5ED7">
        <w:rPr>
          <w:rFonts w:ascii="Book Antiqua" w:hAnsi="Book Antiqua" w:cs="Arial"/>
        </w:rPr>
        <w:t>” of</w:t>
      </w:r>
      <w:r w:rsidR="0022411F">
        <w:rPr>
          <w:rFonts w:ascii="Book Antiqua" w:hAnsi="Book Antiqua" w:cs="Arial"/>
        </w:rPr>
        <w:t xml:space="preserve"> whether </w:t>
      </w:r>
      <w:r w:rsidR="006D5ED7">
        <w:rPr>
          <w:rFonts w:ascii="Book Antiqua" w:hAnsi="Book Antiqua" w:cs="Arial"/>
        </w:rPr>
        <w:t xml:space="preserve">appellants can demonstrate that they </w:t>
      </w:r>
      <w:r w:rsidR="0022411F">
        <w:rPr>
          <w:rFonts w:ascii="Book Antiqua" w:hAnsi="Book Antiqua" w:cs="Arial"/>
        </w:rPr>
        <w:t>meet the requirements of</w:t>
      </w:r>
      <w:r w:rsidR="006D5ED7">
        <w:rPr>
          <w:rFonts w:ascii="Book Antiqua" w:hAnsi="Book Antiqua" w:cs="Arial"/>
        </w:rPr>
        <w:t xml:space="preserve"> the Immigration Rules. W</w:t>
      </w:r>
      <w:r w:rsidR="0022411F">
        <w:rPr>
          <w:rFonts w:ascii="Book Antiqua" w:hAnsi="Book Antiqua" w:cs="Arial"/>
        </w:rPr>
        <w:t xml:space="preserve">ere that to be the case, </w:t>
      </w:r>
      <w:r w:rsidR="006D5ED7">
        <w:rPr>
          <w:rFonts w:ascii="Book Antiqua" w:hAnsi="Book Antiqua" w:cs="Arial"/>
        </w:rPr>
        <w:t xml:space="preserve">then </w:t>
      </w:r>
      <w:r w:rsidR="0022411F">
        <w:rPr>
          <w:rFonts w:ascii="Book Antiqua" w:hAnsi="Book Antiqua" w:cs="Arial"/>
        </w:rPr>
        <w:t>there mig</w:t>
      </w:r>
      <w:r w:rsidR="006D5ED7">
        <w:rPr>
          <w:rFonts w:ascii="Book Antiqua" w:hAnsi="Book Antiqua" w:cs="Arial"/>
        </w:rPr>
        <w:t xml:space="preserve">ht be an argument </w:t>
      </w:r>
      <w:r w:rsidR="0022411F">
        <w:rPr>
          <w:rFonts w:ascii="Book Antiqua" w:hAnsi="Book Antiqua" w:cs="Arial"/>
        </w:rPr>
        <w:t>that if the Rules could be met and an entry clearance application from overseas would almost inevitably succeed, then the pendulum of the</w:t>
      </w:r>
      <w:r w:rsidR="006D5ED7">
        <w:rPr>
          <w:rFonts w:ascii="Book Antiqua" w:hAnsi="Book Antiqua" w:cs="Arial"/>
        </w:rPr>
        <w:t xml:space="preserve"> proportionality analysis might swing in </w:t>
      </w:r>
      <w:r w:rsidR="006C40A9">
        <w:rPr>
          <w:rFonts w:ascii="Book Antiqua" w:hAnsi="Book Antiqua" w:cs="Arial"/>
        </w:rPr>
        <w:t xml:space="preserve">that person’s </w:t>
      </w:r>
      <w:r w:rsidR="006D5ED7">
        <w:rPr>
          <w:rFonts w:ascii="Book Antiqua" w:hAnsi="Book Antiqua" w:cs="Arial"/>
        </w:rPr>
        <w:t>favour</w:t>
      </w:r>
      <w:r w:rsidR="006C40A9">
        <w:rPr>
          <w:rFonts w:ascii="Book Antiqua" w:hAnsi="Book Antiqua" w:cs="Arial"/>
        </w:rPr>
        <w:t>.</w:t>
      </w:r>
    </w:p>
    <w:p w14:paraId="7D8CFCC1" w14:textId="77777777" w:rsidR="006C40A9" w:rsidRDefault="006C40A9" w:rsidP="007033AD">
      <w:pPr>
        <w:ind w:left="567" w:hanging="567"/>
        <w:jc w:val="both"/>
        <w:rPr>
          <w:rFonts w:ascii="Book Antiqua" w:hAnsi="Book Antiqua" w:cs="Arial"/>
        </w:rPr>
      </w:pPr>
    </w:p>
    <w:p w14:paraId="20BD20CA" w14:textId="7547C4B9" w:rsidR="0022411F" w:rsidRDefault="006C40A9" w:rsidP="007033AD">
      <w:pPr>
        <w:ind w:left="567" w:hanging="567"/>
        <w:jc w:val="both"/>
        <w:rPr>
          <w:rFonts w:ascii="Book Antiqua" w:hAnsi="Book Antiqua" w:cs="Arial"/>
        </w:rPr>
      </w:pPr>
      <w:r>
        <w:rPr>
          <w:rFonts w:ascii="Book Antiqua" w:hAnsi="Book Antiqua" w:cs="Arial"/>
        </w:rPr>
        <w:t>6.</w:t>
      </w:r>
      <w:r>
        <w:rPr>
          <w:rFonts w:ascii="Book Antiqua" w:hAnsi="Book Antiqua" w:cs="Arial"/>
        </w:rPr>
        <w:tab/>
      </w:r>
      <w:r w:rsidR="0022411F">
        <w:rPr>
          <w:rFonts w:ascii="Book Antiqua" w:hAnsi="Book Antiqua" w:cs="Arial"/>
        </w:rPr>
        <w:t>I think Mr Jarvis is right</w:t>
      </w:r>
      <w:r>
        <w:rPr>
          <w:rFonts w:ascii="Book Antiqua" w:hAnsi="Book Antiqua" w:cs="Arial"/>
        </w:rPr>
        <w:t xml:space="preserve"> as to the issue at </w:t>
      </w:r>
      <w:r w:rsidR="0022411F">
        <w:rPr>
          <w:rFonts w:ascii="Book Antiqua" w:hAnsi="Book Antiqua" w:cs="Arial"/>
        </w:rPr>
        <w:t xml:space="preserve">paragraph 59 was </w:t>
      </w:r>
      <w:r>
        <w:rPr>
          <w:rFonts w:ascii="Book Antiqua" w:hAnsi="Book Antiqua" w:cs="Arial"/>
        </w:rPr>
        <w:t xml:space="preserve">intended to be </w:t>
      </w:r>
      <w:r w:rsidR="0022411F">
        <w:rPr>
          <w:rFonts w:ascii="Book Antiqua" w:hAnsi="Book Antiqua" w:cs="Arial"/>
        </w:rPr>
        <w:t xml:space="preserve">directed.  It is </w:t>
      </w:r>
      <w:r>
        <w:rPr>
          <w:rFonts w:ascii="Book Antiqua" w:hAnsi="Book Antiqua" w:cs="Arial"/>
        </w:rPr>
        <w:t xml:space="preserve">clumsily and inelegantly worded, </w:t>
      </w:r>
      <w:r w:rsidR="0022411F">
        <w:rPr>
          <w:rFonts w:ascii="Book Antiqua" w:hAnsi="Book Antiqua" w:cs="Arial"/>
        </w:rPr>
        <w:t>and that is unfortunate</w:t>
      </w:r>
      <w:r>
        <w:rPr>
          <w:rFonts w:ascii="Book Antiqua" w:hAnsi="Book Antiqua" w:cs="Arial"/>
        </w:rPr>
        <w:t>, but I do not consider it to constitute</w:t>
      </w:r>
      <w:r w:rsidR="0022411F">
        <w:rPr>
          <w:rFonts w:ascii="Book Antiqua" w:hAnsi="Book Antiqua" w:cs="Arial"/>
        </w:rPr>
        <w:t xml:space="preserve"> a material error of law because the judge nonetheless goes on to deal with the proportionality assessment weighing the various interests concerned</w:t>
      </w:r>
      <w:r>
        <w:rPr>
          <w:rFonts w:ascii="Book Antiqua" w:hAnsi="Book Antiqua" w:cs="Arial"/>
        </w:rPr>
        <w:t>.</w:t>
      </w:r>
    </w:p>
    <w:p w14:paraId="129FB33D" w14:textId="77777777" w:rsidR="0022411F" w:rsidRDefault="0022411F" w:rsidP="0022411F">
      <w:pPr>
        <w:ind w:left="567"/>
        <w:jc w:val="both"/>
        <w:rPr>
          <w:rFonts w:ascii="Book Antiqua" w:hAnsi="Book Antiqua" w:cs="Arial"/>
        </w:rPr>
      </w:pPr>
    </w:p>
    <w:p w14:paraId="29BD722F" w14:textId="77777777" w:rsidR="00674DF5" w:rsidRDefault="006C40A9" w:rsidP="0022411F">
      <w:pPr>
        <w:ind w:left="567" w:hanging="567"/>
        <w:jc w:val="both"/>
        <w:rPr>
          <w:rFonts w:ascii="Book Antiqua" w:hAnsi="Book Antiqua" w:cs="Arial"/>
        </w:rPr>
      </w:pPr>
      <w:r>
        <w:rPr>
          <w:rFonts w:ascii="Book Antiqua" w:hAnsi="Book Antiqua" w:cs="Arial"/>
        </w:rPr>
        <w:t>7</w:t>
      </w:r>
      <w:r w:rsidR="0022411F">
        <w:rPr>
          <w:rFonts w:ascii="Book Antiqua" w:hAnsi="Book Antiqua" w:cs="Arial"/>
        </w:rPr>
        <w:t>.</w:t>
      </w:r>
      <w:r w:rsidR="0022411F">
        <w:rPr>
          <w:rFonts w:ascii="Book Antiqua" w:hAnsi="Book Antiqua" w:cs="Arial"/>
        </w:rPr>
        <w:tab/>
        <w:t>The second ground is p</w:t>
      </w:r>
      <w:r>
        <w:rPr>
          <w:rFonts w:ascii="Book Antiqua" w:hAnsi="Book Antiqua" w:cs="Arial"/>
        </w:rPr>
        <w:t xml:space="preserve">ut by Mr Sesay in a narrow compass. He submits that </w:t>
      </w:r>
      <w:r w:rsidR="0022411F">
        <w:rPr>
          <w:rFonts w:ascii="Book Antiqua" w:hAnsi="Book Antiqua" w:cs="Arial"/>
        </w:rPr>
        <w:t>the judge did not properly turn his</w:t>
      </w:r>
      <w:r>
        <w:rPr>
          <w:rFonts w:ascii="Book Antiqua" w:hAnsi="Book Antiqua" w:cs="Arial"/>
        </w:rPr>
        <w:t xml:space="preserve"> mind to the provisions of sub-s</w:t>
      </w:r>
      <w:r w:rsidR="0022411F">
        <w:rPr>
          <w:rFonts w:ascii="Book Antiqua" w:hAnsi="Book Antiqua" w:cs="Arial"/>
        </w:rPr>
        <w:t>ection 117</w:t>
      </w:r>
      <w:proofErr w:type="gramStart"/>
      <w:r w:rsidR="0022411F">
        <w:rPr>
          <w:rFonts w:ascii="Book Antiqua" w:hAnsi="Book Antiqua" w:cs="Arial"/>
        </w:rPr>
        <w:t>B(</w:t>
      </w:r>
      <w:proofErr w:type="gramEnd"/>
      <w:r w:rsidR="0022411F">
        <w:rPr>
          <w:rFonts w:ascii="Book Antiqua" w:hAnsi="Book Antiqua" w:cs="Arial"/>
        </w:rPr>
        <w:t>6) when looking at the statutory public interest criteria.  T</w:t>
      </w:r>
      <w:r>
        <w:rPr>
          <w:rFonts w:ascii="Book Antiqua" w:hAnsi="Book Antiqua" w:cs="Arial"/>
        </w:rPr>
        <w:t xml:space="preserve">his is put in the context of </w:t>
      </w:r>
      <w:r w:rsidR="0022411F">
        <w:rPr>
          <w:rFonts w:ascii="Book Antiqua" w:hAnsi="Book Antiqua" w:cs="Arial"/>
        </w:rPr>
        <w:t>an allegedly failed proportionality assess</w:t>
      </w:r>
      <w:r w:rsidR="00674DF5">
        <w:rPr>
          <w:rFonts w:ascii="Book Antiqua" w:hAnsi="Book Antiqua" w:cs="Arial"/>
        </w:rPr>
        <w:t>ment.</w:t>
      </w:r>
    </w:p>
    <w:p w14:paraId="10CC3680" w14:textId="77777777" w:rsidR="00674DF5" w:rsidRDefault="00674DF5" w:rsidP="0022411F">
      <w:pPr>
        <w:ind w:left="567" w:hanging="567"/>
        <w:jc w:val="both"/>
        <w:rPr>
          <w:rFonts w:ascii="Book Antiqua" w:hAnsi="Book Antiqua" w:cs="Arial"/>
        </w:rPr>
      </w:pPr>
    </w:p>
    <w:p w14:paraId="13ABD413" w14:textId="1EB4BF5C" w:rsidR="0022411F" w:rsidRDefault="00674DF5" w:rsidP="0022411F">
      <w:pPr>
        <w:ind w:left="567" w:hanging="567"/>
        <w:jc w:val="both"/>
        <w:rPr>
          <w:rFonts w:ascii="Book Antiqua" w:hAnsi="Book Antiqua" w:cs="Arial"/>
        </w:rPr>
      </w:pPr>
      <w:r>
        <w:rPr>
          <w:rFonts w:ascii="Book Antiqua" w:hAnsi="Book Antiqua" w:cs="Arial"/>
        </w:rPr>
        <w:t>8.</w:t>
      </w:r>
      <w:r>
        <w:rPr>
          <w:rFonts w:ascii="Book Antiqua" w:hAnsi="Book Antiqua" w:cs="Arial"/>
        </w:rPr>
        <w:tab/>
        <w:t>In p</w:t>
      </w:r>
      <w:r w:rsidR="0022411F">
        <w:rPr>
          <w:rFonts w:ascii="Book Antiqua" w:hAnsi="Book Antiqua" w:cs="Arial"/>
        </w:rPr>
        <w:t>aragra</w:t>
      </w:r>
      <w:r>
        <w:rPr>
          <w:rFonts w:ascii="Book Antiqua" w:hAnsi="Book Antiqua" w:cs="Arial"/>
        </w:rPr>
        <w:t xml:space="preserve">ph 55 </w:t>
      </w:r>
      <w:r w:rsidR="0022411F">
        <w:rPr>
          <w:rFonts w:ascii="Book Antiqua" w:hAnsi="Book Antiqua" w:cs="Arial"/>
        </w:rPr>
        <w:t xml:space="preserve">the judge says this: </w:t>
      </w:r>
    </w:p>
    <w:p w14:paraId="41F3971F" w14:textId="77777777" w:rsidR="0022411F" w:rsidRDefault="0022411F" w:rsidP="0022411F">
      <w:pPr>
        <w:ind w:left="567" w:hanging="567"/>
        <w:jc w:val="both"/>
        <w:rPr>
          <w:rFonts w:ascii="Book Antiqua" w:hAnsi="Book Antiqua" w:cs="Arial"/>
        </w:rPr>
      </w:pPr>
    </w:p>
    <w:p w14:paraId="38F95F46" w14:textId="058A3B82" w:rsidR="0022411F" w:rsidRDefault="0022411F" w:rsidP="0022411F">
      <w:pPr>
        <w:ind w:left="1134"/>
        <w:jc w:val="both"/>
        <w:rPr>
          <w:rFonts w:ascii="Book Antiqua" w:hAnsi="Book Antiqua" w:cs="Arial"/>
        </w:rPr>
      </w:pPr>
      <w:r>
        <w:rPr>
          <w:rFonts w:ascii="Book Antiqua" w:hAnsi="Book Antiqua" w:cs="Arial"/>
        </w:rPr>
        <w:t xml:space="preserve">“The appellant's second child was born on 20 July 2017 in the UK, she </w:t>
      </w:r>
      <w:r w:rsidR="00396DB8">
        <w:rPr>
          <w:rFonts w:ascii="Book Antiqua" w:hAnsi="Book Antiqua" w:cs="Arial"/>
        </w:rPr>
        <w:t xml:space="preserve">is </w:t>
      </w:r>
      <w:r>
        <w:rPr>
          <w:rFonts w:ascii="Book Antiqua" w:hAnsi="Book Antiqua" w:cs="Arial"/>
        </w:rPr>
        <w:t xml:space="preserve">now 6 months old.  There is clear evidence in this case that there is </w:t>
      </w:r>
      <w:r w:rsidR="00674DF5">
        <w:rPr>
          <w:rFonts w:ascii="Book Antiqua" w:hAnsi="Book Antiqua" w:cs="Arial"/>
        </w:rPr>
        <w:t>[</w:t>
      </w:r>
      <w:r>
        <w:rPr>
          <w:rFonts w:ascii="Book Antiqua" w:hAnsi="Book Antiqua" w:cs="Arial"/>
        </w:rPr>
        <w:t>no</w:t>
      </w:r>
      <w:r w:rsidR="00674DF5">
        <w:rPr>
          <w:rFonts w:ascii="Book Antiqua" w:hAnsi="Book Antiqua" w:cs="Arial"/>
        </w:rPr>
        <w:t>]</w:t>
      </w:r>
      <w:r>
        <w:rPr>
          <w:rFonts w:ascii="Book Antiqua" w:hAnsi="Book Antiqua" w:cs="Arial"/>
        </w:rPr>
        <w:t xml:space="preserve"> barrier for this family to enjoy their family life outside the United Kingdom.  The husband in his evidence accepted that there are other oil companies in Iraq.  He stated that he did not want to work away from home.  I find that this is not a barrier in the way of family life continuing in Iraq”.</w:t>
      </w:r>
    </w:p>
    <w:p w14:paraId="51C8C031" w14:textId="77777777" w:rsidR="0022411F" w:rsidRDefault="0022411F" w:rsidP="0022411F">
      <w:pPr>
        <w:ind w:left="567" w:hanging="567"/>
        <w:jc w:val="both"/>
        <w:rPr>
          <w:rFonts w:ascii="Book Antiqua" w:hAnsi="Book Antiqua" w:cs="Arial"/>
        </w:rPr>
      </w:pPr>
    </w:p>
    <w:p w14:paraId="00C16064" w14:textId="1142DD68" w:rsidR="00396DB8" w:rsidRDefault="00674DF5" w:rsidP="00FC3F67">
      <w:pPr>
        <w:ind w:left="567" w:hanging="567"/>
        <w:jc w:val="both"/>
        <w:rPr>
          <w:rFonts w:ascii="Book Antiqua" w:hAnsi="Book Antiqua" w:cs="Arial"/>
        </w:rPr>
      </w:pPr>
      <w:r>
        <w:rPr>
          <w:rFonts w:ascii="Book Antiqua" w:hAnsi="Book Antiqua" w:cs="Arial"/>
        </w:rPr>
        <w:t>9.</w:t>
      </w:r>
      <w:r>
        <w:rPr>
          <w:rFonts w:ascii="Book Antiqua" w:hAnsi="Book Antiqua" w:cs="Arial"/>
        </w:rPr>
        <w:tab/>
        <w:t>In the citation of</w:t>
      </w:r>
      <w:r w:rsidR="00396DB8">
        <w:rPr>
          <w:rFonts w:ascii="Book Antiqua" w:hAnsi="Book Antiqua" w:cs="Arial"/>
        </w:rPr>
        <w:t xml:space="preserve"> that passage </w:t>
      </w:r>
      <w:r>
        <w:rPr>
          <w:rFonts w:ascii="Book Antiqua" w:hAnsi="Book Antiqua" w:cs="Arial"/>
        </w:rPr>
        <w:t>I have made one small amendment, shown in square brackets, of what I take</w:t>
      </w:r>
      <w:r w:rsidR="00396DB8">
        <w:rPr>
          <w:rFonts w:ascii="Book Antiqua" w:hAnsi="Book Antiqua" w:cs="Arial"/>
        </w:rPr>
        <w:t xml:space="preserve"> to be a typograp</w:t>
      </w:r>
      <w:r>
        <w:rPr>
          <w:rFonts w:ascii="Book Antiqua" w:hAnsi="Book Antiqua" w:cs="Arial"/>
        </w:rPr>
        <w:t>hical error</w:t>
      </w:r>
      <w:r w:rsidR="00396DB8">
        <w:rPr>
          <w:rFonts w:ascii="Book Antiqua" w:hAnsi="Book Antiqua" w:cs="Arial"/>
        </w:rPr>
        <w:t>.  The word “now” makes no sense when read in context and must, as I have indicated, be rea</w:t>
      </w:r>
      <w:r>
        <w:rPr>
          <w:rFonts w:ascii="Book Antiqua" w:hAnsi="Book Antiqua" w:cs="Arial"/>
        </w:rPr>
        <w:t>d as if it were the word “no”. I</w:t>
      </w:r>
      <w:r w:rsidR="00396DB8">
        <w:rPr>
          <w:rFonts w:ascii="Book Antiqua" w:hAnsi="Book Antiqua" w:cs="Arial"/>
        </w:rPr>
        <w:t>n other words</w:t>
      </w:r>
      <w:r>
        <w:rPr>
          <w:rFonts w:ascii="Book Antiqua" w:hAnsi="Book Antiqua" w:cs="Arial"/>
        </w:rPr>
        <w:t>:</w:t>
      </w:r>
      <w:r w:rsidR="00396DB8">
        <w:rPr>
          <w:rFonts w:ascii="Book Antiqua" w:hAnsi="Book Antiqua" w:cs="Arial"/>
        </w:rPr>
        <w:t xml:space="preserve"> </w:t>
      </w:r>
      <w:r>
        <w:rPr>
          <w:rFonts w:ascii="Book Antiqua" w:hAnsi="Book Antiqua" w:cs="Arial"/>
        </w:rPr>
        <w:t>“</w:t>
      </w:r>
      <w:r w:rsidR="00396DB8">
        <w:rPr>
          <w:rFonts w:ascii="Book Antiqua" w:hAnsi="Book Antiqua" w:cs="Arial"/>
        </w:rPr>
        <w:t>no barrier in respect of family life</w:t>
      </w:r>
      <w:r>
        <w:rPr>
          <w:rFonts w:ascii="Book Antiqua" w:hAnsi="Book Antiqua" w:cs="Arial"/>
        </w:rPr>
        <w:t>”</w:t>
      </w:r>
      <w:r w:rsidR="00396DB8">
        <w:rPr>
          <w:rFonts w:ascii="Book Antiqua" w:hAnsi="Book Antiqua" w:cs="Arial"/>
        </w:rPr>
        <w:t>.  That is the only reading which is consistent with the thrust and context of paragraph 55.  Mr Sesay did at one stage urge upon me that I sh</w:t>
      </w:r>
      <w:r w:rsidR="00EB06E6">
        <w:rPr>
          <w:rFonts w:ascii="Book Antiqua" w:hAnsi="Book Antiqua" w:cs="Arial"/>
        </w:rPr>
        <w:t>ould read that sentence as:</w:t>
      </w:r>
      <w:r w:rsidR="00396DB8">
        <w:rPr>
          <w:rFonts w:ascii="Book Antiqua" w:hAnsi="Book Antiqua" w:cs="Arial"/>
        </w:rPr>
        <w:t xml:space="preserve"> “there is now a barrier for this family”.  Although</w:t>
      </w:r>
      <w:r w:rsidR="00EB06E6">
        <w:rPr>
          <w:rFonts w:ascii="Book Antiqua" w:hAnsi="Book Antiqua" w:cs="Arial"/>
        </w:rPr>
        <w:t xml:space="preserve"> this may make</w:t>
      </w:r>
      <w:r w:rsidR="00396DB8">
        <w:rPr>
          <w:rFonts w:ascii="Book Antiqua" w:hAnsi="Book Antiqua" w:cs="Arial"/>
        </w:rPr>
        <w:t xml:space="preserve"> g</w:t>
      </w:r>
      <w:r w:rsidR="00EB06E6">
        <w:rPr>
          <w:rFonts w:ascii="Book Antiqua" w:hAnsi="Book Antiqua" w:cs="Arial"/>
        </w:rPr>
        <w:t xml:space="preserve">rammatical sense, it would not make sense </w:t>
      </w:r>
      <w:r w:rsidR="00396DB8">
        <w:rPr>
          <w:rFonts w:ascii="Book Antiqua" w:hAnsi="Book Antiqua" w:cs="Arial"/>
        </w:rPr>
        <w:t>i</w:t>
      </w:r>
      <w:r w:rsidR="00EB06E6">
        <w:rPr>
          <w:rFonts w:ascii="Book Antiqua" w:hAnsi="Book Antiqua" w:cs="Arial"/>
        </w:rPr>
        <w:t xml:space="preserve">n the context of </w:t>
      </w:r>
      <w:r w:rsidR="00EB06E6">
        <w:rPr>
          <w:rFonts w:ascii="Book Antiqua" w:hAnsi="Book Antiqua" w:cs="Arial"/>
        </w:rPr>
        <w:lastRenderedPageBreak/>
        <w:t xml:space="preserve">the paragraph due to the dissonance </w:t>
      </w:r>
      <w:r w:rsidR="00396DB8">
        <w:rPr>
          <w:rFonts w:ascii="Book Antiqua" w:hAnsi="Book Antiqua" w:cs="Arial"/>
        </w:rPr>
        <w:t xml:space="preserve">with the final sentence which </w:t>
      </w:r>
      <w:r w:rsidR="00EB06E6">
        <w:rPr>
          <w:rFonts w:ascii="Book Antiqua" w:hAnsi="Book Antiqua" w:cs="Arial"/>
        </w:rPr>
        <w:t xml:space="preserve">expressly </w:t>
      </w:r>
      <w:r w:rsidR="00396DB8">
        <w:rPr>
          <w:rFonts w:ascii="Book Antiqua" w:hAnsi="Book Antiqua" w:cs="Arial"/>
        </w:rPr>
        <w:t xml:space="preserve">rules out the possible existence of any barrier to family life.  </w:t>
      </w:r>
    </w:p>
    <w:p w14:paraId="159B7F9F" w14:textId="77777777" w:rsidR="00396DB8" w:rsidRDefault="00396DB8" w:rsidP="0022411F">
      <w:pPr>
        <w:ind w:left="567" w:hanging="567"/>
        <w:jc w:val="both"/>
        <w:rPr>
          <w:rFonts w:ascii="Book Antiqua" w:hAnsi="Book Antiqua" w:cs="Arial"/>
        </w:rPr>
      </w:pPr>
    </w:p>
    <w:p w14:paraId="097BBF72" w14:textId="35562264" w:rsidR="00396DB8" w:rsidRDefault="00EB06E6" w:rsidP="0022411F">
      <w:pPr>
        <w:ind w:left="567" w:hanging="567"/>
        <w:jc w:val="both"/>
        <w:rPr>
          <w:rFonts w:ascii="Book Antiqua" w:hAnsi="Book Antiqua" w:cs="Arial"/>
        </w:rPr>
      </w:pPr>
      <w:r>
        <w:rPr>
          <w:rFonts w:ascii="Book Antiqua" w:hAnsi="Book Antiqua" w:cs="Arial"/>
        </w:rPr>
        <w:t>10</w:t>
      </w:r>
      <w:r w:rsidR="00396DB8">
        <w:rPr>
          <w:rFonts w:ascii="Book Antiqua" w:hAnsi="Book Antiqua" w:cs="Arial"/>
        </w:rPr>
        <w:t>.</w:t>
      </w:r>
      <w:r w:rsidR="00396DB8">
        <w:rPr>
          <w:rFonts w:ascii="Book Antiqua" w:hAnsi="Book Antiqua" w:cs="Arial"/>
        </w:rPr>
        <w:tab/>
        <w:t xml:space="preserve">The </w:t>
      </w:r>
      <w:r>
        <w:rPr>
          <w:rFonts w:ascii="Book Antiqua" w:hAnsi="Book Antiqua" w:cs="Arial"/>
        </w:rPr>
        <w:t xml:space="preserve">judge’s assessment is </w:t>
      </w:r>
      <w:r w:rsidR="00396DB8">
        <w:rPr>
          <w:rFonts w:ascii="Book Antiqua" w:hAnsi="Book Antiqua" w:cs="Arial"/>
        </w:rPr>
        <w:t>summarised in paragraphs 5</w:t>
      </w:r>
      <w:r>
        <w:rPr>
          <w:rFonts w:ascii="Book Antiqua" w:hAnsi="Book Antiqua" w:cs="Arial"/>
        </w:rPr>
        <w:t>8 and 60.</w:t>
      </w:r>
    </w:p>
    <w:p w14:paraId="6B6C3EBB" w14:textId="77777777" w:rsidR="00396DB8" w:rsidRDefault="00396DB8" w:rsidP="0022411F">
      <w:pPr>
        <w:ind w:left="567" w:hanging="567"/>
        <w:jc w:val="both"/>
        <w:rPr>
          <w:rFonts w:ascii="Book Antiqua" w:hAnsi="Book Antiqua" w:cs="Arial"/>
        </w:rPr>
      </w:pPr>
    </w:p>
    <w:p w14:paraId="32AF8AFA" w14:textId="77777777" w:rsidR="00EE180F" w:rsidRDefault="00EE180F" w:rsidP="00EE180F">
      <w:pPr>
        <w:ind w:left="1701" w:hanging="567"/>
        <w:jc w:val="both"/>
        <w:rPr>
          <w:rFonts w:ascii="Book Antiqua" w:hAnsi="Book Antiqua" w:cs="Arial"/>
        </w:rPr>
      </w:pPr>
      <w:r>
        <w:rPr>
          <w:rFonts w:ascii="Book Antiqua" w:hAnsi="Book Antiqua" w:cs="Arial"/>
        </w:rPr>
        <w:t>“58.</w:t>
      </w:r>
      <w:r>
        <w:rPr>
          <w:rFonts w:ascii="Book Antiqua" w:hAnsi="Book Antiqua" w:cs="Arial"/>
        </w:rPr>
        <w:tab/>
        <w:t xml:space="preserve">The appellant's husband and children are British citizens and therefore not subject to removal.  However, there is no barrier for them </w:t>
      </w:r>
      <w:r w:rsidR="00F76FDC">
        <w:rPr>
          <w:rFonts w:ascii="Book Antiqua" w:hAnsi="Book Antiqua" w:cs="Arial"/>
        </w:rPr>
        <w:t xml:space="preserve">returning </w:t>
      </w:r>
      <w:r>
        <w:rPr>
          <w:rFonts w:ascii="Book Antiqua" w:hAnsi="Book Antiqua" w:cs="Arial"/>
        </w:rPr>
        <w:t xml:space="preserve">with the appellant to Iraq </w:t>
      </w:r>
      <w:proofErr w:type="gramStart"/>
      <w:r>
        <w:rPr>
          <w:rFonts w:ascii="Book Antiqua" w:hAnsi="Book Antiqua" w:cs="Arial"/>
        </w:rPr>
        <w:t>in order to</w:t>
      </w:r>
      <w:proofErr w:type="gramEnd"/>
      <w:r>
        <w:rPr>
          <w:rFonts w:ascii="Book Antiqua" w:hAnsi="Book Antiqua" w:cs="Arial"/>
        </w:rPr>
        <w:t xml:space="preserve"> continue with their family life there.  The appellant's husband and children do not have to return to Iraq, it is open to the appellant to return to Iraq and make an application for entry clearance in the proper way.</w:t>
      </w:r>
    </w:p>
    <w:p w14:paraId="447230B1" w14:textId="77777777" w:rsidR="00EB06E6" w:rsidRDefault="00EB06E6" w:rsidP="00EE180F">
      <w:pPr>
        <w:ind w:left="1701" w:hanging="567"/>
        <w:jc w:val="both"/>
        <w:rPr>
          <w:rFonts w:ascii="Book Antiqua" w:hAnsi="Book Antiqua" w:cs="Arial"/>
        </w:rPr>
      </w:pPr>
    </w:p>
    <w:p w14:paraId="6BC2D263" w14:textId="4A04ED87" w:rsidR="00EB06E6" w:rsidRDefault="00EB06E6" w:rsidP="00EE180F">
      <w:pPr>
        <w:ind w:left="1701" w:hanging="567"/>
        <w:jc w:val="both"/>
        <w:rPr>
          <w:rFonts w:ascii="Book Antiqua" w:hAnsi="Book Antiqua" w:cs="Arial"/>
        </w:rPr>
      </w:pPr>
      <w:r>
        <w:rPr>
          <w:rFonts w:ascii="Book Antiqua" w:hAnsi="Book Antiqua" w:cs="Arial"/>
        </w:rPr>
        <w:tab/>
        <w:t>[…]</w:t>
      </w:r>
    </w:p>
    <w:p w14:paraId="13735E6F" w14:textId="77777777" w:rsidR="00EE180F" w:rsidRDefault="00EE180F" w:rsidP="00EE180F">
      <w:pPr>
        <w:ind w:left="1701" w:hanging="567"/>
        <w:jc w:val="both"/>
        <w:rPr>
          <w:rFonts w:ascii="Book Antiqua" w:hAnsi="Book Antiqua" w:cs="Arial"/>
        </w:rPr>
      </w:pPr>
    </w:p>
    <w:p w14:paraId="4BFA71FC" w14:textId="32F87C0B" w:rsidR="00396DB8" w:rsidRDefault="00EE180F" w:rsidP="00EE180F">
      <w:pPr>
        <w:ind w:left="1701" w:hanging="567"/>
        <w:jc w:val="both"/>
        <w:rPr>
          <w:rFonts w:ascii="Book Antiqua" w:hAnsi="Book Antiqua" w:cs="Arial"/>
        </w:rPr>
      </w:pPr>
      <w:r>
        <w:rPr>
          <w:rFonts w:ascii="Book Antiqua" w:hAnsi="Book Antiqua" w:cs="Arial"/>
        </w:rPr>
        <w:t>60.</w:t>
      </w:r>
      <w:r>
        <w:rPr>
          <w:rFonts w:ascii="Book Antiqua" w:hAnsi="Book Antiqua" w:cs="Arial"/>
        </w:rPr>
        <w:tab/>
      </w:r>
      <w:r w:rsidR="00F76FDC">
        <w:rPr>
          <w:rFonts w:ascii="Book Antiqua" w:hAnsi="Book Antiqua" w:cs="Arial"/>
        </w:rPr>
        <w:t>As for the appellant</w:t>
      </w:r>
      <w:r w:rsidR="00EB06E6">
        <w:rPr>
          <w:rFonts w:ascii="Book Antiqua" w:hAnsi="Book Antiqua" w:cs="Arial"/>
        </w:rPr>
        <w:t>’s</w:t>
      </w:r>
      <w:r w:rsidR="00F76FDC">
        <w:rPr>
          <w:rFonts w:ascii="Book Antiqua" w:hAnsi="Book Antiqua" w:cs="Arial"/>
        </w:rPr>
        <w:t xml:space="preserve"> private life, this </w:t>
      </w:r>
      <w:proofErr w:type="gramStart"/>
      <w:r w:rsidR="00F76FDC">
        <w:rPr>
          <w:rFonts w:ascii="Book Antiqua" w:hAnsi="Book Antiqua" w:cs="Arial"/>
        </w:rPr>
        <w:t>has to</w:t>
      </w:r>
      <w:proofErr w:type="gramEnd"/>
      <w:r w:rsidR="00F76FDC">
        <w:rPr>
          <w:rFonts w:ascii="Book Antiqua" w:hAnsi="Book Antiqua" w:cs="Arial"/>
        </w:rPr>
        <w:t xml:space="preserve"> be balanced with the respondent's right to exercise fair immigratio</w:t>
      </w:r>
      <w:r w:rsidR="00EB06E6">
        <w:rPr>
          <w:rFonts w:ascii="Book Antiqua" w:hAnsi="Book Antiqua" w:cs="Arial"/>
        </w:rPr>
        <w:t>n controls.  The appellant has</w:t>
      </w:r>
      <w:r w:rsidR="00F76FDC">
        <w:rPr>
          <w:rFonts w:ascii="Book Antiqua" w:hAnsi="Book Antiqua" w:cs="Arial"/>
        </w:rPr>
        <w:t xml:space="preserve"> lived in the UK for a very short </w:t>
      </w:r>
      <w:proofErr w:type="gramStart"/>
      <w:r w:rsidR="00F76FDC">
        <w:rPr>
          <w:rFonts w:ascii="Book Antiqua" w:hAnsi="Book Antiqua" w:cs="Arial"/>
        </w:rPr>
        <w:t>period of time</w:t>
      </w:r>
      <w:proofErr w:type="gramEnd"/>
      <w:r w:rsidR="00F76FDC">
        <w:rPr>
          <w:rFonts w:ascii="Book Antiqua" w:hAnsi="Book Antiqua" w:cs="Arial"/>
        </w:rPr>
        <w:t xml:space="preserve">.  She claims to have entered the UK on 3 October 2016.  She has private life with her husband and her two children but this can continue in Iraq or if she chooses to return to make an application for entry clearance, there will be a very short disruption in the </w:t>
      </w:r>
      <w:proofErr w:type="gramStart"/>
      <w:r w:rsidR="00F76FDC">
        <w:rPr>
          <w:rFonts w:ascii="Book Antiqua" w:hAnsi="Book Antiqua" w:cs="Arial"/>
        </w:rPr>
        <w:t>families</w:t>
      </w:r>
      <w:proofErr w:type="gramEnd"/>
      <w:r w:rsidR="00F76FDC">
        <w:rPr>
          <w:rFonts w:ascii="Book Antiqua" w:hAnsi="Book Antiqua" w:cs="Arial"/>
        </w:rPr>
        <w:t xml:space="preserve"> private life.  Her husband left Iraq with their son in August 2016 and the appellant remained in Iraq until October 2016.  I find that as the family were able to cope with the short disruption they can do so whilst the appellant is waiting for the issue of her entry clearance”.</w:t>
      </w:r>
      <w:r w:rsidR="00396DB8">
        <w:rPr>
          <w:rFonts w:ascii="Book Antiqua" w:hAnsi="Book Antiqua" w:cs="Arial"/>
        </w:rPr>
        <w:t xml:space="preserve"> </w:t>
      </w:r>
    </w:p>
    <w:p w14:paraId="61F3AA16" w14:textId="77777777" w:rsidR="00F76FDC" w:rsidRDefault="00F76FDC" w:rsidP="00EE180F">
      <w:pPr>
        <w:ind w:left="1701" w:hanging="567"/>
        <w:jc w:val="both"/>
        <w:rPr>
          <w:rFonts w:ascii="Book Antiqua" w:hAnsi="Book Antiqua" w:cs="Arial"/>
        </w:rPr>
      </w:pPr>
    </w:p>
    <w:p w14:paraId="5BD0EA27" w14:textId="534D877D" w:rsidR="00F76FDC" w:rsidRDefault="00FC730B" w:rsidP="00F76FDC">
      <w:pPr>
        <w:ind w:left="567" w:hanging="567"/>
        <w:jc w:val="both"/>
        <w:rPr>
          <w:rFonts w:ascii="Book Antiqua" w:hAnsi="Book Antiqua" w:cs="Arial"/>
        </w:rPr>
      </w:pPr>
      <w:r>
        <w:rPr>
          <w:rFonts w:ascii="Book Antiqua" w:hAnsi="Book Antiqua" w:cs="Arial"/>
        </w:rPr>
        <w:t>11</w:t>
      </w:r>
      <w:r w:rsidR="00F76FDC">
        <w:rPr>
          <w:rFonts w:ascii="Book Antiqua" w:hAnsi="Book Antiqua" w:cs="Arial"/>
        </w:rPr>
        <w:t>.</w:t>
      </w:r>
      <w:r w:rsidR="00F76FDC">
        <w:rPr>
          <w:rFonts w:ascii="Book Antiqua" w:hAnsi="Book Antiqua" w:cs="Arial"/>
        </w:rPr>
        <w:tab/>
        <w:t>Mr Sesay takes me specifically to Section 117</w:t>
      </w:r>
      <w:proofErr w:type="gramStart"/>
      <w:r w:rsidR="00F76FDC">
        <w:rPr>
          <w:rFonts w:ascii="Book Antiqua" w:hAnsi="Book Antiqua" w:cs="Arial"/>
        </w:rPr>
        <w:t>B(</w:t>
      </w:r>
      <w:proofErr w:type="gramEnd"/>
      <w:r w:rsidR="00F76FDC">
        <w:rPr>
          <w:rFonts w:ascii="Book Antiqua" w:hAnsi="Book Antiqua" w:cs="Arial"/>
        </w:rPr>
        <w:t>6) which reads as follows:</w:t>
      </w:r>
    </w:p>
    <w:p w14:paraId="78B3C40A" w14:textId="77777777" w:rsidR="00F76FDC" w:rsidRDefault="00F76FDC" w:rsidP="00F76FDC">
      <w:pPr>
        <w:ind w:left="567" w:hanging="567"/>
        <w:jc w:val="both"/>
        <w:rPr>
          <w:rFonts w:ascii="Book Antiqua" w:hAnsi="Book Antiqua" w:cs="Arial"/>
        </w:rPr>
      </w:pPr>
    </w:p>
    <w:p w14:paraId="2374A6BA" w14:textId="77777777" w:rsidR="008772A8" w:rsidRDefault="00F76FDC" w:rsidP="008772A8">
      <w:pPr>
        <w:autoSpaceDE w:val="0"/>
        <w:autoSpaceDN w:val="0"/>
        <w:adjustRightInd w:val="0"/>
        <w:ind w:left="1134"/>
        <w:jc w:val="both"/>
        <w:rPr>
          <w:rFonts w:ascii="Book Antiqua" w:hAnsi="Book Antiqua"/>
        </w:rPr>
      </w:pPr>
      <w:r w:rsidRPr="008772A8">
        <w:rPr>
          <w:rFonts w:ascii="Book Antiqua" w:hAnsi="Book Antiqua" w:cs="Arial"/>
        </w:rPr>
        <w:t>“</w:t>
      </w:r>
      <w:r w:rsidR="008772A8" w:rsidRPr="008772A8">
        <w:rPr>
          <w:rFonts w:ascii="Book Antiqua" w:hAnsi="Book Antiqua"/>
        </w:rPr>
        <w:t>In the case of a person who is not liable to deportation, the public interest does not</w:t>
      </w:r>
      <w:r w:rsidR="008772A8">
        <w:rPr>
          <w:rFonts w:ascii="Book Antiqua" w:hAnsi="Book Antiqua"/>
        </w:rPr>
        <w:t xml:space="preserve"> </w:t>
      </w:r>
      <w:r w:rsidR="008772A8" w:rsidRPr="008772A8">
        <w:rPr>
          <w:rFonts w:ascii="Book Antiqua" w:hAnsi="Book Antiqua"/>
        </w:rPr>
        <w:t>require the person's removal where</w:t>
      </w:r>
      <w:r w:rsidR="008772A8">
        <w:rPr>
          <w:rFonts w:ascii="Book Antiqua" w:hAnsi="Book Antiqua"/>
        </w:rPr>
        <w:t xml:space="preserve"> –</w:t>
      </w:r>
    </w:p>
    <w:p w14:paraId="4D2CE10C" w14:textId="77777777" w:rsidR="008772A8" w:rsidRPr="008772A8" w:rsidRDefault="008772A8" w:rsidP="008772A8">
      <w:pPr>
        <w:autoSpaceDE w:val="0"/>
        <w:autoSpaceDN w:val="0"/>
        <w:adjustRightInd w:val="0"/>
        <w:ind w:left="1134"/>
        <w:jc w:val="both"/>
        <w:rPr>
          <w:rFonts w:ascii="Book Antiqua" w:hAnsi="Book Antiqua"/>
        </w:rPr>
      </w:pPr>
    </w:p>
    <w:p w14:paraId="4DC25B08" w14:textId="77777777" w:rsidR="008772A8" w:rsidRDefault="008772A8" w:rsidP="008772A8">
      <w:pPr>
        <w:autoSpaceDE w:val="0"/>
        <w:autoSpaceDN w:val="0"/>
        <w:adjustRightInd w:val="0"/>
        <w:ind w:left="1701" w:hanging="567"/>
        <w:jc w:val="both"/>
        <w:rPr>
          <w:rFonts w:ascii="Book Antiqua" w:hAnsi="Book Antiqua"/>
        </w:rPr>
      </w:pPr>
      <w:r w:rsidRPr="008772A8">
        <w:rPr>
          <w:rFonts w:ascii="Book Antiqua" w:hAnsi="Book Antiqua"/>
        </w:rPr>
        <w:t xml:space="preserve">(a) </w:t>
      </w:r>
      <w:r>
        <w:rPr>
          <w:rFonts w:ascii="Book Antiqua" w:hAnsi="Book Antiqua"/>
        </w:rPr>
        <w:tab/>
      </w:r>
      <w:r w:rsidRPr="008772A8">
        <w:rPr>
          <w:rFonts w:ascii="Book Antiqua" w:hAnsi="Book Antiqua"/>
        </w:rPr>
        <w:t>the person has a genuine and subsisting parental relationship with a qualifying</w:t>
      </w:r>
      <w:r>
        <w:rPr>
          <w:rFonts w:ascii="Book Antiqua" w:hAnsi="Book Antiqua"/>
        </w:rPr>
        <w:t xml:space="preserve"> </w:t>
      </w:r>
      <w:r w:rsidRPr="008772A8">
        <w:rPr>
          <w:rFonts w:ascii="Book Antiqua" w:hAnsi="Book Antiqua"/>
        </w:rPr>
        <w:t>child, and</w:t>
      </w:r>
    </w:p>
    <w:p w14:paraId="342B1B4C" w14:textId="77777777" w:rsidR="008772A8" w:rsidRDefault="008772A8" w:rsidP="008772A8">
      <w:pPr>
        <w:autoSpaceDE w:val="0"/>
        <w:autoSpaceDN w:val="0"/>
        <w:adjustRightInd w:val="0"/>
        <w:ind w:left="1701" w:hanging="567"/>
        <w:jc w:val="both"/>
        <w:rPr>
          <w:rFonts w:ascii="Book Antiqua" w:hAnsi="Book Antiqua"/>
        </w:rPr>
      </w:pPr>
    </w:p>
    <w:p w14:paraId="74C300D5" w14:textId="77777777" w:rsidR="008772A8" w:rsidRDefault="008772A8" w:rsidP="008772A8">
      <w:pPr>
        <w:autoSpaceDE w:val="0"/>
        <w:autoSpaceDN w:val="0"/>
        <w:adjustRightInd w:val="0"/>
        <w:ind w:left="1701" w:hanging="567"/>
        <w:jc w:val="both"/>
        <w:rPr>
          <w:rFonts w:ascii="Book Antiqua" w:hAnsi="Book Antiqua"/>
        </w:rPr>
      </w:pPr>
      <w:r>
        <w:rPr>
          <w:rFonts w:ascii="Book Antiqua" w:hAnsi="Book Antiqua"/>
        </w:rPr>
        <w:t>(b)</w:t>
      </w:r>
      <w:r>
        <w:rPr>
          <w:rFonts w:ascii="Book Antiqua" w:hAnsi="Book Antiqua"/>
        </w:rPr>
        <w:tab/>
        <w:t xml:space="preserve">it would not be reasonable to expect the child to leave the United Kingdom”.  </w:t>
      </w:r>
    </w:p>
    <w:p w14:paraId="4082A627" w14:textId="77777777" w:rsidR="00FC730B" w:rsidRDefault="00FC730B" w:rsidP="00FC730B">
      <w:pPr>
        <w:autoSpaceDE w:val="0"/>
        <w:autoSpaceDN w:val="0"/>
        <w:adjustRightInd w:val="0"/>
        <w:jc w:val="both"/>
        <w:rPr>
          <w:rFonts w:ascii="Book Antiqua" w:hAnsi="Book Antiqua"/>
        </w:rPr>
      </w:pPr>
    </w:p>
    <w:p w14:paraId="211F12CF" w14:textId="77777777" w:rsidR="00440122" w:rsidRDefault="00FC730B" w:rsidP="00FC730B">
      <w:pPr>
        <w:autoSpaceDE w:val="0"/>
        <w:autoSpaceDN w:val="0"/>
        <w:adjustRightInd w:val="0"/>
        <w:ind w:left="567" w:hanging="567"/>
        <w:jc w:val="both"/>
        <w:rPr>
          <w:rFonts w:ascii="Book Antiqua" w:hAnsi="Book Antiqua"/>
        </w:rPr>
      </w:pPr>
      <w:r>
        <w:rPr>
          <w:rFonts w:ascii="Book Antiqua" w:hAnsi="Book Antiqua"/>
        </w:rPr>
        <w:t>12.</w:t>
      </w:r>
      <w:r>
        <w:rPr>
          <w:rFonts w:ascii="Book Antiqua" w:hAnsi="Book Antiqua"/>
        </w:rPr>
        <w:tab/>
        <w:t>T</w:t>
      </w:r>
      <w:r w:rsidR="008772A8">
        <w:rPr>
          <w:rFonts w:ascii="Book Antiqua" w:hAnsi="Book Antiqua"/>
        </w:rPr>
        <w:t xml:space="preserve">he elder child </w:t>
      </w:r>
      <w:r>
        <w:rPr>
          <w:rFonts w:ascii="Book Antiqua" w:hAnsi="Book Antiqua"/>
        </w:rPr>
        <w:t xml:space="preserve">here is only 3 years of age, </w:t>
      </w:r>
      <w:r w:rsidR="008772A8">
        <w:rPr>
          <w:rFonts w:ascii="Book Antiqua" w:hAnsi="Book Antiqua"/>
        </w:rPr>
        <w:t xml:space="preserve">was born and spent the early part of his </w:t>
      </w:r>
      <w:r>
        <w:rPr>
          <w:rFonts w:ascii="Book Antiqua" w:hAnsi="Book Antiqua"/>
        </w:rPr>
        <w:t>life in Iraq. T</w:t>
      </w:r>
      <w:r w:rsidR="008772A8">
        <w:rPr>
          <w:rFonts w:ascii="Book Antiqua" w:hAnsi="Book Antiqua"/>
        </w:rPr>
        <w:t>he second chi</w:t>
      </w:r>
      <w:r>
        <w:rPr>
          <w:rFonts w:ascii="Book Antiqua" w:hAnsi="Book Antiqua"/>
        </w:rPr>
        <w:t xml:space="preserve">ld </w:t>
      </w:r>
      <w:r w:rsidR="008772A8">
        <w:rPr>
          <w:rFonts w:ascii="Book Antiqua" w:hAnsi="Book Antiqua"/>
        </w:rPr>
        <w:t xml:space="preserve">is only some 7 months old.  It is not proposed to remove those </w:t>
      </w:r>
      <w:r>
        <w:rPr>
          <w:rFonts w:ascii="Book Antiqua" w:hAnsi="Book Antiqua"/>
        </w:rPr>
        <w:t>children. I</w:t>
      </w:r>
      <w:r w:rsidR="008772A8">
        <w:rPr>
          <w:rFonts w:ascii="Book Antiqua" w:hAnsi="Book Antiqua"/>
        </w:rPr>
        <w:t>t is a matter for the parents whether they live togethe</w:t>
      </w:r>
      <w:r>
        <w:rPr>
          <w:rFonts w:ascii="Book Antiqua" w:hAnsi="Book Antiqua"/>
        </w:rPr>
        <w:t xml:space="preserve">r and whether their </w:t>
      </w:r>
      <w:r w:rsidR="008772A8">
        <w:rPr>
          <w:rFonts w:ascii="Book Antiqua" w:hAnsi="Book Antiqua"/>
        </w:rPr>
        <w:t>childre</w:t>
      </w:r>
      <w:r w:rsidR="00440122">
        <w:rPr>
          <w:rFonts w:ascii="Book Antiqua" w:hAnsi="Book Antiqua"/>
        </w:rPr>
        <w:t>n</w:t>
      </w:r>
      <w:r w:rsidR="008772A8">
        <w:rPr>
          <w:rFonts w:ascii="Book Antiqua" w:hAnsi="Book Antiqua"/>
        </w:rPr>
        <w:t xml:space="preserve"> live with mother or father. </w:t>
      </w:r>
      <w:r w:rsidR="00440122">
        <w:rPr>
          <w:rFonts w:ascii="Book Antiqua" w:hAnsi="Book Antiqua"/>
        </w:rPr>
        <w:t xml:space="preserve"> The father has chosen to work in this country. H</w:t>
      </w:r>
      <w:r w:rsidR="008772A8">
        <w:rPr>
          <w:rFonts w:ascii="Book Antiqua" w:hAnsi="Book Antiqua"/>
        </w:rPr>
        <w:t>is evide</w:t>
      </w:r>
      <w:r w:rsidR="00440122">
        <w:rPr>
          <w:rFonts w:ascii="Book Antiqua" w:hAnsi="Book Antiqua"/>
        </w:rPr>
        <w:t>nce to the First-tier Tribunal wa</w:t>
      </w:r>
      <w:r w:rsidR="008772A8">
        <w:rPr>
          <w:rFonts w:ascii="Book Antiqua" w:hAnsi="Book Antiqua"/>
        </w:rPr>
        <w:t xml:space="preserve">s that he could seek employment in Iraq.  Those are matters which doubtless the judge </w:t>
      </w:r>
      <w:proofErr w:type="gramStart"/>
      <w:r w:rsidR="008772A8">
        <w:rPr>
          <w:rFonts w:ascii="Book Antiqua" w:hAnsi="Book Antiqua"/>
        </w:rPr>
        <w:t>took i</w:t>
      </w:r>
      <w:r w:rsidR="00440122">
        <w:rPr>
          <w:rFonts w:ascii="Book Antiqua" w:hAnsi="Book Antiqua"/>
        </w:rPr>
        <w:t>nto account</w:t>
      </w:r>
      <w:proofErr w:type="gramEnd"/>
      <w:r w:rsidR="00440122">
        <w:rPr>
          <w:rFonts w:ascii="Book Antiqua" w:hAnsi="Book Antiqua"/>
        </w:rPr>
        <w:t>.</w:t>
      </w:r>
    </w:p>
    <w:p w14:paraId="57F64DC9" w14:textId="77777777" w:rsidR="00440122" w:rsidRDefault="00440122" w:rsidP="00FC730B">
      <w:pPr>
        <w:autoSpaceDE w:val="0"/>
        <w:autoSpaceDN w:val="0"/>
        <w:adjustRightInd w:val="0"/>
        <w:ind w:left="567" w:hanging="567"/>
        <w:jc w:val="both"/>
        <w:rPr>
          <w:rFonts w:ascii="Book Antiqua" w:hAnsi="Book Antiqua"/>
        </w:rPr>
      </w:pPr>
    </w:p>
    <w:p w14:paraId="685AA126" w14:textId="336E4A43" w:rsidR="008772A8" w:rsidRDefault="00440122" w:rsidP="00440122">
      <w:pPr>
        <w:autoSpaceDE w:val="0"/>
        <w:autoSpaceDN w:val="0"/>
        <w:adjustRightInd w:val="0"/>
        <w:ind w:left="567" w:hanging="567"/>
        <w:jc w:val="both"/>
        <w:rPr>
          <w:rFonts w:ascii="Book Antiqua" w:hAnsi="Book Antiqua"/>
        </w:rPr>
      </w:pPr>
      <w:r>
        <w:rPr>
          <w:rFonts w:ascii="Book Antiqua" w:hAnsi="Book Antiqua"/>
        </w:rPr>
        <w:t>13.</w:t>
      </w:r>
      <w:r>
        <w:rPr>
          <w:rFonts w:ascii="Book Antiqua" w:hAnsi="Book Antiqua"/>
        </w:rPr>
        <w:tab/>
      </w:r>
      <w:r w:rsidR="008772A8">
        <w:rPr>
          <w:rFonts w:ascii="Book Antiqua" w:hAnsi="Book Antiqua"/>
        </w:rPr>
        <w:t>The issue here is whether there was any material error of law on the p</w:t>
      </w:r>
      <w:r>
        <w:rPr>
          <w:rFonts w:ascii="Book Antiqua" w:hAnsi="Book Antiqua"/>
        </w:rPr>
        <w:t>art of the judge.  There clearly was not. The judge has a wide</w:t>
      </w:r>
      <w:r w:rsidR="008772A8">
        <w:rPr>
          <w:rFonts w:ascii="Book Antiqua" w:hAnsi="Book Antiqua"/>
        </w:rPr>
        <w:t xml:space="preserve"> discretion in assess</w:t>
      </w:r>
      <w:r>
        <w:rPr>
          <w:rFonts w:ascii="Book Antiqua" w:hAnsi="Book Antiqua"/>
        </w:rPr>
        <w:t>ing proportionality. I</w:t>
      </w:r>
      <w:r w:rsidR="008772A8">
        <w:rPr>
          <w:rFonts w:ascii="Book Antiqua" w:hAnsi="Book Antiqua"/>
        </w:rPr>
        <w:t>n the fact-specif</w:t>
      </w:r>
      <w:r>
        <w:rPr>
          <w:rFonts w:ascii="Book Antiqua" w:hAnsi="Book Antiqua"/>
        </w:rPr>
        <w:t>ic circumstances</w:t>
      </w:r>
      <w:r w:rsidR="008772A8">
        <w:rPr>
          <w:rFonts w:ascii="Book Antiqua" w:hAnsi="Book Antiqua"/>
        </w:rPr>
        <w:t xml:space="preserve"> of this case</w:t>
      </w:r>
      <w:r>
        <w:rPr>
          <w:rFonts w:ascii="Book Antiqua" w:hAnsi="Book Antiqua"/>
        </w:rPr>
        <w:t>, he</w:t>
      </w:r>
      <w:r w:rsidR="008772A8">
        <w:rPr>
          <w:rFonts w:ascii="Book Antiqua" w:hAnsi="Book Antiqua"/>
        </w:rPr>
        <w:t xml:space="preserve"> came to a </w:t>
      </w:r>
      <w:r>
        <w:rPr>
          <w:rFonts w:ascii="Book Antiqua" w:hAnsi="Book Antiqua"/>
        </w:rPr>
        <w:t xml:space="preserve">clear </w:t>
      </w:r>
      <w:r w:rsidR="008772A8">
        <w:rPr>
          <w:rFonts w:ascii="Book Antiqua" w:hAnsi="Book Antiqua"/>
        </w:rPr>
        <w:t xml:space="preserve">conclusion </w:t>
      </w:r>
      <w:r>
        <w:rPr>
          <w:rFonts w:ascii="Book Antiqua" w:hAnsi="Book Antiqua"/>
        </w:rPr>
        <w:t xml:space="preserve">which was properly open to him </w:t>
      </w:r>
      <w:r w:rsidR="008772A8">
        <w:rPr>
          <w:rFonts w:ascii="Book Antiqua" w:hAnsi="Book Antiqua"/>
        </w:rPr>
        <w:t xml:space="preserve">and gave </w:t>
      </w:r>
      <w:r>
        <w:rPr>
          <w:rFonts w:ascii="Book Antiqua" w:hAnsi="Book Antiqua"/>
        </w:rPr>
        <w:t>adequate reasons for so doing</w:t>
      </w:r>
      <w:r w:rsidR="008772A8">
        <w:rPr>
          <w:rFonts w:ascii="Book Antiqua" w:hAnsi="Book Antiqua"/>
        </w:rPr>
        <w:t xml:space="preserve">. The Upper Tribunal </w:t>
      </w:r>
      <w:r w:rsidR="008772A8">
        <w:rPr>
          <w:rFonts w:ascii="Book Antiqua" w:hAnsi="Book Antiqua"/>
        </w:rPr>
        <w:lastRenderedPageBreak/>
        <w:t>cannot interfere with a judicial discretion properly exercised in the absence of an er</w:t>
      </w:r>
      <w:r w:rsidR="009D6F74">
        <w:rPr>
          <w:rFonts w:ascii="Book Antiqua" w:hAnsi="Book Antiqua"/>
        </w:rPr>
        <w:t xml:space="preserve">ror of law. </w:t>
      </w:r>
      <w:r w:rsidR="008772A8">
        <w:rPr>
          <w:rFonts w:ascii="Book Antiqua" w:hAnsi="Book Antiqua"/>
        </w:rPr>
        <w:t>I am not persuaded that</w:t>
      </w:r>
      <w:r w:rsidR="009D6F74">
        <w:rPr>
          <w:rFonts w:ascii="Book Antiqua" w:hAnsi="Book Antiqua"/>
        </w:rPr>
        <w:t xml:space="preserve"> there is an error of law and this appeal must be </w:t>
      </w:r>
      <w:r w:rsidR="008772A8">
        <w:rPr>
          <w:rFonts w:ascii="Book Antiqua" w:hAnsi="Book Antiqua"/>
        </w:rPr>
        <w:t xml:space="preserve">dismissed.   </w:t>
      </w:r>
    </w:p>
    <w:p w14:paraId="77E52710" w14:textId="77777777" w:rsidR="001F2716" w:rsidRPr="00AE6DDE" w:rsidRDefault="001F2716" w:rsidP="00847259">
      <w:pPr>
        <w:jc w:val="both"/>
        <w:rPr>
          <w:rFonts w:ascii="Book Antiqua" w:hAnsi="Book Antiqua" w:cs="Arial"/>
        </w:rPr>
      </w:pPr>
    </w:p>
    <w:p w14:paraId="2D187F1C" w14:textId="77777777" w:rsidR="00847259" w:rsidRDefault="00847259" w:rsidP="00847259">
      <w:pPr>
        <w:jc w:val="both"/>
        <w:rPr>
          <w:rFonts w:ascii="Book Antiqua" w:hAnsi="Book Antiqua" w:cs="Arial"/>
        </w:rPr>
      </w:pPr>
    </w:p>
    <w:p w14:paraId="1FD11709" w14:textId="57246A35" w:rsidR="00847259" w:rsidRPr="009D6F74" w:rsidRDefault="009D6F74" w:rsidP="00847259">
      <w:pPr>
        <w:jc w:val="both"/>
        <w:rPr>
          <w:rFonts w:ascii="Book Antiqua" w:hAnsi="Book Antiqua" w:cs="Arial"/>
          <w:b/>
          <w:u w:val="single"/>
        </w:rPr>
      </w:pPr>
      <w:r>
        <w:rPr>
          <w:rFonts w:ascii="Book Antiqua" w:hAnsi="Book Antiqua" w:cs="Arial"/>
          <w:b/>
          <w:u w:val="single"/>
        </w:rPr>
        <w:t>Notice of decision</w:t>
      </w:r>
    </w:p>
    <w:p w14:paraId="336D8126" w14:textId="77777777" w:rsidR="00847259" w:rsidRDefault="00847259" w:rsidP="00847259">
      <w:pPr>
        <w:jc w:val="both"/>
        <w:rPr>
          <w:rFonts w:ascii="Book Antiqua" w:hAnsi="Book Antiqua" w:cs="Arial"/>
        </w:rPr>
      </w:pPr>
    </w:p>
    <w:p w14:paraId="6CB77D82" w14:textId="65E25C8F" w:rsidR="00A509FA" w:rsidRDefault="009D6F74" w:rsidP="00847259">
      <w:pPr>
        <w:jc w:val="both"/>
        <w:rPr>
          <w:rFonts w:ascii="Book Antiqua" w:hAnsi="Book Antiqua" w:cs="Arial"/>
        </w:rPr>
      </w:pPr>
      <w:r>
        <w:rPr>
          <w:rFonts w:ascii="Book Antiqua" w:hAnsi="Book Antiqua" w:cs="Arial"/>
        </w:rPr>
        <w:t>Appeal dismissed.</w:t>
      </w:r>
    </w:p>
    <w:p w14:paraId="527ECF45" w14:textId="77777777" w:rsidR="009D6F74" w:rsidRDefault="009D6F74" w:rsidP="00847259">
      <w:pPr>
        <w:jc w:val="both"/>
        <w:rPr>
          <w:rFonts w:ascii="Book Antiqua" w:hAnsi="Book Antiqua" w:cs="Arial"/>
        </w:rPr>
      </w:pPr>
    </w:p>
    <w:p w14:paraId="3805D9A1" w14:textId="77777777" w:rsidR="009D6F74" w:rsidRDefault="009D6F74" w:rsidP="00847259">
      <w:pPr>
        <w:jc w:val="both"/>
        <w:rPr>
          <w:rFonts w:ascii="Book Antiqua" w:hAnsi="Book Antiqua" w:cs="Arial"/>
        </w:rPr>
      </w:pPr>
    </w:p>
    <w:p w14:paraId="537ABCBF" w14:textId="77777777" w:rsidR="009D6F74" w:rsidRDefault="009D6F74" w:rsidP="00847259">
      <w:pPr>
        <w:jc w:val="both"/>
        <w:rPr>
          <w:rFonts w:ascii="Book Antiqua" w:hAnsi="Book Antiqua" w:cs="Arial"/>
        </w:rPr>
      </w:pPr>
    </w:p>
    <w:p w14:paraId="26A7BB43" w14:textId="77777777" w:rsidR="009D6F74" w:rsidRDefault="009D6F74" w:rsidP="00847259">
      <w:pPr>
        <w:jc w:val="both"/>
        <w:rPr>
          <w:rFonts w:ascii="Book Antiqua" w:hAnsi="Book Antiqua" w:cs="Arial"/>
        </w:rPr>
      </w:pPr>
    </w:p>
    <w:p w14:paraId="0BC7C4F2" w14:textId="77777777" w:rsidR="009D6F74" w:rsidRDefault="009D6F74" w:rsidP="00847259">
      <w:pPr>
        <w:jc w:val="both"/>
        <w:rPr>
          <w:rFonts w:ascii="Book Antiqua" w:hAnsi="Book Antiqua" w:cs="Arial"/>
        </w:rPr>
      </w:pPr>
    </w:p>
    <w:p w14:paraId="09DB35F5" w14:textId="77777777" w:rsidR="009D6F74" w:rsidRDefault="009D6F74" w:rsidP="00847259">
      <w:pPr>
        <w:jc w:val="both"/>
        <w:rPr>
          <w:rFonts w:ascii="Book Antiqua" w:hAnsi="Book Antiqua" w:cs="Arial"/>
        </w:rPr>
      </w:pPr>
    </w:p>
    <w:p w14:paraId="39B1BAC4" w14:textId="77777777" w:rsidR="009D6F74" w:rsidRPr="00AE6DDE" w:rsidRDefault="009D6F74" w:rsidP="00847259">
      <w:pPr>
        <w:jc w:val="both"/>
        <w:rPr>
          <w:rFonts w:ascii="Book Antiqua" w:hAnsi="Book Antiqua" w:cs="Arial"/>
        </w:rPr>
      </w:pPr>
    </w:p>
    <w:p w14:paraId="5656D4C5" w14:textId="4F6BC351"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009D6F74">
        <w:rPr>
          <w:rFonts w:ascii="Book Antiqua" w:hAnsi="Book Antiqua" w:cs="Arial"/>
          <w:i/>
        </w:rPr>
        <w:t>Mark Hill</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9D6F74">
        <w:rPr>
          <w:rFonts w:ascii="Book Antiqua" w:hAnsi="Book Antiqua" w:cs="Arial"/>
        </w:rPr>
        <w:tab/>
      </w:r>
      <w:r w:rsidR="009D6F74">
        <w:rPr>
          <w:rFonts w:ascii="Book Antiqua" w:hAnsi="Book Antiqua" w:cs="Arial"/>
        </w:rPr>
        <w:tab/>
        <w:t>15 May 2018</w:t>
      </w:r>
    </w:p>
    <w:p w14:paraId="5C2D5CCF" w14:textId="77777777" w:rsidR="001F2716" w:rsidRPr="00AE6DDE" w:rsidRDefault="001F2716" w:rsidP="00847259">
      <w:pPr>
        <w:jc w:val="both"/>
        <w:rPr>
          <w:rFonts w:ascii="Book Antiqua" w:hAnsi="Book Antiqua" w:cs="Arial"/>
        </w:rPr>
      </w:pPr>
    </w:p>
    <w:p w14:paraId="534E69D5" w14:textId="77777777" w:rsidR="001F2716" w:rsidRPr="00AE6DDE" w:rsidRDefault="001F2716" w:rsidP="00847259">
      <w:pPr>
        <w:jc w:val="both"/>
        <w:rPr>
          <w:rFonts w:ascii="Book Antiqua" w:hAnsi="Book Antiqua" w:cs="Arial"/>
        </w:rPr>
      </w:pPr>
    </w:p>
    <w:p w14:paraId="023EFB28" w14:textId="77777777" w:rsidR="0062078F" w:rsidRDefault="00347A9C" w:rsidP="00847259">
      <w:pPr>
        <w:jc w:val="both"/>
        <w:rPr>
          <w:rFonts w:ascii="Book Antiqua" w:hAnsi="Book Antiqua" w:cs="Arial"/>
          <w:color w:val="000000"/>
        </w:rPr>
      </w:pPr>
      <w:smartTag w:uri="urn:schemas-microsoft-com:office:smarttags" w:element="place">
        <w:smartTag w:uri="urn:schemas-microsoft-com:office:smarttags" w:element="City">
          <w:r>
            <w:rPr>
              <w:rFonts w:ascii="Book Antiqua" w:hAnsi="Book Antiqua" w:cs="Arial"/>
              <w:color w:val="000000"/>
            </w:rPr>
            <w:t xml:space="preserve">Deputy Upper Tribunal Judge </w:t>
          </w:r>
          <w:r w:rsidR="00143A28">
            <w:rPr>
              <w:rFonts w:ascii="Book Antiqua" w:hAnsi="Book Antiqua" w:cs="Arial"/>
              <w:color w:val="000000"/>
            </w:rPr>
            <w:t>Hill</w:t>
          </w:r>
        </w:smartTag>
        <w:r w:rsidR="00143A28">
          <w:rPr>
            <w:rFonts w:ascii="Book Antiqua" w:hAnsi="Book Antiqua" w:cs="Arial"/>
            <w:color w:val="000000"/>
          </w:rPr>
          <w:t xml:space="preserve"> </w:t>
        </w:r>
        <w:smartTag w:uri="urn:schemas-microsoft-com:office:smarttags" w:element="State">
          <w:r w:rsidR="00143A28">
            <w:rPr>
              <w:rFonts w:ascii="Book Antiqua" w:hAnsi="Book Antiqua" w:cs="Arial"/>
              <w:color w:val="000000"/>
            </w:rPr>
            <w:t>QC</w:t>
          </w:r>
        </w:smartTag>
      </w:smartTag>
      <w:r w:rsidR="005E761F">
        <w:rPr>
          <w:rFonts w:ascii="Book Antiqua" w:hAnsi="Book Antiqua" w:cs="Arial"/>
          <w:color w:val="000000"/>
        </w:rPr>
        <w:t xml:space="preserve"> </w:t>
      </w:r>
    </w:p>
    <w:p w14:paraId="4535DACA" w14:textId="77777777" w:rsidR="00847259" w:rsidRDefault="00847259" w:rsidP="00847259">
      <w:pPr>
        <w:jc w:val="both"/>
        <w:rPr>
          <w:rFonts w:ascii="Book Antiqua" w:hAnsi="Book Antiqua" w:cs="Arial"/>
          <w:color w:val="000000"/>
        </w:rPr>
      </w:pPr>
    </w:p>
    <w:sectPr w:rsidR="00847259" w:rsidSect="00D8180A">
      <w:headerReference w:type="default" r:id="rId7"/>
      <w:footerReference w:type="default" r:id="rId8"/>
      <w:headerReference w:type="first" r:id="rId9"/>
      <w:footerReference w:type="first" r:id="rId10"/>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BE0F2" w14:textId="77777777" w:rsidR="001224B8" w:rsidRDefault="001224B8">
      <w:r>
        <w:separator/>
      </w:r>
    </w:p>
  </w:endnote>
  <w:endnote w:type="continuationSeparator" w:id="0">
    <w:p w14:paraId="51AC3749" w14:textId="77777777" w:rsidR="001224B8" w:rsidRDefault="00122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BB18" w14:textId="2BD400C2" w:rsidR="00CD3634" w:rsidRPr="00472C01" w:rsidRDefault="00CD3634" w:rsidP="00593795">
    <w:pPr>
      <w:pStyle w:val="Footer"/>
      <w:jc w:val="center"/>
      <w:rPr>
        <w:rFonts w:ascii="Book Antiqua" w:hAnsi="Book Antiqua" w:cs="Arial"/>
      </w:rPr>
    </w:pPr>
    <w:r w:rsidRPr="00472C01">
      <w:rPr>
        <w:rStyle w:val="PageNumber"/>
        <w:rFonts w:ascii="Book Antiqua" w:hAnsi="Book Antiqua" w:cs="Arial"/>
      </w:rPr>
      <w:fldChar w:fldCharType="begin"/>
    </w:r>
    <w:r w:rsidRPr="00472C01">
      <w:rPr>
        <w:rStyle w:val="PageNumber"/>
        <w:rFonts w:ascii="Book Antiqua" w:hAnsi="Book Antiqua" w:cs="Arial"/>
      </w:rPr>
      <w:instrText xml:space="preserve"> PAGE </w:instrText>
    </w:r>
    <w:r w:rsidRPr="00472C01">
      <w:rPr>
        <w:rStyle w:val="PageNumber"/>
        <w:rFonts w:ascii="Book Antiqua" w:hAnsi="Book Antiqua" w:cs="Arial"/>
      </w:rPr>
      <w:fldChar w:fldCharType="separate"/>
    </w:r>
    <w:r w:rsidR="00B54C28">
      <w:rPr>
        <w:rStyle w:val="PageNumber"/>
        <w:rFonts w:ascii="Book Antiqua" w:hAnsi="Book Antiqua" w:cs="Arial"/>
        <w:noProof/>
      </w:rPr>
      <w:t>4</w:t>
    </w:r>
    <w:r w:rsidRPr="00472C0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02108" w14:textId="77777777"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4E1F6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1D00F" w14:textId="77777777" w:rsidR="001224B8" w:rsidRDefault="001224B8">
      <w:r>
        <w:separator/>
      </w:r>
    </w:p>
  </w:footnote>
  <w:footnote w:type="continuationSeparator" w:id="0">
    <w:p w14:paraId="63CDC2E5" w14:textId="77777777" w:rsidR="001224B8" w:rsidRDefault="00122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D4905" w14:textId="6C763BC8" w:rsidR="00CD3634"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sidR="001224B8">
      <w:rPr>
        <w:rFonts w:ascii="Book Antiqua" w:hAnsi="Book Antiqua" w:cs="Arial"/>
        <w:sz w:val="16"/>
        <w:szCs w:val="16"/>
      </w:rPr>
      <w:t xml:space="preserve"> PA/06429/2017</w:t>
    </w:r>
    <w:r w:rsidRPr="00AE6DDE">
      <w:rPr>
        <w:rFonts w:ascii="Book Antiqua" w:hAnsi="Book Antiqua" w:cs="Arial"/>
        <w:sz w:val="16"/>
        <w:szCs w:val="16"/>
      </w:rPr>
      <w:t xml:space="preserve"> </w:t>
    </w:r>
  </w:p>
  <w:p w14:paraId="0EE04672" w14:textId="77777777" w:rsidR="00472C01" w:rsidRPr="00AE6DDE" w:rsidRDefault="00472C01"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ACD6F" w14:textId="7F6D773D" w:rsidR="00CD3634" w:rsidRPr="00AE6DDE" w:rsidRDefault="00CD3634">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4B8"/>
    <w:rsid w:val="00000621"/>
    <w:rsid w:val="000036C2"/>
    <w:rsid w:val="00033D3D"/>
    <w:rsid w:val="00036302"/>
    <w:rsid w:val="00062F02"/>
    <w:rsid w:val="00071A7E"/>
    <w:rsid w:val="000746C0"/>
    <w:rsid w:val="00074D1D"/>
    <w:rsid w:val="00092580"/>
    <w:rsid w:val="00093D4D"/>
    <w:rsid w:val="000B24F7"/>
    <w:rsid w:val="000C4CC2"/>
    <w:rsid w:val="000D5D94"/>
    <w:rsid w:val="000F1A0E"/>
    <w:rsid w:val="001156C7"/>
    <w:rsid w:val="001165A7"/>
    <w:rsid w:val="001224B8"/>
    <w:rsid w:val="00140067"/>
    <w:rsid w:val="00143A28"/>
    <w:rsid w:val="00167D3A"/>
    <w:rsid w:val="00173946"/>
    <w:rsid w:val="00173A2D"/>
    <w:rsid w:val="001A3082"/>
    <w:rsid w:val="001B186A"/>
    <w:rsid w:val="001B2F75"/>
    <w:rsid w:val="001F2716"/>
    <w:rsid w:val="00207617"/>
    <w:rsid w:val="0022411F"/>
    <w:rsid w:val="00224D49"/>
    <w:rsid w:val="0023134B"/>
    <w:rsid w:val="002376E5"/>
    <w:rsid w:val="00252EB7"/>
    <w:rsid w:val="00253D70"/>
    <w:rsid w:val="00254DBC"/>
    <w:rsid w:val="002759FA"/>
    <w:rsid w:val="00283659"/>
    <w:rsid w:val="002C6BD4"/>
    <w:rsid w:val="002D083B"/>
    <w:rsid w:val="002D68BF"/>
    <w:rsid w:val="002F6B98"/>
    <w:rsid w:val="003115CA"/>
    <w:rsid w:val="003133AE"/>
    <w:rsid w:val="00336CBF"/>
    <w:rsid w:val="00343FE3"/>
    <w:rsid w:val="00347A9C"/>
    <w:rsid w:val="003546C8"/>
    <w:rsid w:val="00360529"/>
    <w:rsid w:val="00396DB8"/>
    <w:rsid w:val="003A0375"/>
    <w:rsid w:val="003A7CF2"/>
    <w:rsid w:val="003C5CE5"/>
    <w:rsid w:val="003E267B"/>
    <w:rsid w:val="003E7CD1"/>
    <w:rsid w:val="003F4C61"/>
    <w:rsid w:val="00402B9E"/>
    <w:rsid w:val="004249CB"/>
    <w:rsid w:val="00440122"/>
    <w:rsid w:val="0044127D"/>
    <w:rsid w:val="004448DB"/>
    <w:rsid w:val="00446C9A"/>
    <w:rsid w:val="00447988"/>
    <w:rsid w:val="00452F2B"/>
    <w:rsid w:val="00471E3C"/>
    <w:rsid w:val="00472C01"/>
    <w:rsid w:val="00477193"/>
    <w:rsid w:val="004A0254"/>
    <w:rsid w:val="004A1848"/>
    <w:rsid w:val="004A3140"/>
    <w:rsid w:val="004A6F4A"/>
    <w:rsid w:val="004E1F64"/>
    <w:rsid w:val="004E4717"/>
    <w:rsid w:val="004F3278"/>
    <w:rsid w:val="004F672C"/>
    <w:rsid w:val="0050388A"/>
    <w:rsid w:val="00507FEC"/>
    <w:rsid w:val="00510F0E"/>
    <w:rsid w:val="005420FD"/>
    <w:rsid w:val="005473D4"/>
    <w:rsid w:val="005479E1"/>
    <w:rsid w:val="00553E0A"/>
    <w:rsid w:val="005570FD"/>
    <w:rsid w:val="005575EA"/>
    <w:rsid w:val="00563305"/>
    <w:rsid w:val="0057790C"/>
    <w:rsid w:val="00593795"/>
    <w:rsid w:val="00596130"/>
    <w:rsid w:val="005A3187"/>
    <w:rsid w:val="005A75FF"/>
    <w:rsid w:val="005C2B9C"/>
    <w:rsid w:val="005D10AB"/>
    <w:rsid w:val="005E3B61"/>
    <w:rsid w:val="005E761F"/>
    <w:rsid w:val="00601D8F"/>
    <w:rsid w:val="0062078F"/>
    <w:rsid w:val="00653E97"/>
    <w:rsid w:val="00674DF5"/>
    <w:rsid w:val="00684A74"/>
    <w:rsid w:val="00690B8A"/>
    <w:rsid w:val="006C40A9"/>
    <w:rsid w:val="006D5ED7"/>
    <w:rsid w:val="006E47C4"/>
    <w:rsid w:val="006F2CF1"/>
    <w:rsid w:val="00703184"/>
    <w:rsid w:val="007033AD"/>
    <w:rsid w:val="007038ED"/>
    <w:rsid w:val="00703BC3"/>
    <w:rsid w:val="00704B61"/>
    <w:rsid w:val="00742385"/>
    <w:rsid w:val="007552A9"/>
    <w:rsid w:val="00761858"/>
    <w:rsid w:val="00767D59"/>
    <w:rsid w:val="00776E97"/>
    <w:rsid w:val="00780F86"/>
    <w:rsid w:val="007912AD"/>
    <w:rsid w:val="00792D13"/>
    <w:rsid w:val="00794DD7"/>
    <w:rsid w:val="007A0794"/>
    <w:rsid w:val="007A63E3"/>
    <w:rsid w:val="007B0824"/>
    <w:rsid w:val="007B5D3C"/>
    <w:rsid w:val="00821B72"/>
    <w:rsid w:val="00823EF2"/>
    <w:rsid w:val="00827025"/>
    <w:rsid w:val="008303B8"/>
    <w:rsid w:val="00833DCE"/>
    <w:rsid w:val="008453BF"/>
    <w:rsid w:val="00847259"/>
    <w:rsid w:val="008478F6"/>
    <w:rsid w:val="00854534"/>
    <w:rsid w:val="00871D34"/>
    <w:rsid w:val="00874D45"/>
    <w:rsid w:val="008772A8"/>
    <w:rsid w:val="008B270C"/>
    <w:rsid w:val="008B5078"/>
    <w:rsid w:val="008C3D3D"/>
    <w:rsid w:val="008D0BCD"/>
    <w:rsid w:val="008D4131"/>
    <w:rsid w:val="008F1932"/>
    <w:rsid w:val="00921062"/>
    <w:rsid w:val="00942BEE"/>
    <w:rsid w:val="00947565"/>
    <w:rsid w:val="009722BC"/>
    <w:rsid w:val="009727A3"/>
    <w:rsid w:val="00984E64"/>
    <w:rsid w:val="00987774"/>
    <w:rsid w:val="009A11E8"/>
    <w:rsid w:val="009B443B"/>
    <w:rsid w:val="009D1EA3"/>
    <w:rsid w:val="009D6F74"/>
    <w:rsid w:val="009E0BD7"/>
    <w:rsid w:val="009F5220"/>
    <w:rsid w:val="009F6BAB"/>
    <w:rsid w:val="00A15234"/>
    <w:rsid w:val="00A201AB"/>
    <w:rsid w:val="00A31C8B"/>
    <w:rsid w:val="00A509FA"/>
    <w:rsid w:val="00A57B5D"/>
    <w:rsid w:val="00A845DC"/>
    <w:rsid w:val="00A92942"/>
    <w:rsid w:val="00AD30EF"/>
    <w:rsid w:val="00AD5231"/>
    <w:rsid w:val="00AE6DDE"/>
    <w:rsid w:val="00AE7D4D"/>
    <w:rsid w:val="00B26AA2"/>
    <w:rsid w:val="00B3524D"/>
    <w:rsid w:val="00B40F69"/>
    <w:rsid w:val="00B46616"/>
    <w:rsid w:val="00B54C28"/>
    <w:rsid w:val="00B55BD0"/>
    <w:rsid w:val="00B7040A"/>
    <w:rsid w:val="00B83391"/>
    <w:rsid w:val="00B87C01"/>
    <w:rsid w:val="00B95326"/>
    <w:rsid w:val="00BA3238"/>
    <w:rsid w:val="00BC31CE"/>
    <w:rsid w:val="00BD4196"/>
    <w:rsid w:val="00BE6840"/>
    <w:rsid w:val="00BF22CA"/>
    <w:rsid w:val="00BF23BB"/>
    <w:rsid w:val="00C26032"/>
    <w:rsid w:val="00C345E1"/>
    <w:rsid w:val="00C43BFD"/>
    <w:rsid w:val="00C520FF"/>
    <w:rsid w:val="00C53074"/>
    <w:rsid w:val="00C612EB"/>
    <w:rsid w:val="00CB6E35"/>
    <w:rsid w:val="00CD3634"/>
    <w:rsid w:val="00CD58CE"/>
    <w:rsid w:val="00CD59AC"/>
    <w:rsid w:val="00CE1A46"/>
    <w:rsid w:val="00D20757"/>
    <w:rsid w:val="00D22636"/>
    <w:rsid w:val="00D36D7D"/>
    <w:rsid w:val="00D40DDC"/>
    <w:rsid w:val="00D40FD9"/>
    <w:rsid w:val="00D45631"/>
    <w:rsid w:val="00D53769"/>
    <w:rsid w:val="00D8180A"/>
    <w:rsid w:val="00D85C13"/>
    <w:rsid w:val="00D87AF7"/>
    <w:rsid w:val="00D9111A"/>
    <w:rsid w:val="00D91BE3"/>
    <w:rsid w:val="00D94AFC"/>
    <w:rsid w:val="00DB70AE"/>
    <w:rsid w:val="00DD1BBC"/>
    <w:rsid w:val="00DD5071"/>
    <w:rsid w:val="00DD5C39"/>
    <w:rsid w:val="00DE7DB7"/>
    <w:rsid w:val="00DF09E9"/>
    <w:rsid w:val="00E00973"/>
    <w:rsid w:val="00E00A0A"/>
    <w:rsid w:val="00E066DE"/>
    <w:rsid w:val="00E07F57"/>
    <w:rsid w:val="00E30683"/>
    <w:rsid w:val="00E331F2"/>
    <w:rsid w:val="00E429B1"/>
    <w:rsid w:val="00E453D8"/>
    <w:rsid w:val="00E50BCE"/>
    <w:rsid w:val="00E574BF"/>
    <w:rsid w:val="00E61292"/>
    <w:rsid w:val="00E67616"/>
    <w:rsid w:val="00E77C4D"/>
    <w:rsid w:val="00E81D01"/>
    <w:rsid w:val="00E845A5"/>
    <w:rsid w:val="00EB06E6"/>
    <w:rsid w:val="00EE180F"/>
    <w:rsid w:val="00EE45D8"/>
    <w:rsid w:val="00EF1470"/>
    <w:rsid w:val="00F22EDA"/>
    <w:rsid w:val="00F6792C"/>
    <w:rsid w:val="00F731FB"/>
    <w:rsid w:val="00F74FA7"/>
    <w:rsid w:val="00F76FDC"/>
    <w:rsid w:val="00FB0ECD"/>
    <w:rsid w:val="00FB6DB1"/>
    <w:rsid w:val="00FC244D"/>
    <w:rsid w:val="00FC3F67"/>
    <w:rsid w:val="00FC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6145"/>
    <o:shapelayout v:ext="edit">
      <o:idmap v:ext="edit" data="1"/>
    </o:shapelayout>
  </w:shapeDefaults>
  <w:decimalSymbol w:val="."/>
  <w:listSeparator w:val=","/>
  <w14:docId w14:val="7FF7DB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1215</Words>
  <Characters>5823</Characters>
  <Application>Microsoft Office Word</Application>
  <DocSecurity>0</DocSecurity>
  <Lines>48</Lines>
  <Paragraphs>14</Paragraphs>
  <ScaleCrop>false</ScaleCrop>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2018-06-08T14:52:00Z</dcterms:created>
  <dcterms:modified xsi:type="dcterms:W3CDTF">2018-06-08T14:52:00Z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