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BA13" w14:textId="4FC6BA85" w:rsidR="00F97703" w:rsidRDefault="00082D15" w:rsidP="00F97703">
      <w:pPr>
        <w:jc w:val="center"/>
        <w:rPr>
          <w:rFonts w:ascii="Arial" w:hAnsi="Arial" w:cs="Arial"/>
          <w:color w:val="000000"/>
          <w:sz w:val="16"/>
          <w:szCs w:val="16"/>
        </w:rPr>
      </w:pPr>
      <w:r w:rsidRPr="00AF77EF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3BB4BB07" wp14:editId="3BB4BB08">
            <wp:extent cx="1497965" cy="113474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6180" w14:textId="77777777" w:rsidR="00AF77EF" w:rsidRPr="00AF77EF" w:rsidRDefault="00AF77EF" w:rsidP="00F97703">
      <w:pPr>
        <w:jc w:val="center"/>
        <w:rPr>
          <w:rFonts w:ascii="Arial" w:hAnsi="Arial" w:cs="Arial"/>
          <w:color w:val="000000"/>
          <w:sz w:val="16"/>
          <w:szCs w:val="16"/>
        </w:rPr>
      </w:pPr>
    </w:p>
    <w:p w14:paraId="3BB4BA14" w14:textId="77777777" w:rsidR="00F97703" w:rsidRPr="008578D0" w:rsidRDefault="576901D2" w:rsidP="576901D2">
      <w:pPr>
        <w:tabs>
          <w:tab w:val="right" w:pos="9720"/>
        </w:tabs>
        <w:ind w:right="-82"/>
        <w:outlineLvl w:val="0"/>
        <w:rPr>
          <w:rFonts w:ascii="Arial" w:eastAsia="Arial" w:hAnsi="Arial" w:cs="Arial"/>
          <w:b/>
          <w:bCs/>
          <w:color w:val="000000" w:themeColor="text1"/>
        </w:rPr>
      </w:pPr>
      <w:r w:rsidRPr="576901D2">
        <w:rPr>
          <w:rFonts w:ascii="Arial" w:eastAsia="Arial" w:hAnsi="Arial" w:cs="Arial"/>
          <w:b/>
          <w:bCs/>
          <w:color w:val="000000" w:themeColor="text1"/>
        </w:rPr>
        <w:t xml:space="preserve">Upper Tribunal </w:t>
      </w:r>
    </w:p>
    <w:p w14:paraId="3BB4BA15" w14:textId="443EF184" w:rsidR="00874C7E" w:rsidRPr="008578D0" w:rsidRDefault="00F97703" w:rsidP="576901D2">
      <w:pPr>
        <w:tabs>
          <w:tab w:val="right" w:pos="9720"/>
        </w:tabs>
        <w:ind w:right="-82"/>
        <w:rPr>
          <w:rFonts w:ascii="Arial" w:eastAsia="Arial" w:hAnsi="Arial" w:cs="Arial"/>
          <w:color w:val="000000" w:themeColor="text1"/>
        </w:rPr>
      </w:pPr>
      <w:r w:rsidRPr="576901D2">
        <w:rPr>
          <w:rFonts w:ascii="Arial" w:eastAsia="Arial" w:hAnsi="Arial" w:cs="Arial"/>
          <w:b/>
          <w:bCs/>
          <w:color w:val="000000"/>
        </w:rPr>
        <w:t>(Immigration and Asylum Chamber)</w:t>
      </w:r>
      <w:r w:rsidR="00DB70AE" w:rsidRPr="008578D0">
        <w:rPr>
          <w:rFonts w:ascii="Arial" w:hAnsi="Arial" w:cs="Arial"/>
          <w:b/>
          <w:color w:val="000000"/>
        </w:rPr>
        <w:tab/>
      </w:r>
      <w:r w:rsidR="00B3524D" w:rsidRPr="576901D2">
        <w:rPr>
          <w:rFonts w:ascii="Arial" w:eastAsia="Arial" w:hAnsi="Arial" w:cs="Arial"/>
          <w:color w:val="000000"/>
        </w:rPr>
        <w:t>Appeal Number</w:t>
      </w:r>
      <w:r w:rsidR="00D53769" w:rsidRPr="576901D2">
        <w:rPr>
          <w:rFonts w:ascii="Arial" w:eastAsia="Arial" w:hAnsi="Arial" w:cs="Arial"/>
          <w:color w:val="000000"/>
        </w:rPr>
        <w:t>:</w:t>
      </w:r>
      <w:r w:rsidR="00B3524D" w:rsidRPr="576901D2">
        <w:rPr>
          <w:rFonts w:ascii="Arial" w:eastAsia="Arial" w:hAnsi="Arial" w:cs="Arial"/>
          <w:color w:val="000000"/>
        </w:rPr>
        <w:t xml:space="preserve"> </w:t>
      </w:r>
      <w:bookmarkStart w:id="0" w:name="_GoBack"/>
      <w:r w:rsidR="00C93E0B">
        <w:rPr>
          <w:rFonts w:ascii="Arial" w:eastAsia="Arial" w:hAnsi="Arial" w:cs="Arial"/>
          <w:color w:val="000000"/>
        </w:rPr>
        <w:t>PA/06747/2017</w:t>
      </w:r>
      <w:bookmarkEnd w:id="0"/>
    </w:p>
    <w:p w14:paraId="3BB4BA17" w14:textId="77777777" w:rsidR="00C345E1" w:rsidRPr="008578D0" w:rsidRDefault="00C345E1" w:rsidP="00C345E1">
      <w:pPr>
        <w:jc w:val="center"/>
        <w:rPr>
          <w:rFonts w:ascii="Arial" w:hAnsi="Arial" w:cs="Arial"/>
          <w:color w:val="000000"/>
        </w:rPr>
      </w:pPr>
    </w:p>
    <w:p w14:paraId="4D1850ED" w14:textId="77777777" w:rsidR="00AF77EF" w:rsidRDefault="00AF77EF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14:paraId="3BB4BA18" w14:textId="7FADA45C" w:rsidR="00C345E1" w:rsidRDefault="576901D2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  <w:r w:rsidRPr="576901D2">
        <w:rPr>
          <w:rFonts w:ascii="Arial" w:eastAsia="Arial" w:hAnsi="Arial" w:cs="Arial"/>
          <w:b/>
          <w:bCs/>
          <w:color w:val="000000" w:themeColor="text1"/>
          <w:u w:val="single"/>
        </w:rPr>
        <w:t>THE IMMIGRATION ACTS</w:t>
      </w:r>
    </w:p>
    <w:p w14:paraId="43876A4A" w14:textId="77777777" w:rsidR="00AF77EF" w:rsidRPr="008578D0" w:rsidRDefault="00AF77EF" w:rsidP="576901D2">
      <w:pPr>
        <w:jc w:val="center"/>
        <w:outlineLvl w:val="0"/>
        <w:rPr>
          <w:rFonts w:ascii="Arial" w:eastAsia="Arial" w:hAnsi="Arial" w:cs="Arial"/>
          <w:b/>
          <w:bCs/>
          <w:color w:val="000000" w:themeColor="text1"/>
          <w:u w:val="single"/>
        </w:rPr>
      </w:pPr>
    </w:p>
    <w:p w14:paraId="3BB4BA19" w14:textId="77777777" w:rsidR="00C345E1" w:rsidRPr="008578D0" w:rsidRDefault="00C345E1" w:rsidP="00C345E1">
      <w:pPr>
        <w:jc w:val="center"/>
        <w:rPr>
          <w:rFonts w:ascii="Arial" w:hAnsi="Arial" w:cs="Arial"/>
          <w:b/>
          <w:u w:val="single"/>
        </w:rPr>
      </w:pPr>
    </w:p>
    <w:tbl>
      <w:tblPr>
        <w:tblW w:w="10394" w:type="dxa"/>
        <w:tblLook w:val="01E0" w:firstRow="1" w:lastRow="1" w:firstColumn="1" w:lastColumn="1" w:noHBand="0" w:noVBand="0"/>
      </w:tblPr>
      <w:tblGrid>
        <w:gridCol w:w="6336"/>
        <w:gridCol w:w="4058"/>
      </w:tblGrid>
      <w:tr w:rsidR="00D22636" w:rsidRPr="00FD50E5" w14:paraId="3BB4BA1D" w14:textId="77777777" w:rsidTr="002D6C6B">
        <w:trPr>
          <w:trHeight w:val="348"/>
        </w:trPr>
        <w:tc>
          <w:tcPr>
            <w:tcW w:w="6336" w:type="dxa"/>
            <w:shd w:val="clear" w:color="auto" w:fill="auto"/>
          </w:tcPr>
          <w:p w14:paraId="3BB4BA1B" w14:textId="29CAFD70"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76901D2">
              <w:rPr>
                <w:rFonts w:ascii="Arial" w:eastAsia="Arial" w:hAnsi="Arial" w:cs="Arial"/>
                <w:b/>
                <w:bCs/>
              </w:rPr>
              <w:t>Heard at</w:t>
            </w:r>
            <w:r w:rsidR="00C93E0B">
              <w:rPr>
                <w:rFonts w:ascii="Arial" w:eastAsia="Arial" w:hAnsi="Arial" w:cs="Arial"/>
                <w:b/>
                <w:bCs/>
              </w:rPr>
              <w:t xml:space="preserve"> Manchester Civil Justice Centre</w:t>
            </w:r>
            <w:r w:rsidRPr="576901D2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4058" w:type="dxa"/>
            <w:shd w:val="clear" w:color="auto" w:fill="auto"/>
          </w:tcPr>
          <w:p w14:paraId="3BB4BA1C" w14:textId="0D5528B7" w:rsidR="00D22636" w:rsidRPr="00FD50E5" w:rsidRDefault="002D6C6B" w:rsidP="576901D2">
            <w:pPr>
              <w:jc w:val="both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Decision &amp; Reasons</w:t>
            </w:r>
            <w:r w:rsidR="576901D2" w:rsidRPr="576901D2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Promulgated</w:t>
            </w:r>
          </w:p>
        </w:tc>
      </w:tr>
      <w:tr w:rsidR="00D22636" w:rsidRPr="00FD50E5" w14:paraId="3BB4BA20" w14:textId="77777777" w:rsidTr="002D6C6B">
        <w:trPr>
          <w:trHeight w:val="348"/>
        </w:trPr>
        <w:tc>
          <w:tcPr>
            <w:tcW w:w="6336" w:type="dxa"/>
            <w:shd w:val="clear" w:color="auto" w:fill="auto"/>
          </w:tcPr>
          <w:p w14:paraId="3BB4BA1E" w14:textId="7B284D04" w:rsidR="00D22636" w:rsidRPr="00FD50E5" w:rsidRDefault="576901D2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76901D2">
              <w:rPr>
                <w:rFonts w:ascii="Arial" w:eastAsia="Arial" w:hAnsi="Arial" w:cs="Arial"/>
                <w:b/>
                <w:bCs/>
              </w:rPr>
              <w:t xml:space="preserve">On </w:t>
            </w:r>
            <w:r w:rsidR="00C93E0B">
              <w:rPr>
                <w:rFonts w:ascii="Arial" w:eastAsia="Arial" w:hAnsi="Arial" w:cs="Arial"/>
                <w:b/>
                <w:bCs/>
              </w:rPr>
              <w:t>20</w:t>
            </w:r>
            <w:r w:rsidR="00C93E0B" w:rsidRPr="00C93E0B">
              <w:rPr>
                <w:rFonts w:ascii="Arial" w:eastAsia="Arial" w:hAnsi="Arial" w:cs="Arial"/>
                <w:b/>
                <w:bCs/>
                <w:vertAlign w:val="superscript"/>
              </w:rPr>
              <w:t>th</w:t>
            </w:r>
            <w:r w:rsidR="00C93E0B">
              <w:rPr>
                <w:rFonts w:ascii="Arial" w:eastAsia="Arial" w:hAnsi="Arial" w:cs="Arial"/>
                <w:b/>
                <w:bCs/>
              </w:rPr>
              <w:t xml:space="preserve"> July 2018</w:t>
            </w:r>
          </w:p>
        </w:tc>
        <w:tc>
          <w:tcPr>
            <w:tcW w:w="4058" w:type="dxa"/>
            <w:shd w:val="clear" w:color="auto" w:fill="auto"/>
          </w:tcPr>
          <w:p w14:paraId="3BB4BA1F" w14:textId="639BD1E1" w:rsidR="00D22636" w:rsidRPr="00FD50E5" w:rsidRDefault="002D6C6B" w:rsidP="00FD50E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On 21</w:t>
            </w:r>
            <w:r w:rsidRPr="002D6C6B">
              <w:rPr>
                <w:rFonts w:ascii="Arial" w:hAnsi="Arial" w:cs="Arial"/>
                <w:b/>
                <w:vertAlign w:val="superscript"/>
              </w:rPr>
              <w:t>st</w:t>
            </w:r>
            <w:r>
              <w:rPr>
                <w:rFonts w:ascii="Arial" w:hAnsi="Arial" w:cs="Arial"/>
                <w:b/>
              </w:rPr>
              <w:t xml:space="preserve"> August 2018</w:t>
            </w:r>
          </w:p>
        </w:tc>
      </w:tr>
      <w:tr w:rsidR="00D22636" w:rsidRPr="00FD50E5" w14:paraId="3BB4BA23" w14:textId="77777777" w:rsidTr="002D6C6B">
        <w:trPr>
          <w:trHeight w:val="348"/>
        </w:trPr>
        <w:tc>
          <w:tcPr>
            <w:tcW w:w="6336" w:type="dxa"/>
            <w:shd w:val="clear" w:color="auto" w:fill="auto"/>
          </w:tcPr>
          <w:p w14:paraId="3BB4BA21" w14:textId="77777777" w:rsidR="00D22636" w:rsidRPr="00FD50E5" w:rsidRDefault="00D22636" w:rsidP="00FD50E5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058" w:type="dxa"/>
            <w:shd w:val="clear" w:color="auto" w:fill="auto"/>
          </w:tcPr>
          <w:p w14:paraId="3BB4BA22" w14:textId="3919CFED" w:rsidR="00D22636" w:rsidRPr="00FD50E5" w:rsidRDefault="00D22636" w:rsidP="576901D2">
            <w:pPr>
              <w:jc w:val="both"/>
              <w:rPr>
                <w:rFonts w:ascii="Arial" w:eastAsia="Arial" w:hAnsi="Arial" w:cs="Arial"/>
                <w:b/>
                <w:bCs/>
              </w:rPr>
            </w:pPr>
          </w:p>
        </w:tc>
      </w:tr>
    </w:tbl>
    <w:p w14:paraId="64ED537F" w14:textId="77777777" w:rsidR="00AF77EF" w:rsidRDefault="00AF77EF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14:paraId="3BB4BA26" w14:textId="10C80826" w:rsidR="00A15234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Before</w:t>
      </w:r>
    </w:p>
    <w:p w14:paraId="3BB4BA27" w14:textId="77777777" w:rsidR="00721E7A" w:rsidRPr="008578D0" w:rsidRDefault="00721E7A" w:rsidP="00A15234">
      <w:pPr>
        <w:jc w:val="center"/>
        <w:rPr>
          <w:rFonts w:ascii="Arial" w:hAnsi="Arial" w:cs="Arial"/>
          <w:b/>
        </w:rPr>
      </w:pPr>
    </w:p>
    <w:p w14:paraId="3BB4BA28" w14:textId="77777777" w:rsidR="00D20757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UPPER TRIBUNAL JUDGE COKER</w:t>
      </w:r>
    </w:p>
    <w:p w14:paraId="3BB4BA29" w14:textId="77777777" w:rsidR="00D8561E" w:rsidRPr="008578D0" w:rsidRDefault="00D8561E" w:rsidP="00DA4D91">
      <w:pPr>
        <w:jc w:val="center"/>
        <w:outlineLvl w:val="0"/>
        <w:rPr>
          <w:rFonts w:ascii="Arial" w:hAnsi="Arial" w:cs="Arial"/>
          <w:b/>
        </w:rPr>
      </w:pPr>
    </w:p>
    <w:p w14:paraId="43EC6119" w14:textId="77777777" w:rsidR="00AF77EF" w:rsidRDefault="00AF77EF" w:rsidP="576901D2">
      <w:pPr>
        <w:jc w:val="center"/>
        <w:outlineLvl w:val="0"/>
        <w:rPr>
          <w:rFonts w:ascii="Arial" w:eastAsia="Arial" w:hAnsi="Arial" w:cs="Arial"/>
          <w:b/>
          <w:bCs/>
        </w:rPr>
      </w:pPr>
    </w:p>
    <w:p w14:paraId="3BB4BA2A" w14:textId="59E511E5" w:rsidR="00A845DC" w:rsidRPr="008578D0" w:rsidRDefault="576901D2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Between</w:t>
      </w:r>
    </w:p>
    <w:p w14:paraId="3BB4BA2C" w14:textId="77777777" w:rsidR="00172D1A" w:rsidRPr="008578D0" w:rsidRDefault="00172D1A" w:rsidP="00172D1A">
      <w:pPr>
        <w:jc w:val="center"/>
        <w:rPr>
          <w:rFonts w:ascii="Arial" w:hAnsi="Arial" w:cs="Arial"/>
          <w:b/>
        </w:rPr>
      </w:pPr>
    </w:p>
    <w:p w14:paraId="3BB4BA2F" w14:textId="12436F90" w:rsidR="00172D1A" w:rsidRDefault="00C93E0B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BS</w:t>
      </w:r>
    </w:p>
    <w:p w14:paraId="401B9BC3" w14:textId="4B87140D" w:rsidR="00C93E0B" w:rsidRPr="008578D0" w:rsidRDefault="00C93E0B" w:rsidP="576901D2">
      <w:pPr>
        <w:jc w:val="center"/>
        <w:outlineLvl w:val="0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(Anonymity order made)</w:t>
      </w:r>
    </w:p>
    <w:p w14:paraId="3BB4BA30" w14:textId="77777777" w:rsidR="00704B6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Appellant</w:t>
      </w:r>
    </w:p>
    <w:p w14:paraId="3BB4BA31" w14:textId="77777777" w:rsidR="00704B61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And</w:t>
      </w:r>
    </w:p>
    <w:p w14:paraId="3BB4BA32" w14:textId="77777777" w:rsidR="00172D1A" w:rsidRPr="008578D0" w:rsidRDefault="00172D1A" w:rsidP="00704B61">
      <w:pPr>
        <w:jc w:val="center"/>
        <w:rPr>
          <w:rFonts w:ascii="Arial" w:hAnsi="Arial" w:cs="Arial"/>
          <w:b/>
        </w:rPr>
      </w:pPr>
    </w:p>
    <w:p w14:paraId="3BB4BA33" w14:textId="77777777" w:rsidR="00172D1A" w:rsidRPr="008578D0" w:rsidRDefault="576901D2" w:rsidP="576901D2">
      <w:pPr>
        <w:jc w:val="center"/>
        <w:rPr>
          <w:rFonts w:ascii="Arial" w:eastAsia="Arial" w:hAnsi="Arial" w:cs="Arial"/>
          <w:b/>
          <w:bCs/>
        </w:rPr>
      </w:pPr>
      <w:r w:rsidRPr="576901D2">
        <w:rPr>
          <w:rFonts w:ascii="Arial" w:eastAsia="Arial" w:hAnsi="Arial" w:cs="Arial"/>
          <w:b/>
          <w:bCs/>
        </w:rPr>
        <w:t>SECRETARY OF STATE FOR THE HOME DEPARTMENT</w:t>
      </w:r>
    </w:p>
    <w:p w14:paraId="3BB4BA34" w14:textId="77777777" w:rsidR="00DD5071" w:rsidRPr="008578D0" w:rsidRDefault="576901D2" w:rsidP="576901D2">
      <w:pPr>
        <w:jc w:val="right"/>
        <w:outlineLvl w:val="0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Respondent</w:t>
      </w:r>
    </w:p>
    <w:p w14:paraId="32269CA2" w14:textId="77777777" w:rsidR="00AF77EF" w:rsidRDefault="00AF77EF" w:rsidP="576901D2">
      <w:pPr>
        <w:outlineLvl w:val="0"/>
        <w:rPr>
          <w:rFonts w:ascii="Arial" w:eastAsia="Arial" w:hAnsi="Arial" w:cs="Arial"/>
          <w:b/>
          <w:bCs/>
          <w:u w:val="single"/>
        </w:rPr>
      </w:pPr>
    </w:p>
    <w:p w14:paraId="402570DE" w14:textId="77777777" w:rsidR="00AF77EF" w:rsidRDefault="00AF77EF" w:rsidP="576901D2">
      <w:pPr>
        <w:outlineLvl w:val="0"/>
        <w:rPr>
          <w:rFonts w:ascii="Arial" w:eastAsia="Arial" w:hAnsi="Arial" w:cs="Arial"/>
          <w:b/>
          <w:bCs/>
          <w:u w:val="single"/>
        </w:rPr>
      </w:pPr>
    </w:p>
    <w:p w14:paraId="3BB4BA36" w14:textId="0E53CE7E" w:rsidR="00DD5071" w:rsidRPr="008578D0" w:rsidRDefault="576901D2" w:rsidP="576901D2">
      <w:pPr>
        <w:outlineLvl w:val="0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  <w:b/>
          <w:bCs/>
          <w:u w:val="single"/>
        </w:rPr>
        <w:t>Representation</w:t>
      </w:r>
      <w:r w:rsidRPr="576901D2">
        <w:rPr>
          <w:rFonts w:ascii="Arial" w:eastAsia="Arial" w:hAnsi="Arial" w:cs="Arial"/>
          <w:b/>
          <w:bCs/>
        </w:rPr>
        <w:t>:</w:t>
      </w:r>
    </w:p>
    <w:p w14:paraId="3BB4BA38" w14:textId="695DA028" w:rsidR="00DE7DB7" w:rsidRPr="008578D0" w:rsidRDefault="00DE7DB7" w:rsidP="576901D2">
      <w:pPr>
        <w:tabs>
          <w:tab w:val="left" w:pos="2520"/>
        </w:tabs>
        <w:outlineLvl w:val="0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For the Appellant:</w:t>
      </w:r>
      <w:r w:rsidRPr="008578D0">
        <w:rPr>
          <w:rFonts w:ascii="Arial" w:hAnsi="Arial" w:cs="Arial"/>
        </w:rPr>
        <w:tab/>
      </w:r>
      <w:r w:rsidR="00D463AA" w:rsidRPr="576901D2">
        <w:rPr>
          <w:rFonts w:ascii="Arial" w:eastAsia="Arial" w:hAnsi="Arial" w:cs="Arial"/>
        </w:rPr>
        <w:t>M</w:t>
      </w:r>
      <w:r w:rsidR="00C93E0B">
        <w:rPr>
          <w:rFonts w:ascii="Arial" w:eastAsia="Arial" w:hAnsi="Arial" w:cs="Arial"/>
        </w:rPr>
        <w:t>r Holmes</w:t>
      </w:r>
      <w:r w:rsidR="004F77C5" w:rsidRPr="576901D2">
        <w:rPr>
          <w:rFonts w:ascii="Arial" w:eastAsia="Arial" w:hAnsi="Arial" w:cs="Arial"/>
        </w:rPr>
        <w:t xml:space="preserve">, instructed by </w:t>
      </w:r>
      <w:r w:rsidR="00C93E0B">
        <w:rPr>
          <w:rFonts w:ascii="Arial" w:eastAsia="Arial" w:hAnsi="Arial" w:cs="Arial"/>
        </w:rPr>
        <w:t>WTB solicitors</w:t>
      </w:r>
    </w:p>
    <w:p w14:paraId="3BB4BA39" w14:textId="19713589" w:rsidR="00DE7DB7" w:rsidRPr="008578D0" w:rsidRDefault="00DE7DB7" w:rsidP="576901D2">
      <w:pPr>
        <w:tabs>
          <w:tab w:val="left" w:pos="2520"/>
        </w:tabs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For the Respondent:</w:t>
      </w:r>
      <w:r w:rsidRPr="008578D0">
        <w:rPr>
          <w:rFonts w:ascii="Arial" w:hAnsi="Arial" w:cs="Arial"/>
        </w:rPr>
        <w:tab/>
      </w:r>
      <w:r w:rsidR="004F77C5" w:rsidRPr="576901D2">
        <w:rPr>
          <w:rFonts w:ascii="Arial" w:eastAsia="Arial" w:hAnsi="Arial" w:cs="Arial"/>
        </w:rPr>
        <w:t>M</w:t>
      </w:r>
      <w:r w:rsidR="00126036" w:rsidRPr="576901D2">
        <w:rPr>
          <w:rFonts w:ascii="Arial" w:eastAsia="Arial" w:hAnsi="Arial" w:cs="Arial"/>
        </w:rPr>
        <w:t xml:space="preserve">r </w:t>
      </w:r>
      <w:r w:rsidR="00C93E0B">
        <w:rPr>
          <w:rFonts w:ascii="Arial" w:eastAsia="Arial" w:hAnsi="Arial" w:cs="Arial"/>
        </w:rPr>
        <w:t>Tan</w:t>
      </w:r>
      <w:r w:rsidR="00852DCE" w:rsidRPr="576901D2">
        <w:rPr>
          <w:rFonts w:ascii="Arial" w:eastAsia="Arial" w:hAnsi="Arial" w:cs="Arial"/>
        </w:rPr>
        <w:t xml:space="preserve">, Senior Home Office Presenting Officer </w:t>
      </w:r>
    </w:p>
    <w:p w14:paraId="3BB4BA3B" w14:textId="77777777" w:rsidR="00D463AA" w:rsidRPr="008578D0" w:rsidRDefault="00D463AA" w:rsidP="00402B9E">
      <w:pPr>
        <w:tabs>
          <w:tab w:val="left" w:pos="2520"/>
        </w:tabs>
        <w:jc w:val="center"/>
        <w:rPr>
          <w:rFonts w:ascii="Arial" w:hAnsi="Arial" w:cs="Arial"/>
        </w:rPr>
      </w:pPr>
    </w:p>
    <w:p w14:paraId="02907D6A" w14:textId="77777777" w:rsidR="00AF77EF" w:rsidRDefault="00AF77EF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</w:p>
    <w:p w14:paraId="3BB4BA3C" w14:textId="1A9FE13C" w:rsidR="00DE7DB7" w:rsidRDefault="576901D2" w:rsidP="576901D2">
      <w:pPr>
        <w:tabs>
          <w:tab w:val="left" w:pos="2520"/>
        </w:tabs>
        <w:jc w:val="center"/>
        <w:outlineLvl w:val="0"/>
        <w:rPr>
          <w:rFonts w:ascii="Arial" w:eastAsia="Arial" w:hAnsi="Arial" w:cs="Arial"/>
          <w:b/>
          <w:bCs/>
          <w:u w:val="single"/>
        </w:rPr>
      </w:pPr>
      <w:r w:rsidRPr="576901D2">
        <w:rPr>
          <w:rFonts w:ascii="Arial" w:eastAsia="Arial" w:hAnsi="Arial" w:cs="Arial"/>
          <w:b/>
          <w:bCs/>
          <w:u w:val="single"/>
        </w:rPr>
        <w:t>DETERMINATION AND REASONS</w:t>
      </w:r>
    </w:p>
    <w:p w14:paraId="3BB4BA3E" w14:textId="30D953A5" w:rsidR="00AB6C32" w:rsidRPr="00673E8F" w:rsidRDefault="576901D2" w:rsidP="00AF77EF">
      <w:pPr>
        <w:spacing w:before="160"/>
        <w:ind w:left="567"/>
        <w:jc w:val="both"/>
        <w:rPr>
          <w:rFonts w:ascii="Arial" w:eastAsia="Arial" w:hAnsi="Arial" w:cs="Arial"/>
          <w:b/>
          <w:bCs/>
          <w:color w:val="000080"/>
        </w:rPr>
      </w:pPr>
      <w:r w:rsidRPr="576901D2">
        <w:rPr>
          <w:rFonts w:ascii="Arial" w:eastAsia="Arial" w:hAnsi="Arial" w:cs="Arial"/>
          <w:b/>
          <w:bCs/>
        </w:rPr>
        <w:t xml:space="preserve">Pursuant to Rule 14 of the Tribunal Procedure (Upper Tribunal) Rules 2008 (SI 2008/269) I make an anonymity order. Unless the Upper Tribunal or a Court directs otherwise, no report of these proceedings or any form of publication thereof shall directly or indirectly identify the appellant in this determination identified as </w:t>
      </w:r>
      <w:r w:rsidR="00C93E0B">
        <w:rPr>
          <w:rFonts w:ascii="Arial" w:eastAsia="Arial" w:hAnsi="Arial" w:cs="Arial"/>
          <w:b/>
          <w:bCs/>
        </w:rPr>
        <w:t>BS</w:t>
      </w:r>
      <w:r w:rsidRPr="576901D2">
        <w:rPr>
          <w:rFonts w:ascii="Arial" w:eastAsia="Arial" w:hAnsi="Arial" w:cs="Arial"/>
          <w:b/>
          <w:bCs/>
        </w:rPr>
        <w:t>. This direction applies to, amongst others, all parties. Any failure to comply with this direction could give rise to contempt of court proceedings</w:t>
      </w:r>
    </w:p>
    <w:p w14:paraId="5CB40393" w14:textId="77777777" w:rsidR="0061525D" w:rsidRDefault="00AD25A3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BS arrived in the UK aged 17 and claimed international protection. His claim was refused for reasons set out in a letter dated 6</w:t>
      </w:r>
      <w:r w:rsidRPr="00AD25A3"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July 2017 and his appeal to the </w:t>
      </w:r>
      <w:r>
        <w:rPr>
          <w:rFonts w:ascii="Arial" w:eastAsia="Arial" w:hAnsi="Arial" w:cs="Arial"/>
        </w:rPr>
        <w:lastRenderedPageBreak/>
        <w:t xml:space="preserve">First-tier Tribunal was dismissed by First-tier Tribunal Judge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J Parker in a decision promulgated on </w:t>
      </w:r>
      <w:r w:rsidR="0061525D">
        <w:rPr>
          <w:rFonts w:ascii="Arial" w:eastAsia="Arial" w:hAnsi="Arial" w:cs="Arial"/>
        </w:rPr>
        <w:t>13</w:t>
      </w:r>
      <w:r w:rsidR="0061525D" w:rsidRPr="0061525D">
        <w:rPr>
          <w:rFonts w:ascii="Arial" w:eastAsia="Arial" w:hAnsi="Arial" w:cs="Arial"/>
          <w:vertAlign w:val="superscript"/>
        </w:rPr>
        <w:t>th</w:t>
      </w:r>
      <w:r w:rsidR="0061525D">
        <w:rPr>
          <w:rFonts w:ascii="Arial" w:eastAsia="Arial" w:hAnsi="Arial" w:cs="Arial"/>
        </w:rPr>
        <w:t xml:space="preserve"> April 2018.</w:t>
      </w:r>
    </w:p>
    <w:p w14:paraId="463E6EC9" w14:textId="04FC6980" w:rsidR="00E372BF" w:rsidRDefault="0061525D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It was accepted that the appellant, who was a minor, had been detained and raped by a man called </w:t>
      </w:r>
      <w:r w:rsidR="008F7D23">
        <w:rPr>
          <w:rFonts w:ascii="Arial" w:eastAsia="Arial" w:hAnsi="Arial" w:cs="Arial"/>
        </w:rPr>
        <w:t>[</w:t>
      </w:r>
      <w:r>
        <w:rPr>
          <w:rFonts w:ascii="Arial" w:eastAsia="Arial" w:hAnsi="Arial" w:cs="Arial"/>
        </w:rPr>
        <w:t>H</w:t>
      </w:r>
      <w:r w:rsidR="008F7D23">
        <w:rPr>
          <w:rFonts w:ascii="Arial" w:eastAsia="Arial" w:hAnsi="Arial" w:cs="Arial"/>
        </w:rPr>
        <w:t>]</w:t>
      </w:r>
      <w:r>
        <w:rPr>
          <w:rFonts w:ascii="Arial" w:eastAsia="Arial" w:hAnsi="Arial" w:cs="Arial"/>
        </w:rPr>
        <w:t xml:space="preserve">. </w:t>
      </w:r>
    </w:p>
    <w:p w14:paraId="1FCF7BC2" w14:textId="6D8DE81C" w:rsidR="00E372BF" w:rsidRDefault="00E372BF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grounds upon which permission to appeal was granted submit the judge fai</w:t>
      </w:r>
      <w:r w:rsidR="004D0E1E">
        <w:rPr>
          <w:rFonts w:ascii="Arial" w:eastAsia="Arial" w:hAnsi="Arial" w:cs="Arial"/>
        </w:rPr>
        <w:t>led</w:t>
      </w:r>
      <w:r>
        <w:rPr>
          <w:rFonts w:ascii="Arial" w:eastAsia="Arial" w:hAnsi="Arial" w:cs="Arial"/>
        </w:rPr>
        <w:t xml:space="preserve"> to </w:t>
      </w:r>
      <w:r w:rsidR="004D0E1E">
        <w:rPr>
          <w:rFonts w:ascii="Arial" w:eastAsia="Arial" w:hAnsi="Arial" w:cs="Arial"/>
        </w:rPr>
        <w:t>consider</w:t>
      </w:r>
      <w:r>
        <w:rPr>
          <w:rFonts w:ascii="Arial" w:eastAsia="Arial" w:hAnsi="Arial" w:cs="Arial"/>
        </w:rPr>
        <w:t xml:space="preserve"> </w:t>
      </w:r>
      <w:r w:rsidR="00071180">
        <w:rPr>
          <w:rFonts w:ascii="Arial" w:eastAsia="Arial" w:hAnsi="Arial" w:cs="Arial"/>
        </w:rPr>
        <w:t>relevant</w:t>
      </w:r>
      <w:r>
        <w:rPr>
          <w:rFonts w:ascii="Arial" w:eastAsia="Arial" w:hAnsi="Arial" w:cs="Arial"/>
        </w:rPr>
        <w:t xml:space="preserve"> matters namely the appellant’s age and oral evidence prior to making </w:t>
      </w:r>
      <w:r w:rsidR="00071180">
        <w:rPr>
          <w:rFonts w:ascii="Arial" w:eastAsia="Arial" w:hAnsi="Arial" w:cs="Arial"/>
        </w:rPr>
        <w:t>findings</w:t>
      </w:r>
      <w:r>
        <w:rPr>
          <w:rFonts w:ascii="Arial" w:eastAsia="Arial" w:hAnsi="Arial" w:cs="Arial"/>
        </w:rPr>
        <w:t xml:space="preserve"> under</w:t>
      </w:r>
      <w:r w:rsidR="00EF47D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s8; fai</w:t>
      </w:r>
      <w:r w:rsidR="004D0E1E">
        <w:rPr>
          <w:rFonts w:ascii="Arial" w:eastAsia="Arial" w:hAnsi="Arial" w:cs="Arial"/>
        </w:rPr>
        <w:t>led</w:t>
      </w:r>
      <w:r>
        <w:rPr>
          <w:rFonts w:ascii="Arial" w:eastAsia="Arial" w:hAnsi="Arial" w:cs="Arial"/>
        </w:rPr>
        <w:t xml:space="preserve"> to give adequate reasons, </w:t>
      </w:r>
      <w:r w:rsidR="00071180">
        <w:rPr>
          <w:rFonts w:ascii="Arial" w:eastAsia="Arial" w:hAnsi="Arial" w:cs="Arial"/>
        </w:rPr>
        <w:t>failed</w:t>
      </w:r>
      <w:r>
        <w:rPr>
          <w:rFonts w:ascii="Arial" w:eastAsia="Arial" w:hAnsi="Arial" w:cs="Arial"/>
        </w:rPr>
        <w:t xml:space="preserve"> to make adequate findings. These grounds were amplified in the </w:t>
      </w:r>
      <w:r w:rsidR="004D0E1E">
        <w:rPr>
          <w:rFonts w:ascii="Arial" w:eastAsia="Arial" w:hAnsi="Arial" w:cs="Arial"/>
        </w:rPr>
        <w:t>application.</w:t>
      </w:r>
      <w:r>
        <w:rPr>
          <w:rFonts w:ascii="Arial" w:eastAsia="Arial" w:hAnsi="Arial" w:cs="Arial"/>
        </w:rPr>
        <w:t xml:space="preserve"> </w:t>
      </w:r>
    </w:p>
    <w:p w14:paraId="7CBF746A" w14:textId="782526B8" w:rsidR="00C849C2" w:rsidRDefault="00E372BF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First-tier Tribunal decision does not make clear </w:t>
      </w:r>
      <w:r w:rsidR="004D0E1E">
        <w:rPr>
          <w:rFonts w:ascii="Arial" w:eastAsia="Arial" w:hAnsi="Arial" w:cs="Arial"/>
        </w:rPr>
        <w:t>structured</w:t>
      </w:r>
      <w:r>
        <w:rPr>
          <w:rFonts w:ascii="Arial" w:eastAsia="Arial" w:hAnsi="Arial" w:cs="Arial"/>
        </w:rPr>
        <w:t xml:space="preserve"> findings supported by adequate </w:t>
      </w:r>
      <w:r w:rsidR="004D0E1E">
        <w:rPr>
          <w:rFonts w:ascii="Arial" w:eastAsia="Arial" w:hAnsi="Arial" w:cs="Arial"/>
        </w:rPr>
        <w:t>reasons</w:t>
      </w:r>
      <w:r>
        <w:rPr>
          <w:rFonts w:ascii="Arial" w:eastAsia="Arial" w:hAnsi="Arial" w:cs="Arial"/>
        </w:rPr>
        <w:t xml:space="preserve">. Although the judge pays lip service to the appellant’s age, he makes no reference to having considered the appellant’s evidence as evidence from a young person who has plainly sustained considerable trauma including being raped and detained. The judge does not seem to know </w:t>
      </w:r>
      <w:r w:rsidR="004D0E1E">
        <w:rPr>
          <w:rFonts w:ascii="Arial" w:eastAsia="Arial" w:hAnsi="Arial" w:cs="Arial"/>
        </w:rPr>
        <w:t>whether</w:t>
      </w:r>
      <w:r>
        <w:rPr>
          <w:rFonts w:ascii="Arial" w:eastAsia="Arial" w:hAnsi="Arial" w:cs="Arial"/>
        </w:rPr>
        <w:t xml:space="preserve"> he is sitting </w:t>
      </w:r>
      <w:r w:rsidR="004D0E1E">
        <w:rPr>
          <w:rFonts w:ascii="Arial" w:eastAsia="Arial" w:hAnsi="Arial" w:cs="Arial"/>
        </w:rPr>
        <w:t>alone</w:t>
      </w:r>
      <w:r>
        <w:rPr>
          <w:rFonts w:ascii="Arial" w:eastAsia="Arial" w:hAnsi="Arial" w:cs="Arial"/>
        </w:rPr>
        <w:t xml:space="preserve"> or with some other unidentified person. </w:t>
      </w:r>
      <w:r w:rsidR="00EF47D0">
        <w:rPr>
          <w:rFonts w:ascii="Arial" w:eastAsia="Arial" w:hAnsi="Arial" w:cs="Arial"/>
        </w:rPr>
        <w:t>Under the heading “findings”</w:t>
      </w:r>
      <w:r w:rsidR="00C849C2">
        <w:rPr>
          <w:rFonts w:ascii="Arial" w:eastAsia="Arial" w:hAnsi="Arial" w:cs="Arial"/>
        </w:rPr>
        <w:t xml:space="preserve">, </w:t>
      </w:r>
      <w:r w:rsidR="004D0E1E">
        <w:rPr>
          <w:rFonts w:ascii="Arial" w:eastAsia="Arial" w:hAnsi="Arial" w:cs="Arial"/>
        </w:rPr>
        <w:t>the</w:t>
      </w:r>
      <w:r w:rsidR="00C849C2">
        <w:rPr>
          <w:rFonts w:ascii="Arial" w:eastAsia="Arial" w:hAnsi="Arial" w:cs="Arial"/>
        </w:rPr>
        <w:t xml:space="preserve"> judge makes comments rather than findings. The judge </w:t>
      </w:r>
      <w:r w:rsidR="004D0E1E">
        <w:rPr>
          <w:rFonts w:ascii="Arial" w:eastAsia="Arial" w:hAnsi="Arial" w:cs="Arial"/>
        </w:rPr>
        <w:t>criticises</w:t>
      </w:r>
      <w:r w:rsidR="00C849C2">
        <w:rPr>
          <w:rFonts w:ascii="Arial" w:eastAsia="Arial" w:hAnsi="Arial" w:cs="Arial"/>
        </w:rPr>
        <w:t xml:space="preserve"> the expert for failing to support the </w:t>
      </w:r>
      <w:r w:rsidR="004D0E1E">
        <w:rPr>
          <w:rFonts w:ascii="Arial" w:eastAsia="Arial" w:hAnsi="Arial" w:cs="Arial"/>
        </w:rPr>
        <w:t>appellant’s</w:t>
      </w:r>
      <w:r w:rsidR="00C849C2">
        <w:rPr>
          <w:rFonts w:ascii="Arial" w:eastAsia="Arial" w:hAnsi="Arial" w:cs="Arial"/>
        </w:rPr>
        <w:t xml:space="preserve"> account “with conviction” yet that is not the role of an expert.</w:t>
      </w:r>
    </w:p>
    <w:p w14:paraId="66ED3331" w14:textId="2F5169FF" w:rsidR="00C849C2" w:rsidRDefault="00C849C2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decision cannot stand. The judge has </w:t>
      </w:r>
      <w:r w:rsidR="00AF77EF">
        <w:rPr>
          <w:rFonts w:ascii="Arial" w:eastAsia="Arial" w:hAnsi="Arial" w:cs="Arial"/>
        </w:rPr>
        <w:t>failed</w:t>
      </w:r>
      <w:r>
        <w:rPr>
          <w:rFonts w:ascii="Arial" w:eastAsia="Arial" w:hAnsi="Arial" w:cs="Arial"/>
        </w:rPr>
        <w:t xml:space="preserve"> to carry out his task with care a</w:t>
      </w:r>
      <w:r w:rsidR="00071180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 xml:space="preserve">d precision; he has </w:t>
      </w:r>
      <w:r w:rsidR="00AF77EF">
        <w:rPr>
          <w:rFonts w:ascii="Arial" w:eastAsia="Arial" w:hAnsi="Arial" w:cs="Arial"/>
        </w:rPr>
        <w:t>failed</w:t>
      </w:r>
      <w:r>
        <w:rPr>
          <w:rFonts w:ascii="Arial" w:eastAsia="Arial" w:hAnsi="Arial" w:cs="Arial"/>
        </w:rPr>
        <w:t xml:space="preserve"> to have adequate regard to the appellant’s vulnerability, failed to make </w:t>
      </w:r>
      <w:r w:rsidR="004D0E1E">
        <w:rPr>
          <w:rFonts w:ascii="Arial" w:eastAsia="Arial" w:hAnsi="Arial" w:cs="Arial"/>
        </w:rPr>
        <w:t>adequately</w:t>
      </w:r>
      <w:r>
        <w:rPr>
          <w:rFonts w:ascii="Arial" w:eastAsia="Arial" w:hAnsi="Arial" w:cs="Arial"/>
        </w:rPr>
        <w:t xml:space="preserve"> reasoned findings and </w:t>
      </w:r>
      <w:r w:rsidR="004D0E1E">
        <w:rPr>
          <w:rFonts w:ascii="Arial" w:eastAsia="Arial" w:hAnsi="Arial" w:cs="Arial"/>
        </w:rPr>
        <w:t>failed</w:t>
      </w:r>
      <w:r>
        <w:rPr>
          <w:rFonts w:ascii="Arial" w:eastAsia="Arial" w:hAnsi="Arial" w:cs="Arial"/>
        </w:rPr>
        <w:t xml:space="preserve"> to have proper regard to the expert report.</w:t>
      </w:r>
    </w:p>
    <w:p w14:paraId="632F80C0" w14:textId="42684E5D" w:rsidR="00071180" w:rsidRDefault="00C849C2" w:rsidP="00AF77EF">
      <w:pPr>
        <w:pStyle w:val="ListParagraph"/>
        <w:numPr>
          <w:ilvl w:val="0"/>
          <w:numId w:val="28"/>
        </w:numPr>
        <w:tabs>
          <w:tab w:val="clear" w:pos="1560"/>
        </w:tabs>
        <w:spacing w:before="160"/>
        <w:ind w:left="113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set aside the decision to be remade</w:t>
      </w:r>
      <w:r w:rsidR="00071180">
        <w:rPr>
          <w:rFonts w:ascii="Arial" w:eastAsia="Arial" w:hAnsi="Arial" w:cs="Arial"/>
        </w:rPr>
        <w:t>, the finding that he was raped and detained being preserved.</w:t>
      </w:r>
    </w:p>
    <w:p w14:paraId="3BB4BA74" w14:textId="6167C57B" w:rsidR="000C0541" w:rsidRPr="00071180" w:rsidRDefault="576901D2" w:rsidP="00AF77EF">
      <w:pPr>
        <w:numPr>
          <w:ilvl w:val="0"/>
          <w:numId w:val="28"/>
        </w:numPr>
        <w:tabs>
          <w:tab w:val="clear" w:pos="1560"/>
          <w:tab w:val="left" w:pos="567"/>
        </w:tabs>
        <w:spacing w:before="160"/>
        <w:ind w:left="1134"/>
        <w:jc w:val="both"/>
        <w:rPr>
          <w:rFonts w:ascii="Arial" w:eastAsia="Arial" w:hAnsi="Arial" w:cs="Arial"/>
        </w:rPr>
      </w:pPr>
      <w:r w:rsidRPr="00071180">
        <w:rPr>
          <w:rFonts w:ascii="Arial" w:eastAsia="Arial" w:hAnsi="Arial" w:cs="Arial"/>
        </w:rPr>
        <w:t xml:space="preserve">The scheme of the Tribunals Court and Enforcement Act 2007 does not assign the function of primary fact finding to the Upper Tribunal. </w:t>
      </w:r>
      <w:r w:rsidR="00071180" w:rsidRPr="00071180">
        <w:rPr>
          <w:rFonts w:ascii="Arial" w:eastAsia="Arial" w:hAnsi="Arial" w:cs="Arial"/>
        </w:rPr>
        <w:t xml:space="preserve">This is </w:t>
      </w:r>
      <w:r w:rsidR="004D0E1E" w:rsidRPr="00071180">
        <w:rPr>
          <w:rFonts w:ascii="Arial" w:eastAsia="Arial" w:hAnsi="Arial" w:cs="Arial"/>
        </w:rPr>
        <w:t>a case where further detailed factual finding</w:t>
      </w:r>
      <w:r w:rsidR="00071180" w:rsidRPr="00071180">
        <w:rPr>
          <w:rFonts w:ascii="Arial" w:eastAsia="Arial" w:hAnsi="Arial" w:cs="Arial"/>
        </w:rPr>
        <w:t xml:space="preserve"> will have to </w:t>
      </w:r>
      <w:r w:rsidR="004D0E1E">
        <w:rPr>
          <w:rFonts w:ascii="Arial" w:eastAsia="Arial" w:hAnsi="Arial" w:cs="Arial"/>
        </w:rPr>
        <w:t>take place</w:t>
      </w:r>
      <w:r w:rsidR="00071180" w:rsidRPr="00071180">
        <w:rPr>
          <w:rFonts w:ascii="Arial" w:eastAsia="Arial" w:hAnsi="Arial" w:cs="Arial"/>
        </w:rPr>
        <w:t xml:space="preserve">, after oral evidence and proper </w:t>
      </w:r>
      <w:r w:rsidR="004D0E1E" w:rsidRPr="00071180">
        <w:rPr>
          <w:rFonts w:ascii="Arial" w:eastAsia="Arial" w:hAnsi="Arial" w:cs="Arial"/>
        </w:rPr>
        <w:t>consideration</w:t>
      </w:r>
      <w:r w:rsidR="00071180" w:rsidRPr="00071180">
        <w:rPr>
          <w:rFonts w:ascii="Arial" w:eastAsia="Arial" w:hAnsi="Arial" w:cs="Arial"/>
        </w:rPr>
        <w:t xml:space="preserve"> of the expert report. </w:t>
      </w:r>
      <w:r w:rsidR="00071180">
        <w:rPr>
          <w:rFonts w:ascii="Arial" w:eastAsia="Arial" w:hAnsi="Arial" w:cs="Arial"/>
        </w:rPr>
        <w:t>I</w:t>
      </w:r>
      <w:r w:rsidRPr="00071180">
        <w:rPr>
          <w:rFonts w:ascii="Arial" w:eastAsia="Arial" w:hAnsi="Arial" w:cs="Arial"/>
        </w:rPr>
        <w:t xml:space="preserve"> conclude that the decision should be remitted to </w:t>
      </w:r>
      <w:r w:rsidR="00071180">
        <w:rPr>
          <w:rFonts w:ascii="Arial" w:eastAsia="Arial" w:hAnsi="Arial" w:cs="Arial"/>
        </w:rPr>
        <w:t xml:space="preserve">the First-tier Tribunal </w:t>
      </w:r>
      <w:r w:rsidRPr="00071180">
        <w:rPr>
          <w:rFonts w:ascii="Arial" w:eastAsia="Arial" w:hAnsi="Arial" w:cs="Arial"/>
        </w:rPr>
        <w:t xml:space="preserve">to determine the appeal. </w:t>
      </w:r>
    </w:p>
    <w:p w14:paraId="3BB4BADB" w14:textId="00246D90" w:rsidR="00EB45D2" w:rsidRPr="008578D0" w:rsidRDefault="576901D2" w:rsidP="00AF77EF">
      <w:pPr>
        <w:tabs>
          <w:tab w:val="left" w:pos="567"/>
        </w:tabs>
        <w:spacing w:before="160"/>
        <w:ind w:left="567"/>
        <w:jc w:val="both"/>
        <w:rPr>
          <w:rFonts w:ascii="Arial" w:eastAsia="Arial" w:hAnsi="Arial" w:cs="Arial"/>
          <w:u w:val="single"/>
        </w:rPr>
      </w:pPr>
      <w:r w:rsidRPr="576901D2">
        <w:rPr>
          <w:rFonts w:ascii="Arial" w:eastAsia="Arial" w:hAnsi="Arial" w:cs="Arial"/>
          <w:u w:val="single"/>
        </w:rPr>
        <w:t>Conclusions:</w:t>
      </w:r>
    </w:p>
    <w:p w14:paraId="3BB4BADD" w14:textId="5963E99D" w:rsidR="00EB45D2" w:rsidRPr="008578D0" w:rsidRDefault="576901D2" w:rsidP="00AF77EF">
      <w:pPr>
        <w:tabs>
          <w:tab w:val="left" w:pos="567"/>
        </w:tabs>
        <w:spacing w:before="160"/>
        <w:ind w:left="567"/>
        <w:jc w:val="both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>The making of the decision</w:t>
      </w:r>
      <w:r w:rsidR="00071180">
        <w:rPr>
          <w:rFonts w:ascii="Arial" w:eastAsia="Arial" w:hAnsi="Arial" w:cs="Arial"/>
        </w:rPr>
        <w:t xml:space="preserve"> of the First-tier Tribunal </w:t>
      </w:r>
      <w:r w:rsidRPr="576901D2">
        <w:rPr>
          <w:rFonts w:ascii="Arial" w:eastAsia="Arial" w:hAnsi="Arial" w:cs="Arial"/>
        </w:rPr>
        <w:t>did not involve the making of an error on a point of law.</w:t>
      </w:r>
    </w:p>
    <w:p w14:paraId="3BB4BADF" w14:textId="7EA7BE60" w:rsidR="00EB45D2" w:rsidRPr="008578D0" w:rsidRDefault="00EB45D2" w:rsidP="00AF77EF">
      <w:pPr>
        <w:tabs>
          <w:tab w:val="left" w:pos="567"/>
        </w:tabs>
        <w:spacing w:before="160"/>
        <w:ind w:left="567"/>
        <w:jc w:val="both"/>
        <w:rPr>
          <w:rFonts w:ascii="Arial" w:eastAsia="Arial" w:hAnsi="Arial" w:cs="Arial"/>
        </w:rPr>
      </w:pPr>
      <w:r w:rsidRPr="576901D2">
        <w:rPr>
          <w:rFonts w:ascii="Arial" w:eastAsia="Arial" w:hAnsi="Arial" w:cs="Arial"/>
        </w:rPr>
        <w:t xml:space="preserve">I set aside the decision </w:t>
      </w:r>
      <w:r w:rsidR="00071180">
        <w:rPr>
          <w:rFonts w:ascii="Arial" w:eastAsia="Arial" w:hAnsi="Arial" w:cs="Arial"/>
        </w:rPr>
        <w:t>to be re-made in the First-tier Tribunal.</w:t>
      </w:r>
    </w:p>
    <w:p w14:paraId="3BB4BAED" w14:textId="34F3FF4E" w:rsidR="00EB45D2" w:rsidRPr="00AF77EF" w:rsidRDefault="576901D2" w:rsidP="00AF77EF">
      <w:pPr>
        <w:tabs>
          <w:tab w:val="left" w:pos="567"/>
        </w:tabs>
        <w:spacing w:before="160"/>
        <w:ind w:left="567"/>
        <w:jc w:val="both"/>
        <w:rPr>
          <w:rFonts w:ascii="Arial" w:eastAsia="Arial" w:hAnsi="Arial" w:cs="Arial"/>
          <w:u w:val="single"/>
        </w:rPr>
      </w:pPr>
      <w:r w:rsidRPr="00AF77EF">
        <w:rPr>
          <w:rFonts w:ascii="Arial" w:eastAsia="Arial" w:hAnsi="Arial" w:cs="Arial"/>
          <w:u w:val="single"/>
        </w:rPr>
        <w:t>Anonymity</w:t>
      </w:r>
    </w:p>
    <w:p w14:paraId="3BB4BAEF" w14:textId="7F7C2EC3" w:rsidR="00EB45D2" w:rsidRPr="008578D0" w:rsidRDefault="00071180" w:rsidP="00AF77EF">
      <w:pPr>
        <w:tabs>
          <w:tab w:val="left" w:pos="567"/>
        </w:tabs>
        <w:spacing w:before="160"/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First-tier Tribunal </w:t>
      </w:r>
      <w:r w:rsidR="576901D2" w:rsidRPr="576901D2">
        <w:rPr>
          <w:rFonts w:ascii="Arial" w:eastAsia="Arial" w:hAnsi="Arial" w:cs="Arial"/>
        </w:rPr>
        <w:t>did not make an order pursuant to rule 45(4)(</w:t>
      </w:r>
      <w:proofErr w:type="spellStart"/>
      <w:r w:rsidR="576901D2" w:rsidRPr="576901D2">
        <w:rPr>
          <w:rFonts w:ascii="Arial" w:eastAsia="Arial" w:hAnsi="Arial" w:cs="Arial"/>
        </w:rPr>
        <w:t>i</w:t>
      </w:r>
      <w:proofErr w:type="spellEnd"/>
      <w:r w:rsidR="576901D2" w:rsidRPr="576901D2">
        <w:rPr>
          <w:rFonts w:ascii="Arial" w:eastAsia="Arial" w:hAnsi="Arial" w:cs="Arial"/>
        </w:rPr>
        <w:t>) of the Asylum and Immigration Tribunal (Procedure) Rules 2005.</w:t>
      </w:r>
    </w:p>
    <w:p w14:paraId="3BB4BAFE" w14:textId="3996E744" w:rsidR="009F5220" w:rsidRPr="008578D0" w:rsidRDefault="00071180" w:rsidP="00AF77EF">
      <w:pPr>
        <w:tabs>
          <w:tab w:val="left" w:pos="567"/>
        </w:tabs>
        <w:spacing w:before="160"/>
        <w:ind w:left="567"/>
        <w:jc w:val="both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I make an anonymity order </w:t>
      </w:r>
      <w:r w:rsidR="576901D2" w:rsidRPr="576901D2">
        <w:rPr>
          <w:rFonts w:ascii="Arial" w:eastAsia="Arial" w:hAnsi="Arial" w:cs="Arial"/>
        </w:rPr>
        <w:t>pursuant to rule 14 of the Tribunal Proced</w:t>
      </w:r>
      <w:r>
        <w:rPr>
          <w:rFonts w:ascii="Arial" w:eastAsia="Arial" w:hAnsi="Arial" w:cs="Arial"/>
        </w:rPr>
        <w:t>ure (Upper Tribunal) Rules 2008</w:t>
      </w:r>
      <w:r w:rsidR="576901D2" w:rsidRPr="576901D2">
        <w:rPr>
          <w:rFonts w:ascii="Arial" w:eastAsia="Arial" w:hAnsi="Arial" w:cs="Arial"/>
        </w:rPr>
        <w:t>.</w:t>
      </w:r>
      <w:r w:rsidRPr="008578D0">
        <w:rPr>
          <w:rFonts w:ascii="Arial" w:hAnsi="Arial" w:cs="Arial"/>
        </w:rPr>
        <w:t xml:space="preserve"> </w:t>
      </w:r>
    </w:p>
    <w:p w14:paraId="3BB4BB01" w14:textId="77777777" w:rsidR="00423156" w:rsidRPr="008578D0" w:rsidRDefault="00423156" w:rsidP="00780F86">
      <w:pPr>
        <w:ind w:left="540" w:hanging="540"/>
        <w:jc w:val="both"/>
        <w:rPr>
          <w:rFonts w:ascii="Arial" w:hAnsi="Arial" w:cs="Arial"/>
        </w:rPr>
      </w:pPr>
    </w:p>
    <w:p w14:paraId="3BB4BB02" w14:textId="22B9463A" w:rsidR="001F2716" w:rsidRPr="008578D0" w:rsidRDefault="00780F86" w:rsidP="576901D2">
      <w:pPr>
        <w:ind w:left="1079" w:hanging="539"/>
        <w:rPr>
          <w:rFonts w:ascii="Arial" w:eastAsia="Arial" w:hAnsi="Arial" w:cs="Arial"/>
        </w:rPr>
      </w:pP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Pr="008578D0">
        <w:rPr>
          <w:rFonts w:ascii="Arial" w:hAnsi="Arial" w:cs="Arial"/>
        </w:rPr>
        <w:tab/>
      </w:r>
      <w:r w:rsidR="001F2716" w:rsidRPr="576901D2">
        <w:rPr>
          <w:rFonts w:ascii="Arial" w:eastAsia="Arial" w:hAnsi="Arial" w:cs="Arial"/>
        </w:rPr>
        <w:t>Date</w:t>
      </w:r>
      <w:r w:rsidR="002E575D" w:rsidRPr="576901D2">
        <w:rPr>
          <w:rFonts w:ascii="Arial" w:eastAsia="Arial" w:hAnsi="Arial" w:cs="Arial"/>
        </w:rPr>
        <w:t xml:space="preserve"> </w:t>
      </w:r>
      <w:r w:rsidR="00071180">
        <w:rPr>
          <w:rFonts w:ascii="Arial" w:eastAsia="Arial" w:hAnsi="Arial" w:cs="Arial"/>
        </w:rPr>
        <w:t>23</w:t>
      </w:r>
      <w:r w:rsidR="00071180" w:rsidRPr="00071180">
        <w:rPr>
          <w:rFonts w:ascii="Arial" w:eastAsia="Arial" w:hAnsi="Arial" w:cs="Arial"/>
          <w:vertAlign w:val="superscript"/>
        </w:rPr>
        <w:t>rd</w:t>
      </w:r>
      <w:r w:rsidR="00071180">
        <w:rPr>
          <w:rFonts w:ascii="Arial" w:eastAsia="Arial" w:hAnsi="Arial" w:cs="Arial"/>
        </w:rPr>
        <w:t xml:space="preserve"> July 2018</w:t>
      </w:r>
    </w:p>
    <w:p w14:paraId="3BB4BB03" w14:textId="77777777" w:rsidR="00423156" w:rsidRDefault="00082D15" w:rsidP="00B55768">
      <w:pPr>
        <w:tabs>
          <w:tab w:val="left" w:pos="252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BB4BB09" wp14:editId="3BB4BB0A">
            <wp:extent cx="1257300" cy="52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23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4BB06" w14:textId="77777777" w:rsidR="00B95326" w:rsidRPr="008578D0" w:rsidRDefault="576901D2" w:rsidP="576901D2">
      <w:pPr>
        <w:tabs>
          <w:tab w:val="left" w:pos="2520"/>
        </w:tabs>
        <w:rPr>
          <w:rFonts w:ascii="Arial" w:eastAsia="Arial" w:hAnsi="Arial" w:cs="Arial"/>
          <w:color w:val="000000" w:themeColor="text1"/>
        </w:rPr>
      </w:pPr>
      <w:r w:rsidRPr="576901D2">
        <w:rPr>
          <w:rFonts w:ascii="Arial" w:eastAsia="Arial" w:hAnsi="Arial" w:cs="Arial"/>
          <w:color w:val="000000" w:themeColor="text1"/>
        </w:rPr>
        <w:t>Upper Tribunal Judge Coker</w:t>
      </w:r>
    </w:p>
    <w:sectPr w:rsidR="00B95326" w:rsidRPr="008578D0" w:rsidSect="000645AE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90CD86" w14:textId="77777777" w:rsidR="009F68E9" w:rsidRDefault="009F68E9">
      <w:r>
        <w:separator/>
      </w:r>
    </w:p>
  </w:endnote>
  <w:endnote w:type="continuationSeparator" w:id="0">
    <w:p w14:paraId="52255CA6" w14:textId="77777777" w:rsidR="009F68E9" w:rsidRDefault="009F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BB11" w14:textId="02F61DE3" w:rsidR="001F6F7E" w:rsidRPr="00593795" w:rsidRDefault="001F6F7E" w:rsidP="00593795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BF65AF">
      <w:rPr>
        <w:rStyle w:val="PageNumber"/>
        <w:rFonts w:ascii="Arial" w:hAnsi="Arial" w:cs="Arial"/>
        <w:noProof/>
        <w:sz w:val="16"/>
        <w:szCs w:val="16"/>
      </w:rPr>
      <w:t>2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BB13" w14:textId="2E6ECE7F" w:rsidR="001F6F7E" w:rsidRPr="00090CF9" w:rsidRDefault="001F6F7E" w:rsidP="576901D2">
    <w:pPr>
      <w:jc w:val="center"/>
      <w:rPr>
        <w:rFonts w:ascii="Arial" w:eastAsia="Arial" w:hAnsi="Arial" w:cs="Arial"/>
        <w:b/>
        <w:bCs/>
      </w:rPr>
    </w:pPr>
    <w:r w:rsidRPr="576901D2">
      <w:rPr>
        <w:rFonts w:ascii="Arial" w:eastAsia="Arial" w:hAnsi="Arial" w:cs="Arial"/>
        <w:b/>
        <w:bCs/>
        <w:spacing w:val="-6"/>
      </w:rPr>
      <w:t>©</w:t>
    </w:r>
    <w:r w:rsidR="00206D4B" w:rsidRPr="576901D2">
      <w:rPr>
        <w:rFonts w:ascii="Arial" w:eastAsia="Arial" w:hAnsi="Arial" w:cs="Arial"/>
        <w:b/>
        <w:bCs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0DC7F" w14:textId="77777777" w:rsidR="009F68E9" w:rsidRDefault="009F68E9">
      <w:r>
        <w:separator/>
      </w:r>
    </w:p>
  </w:footnote>
  <w:footnote w:type="continuationSeparator" w:id="0">
    <w:p w14:paraId="57CD133A" w14:textId="77777777" w:rsidR="009F68E9" w:rsidRDefault="009F68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4BB10" w14:textId="374C2005" w:rsidR="001F6F7E" w:rsidRPr="003C5CE5" w:rsidRDefault="001F6F7E" w:rsidP="576901D2">
    <w:pPr>
      <w:pStyle w:val="Header"/>
      <w:jc w:val="right"/>
      <w:rPr>
        <w:rFonts w:ascii="Arial" w:eastAsia="Arial" w:hAnsi="Arial" w:cs="Arial"/>
        <w:sz w:val="16"/>
        <w:szCs w:val="16"/>
      </w:rPr>
    </w:pPr>
    <w:r w:rsidRPr="576901D2">
      <w:rPr>
        <w:rFonts w:ascii="Arial" w:eastAsia="Arial" w:hAnsi="Arial" w:cs="Arial"/>
        <w:sz w:val="16"/>
        <w:szCs w:val="16"/>
      </w:rPr>
      <w:t>Appeal Number:</w:t>
    </w:r>
    <w:r w:rsidR="00C93E0B">
      <w:rPr>
        <w:rFonts w:ascii="Arial" w:eastAsia="Arial" w:hAnsi="Arial" w:cs="Arial"/>
        <w:sz w:val="16"/>
        <w:szCs w:val="16"/>
      </w:rPr>
      <w:t xml:space="preserve"> PA/0674</w:t>
    </w:r>
    <w:r w:rsidR="00AF77EF">
      <w:rPr>
        <w:rFonts w:ascii="Arial" w:eastAsia="Arial" w:hAnsi="Arial" w:cs="Arial"/>
        <w:sz w:val="16"/>
        <w:szCs w:val="16"/>
      </w:rPr>
      <w:t>7</w:t>
    </w:r>
    <w:r w:rsidR="00C93E0B">
      <w:rPr>
        <w:rFonts w:ascii="Arial" w:eastAsia="Arial" w:hAnsi="Arial" w:cs="Arial"/>
        <w:sz w:val="16"/>
        <w:szCs w:val="16"/>
      </w:rPr>
      <w:t>/2017</w:t>
    </w:r>
    <w:r w:rsidRPr="576901D2">
      <w:rPr>
        <w:rFonts w:ascii="Arial" w:eastAsia="Arial" w:hAnsi="Arial" w:cs="Arial"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41"/>
    <w:multiLevelType w:val="hybridMultilevel"/>
    <w:tmpl w:val="0492A806"/>
    <w:lvl w:ilvl="0" w:tplc="D89A3BAE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 w15:restartNumberingAfterBreak="0">
    <w:nsid w:val="03FB548A"/>
    <w:multiLevelType w:val="hybridMultilevel"/>
    <w:tmpl w:val="008E808E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6916E0"/>
    <w:multiLevelType w:val="hybridMultilevel"/>
    <w:tmpl w:val="0B8E96E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F9647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75D8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57717"/>
    <w:multiLevelType w:val="hybridMultilevel"/>
    <w:tmpl w:val="F8D0C50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86FBC8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094D3B"/>
    <w:multiLevelType w:val="hybridMultilevel"/>
    <w:tmpl w:val="BE00B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120C1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EC3F29"/>
    <w:multiLevelType w:val="hybridMultilevel"/>
    <w:tmpl w:val="85FCA14A"/>
    <w:lvl w:ilvl="0" w:tplc="8904C1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7B7DCA"/>
    <w:multiLevelType w:val="hybridMultilevel"/>
    <w:tmpl w:val="33D248CA"/>
    <w:lvl w:ilvl="0" w:tplc="102841C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E08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EFF6593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7E54E0"/>
    <w:multiLevelType w:val="hybridMultilevel"/>
    <w:tmpl w:val="9306DB2A"/>
    <w:lvl w:ilvl="0" w:tplc="2B6E84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B95EC7C4">
      <w:start w:val="6"/>
      <w:numFmt w:val="bullet"/>
      <w:lvlText w:val=""/>
      <w:lvlJc w:val="left"/>
      <w:pPr>
        <w:tabs>
          <w:tab w:val="num" w:pos="1800"/>
        </w:tabs>
        <w:ind w:left="1800" w:hanging="720"/>
      </w:pPr>
      <w:rPr>
        <w:rFonts w:ascii="Symbol" w:eastAsia="Times New Roman" w:hAnsi="Symbol" w:cs="Arial" w:hint="default"/>
      </w:rPr>
    </w:lvl>
    <w:lvl w:ilvl="2" w:tplc="6736DCEA">
      <w:start w:val="1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8A64A2C8">
      <w:start w:val="59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81250ED"/>
    <w:multiLevelType w:val="hybridMultilevel"/>
    <w:tmpl w:val="D3A86C62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2" w15:restartNumberingAfterBreak="0">
    <w:nsid w:val="399301EE"/>
    <w:multiLevelType w:val="hybridMultilevel"/>
    <w:tmpl w:val="85243E72"/>
    <w:lvl w:ilvl="0" w:tplc="08090013">
      <w:start w:val="1"/>
      <w:numFmt w:val="upperRoman"/>
      <w:lvlText w:val="%1."/>
      <w:lvlJc w:val="right"/>
      <w:pPr>
        <w:tabs>
          <w:tab w:val="num" w:pos="2988"/>
        </w:tabs>
        <w:ind w:left="298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708"/>
        </w:tabs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428"/>
        </w:tabs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148"/>
        </w:tabs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868"/>
        </w:tabs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588"/>
        </w:tabs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308"/>
        </w:tabs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028"/>
        </w:tabs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748"/>
        </w:tabs>
        <w:ind w:left="8748" w:hanging="180"/>
      </w:pPr>
    </w:lvl>
  </w:abstractNum>
  <w:abstractNum w:abstractNumId="13" w15:restartNumberingAfterBreak="0">
    <w:nsid w:val="3DED65B2"/>
    <w:multiLevelType w:val="hybridMultilevel"/>
    <w:tmpl w:val="1FCE9B1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860664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7249C9"/>
    <w:multiLevelType w:val="hybridMultilevel"/>
    <w:tmpl w:val="488EC03A"/>
    <w:lvl w:ilvl="0" w:tplc="34A4ED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46D1C"/>
    <w:multiLevelType w:val="multilevel"/>
    <w:tmpl w:val="33D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947C00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D4525F"/>
    <w:multiLevelType w:val="hybridMultilevel"/>
    <w:tmpl w:val="B268CD1A"/>
    <w:lvl w:ilvl="0" w:tplc="08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CE1B39"/>
    <w:multiLevelType w:val="hybridMultilevel"/>
    <w:tmpl w:val="324E3E4C"/>
    <w:lvl w:ilvl="0" w:tplc="08090013">
      <w:start w:val="1"/>
      <w:numFmt w:val="upperRoman"/>
      <w:lvlText w:val="%1."/>
      <w:lvlJc w:val="right"/>
      <w:pPr>
        <w:tabs>
          <w:tab w:val="num" w:pos="2421"/>
        </w:tabs>
        <w:ind w:left="2421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abstractNum w:abstractNumId="19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B25D3E"/>
    <w:multiLevelType w:val="multilevel"/>
    <w:tmpl w:val="85FCA1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4121BF"/>
    <w:multiLevelType w:val="hybridMultilevel"/>
    <w:tmpl w:val="7B80404E"/>
    <w:lvl w:ilvl="0" w:tplc="83BC566A">
      <w:start w:val="3"/>
      <w:numFmt w:val="bullet"/>
      <w:lvlText w:val="-"/>
      <w:lvlJc w:val="left"/>
      <w:pPr>
        <w:tabs>
          <w:tab w:val="num" w:pos="1570"/>
        </w:tabs>
        <w:ind w:left="1570" w:hanging="360"/>
      </w:pPr>
      <w:rPr>
        <w:rFonts w:ascii="Book Antiqua" w:eastAsia="Times New Roman" w:hAnsi="Book Antiqua" w:cs="Times New Roman" w:hint="default"/>
      </w:rPr>
    </w:lvl>
    <w:lvl w:ilvl="1" w:tplc="08090003">
      <w:start w:val="1"/>
      <w:numFmt w:val="bullet"/>
      <w:lvlText w:val="o"/>
      <w:lvlJc w:val="left"/>
      <w:pPr>
        <w:tabs>
          <w:tab w:val="num" w:pos="2290"/>
        </w:tabs>
        <w:ind w:left="22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010"/>
        </w:tabs>
        <w:ind w:left="30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730"/>
        </w:tabs>
        <w:ind w:left="37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450"/>
        </w:tabs>
        <w:ind w:left="44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170"/>
        </w:tabs>
        <w:ind w:left="51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890"/>
        </w:tabs>
        <w:ind w:left="58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610"/>
        </w:tabs>
        <w:ind w:left="66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330"/>
        </w:tabs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65786B74"/>
    <w:multiLevelType w:val="hybridMultilevel"/>
    <w:tmpl w:val="12F6C9DA"/>
    <w:lvl w:ilvl="0" w:tplc="BD004A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81C55F3"/>
    <w:multiLevelType w:val="hybridMultilevel"/>
    <w:tmpl w:val="3968C7C4"/>
    <w:lvl w:ilvl="0" w:tplc="08090013">
      <w:start w:val="1"/>
      <w:numFmt w:val="upperRoman"/>
      <w:lvlText w:val="%1."/>
      <w:lvlJc w:val="right"/>
      <w:pPr>
        <w:tabs>
          <w:tab w:val="num" w:pos="3528"/>
        </w:tabs>
        <w:ind w:left="3528" w:hanging="18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4248"/>
        </w:tabs>
        <w:ind w:left="4248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4968"/>
        </w:tabs>
        <w:ind w:left="4968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5688"/>
        </w:tabs>
        <w:ind w:left="5688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</w:lvl>
  </w:abstractNum>
  <w:abstractNum w:abstractNumId="24" w15:restartNumberingAfterBreak="0">
    <w:nsid w:val="710059E9"/>
    <w:multiLevelType w:val="hybridMultilevel"/>
    <w:tmpl w:val="4920DDC6"/>
    <w:lvl w:ilvl="0" w:tplc="0809000F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1E593A"/>
    <w:multiLevelType w:val="hybridMultilevel"/>
    <w:tmpl w:val="CCDC9F84"/>
    <w:lvl w:ilvl="0" w:tplc="FFFFFFFF">
      <w:start w:val="1"/>
      <w:numFmt w:val="decimal"/>
      <w:lvlText w:val="%1."/>
      <w:lvlJc w:val="left"/>
      <w:pPr>
        <w:tabs>
          <w:tab w:val="num" w:pos="1560"/>
        </w:tabs>
        <w:ind w:left="1560" w:hanging="570"/>
      </w:pPr>
    </w:lvl>
    <w:lvl w:ilvl="1" w:tplc="08090019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6" w15:restartNumberingAfterBreak="0">
    <w:nsid w:val="79410371"/>
    <w:multiLevelType w:val="hybridMultilevel"/>
    <w:tmpl w:val="0EF6325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5"/>
  </w:num>
  <w:num w:numId="2">
    <w:abstractNumId w:val="14"/>
  </w:num>
  <w:num w:numId="3">
    <w:abstractNumId w:val="2"/>
  </w:num>
  <w:num w:numId="4">
    <w:abstractNumId w:val="10"/>
  </w:num>
  <w:num w:numId="5">
    <w:abstractNumId w:val="21"/>
  </w:num>
  <w:num w:numId="6">
    <w:abstractNumId w:val="24"/>
  </w:num>
  <w:num w:numId="7">
    <w:abstractNumId w:val="22"/>
  </w:num>
  <w:num w:numId="8">
    <w:abstractNumId w:val="26"/>
  </w:num>
  <w:num w:numId="9">
    <w:abstractNumId w:val="9"/>
  </w:num>
  <w:num w:numId="10">
    <w:abstractNumId w:val="13"/>
  </w:num>
  <w:num w:numId="11">
    <w:abstractNumId w:val="1"/>
  </w:num>
  <w:num w:numId="12">
    <w:abstractNumId w:val="8"/>
  </w:num>
  <w:num w:numId="13">
    <w:abstractNumId w:val="0"/>
  </w:num>
  <w:num w:numId="14">
    <w:abstractNumId w:val="16"/>
  </w:num>
  <w:num w:numId="15">
    <w:abstractNumId w:val="18"/>
  </w:num>
  <w:num w:numId="16">
    <w:abstractNumId w:val="20"/>
  </w:num>
  <w:num w:numId="17">
    <w:abstractNumId w:val="17"/>
  </w:num>
  <w:num w:numId="18">
    <w:abstractNumId w:val="7"/>
  </w:num>
  <w:num w:numId="19">
    <w:abstractNumId w:val="12"/>
  </w:num>
  <w:num w:numId="20">
    <w:abstractNumId w:val="3"/>
  </w:num>
  <w:num w:numId="21">
    <w:abstractNumId w:val="23"/>
  </w:num>
  <w:num w:numId="22">
    <w:abstractNumId w:val="4"/>
  </w:num>
  <w:num w:numId="23">
    <w:abstractNumId w:val="1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32"/>
    <w:rsid w:val="00000621"/>
    <w:rsid w:val="000036C2"/>
    <w:rsid w:val="00015FC4"/>
    <w:rsid w:val="00023FF2"/>
    <w:rsid w:val="00026617"/>
    <w:rsid w:val="00033D3D"/>
    <w:rsid w:val="00036813"/>
    <w:rsid w:val="00051C2D"/>
    <w:rsid w:val="00062F02"/>
    <w:rsid w:val="000645AE"/>
    <w:rsid w:val="00071180"/>
    <w:rsid w:val="00071A7E"/>
    <w:rsid w:val="00073585"/>
    <w:rsid w:val="000746C0"/>
    <w:rsid w:val="00074D1D"/>
    <w:rsid w:val="00077501"/>
    <w:rsid w:val="00082D15"/>
    <w:rsid w:val="00087276"/>
    <w:rsid w:val="00090CF9"/>
    <w:rsid w:val="00092580"/>
    <w:rsid w:val="00093D4D"/>
    <w:rsid w:val="000A0A34"/>
    <w:rsid w:val="000B2298"/>
    <w:rsid w:val="000C0541"/>
    <w:rsid w:val="000C44DA"/>
    <w:rsid w:val="000C69CA"/>
    <w:rsid w:val="000D572B"/>
    <w:rsid w:val="000D5D94"/>
    <w:rsid w:val="000E3782"/>
    <w:rsid w:val="000F1A0E"/>
    <w:rsid w:val="000F1BC5"/>
    <w:rsid w:val="000F3C7A"/>
    <w:rsid w:val="000F50A8"/>
    <w:rsid w:val="001015A2"/>
    <w:rsid w:val="001022EC"/>
    <w:rsid w:val="001165A7"/>
    <w:rsid w:val="00126036"/>
    <w:rsid w:val="00152C19"/>
    <w:rsid w:val="00165516"/>
    <w:rsid w:val="00167D3A"/>
    <w:rsid w:val="00171775"/>
    <w:rsid w:val="00172D1A"/>
    <w:rsid w:val="00173551"/>
    <w:rsid w:val="00181749"/>
    <w:rsid w:val="00186868"/>
    <w:rsid w:val="00190848"/>
    <w:rsid w:val="001A3082"/>
    <w:rsid w:val="001B186A"/>
    <w:rsid w:val="001B2F75"/>
    <w:rsid w:val="001C715E"/>
    <w:rsid w:val="001D14B9"/>
    <w:rsid w:val="001D3CBB"/>
    <w:rsid w:val="001E0E74"/>
    <w:rsid w:val="001F2716"/>
    <w:rsid w:val="001F4A9C"/>
    <w:rsid w:val="001F6F7E"/>
    <w:rsid w:val="00206D4B"/>
    <w:rsid w:val="00207617"/>
    <w:rsid w:val="0021104D"/>
    <w:rsid w:val="00212C9C"/>
    <w:rsid w:val="0023134B"/>
    <w:rsid w:val="00232618"/>
    <w:rsid w:val="00232E7A"/>
    <w:rsid w:val="00233CF5"/>
    <w:rsid w:val="00242BC1"/>
    <w:rsid w:val="00247922"/>
    <w:rsid w:val="00267DEE"/>
    <w:rsid w:val="0027048E"/>
    <w:rsid w:val="00270844"/>
    <w:rsid w:val="00270E13"/>
    <w:rsid w:val="00271186"/>
    <w:rsid w:val="00273160"/>
    <w:rsid w:val="002774EE"/>
    <w:rsid w:val="002814F4"/>
    <w:rsid w:val="00283659"/>
    <w:rsid w:val="00290C6F"/>
    <w:rsid w:val="00296D48"/>
    <w:rsid w:val="002A224B"/>
    <w:rsid w:val="002A67C1"/>
    <w:rsid w:val="002B6EE0"/>
    <w:rsid w:val="002C6BD4"/>
    <w:rsid w:val="002D3F52"/>
    <w:rsid w:val="002D68BF"/>
    <w:rsid w:val="002D6C6B"/>
    <w:rsid w:val="002D6D9A"/>
    <w:rsid w:val="002E151A"/>
    <w:rsid w:val="002E575D"/>
    <w:rsid w:val="002F12D1"/>
    <w:rsid w:val="002F2F63"/>
    <w:rsid w:val="002F5398"/>
    <w:rsid w:val="002F6B98"/>
    <w:rsid w:val="003161B0"/>
    <w:rsid w:val="00322A5E"/>
    <w:rsid w:val="00336CBF"/>
    <w:rsid w:val="00342F01"/>
    <w:rsid w:val="00343FE3"/>
    <w:rsid w:val="003509D4"/>
    <w:rsid w:val="003546C8"/>
    <w:rsid w:val="00354DD7"/>
    <w:rsid w:val="003645CD"/>
    <w:rsid w:val="00365573"/>
    <w:rsid w:val="00373539"/>
    <w:rsid w:val="00381CAE"/>
    <w:rsid w:val="00386793"/>
    <w:rsid w:val="00394820"/>
    <w:rsid w:val="003A3EB7"/>
    <w:rsid w:val="003A7CF2"/>
    <w:rsid w:val="003C0E80"/>
    <w:rsid w:val="003C5CE5"/>
    <w:rsid w:val="003C5D94"/>
    <w:rsid w:val="003E1F16"/>
    <w:rsid w:val="003E260A"/>
    <w:rsid w:val="003E267B"/>
    <w:rsid w:val="003E7CD1"/>
    <w:rsid w:val="004024BC"/>
    <w:rsid w:val="0040281D"/>
    <w:rsid w:val="00402B9E"/>
    <w:rsid w:val="00406F0F"/>
    <w:rsid w:val="004106DE"/>
    <w:rsid w:val="00415F05"/>
    <w:rsid w:val="00422F82"/>
    <w:rsid w:val="00423156"/>
    <w:rsid w:val="004249CB"/>
    <w:rsid w:val="0043425E"/>
    <w:rsid w:val="0044127D"/>
    <w:rsid w:val="004448DB"/>
    <w:rsid w:val="00446C9A"/>
    <w:rsid w:val="00452EA8"/>
    <w:rsid w:val="00452F2B"/>
    <w:rsid w:val="004751B6"/>
    <w:rsid w:val="00477193"/>
    <w:rsid w:val="0048742E"/>
    <w:rsid w:val="004A0BEA"/>
    <w:rsid w:val="004A1848"/>
    <w:rsid w:val="004A6F4A"/>
    <w:rsid w:val="004B1D2E"/>
    <w:rsid w:val="004C773C"/>
    <w:rsid w:val="004D0E1E"/>
    <w:rsid w:val="004D2C44"/>
    <w:rsid w:val="004D32F6"/>
    <w:rsid w:val="004E416B"/>
    <w:rsid w:val="004E4717"/>
    <w:rsid w:val="004F77C5"/>
    <w:rsid w:val="005035E7"/>
    <w:rsid w:val="00507FEC"/>
    <w:rsid w:val="00510F0E"/>
    <w:rsid w:val="005176C7"/>
    <w:rsid w:val="00530192"/>
    <w:rsid w:val="005479E1"/>
    <w:rsid w:val="00550CF9"/>
    <w:rsid w:val="0055283B"/>
    <w:rsid w:val="00553E0A"/>
    <w:rsid w:val="005570FD"/>
    <w:rsid w:val="005575EA"/>
    <w:rsid w:val="00562348"/>
    <w:rsid w:val="005656DF"/>
    <w:rsid w:val="00570EF1"/>
    <w:rsid w:val="0057323B"/>
    <w:rsid w:val="005750C2"/>
    <w:rsid w:val="0057790C"/>
    <w:rsid w:val="00593795"/>
    <w:rsid w:val="00593821"/>
    <w:rsid w:val="005965E5"/>
    <w:rsid w:val="005966DA"/>
    <w:rsid w:val="005A0343"/>
    <w:rsid w:val="005A549B"/>
    <w:rsid w:val="005A75FF"/>
    <w:rsid w:val="005B0A90"/>
    <w:rsid w:val="005D10AB"/>
    <w:rsid w:val="005E52F3"/>
    <w:rsid w:val="005F0ED1"/>
    <w:rsid w:val="005F484F"/>
    <w:rsid w:val="0060112E"/>
    <w:rsid w:val="00601D8F"/>
    <w:rsid w:val="0060237D"/>
    <w:rsid w:val="006061F8"/>
    <w:rsid w:val="00611276"/>
    <w:rsid w:val="0061525D"/>
    <w:rsid w:val="00624F1A"/>
    <w:rsid w:val="0062579D"/>
    <w:rsid w:val="00630C34"/>
    <w:rsid w:val="00633D25"/>
    <w:rsid w:val="00645E92"/>
    <w:rsid w:val="00653E97"/>
    <w:rsid w:val="006664A5"/>
    <w:rsid w:val="00673E8F"/>
    <w:rsid w:val="00680319"/>
    <w:rsid w:val="00683EEF"/>
    <w:rsid w:val="00684A74"/>
    <w:rsid w:val="00690B8A"/>
    <w:rsid w:val="006A345A"/>
    <w:rsid w:val="006A405B"/>
    <w:rsid w:val="006B0197"/>
    <w:rsid w:val="006B1AB5"/>
    <w:rsid w:val="006B57D6"/>
    <w:rsid w:val="006D333C"/>
    <w:rsid w:val="006E08A1"/>
    <w:rsid w:val="006E46D9"/>
    <w:rsid w:val="006F2CF1"/>
    <w:rsid w:val="006F43A2"/>
    <w:rsid w:val="006F668F"/>
    <w:rsid w:val="007038ED"/>
    <w:rsid w:val="00703BC3"/>
    <w:rsid w:val="00704B61"/>
    <w:rsid w:val="00714348"/>
    <w:rsid w:val="00717C98"/>
    <w:rsid w:val="0072121B"/>
    <w:rsid w:val="00721E7A"/>
    <w:rsid w:val="00723292"/>
    <w:rsid w:val="007243EE"/>
    <w:rsid w:val="007334B3"/>
    <w:rsid w:val="00734672"/>
    <w:rsid w:val="0074320E"/>
    <w:rsid w:val="007552A9"/>
    <w:rsid w:val="007601F3"/>
    <w:rsid w:val="00761858"/>
    <w:rsid w:val="007656C6"/>
    <w:rsid w:val="00767D59"/>
    <w:rsid w:val="0077393E"/>
    <w:rsid w:val="00776E97"/>
    <w:rsid w:val="00780F86"/>
    <w:rsid w:val="00782743"/>
    <w:rsid w:val="00784D03"/>
    <w:rsid w:val="007912AD"/>
    <w:rsid w:val="007937AD"/>
    <w:rsid w:val="00796712"/>
    <w:rsid w:val="007A7B35"/>
    <w:rsid w:val="007B0824"/>
    <w:rsid w:val="007B5D3C"/>
    <w:rsid w:val="007B7552"/>
    <w:rsid w:val="007D6EAB"/>
    <w:rsid w:val="007E37AC"/>
    <w:rsid w:val="007F665C"/>
    <w:rsid w:val="00800360"/>
    <w:rsid w:val="00813C29"/>
    <w:rsid w:val="00815082"/>
    <w:rsid w:val="00821B72"/>
    <w:rsid w:val="008226DD"/>
    <w:rsid w:val="00823EF2"/>
    <w:rsid w:val="00825109"/>
    <w:rsid w:val="008303B8"/>
    <w:rsid w:val="00833DCE"/>
    <w:rsid w:val="00844156"/>
    <w:rsid w:val="00846BE3"/>
    <w:rsid w:val="00846D61"/>
    <w:rsid w:val="0085282C"/>
    <w:rsid w:val="00852DCE"/>
    <w:rsid w:val="00852F5A"/>
    <w:rsid w:val="008578D0"/>
    <w:rsid w:val="00861DFF"/>
    <w:rsid w:val="00870267"/>
    <w:rsid w:val="00871D34"/>
    <w:rsid w:val="00874C7E"/>
    <w:rsid w:val="008825F7"/>
    <w:rsid w:val="00894951"/>
    <w:rsid w:val="00895F9E"/>
    <w:rsid w:val="008A37E3"/>
    <w:rsid w:val="008B270C"/>
    <w:rsid w:val="008B5078"/>
    <w:rsid w:val="008C3D3D"/>
    <w:rsid w:val="008C71A2"/>
    <w:rsid w:val="008D382E"/>
    <w:rsid w:val="008D4131"/>
    <w:rsid w:val="008F1932"/>
    <w:rsid w:val="008F1E92"/>
    <w:rsid w:val="008F7D23"/>
    <w:rsid w:val="00903C06"/>
    <w:rsid w:val="009162E8"/>
    <w:rsid w:val="009164EF"/>
    <w:rsid w:val="00921062"/>
    <w:rsid w:val="00924E18"/>
    <w:rsid w:val="00925AB2"/>
    <w:rsid w:val="00967ED5"/>
    <w:rsid w:val="009722BC"/>
    <w:rsid w:val="0097235D"/>
    <w:rsid w:val="009727A3"/>
    <w:rsid w:val="0097577A"/>
    <w:rsid w:val="00977E5A"/>
    <w:rsid w:val="009873DD"/>
    <w:rsid w:val="00987774"/>
    <w:rsid w:val="00990CF3"/>
    <w:rsid w:val="00992C74"/>
    <w:rsid w:val="009A0F09"/>
    <w:rsid w:val="009A11E8"/>
    <w:rsid w:val="009A2B75"/>
    <w:rsid w:val="009C2408"/>
    <w:rsid w:val="009C40B8"/>
    <w:rsid w:val="009C6CC6"/>
    <w:rsid w:val="009D055C"/>
    <w:rsid w:val="009F5220"/>
    <w:rsid w:val="009F526C"/>
    <w:rsid w:val="009F637C"/>
    <w:rsid w:val="009F68E9"/>
    <w:rsid w:val="00A15234"/>
    <w:rsid w:val="00A201AB"/>
    <w:rsid w:val="00A27297"/>
    <w:rsid w:val="00A31C8B"/>
    <w:rsid w:val="00A343D8"/>
    <w:rsid w:val="00A35CFC"/>
    <w:rsid w:val="00A509FA"/>
    <w:rsid w:val="00A5238A"/>
    <w:rsid w:val="00A5334F"/>
    <w:rsid w:val="00A719B9"/>
    <w:rsid w:val="00A845DC"/>
    <w:rsid w:val="00A905CD"/>
    <w:rsid w:val="00A91607"/>
    <w:rsid w:val="00A91E1E"/>
    <w:rsid w:val="00AA7A2D"/>
    <w:rsid w:val="00AB0287"/>
    <w:rsid w:val="00AB15C9"/>
    <w:rsid w:val="00AB6C32"/>
    <w:rsid w:val="00AC664C"/>
    <w:rsid w:val="00AC6A9F"/>
    <w:rsid w:val="00AD25A3"/>
    <w:rsid w:val="00AD27F4"/>
    <w:rsid w:val="00AE1907"/>
    <w:rsid w:val="00AF39EB"/>
    <w:rsid w:val="00AF77EF"/>
    <w:rsid w:val="00B0097A"/>
    <w:rsid w:val="00B03496"/>
    <w:rsid w:val="00B03A37"/>
    <w:rsid w:val="00B10A9C"/>
    <w:rsid w:val="00B11FCD"/>
    <w:rsid w:val="00B26AA2"/>
    <w:rsid w:val="00B27DFE"/>
    <w:rsid w:val="00B300CE"/>
    <w:rsid w:val="00B3524D"/>
    <w:rsid w:val="00B37AC9"/>
    <w:rsid w:val="00B40F69"/>
    <w:rsid w:val="00B434A7"/>
    <w:rsid w:val="00B46616"/>
    <w:rsid w:val="00B55768"/>
    <w:rsid w:val="00B564F9"/>
    <w:rsid w:val="00B574ED"/>
    <w:rsid w:val="00B64A78"/>
    <w:rsid w:val="00B668D8"/>
    <w:rsid w:val="00B7040A"/>
    <w:rsid w:val="00B71BF5"/>
    <w:rsid w:val="00B83391"/>
    <w:rsid w:val="00B866FB"/>
    <w:rsid w:val="00B9038B"/>
    <w:rsid w:val="00B94048"/>
    <w:rsid w:val="00B95326"/>
    <w:rsid w:val="00BA7391"/>
    <w:rsid w:val="00BB0BED"/>
    <w:rsid w:val="00BB39BE"/>
    <w:rsid w:val="00BC3E53"/>
    <w:rsid w:val="00BC7D66"/>
    <w:rsid w:val="00BD06DD"/>
    <w:rsid w:val="00BD4196"/>
    <w:rsid w:val="00BF1A11"/>
    <w:rsid w:val="00BF22CA"/>
    <w:rsid w:val="00BF23BB"/>
    <w:rsid w:val="00BF65AF"/>
    <w:rsid w:val="00BF7921"/>
    <w:rsid w:val="00C0003A"/>
    <w:rsid w:val="00C12F97"/>
    <w:rsid w:val="00C22D9F"/>
    <w:rsid w:val="00C26032"/>
    <w:rsid w:val="00C345E1"/>
    <w:rsid w:val="00C43BFD"/>
    <w:rsid w:val="00C46F62"/>
    <w:rsid w:val="00C640A8"/>
    <w:rsid w:val="00C64A47"/>
    <w:rsid w:val="00C7704B"/>
    <w:rsid w:val="00C81167"/>
    <w:rsid w:val="00C849C2"/>
    <w:rsid w:val="00C865C1"/>
    <w:rsid w:val="00C93E0B"/>
    <w:rsid w:val="00C951B1"/>
    <w:rsid w:val="00C95BBD"/>
    <w:rsid w:val="00CA107F"/>
    <w:rsid w:val="00CA10A1"/>
    <w:rsid w:val="00CA5CE4"/>
    <w:rsid w:val="00CB6E35"/>
    <w:rsid w:val="00CC3A26"/>
    <w:rsid w:val="00CC6AB3"/>
    <w:rsid w:val="00CE1A46"/>
    <w:rsid w:val="00CE465E"/>
    <w:rsid w:val="00CF14D4"/>
    <w:rsid w:val="00D105F2"/>
    <w:rsid w:val="00D20757"/>
    <w:rsid w:val="00D20AA6"/>
    <w:rsid w:val="00D21B5D"/>
    <w:rsid w:val="00D22636"/>
    <w:rsid w:val="00D273A7"/>
    <w:rsid w:val="00D31443"/>
    <w:rsid w:val="00D3621D"/>
    <w:rsid w:val="00D40FD9"/>
    <w:rsid w:val="00D463AA"/>
    <w:rsid w:val="00D46C41"/>
    <w:rsid w:val="00D472E1"/>
    <w:rsid w:val="00D53769"/>
    <w:rsid w:val="00D70B67"/>
    <w:rsid w:val="00D8561E"/>
    <w:rsid w:val="00D8587C"/>
    <w:rsid w:val="00D85C13"/>
    <w:rsid w:val="00D86F3A"/>
    <w:rsid w:val="00D9111A"/>
    <w:rsid w:val="00D91BE3"/>
    <w:rsid w:val="00D9326A"/>
    <w:rsid w:val="00D94AFC"/>
    <w:rsid w:val="00DA4D91"/>
    <w:rsid w:val="00DB70AE"/>
    <w:rsid w:val="00DC6C25"/>
    <w:rsid w:val="00DD19E4"/>
    <w:rsid w:val="00DD5071"/>
    <w:rsid w:val="00DD5ADB"/>
    <w:rsid w:val="00DD5C39"/>
    <w:rsid w:val="00DD7829"/>
    <w:rsid w:val="00DE6C66"/>
    <w:rsid w:val="00DE7DB7"/>
    <w:rsid w:val="00E00A0A"/>
    <w:rsid w:val="00E066DE"/>
    <w:rsid w:val="00E07F57"/>
    <w:rsid w:val="00E13F63"/>
    <w:rsid w:val="00E13FE0"/>
    <w:rsid w:val="00E30683"/>
    <w:rsid w:val="00E372BF"/>
    <w:rsid w:val="00E453D8"/>
    <w:rsid w:val="00E50BCE"/>
    <w:rsid w:val="00E574BF"/>
    <w:rsid w:val="00E61292"/>
    <w:rsid w:val="00E77C4D"/>
    <w:rsid w:val="00E80AD9"/>
    <w:rsid w:val="00E81D01"/>
    <w:rsid w:val="00E83C14"/>
    <w:rsid w:val="00E92383"/>
    <w:rsid w:val="00EB2144"/>
    <w:rsid w:val="00EB45D2"/>
    <w:rsid w:val="00ED036F"/>
    <w:rsid w:val="00EE1FA1"/>
    <w:rsid w:val="00EE45D8"/>
    <w:rsid w:val="00EF0787"/>
    <w:rsid w:val="00EF47D0"/>
    <w:rsid w:val="00EF49C7"/>
    <w:rsid w:val="00EF5289"/>
    <w:rsid w:val="00EF5E91"/>
    <w:rsid w:val="00F052AB"/>
    <w:rsid w:val="00F10DE1"/>
    <w:rsid w:val="00F12BB0"/>
    <w:rsid w:val="00F22AA0"/>
    <w:rsid w:val="00F22EDA"/>
    <w:rsid w:val="00F313E3"/>
    <w:rsid w:val="00F52CE2"/>
    <w:rsid w:val="00F563B2"/>
    <w:rsid w:val="00F71D8B"/>
    <w:rsid w:val="00F734A7"/>
    <w:rsid w:val="00F829C0"/>
    <w:rsid w:val="00F86938"/>
    <w:rsid w:val="00F902FD"/>
    <w:rsid w:val="00F97703"/>
    <w:rsid w:val="00FA0071"/>
    <w:rsid w:val="00FA77E1"/>
    <w:rsid w:val="00FA7A30"/>
    <w:rsid w:val="00FC20F8"/>
    <w:rsid w:val="00FD50E5"/>
    <w:rsid w:val="00FE06E1"/>
    <w:rsid w:val="00FF2A4A"/>
    <w:rsid w:val="5769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3BB4BA1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8">
    <w:name w:val="heading 8"/>
    <w:basedOn w:val="Normal"/>
    <w:next w:val="Normal"/>
    <w:qFormat/>
    <w:rsid w:val="00F22AA0"/>
    <w:pPr>
      <w:keepNext/>
      <w:ind w:left="360"/>
      <w:jc w:val="both"/>
      <w:outlineLvl w:val="7"/>
    </w:pPr>
    <w:rPr>
      <w:rFonts w:ascii="Arial" w:hAnsi="Arial" w:cs="Arial"/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paragraph" w:styleId="DocumentMap">
    <w:name w:val="Document Map"/>
    <w:basedOn w:val="Normal"/>
    <w:semiHidden/>
    <w:rsid w:val="00DA4D9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077501"/>
    <w:rPr>
      <w:rFonts w:ascii="Arial" w:hAnsi="Arial"/>
      <w:sz w:val="20"/>
      <w:szCs w:val="20"/>
    </w:rPr>
  </w:style>
  <w:style w:type="character" w:styleId="FootnoteReference">
    <w:name w:val="footnote reference"/>
    <w:semiHidden/>
    <w:rsid w:val="00077501"/>
    <w:rPr>
      <w:vertAlign w:val="superscript"/>
    </w:rPr>
  </w:style>
  <w:style w:type="character" w:customStyle="1" w:styleId="FootnoteTextChar">
    <w:name w:val="Footnote Text Char"/>
    <w:link w:val="FootnoteText"/>
    <w:rsid w:val="00077501"/>
    <w:rPr>
      <w:rFonts w:ascii="Arial" w:hAnsi="Arial"/>
      <w:lang w:val="en-GB" w:eastAsia="en-GB" w:bidi="ar-SA"/>
    </w:rPr>
  </w:style>
  <w:style w:type="paragraph" w:styleId="EndnoteText">
    <w:name w:val="endnote text"/>
    <w:basedOn w:val="Normal"/>
    <w:semiHidden/>
    <w:rsid w:val="00077501"/>
    <w:pPr>
      <w:ind w:left="360"/>
    </w:pPr>
    <w:rPr>
      <w:rFonts w:ascii="Arial" w:hAnsi="Arial" w:cs="Arial"/>
      <w:sz w:val="20"/>
      <w:szCs w:val="20"/>
    </w:rPr>
  </w:style>
  <w:style w:type="character" w:styleId="EndnoteReference">
    <w:name w:val="endnote reference"/>
    <w:semiHidden/>
    <w:rsid w:val="00077501"/>
    <w:rPr>
      <w:vertAlign w:val="superscript"/>
    </w:rPr>
  </w:style>
  <w:style w:type="paragraph" w:customStyle="1" w:styleId="western">
    <w:name w:val="western"/>
    <w:basedOn w:val="Normal"/>
    <w:rsid w:val="00D70B67"/>
    <w:pPr>
      <w:spacing w:before="100" w:beforeAutospacing="1" w:after="100" w:afterAutospacing="1"/>
    </w:pPr>
    <w:rPr>
      <w:color w:val="000000"/>
    </w:rPr>
  </w:style>
  <w:style w:type="paragraph" w:customStyle="1" w:styleId="TxBrp1">
    <w:name w:val="TxBr_p1"/>
    <w:basedOn w:val="Normal"/>
    <w:rsid w:val="00F22AA0"/>
    <w:pPr>
      <w:tabs>
        <w:tab w:val="left" w:pos="204"/>
      </w:tabs>
      <w:spacing w:line="243" w:lineRule="atLeast"/>
    </w:pPr>
    <w:rPr>
      <w:szCs w:val="20"/>
      <w:lang w:eastAsia="en-US"/>
    </w:rPr>
  </w:style>
  <w:style w:type="paragraph" w:customStyle="1" w:styleId="TxBrp9">
    <w:name w:val="TxBr_p9"/>
    <w:basedOn w:val="Normal"/>
    <w:rsid w:val="00F22AA0"/>
    <w:pPr>
      <w:tabs>
        <w:tab w:val="left" w:pos="204"/>
      </w:tabs>
      <w:spacing w:line="243" w:lineRule="atLeast"/>
      <w:jc w:val="both"/>
    </w:pPr>
    <w:rPr>
      <w:szCs w:val="20"/>
      <w:lang w:eastAsia="en-US"/>
    </w:rPr>
  </w:style>
  <w:style w:type="paragraph" w:styleId="BodyTextIndent">
    <w:name w:val="Body Text Indent"/>
    <w:basedOn w:val="Normal"/>
    <w:rsid w:val="00F22AA0"/>
    <w:pPr>
      <w:ind w:left="1440"/>
      <w:jc w:val="both"/>
    </w:pPr>
    <w:rPr>
      <w:rFonts w:ascii="Courier New" w:hAnsi="Courier New"/>
      <w:szCs w:val="20"/>
      <w:lang w:eastAsia="en-US"/>
    </w:rPr>
  </w:style>
  <w:style w:type="paragraph" w:styleId="ListParagraph">
    <w:name w:val="List Paragraph"/>
    <w:basedOn w:val="Normal"/>
    <w:qFormat/>
    <w:rsid w:val="00BA7391"/>
    <w:pPr>
      <w:ind w:left="720"/>
    </w:pPr>
  </w:style>
  <w:style w:type="paragraph" w:customStyle="1" w:styleId="Default">
    <w:name w:val="Default"/>
    <w:rsid w:val="00296D48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 w:eastAsia="en-GB"/>
    </w:rPr>
  </w:style>
  <w:style w:type="paragraph" w:customStyle="1" w:styleId="CM13">
    <w:name w:val="CM13"/>
    <w:basedOn w:val="Default"/>
    <w:next w:val="Default"/>
    <w:rsid w:val="00296D48"/>
    <w:rPr>
      <w:rFonts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A1174-01C1-4E42-9B5A-40F790C69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2018-09-05T10:58:00Z</dcterms:created>
  <dcterms:modified xsi:type="dcterms:W3CDTF">2018-09-05T10:58:00Z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