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F4635" w:rsidRDefault="006A5D0A" w:rsidP="00C321B5">
      <w:pPr>
        <w:jc w:val="center"/>
        <w:rPr>
          <w:rFonts w:ascii="Book Antiqua" w:hAnsi="Book Antiqua" w:cs="Arial"/>
          <w:sz w:val="16"/>
          <w:szCs w:val="16"/>
        </w:rPr>
      </w:pPr>
      <w:r w:rsidRPr="004F4635">
        <w:rPr>
          <w:noProof/>
          <w:sz w:val="16"/>
          <w:szCs w:val="16"/>
        </w:rPr>
        <w:drawing>
          <wp:inline distT="0" distB="0" distL="0" distR="0">
            <wp:extent cx="104521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210" cy="906780"/>
                    </a:xfrm>
                    <a:prstGeom prst="rect">
                      <a:avLst/>
                    </a:prstGeom>
                    <a:noFill/>
                    <a:ln>
                      <a:noFill/>
                    </a:ln>
                  </pic:spPr>
                </pic:pic>
              </a:graphicData>
            </a:graphic>
          </wp:inline>
        </w:drawing>
      </w:r>
    </w:p>
    <w:p w:rsidR="00D94AFC" w:rsidRPr="004F4635"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D1FBF">
        <w:rPr>
          <w:rFonts w:ascii="Book Antiqua" w:hAnsi="Book Antiqua" w:cs="Arial"/>
          <w:caps/>
        </w:rPr>
        <w:t>PA/</w:t>
      </w:r>
      <w:r w:rsidR="004F33A0">
        <w:rPr>
          <w:rFonts w:ascii="Book Antiqua" w:hAnsi="Book Antiqua" w:cs="Arial"/>
          <w:caps/>
        </w:rPr>
        <w:t>07208</w:t>
      </w:r>
      <w:r w:rsidR="00ED1FBF">
        <w:rPr>
          <w:rFonts w:ascii="Book Antiqua" w:hAnsi="Book Antiqua" w:cs="Arial"/>
          <w:caps/>
        </w:rPr>
        <w:t>/2017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D1FBF">
              <w:rPr>
                <w:rFonts w:ascii="Book Antiqua" w:hAnsi="Book Antiqua" w:cs="Arial"/>
                <w:b/>
              </w:rPr>
              <w:t>Field House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F33A0">
            <w:pPr>
              <w:jc w:val="both"/>
              <w:rPr>
                <w:rFonts w:ascii="Book Antiqua" w:hAnsi="Book Antiqua" w:cs="Arial"/>
                <w:b/>
              </w:rPr>
            </w:pPr>
            <w:r w:rsidRPr="00F5664C">
              <w:rPr>
                <w:rFonts w:ascii="Book Antiqua" w:hAnsi="Book Antiqua" w:cs="Arial"/>
                <w:b/>
              </w:rPr>
              <w:t xml:space="preserve">On </w:t>
            </w:r>
            <w:r w:rsidR="004F33A0">
              <w:rPr>
                <w:rFonts w:ascii="Book Antiqua" w:hAnsi="Book Antiqua" w:cs="Arial"/>
                <w:b/>
              </w:rPr>
              <w:t xml:space="preserve"> 17</w:t>
            </w:r>
            <w:r w:rsidR="004F33A0" w:rsidRPr="004F33A0">
              <w:rPr>
                <w:rFonts w:ascii="Book Antiqua" w:hAnsi="Book Antiqua" w:cs="Arial"/>
                <w:b/>
                <w:vertAlign w:val="superscript"/>
              </w:rPr>
              <w:t>th</w:t>
            </w:r>
            <w:r w:rsidR="004F33A0">
              <w:rPr>
                <w:rFonts w:ascii="Book Antiqua" w:hAnsi="Book Antiqua" w:cs="Arial"/>
                <w:b/>
              </w:rPr>
              <w:t xml:space="preserve"> July</w:t>
            </w:r>
            <w:r w:rsidR="00ED1FBF">
              <w:rPr>
                <w:rFonts w:ascii="Book Antiqua" w:hAnsi="Book Antiqua" w:cs="Arial"/>
                <w:b/>
              </w:rPr>
              <w:t xml:space="preserve"> 2018</w:t>
            </w:r>
          </w:p>
        </w:tc>
        <w:tc>
          <w:tcPr>
            <w:tcW w:w="3960" w:type="dxa"/>
          </w:tcPr>
          <w:p w:rsidR="00D22636" w:rsidRPr="00F5664C" w:rsidRDefault="00622BE8" w:rsidP="004A1848">
            <w:pPr>
              <w:jc w:val="both"/>
              <w:rPr>
                <w:rFonts w:ascii="Book Antiqua" w:hAnsi="Book Antiqua" w:cs="Arial"/>
                <w:b/>
              </w:rPr>
            </w:pPr>
            <w:r>
              <w:rPr>
                <w:rFonts w:ascii="Book Antiqua" w:hAnsi="Book Antiqua" w:cs="Arial"/>
                <w:b/>
              </w:rPr>
              <w:t>On 26</w:t>
            </w:r>
            <w:r w:rsidRPr="00622BE8">
              <w:rPr>
                <w:rFonts w:ascii="Book Antiqua" w:hAnsi="Book Antiqua" w:cs="Arial"/>
                <w:b/>
                <w:vertAlign w:val="superscript"/>
              </w:rPr>
              <w:t>th</w:t>
            </w:r>
            <w:r>
              <w:rPr>
                <w:rFonts w:ascii="Book Antiqua" w:hAnsi="Book Antiqua" w:cs="Arial"/>
                <w:b/>
              </w:rPr>
              <w:t xml:space="preserve"> July 2018</w:t>
            </w:r>
          </w:p>
        </w:tc>
      </w:tr>
    </w:tbl>
    <w:p w:rsidR="00A15234" w:rsidRPr="00F5664C" w:rsidRDefault="00A15234" w:rsidP="00A15234">
      <w:pPr>
        <w:jc w:val="center"/>
        <w:rPr>
          <w:rFonts w:ascii="Book Antiqua" w:hAnsi="Book Antiqua" w:cs="Arial"/>
        </w:rPr>
      </w:pPr>
    </w:p>
    <w:p w:rsidR="004F4635" w:rsidRDefault="004F4635"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316FD4">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4F4635" w:rsidRDefault="004F4635"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4F33A0" w:rsidRDefault="004F33A0" w:rsidP="00742A8D">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6D1DFA" w:rsidRPr="00F5664C" w:rsidRDefault="00704B61" w:rsidP="004F33A0">
      <w:pPr>
        <w:jc w:val="right"/>
        <w:rPr>
          <w:rFonts w:ascii="Book Antiqua" w:hAnsi="Book Antiqua" w:cs="Arial"/>
          <w:b/>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4F33A0" w:rsidRDefault="004F33A0" w:rsidP="004F33A0">
      <w:pPr>
        <w:jc w:val="center"/>
        <w:rPr>
          <w:rFonts w:ascii="Book Antiqua" w:hAnsi="Book Antiqua" w:cs="Arial"/>
          <w:b/>
          <w:caps/>
        </w:rPr>
      </w:pPr>
      <w:r>
        <w:rPr>
          <w:rFonts w:ascii="Book Antiqua" w:hAnsi="Book Antiqua" w:cs="Arial"/>
          <w:b/>
          <w:caps/>
        </w:rPr>
        <w:t>MISS N A</w:t>
      </w:r>
    </w:p>
    <w:p w:rsidR="004F33A0" w:rsidRDefault="004F33A0" w:rsidP="004F33A0">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made</w:t>
      </w:r>
      <w:r w:rsidRPr="00F13D39">
        <w:rPr>
          <w:rFonts w:ascii="Book Antiqua" w:hAnsi="Book Antiqua" w:cs="Arial"/>
          <w:b/>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D1FBF">
        <w:rPr>
          <w:rFonts w:ascii="Book Antiqua" w:hAnsi="Book Antiqua" w:cs="Arial"/>
        </w:rPr>
        <w:t xml:space="preserve">Mr </w:t>
      </w:r>
      <w:r w:rsidR="004F33A0">
        <w:rPr>
          <w:rFonts w:ascii="Book Antiqua" w:hAnsi="Book Antiqua" w:cs="Arial"/>
        </w:rPr>
        <w:t>T</w:t>
      </w:r>
      <w:r w:rsidR="00327EC3">
        <w:rPr>
          <w:rFonts w:ascii="Book Antiqua" w:hAnsi="Book Antiqua" w:cs="Arial"/>
        </w:rPr>
        <w:t xml:space="preserve"> Melvin (Senior Home Office Presenting Officer)</w:t>
      </w:r>
      <w:r w:rsidR="00ED1FBF">
        <w:rPr>
          <w:rFonts w:ascii="Book Antiqua" w:hAnsi="Book Antiqua" w:cs="Arial"/>
        </w:rPr>
        <w:t xml:space="preserve">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27EC3">
        <w:rPr>
          <w:rFonts w:ascii="Book Antiqua" w:hAnsi="Book Antiqua" w:cs="Arial"/>
        </w:rPr>
        <w:t>Mr M Sowerby (instructed by Pioneer Solicitors)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327EC3" w:rsidRDefault="00ED1FBF" w:rsidP="009A1ED5">
      <w:pPr>
        <w:numPr>
          <w:ilvl w:val="0"/>
          <w:numId w:val="3"/>
        </w:numPr>
        <w:spacing w:before="240"/>
        <w:jc w:val="both"/>
        <w:rPr>
          <w:rFonts w:ascii="Book Antiqua" w:hAnsi="Book Antiqua" w:cs="Arial"/>
        </w:rPr>
      </w:pPr>
      <w:r>
        <w:rPr>
          <w:rFonts w:ascii="Book Antiqua" w:hAnsi="Book Antiqua" w:cs="Arial"/>
        </w:rPr>
        <w:t xml:space="preserve">This </w:t>
      </w:r>
      <w:r w:rsidR="00327EC3">
        <w:rPr>
          <w:rFonts w:ascii="Book Antiqua" w:hAnsi="Book Antiqua" w:cs="Arial"/>
        </w:rPr>
        <w:t>case first came before me on 15</w:t>
      </w:r>
      <w:r w:rsidR="00327EC3" w:rsidRPr="00327EC3">
        <w:rPr>
          <w:rFonts w:ascii="Book Antiqua" w:hAnsi="Book Antiqua" w:cs="Arial"/>
          <w:vertAlign w:val="superscript"/>
        </w:rPr>
        <w:t>th</w:t>
      </w:r>
      <w:r w:rsidR="00327EC3">
        <w:rPr>
          <w:rFonts w:ascii="Book Antiqua" w:hAnsi="Book Antiqua" w:cs="Arial"/>
        </w:rPr>
        <w:t xml:space="preserve"> January 2018 for an </w:t>
      </w:r>
      <w:r w:rsidR="000C6E56">
        <w:rPr>
          <w:rFonts w:ascii="Book Antiqua" w:hAnsi="Book Antiqua" w:cs="Arial"/>
        </w:rPr>
        <w:t>initial</w:t>
      </w:r>
      <w:r w:rsidR="00327EC3">
        <w:rPr>
          <w:rFonts w:ascii="Book Antiqua" w:hAnsi="Book Antiqua" w:cs="Arial"/>
        </w:rPr>
        <w:t xml:space="preserve"> hearing when I found as </w:t>
      </w:r>
      <w:proofErr w:type="gramStart"/>
      <w:r w:rsidR="00327EC3">
        <w:rPr>
          <w:rFonts w:ascii="Book Antiqua" w:hAnsi="Book Antiqua" w:cs="Arial"/>
        </w:rPr>
        <w:t>follows:-</w:t>
      </w:r>
      <w:proofErr w:type="gramEnd"/>
    </w:p>
    <w:p w:rsidR="00240EC0" w:rsidRPr="007227EB" w:rsidRDefault="00240EC0" w:rsidP="007227EB">
      <w:pPr>
        <w:pStyle w:val="ListParagraph"/>
        <w:numPr>
          <w:ilvl w:val="2"/>
          <w:numId w:val="3"/>
        </w:numPr>
        <w:spacing w:before="240"/>
        <w:jc w:val="both"/>
        <w:rPr>
          <w:rFonts w:ascii="Book Antiqua" w:hAnsi="Book Antiqua" w:cs="Arial"/>
        </w:rPr>
      </w:pPr>
      <w:r w:rsidRPr="007227EB">
        <w:rPr>
          <w:rFonts w:ascii="Book Antiqua" w:hAnsi="Book Antiqua" w:cs="Arial"/>
        </w:rPr>
        <w:t>This is an appeal to the Upper Tribunal by the Secretary of State in relation to a Decision and Reasons of Judge Samimi in the First-tier Tribunal promulgated on 8</w:t>
      </w:r>
      <w:r w:rsidRPr="007227EB">
        <w:rPr>
          <w:rFonts w:ascii="Book Antiqua" w:hAnsi="Book Antiqua" w:cs="Arial"/>
          <w:vertAlign w:val="superscript"/>
        </w:rPr>
        <w:t>th</w:t>
      </w:r>
      <w:r w:rsidRPr="007227EB">
        <w:rPr>
          <w:rFonts w:ascii="Book Antiqua" w:hAnsi="Book Antiqua" w:cs="Arial"/>
        </w:rPr>
        <w:t xml:space="preserve"> September 2017.  It relates to an asylum application by a Pakistani woman, born on 10</w:t>
      </w:r>
      <w:r w:rsidRPr="007227EB">
        <w:rPr>
          <w:rFonts w:ascii="Book Antiqua" w:hAnsi="Book Antiqua" w:cs="Arial"/>
          <w:vertAlign w:val="superscript"/>
        </w:rPr>
        <w:t>th</w:t>
      </w:r>
      <w:r w:rsidRPr="007227EB">
        <w:rPr>
          <w:rFonts w:ascii="Book Antiqua" w:hAnsi="Book Antiqua" w:cs="Arial"/>
        </w:rPr>
        <w:t xml:space="preserve"> March 1987.  She had come to the UK as a student in 2010 and had leave granted until her Sponsor’s licence was </w:t>
      </w:r>
      <w:r w:rsidRPr="007227EB">
        <w:rPr>
          <w:rFonts w:ascii="Book Antiqua" w:hAnsi="Book Antiqua" w:cs="Arial"/>
        </w:rPr>
        <w:lastRenderedPageBreak/>
        <w:t xml:space="preserve">revoked in 2013.  She then made unsuccessful applications on family and private life grounds and then in January 2017 claimed asylum.  She did so on the basis of a fear of forced marriage supported by the fact that both of her sisters had been forced into arranged marriages which ended badly in terms of them being abused and subsequently divorced.  </w:t>
      </w:r>
    </w:p>
    <w:p w:rsidR="00240EC0" w:rsidRDefault="00240EC0" w:rsidP="00240EC0">
      <w:pPr>
        <w:numPr>
          <w:ilvl w:val="2"/>
          <w:numId w:val="3"/>
        </w:numPr>
        <w:spacing w:before="240"/>
        <w:jc w:val="both"/>
        <w:rPr>
          <w:rFonts w:ascii="Book Antiqua" w:hAnsi="Book Antiqua" w:cs="Arial"/>
        </w:rPr>
      </w:pPr>
      <w:r>
        <w:rPr>
          <w:rFonts w:ascii="Book Antiqua" w:hAnsi="Book Antiqua" w:cs="Arial"/>
        </w:rPr>
        <w:t xml:space="preserve">The judge accepted on the basis of the evidence that that was a risk for this Appellant and having found that she would be at risk then considered whether she could relocate elsewhere in Pakistan.  She found she could not because she was a lone woman without family support because she had become estranged from her family since 2013.  The judge referred herself </w:t>
      </w:r>
      <w:r w:rsidRPr="001131EC">
        <w:rPr>
          <w:rFonts w:ascii="Book Antiqua" w:hAnsi="Book Antiqua" w:cs="Arial"/>
          <w:b/>
        </w:rPr>
        <w:t xml:space="preserve">to </w:t>
      </w:r>
      <w:r w:rsidRPr="001131EC">
        <w:rPr>
          <w:rFonts w:ascii="Book Antiqua" w:hAnsi="Book Antiqua" w:cs="Arial"/>
          <w:u w:val="single"/>
        </w:rPr>
        <w:t>SM &amp; MH (lone women; ostracism) Pakistan</w:t>
      </w:r>
      <w:r w:rsidRPr="001131EC">
        <w:rPr>
          <w:rFonts w:ascii="Book Antiqua" w:hAnsi="Book Antiqua" w:cs="Arial"/>
        </w:rPr>
        <w:t xml:space="preserve"> [2016] UKUT 67 (IAC)</w:t>
      </w:r>
      <w:r>
        <w:rPr>
          <w:rFonts w:ascii="Book Antiqua" w:hAnsi="Book Antiqua" w:cs="Arial"/>
        </w:rPr>
        <w:t xml:space="preserve"> and also referred to the Country and Information Reports of 2013 and 2014. She allowed the appeal on that basis under the Refugee Convention.</w:t>
      </w:r>
    </w:p>
    <w:p w:rsidR="00240EC0" w:rsidRDefault="00240EC0" w:rsidP="00240EC0">
      <w:pPr>
        <w:numPr>
          <w:ilvl w:val="2"/>
          <w:numId w:val="3"/>
        </w:numPr>
        <w:spacing w:before="240"/>
        <w:jc w:val="both"/>
        <w:rPr>
          <w:rFonts w:ascii="Book Antiqua" w:hAnsi="Book Antiqua" w:cs="Arial"/>
        </w:rPr>
      </w:pPr>
      <w:r>
        <w:rPr>
          <w:rFonts w:ascii="Book Antiqua" w:hAnsi="Book Antiqua" w:cs="Arial"/>
        </w:rPr>
        <w:t xml:space="preserve">The Secretary of State’s challenge was twofold.  Firstly, it was suggested that the judge had found the Appellant would be at risk of an abusive marriage because her sisters were, for which there was of course no evidence.  That is absolutely true but that is not the basis upon which the judge made the findings.  What the judge found was that she would be at risk of a forced marriage.  </w:t>
      </w:r>
    </w:p>
    <w:p w:rsidR="00240EC0" w:rsidRDefault="00240EC0" w:rsidP="00240EC0">
      <w:pPr>
        <w:numPr>
          <w:ilvl w:val="2"/>
          <w:numId w:val="3"/>
        </w:numPr>
        <w:spacing w:before="240"/>
        <w:jc w:val="both"/>
        <w:rPr>
          <w:rFonts w:ascii="Book Antiqua" w:hAnsi="Book Antiqua" w:cs="Arial"/>
        </w:rPr>
      </w:pPr>
      <w:r>
        <w:rPr>
          <w:rFonts w:ascii="Book Antiqua" w:hAnsi="Book Antiqua" w:cs="Arial"/>
        </w:rPr>
        <w:t xml:space="preserve">However, the second ground in relation to the judge’s treatment of internal relocation has merit.  The judge in considering internal relocation set out the entire head note of </w:t>
      </w:r>
      <w:r w:rsidRPr="001131EC">
        <w:rPr>
          <w:rFonts w:ascii="Book Antiqua" w:hAnsi="Book Antiqua" w:cs="Arial"/>
          <w:u w:val="single"/>
        </w:rPr>
        <w:t>SM &amp; MH</w:t>
      </w:r>
      <w:r>
        <w:rPr>
          <w:rFonts w:ascii="Book Antiqua" w:hAnsi="Book Antiqua" w:cs="Arial"/>
        </w:rPr>
        <w:t xml:space="preserve"> and highlighted subparagraph (5) which states:</w:t>
      </w:r>
    </w:p>
    <w:p w:rsidR="00240EC0" w:rsidRDefault="00240EC0" w:rsidP="00240EC0">
      <w:pPr>
        <w:spacing w:before="240"/>
        <w:ind w:left="2268"/>
        <w:jc w:val="both"/>
        <w:rPr>
          <w:rFonts w:ascii="Book Antiqua" w:hAnsi="Book Antiqua" w:cs="Arial"/>
        </w:rPr>
      </w:pPr>
      <w:r>
        <w:rPr>
          <w:rFonts w:ascii="Book Antiqua" w:hAnsi="Book Antiqua" w:cs="Arial"/>
        </w:rPr>
        <w:t xml:space="preserve">“Where a single woman with or without children is ostracised by family members and other sources of possible social support because she is in an irregular situation, internal relocation would be more difficult and whether it is unduly harsh would be a question of fact in each case.” </w:t>
      </w:r>
    </w:p>
    <w:p w:rsidR="00240EC0" w:rsidRDefault="00240EC0" w:rsidP="00240EC0">
      <w:pPr>
        <w:spacing w:before="240"/>
        <w:ind w:left="1701"/>
        <w:jc w:val="both"/>
        <w:rPr>
          <w:rFonts w:ascii="Book Antiqua" w:hAnsi="Book Antiqua" w:cs="Arial"/>
        </w:rPr>
      </w:pPr>
      <w:r>
        <w:rPr>
          <w:rFonts w:ascii="Book Antiqua" w:hAnsi="Book Antiqua" w:cs="Arial"/>
        </w:rPr>
        <w:t>However what the judge has paid little attention to is the preceding subparagraph (4) which states that:</w:t>
      </w:r>
    </w:p>
    <w:p w:rsidR="00240EC0" w:rsidRDefault="00240EC0" w:rsidP="00240EC0">
      <w:pPr>
        <w:spacing w:before="240"/>
        <w:ind w:left="2268"/>
        <w:jc w:val="both"/>
        <w:rPr>
          <w:rFonts w:ascii="Book Antiqua" w:hAnsi="Book Antiqua" w:cs="Arial"/>
        </w:rPr>
      </w:pPr>
      <w:r>
        <w:rPr>
          <w:rFonts w:ascii="Book Antiqua" w:hAnsi="Book Antiqua" w:cs="Arial"/>
        </w:rPr>
        <w:t>“It will not normally be unduly harsh for educated, better off, or older women to seek internal relocation to a city.  It helps if a woman has qualifications enabling her to get well-paid employment and pay for accommodation and childcare if required.”</w:t>
      </w:r>
    </w:p>
    <w:p w:rsidR="00240EC0" w:rsidRDefault="00240EC0" w:rsidP="00240EC0">
      <w:pPr>
        <w:spacing w:before="240"/>
        <w:ind w:left="1134" w:firstLine="567"/>
        <w:jc w:val="both"/>
        <w:rPr>
          <w:rFonts w:ascii="Book Antiqua" w:hAnsi="Book Antiqua" w:cs="Arial"/>
        </w:rPr>
      </w:pPr>
      <w:r>
        <w:rPr>
          <w:rFonts w:ascii="Book Antiqua" w:hAnsi="Book Antiqua" w:cs="Arial"/>
        </w:rPr>
        <w:t>Of course childcare is irrelevant here, there are no children.</w:t>
      </w:r>
    </w:p>
    <w:p w:rsidR="00240EC0" w:rsidRDefault="00240EC0" w:rsidP="00240EC0">
      <w:pPr>
        <w:numPr>
          <w:ilvl w:val="2"/>
          <w:numId w:val="3"/>
        </w:numPr>
        <w:spacing w:before="240"/>
        <w:jc w:val="both"/>
        <w:rPr>
          <w:rFonts w:ascii="Book Antiqua" w:hAnsi="Book Antiqua" w:cs="Arial"/>
        </w:rPr>
      </w:pPr>
      <w:r>
        <w:rPr>
          <w:rFonts w:ascii="Book Antiqua" w:hAnsi="Book Antiqua" w:cs="Arial"/>
        </w:rPr>
        <w:t xml:space="preserve">It is the case that this Appellant is highly educated and she is 30 years of age.  The judge does mention that she is highly educated but then does not make any specific findings about that and indeed places reliance on two pieces of evidence from country information reports both of which predate the country guidance case.  I therefore conclude that the judge’s </w:t>
      </w:r>
      <w:r>
        <w:rPr>
          <w:rFonts w:ascii="Book Antiqua" w:hAnsi="Book Antiqua" w:cs="Arial"/>
        </w:rPr>
        <w:lastRenderedPageBreak/>
        <w:t>consideration of internal relocation is inadequately reasoned and indeed does not deal properly with the country guidance case.</w:t>
      </w:r>
    </w:p>
    <w:p w:rsidR="00240EC0" w:rsidRPr="00F5664C" w:rsidRDefault="00240EC0" w:rsidP="00240EC0">
      <w:pPr>
        <w:numPr>
          <w:ilvl w:val="2"/>
          <w:numId w:val="3"/>
        </w:numPr>
        <w:spacing w:before="240"/>
        <w:jc w:val="both"/>
        <w:rPr>
          <w:rFonts w:ascii="Book Antiqua" w:hAnsi="Book Antiqua" w:cs="Arial"/>
        </w:rPr>
      </w:pPr>
      <w:r>
        <w:rPr>
          <w:rFonts w:ascii="Book Antiqua" w:hAnsi="Book Antiqua" w:cs="Arial"/>
        </w:rPr>
        <w:t xml:space="preserve">The remaining findings in terms of forced marriage are sustained and therefore I allow the appeal of the Secretary of State to the limited extent that the findings in relation to internal relocation are flawed by a material error of law and need to be re-decided.  That being the case and the remainder of the Decision being upheld it should be reheard in the Upper Tribunal solely on the issue of internal relocation.  What is going to be significant in the findings to be made by the Upper Tribunal is the level of her qualifications and whether those qualifications would enable her to find work and whether it would be well-paid employment.  That will require evidence.  </w:t>
      </w:r>
    </w:p>
    <w:p w:rsidR="00240EC0" w:rsidRPr="00055F19" w:rsidRDefault="00240EC0" w:rsidP="00240EC0">
      <w:pPr>
        <w:spacing w:before="240"/>
        <w:ind w:left="1134" w:firstLine="567"/>
        <w:jc w:val="both"/>
        <w:rPr>
          <w:rFonts w:ascii="Book Antiqua" w:hAnsi="Book Antiqua" w:cs="Arial"/>
          <w:b/>
          <w:u w:val="single"/>
        </w:rPr>
      </w:pPr>
      <w:r w:rsidRPr="00055F19">
        <w:rPr>
          <w:rFonts w:ascii="Book Antiqua" w:hAnsi="Book Antiqua" w:cs="Arial"/>
          <w:b/>
          <w:u w:val="single"/>
        </w:rPr>
        <w:t>Notice of Decision</w:t>
      </w:r>
    </w:p>
    <w:p w:rsidR="00240EC0" w:rsidRPr="00F13D39" w:rsidRDefault="00240EC0" w:rsidP="00240EC0">
      <w:pPr>
        <w:jc w:val="both"/>
        <w:rPr>
          <w:rFonts w:ascii="Book Antiqua" w:hAnsi="Book Antiqua" w:cs="Arial"/>
        </w:rPr>
      </w:pPr>
    </w:p>
    <w:p w:rsidR="00240EC0" w:rsidRPr="00F13D39" w:rsidRDefault="00240EC0" w:rsidP="00240EC0">
      <w:pPr>
        <w:ind w:left="1701"/>
        <w:jc w:val="both"/>
        <w:rPr>
          <w:rFonts w:ascii="Book Antiqua" w:hAnsi="Book Antiqua" w:cs="Arial"/>
        </w:rPr>
      </w:pPr>
      <w:r w:rsidRPr="00F13D39">
        <w:rPr>
          <w:rFonts w:ascii="Book Antiqua" w:hAnsi="Book Antiqua" w:cs="Arial"/>
        </w:rPr>
        <w:t xml:space="preserve">The appeal is </w:t>
      </w:r>
      <w:r>
        <w:rPr>
          <w:rFonts w:ascii="Book Antiqua" w:hAnsi="Book Antiqua" w:cs="Arial"/>
        </w:rPr>
        <w:t>allowed to the limited extent that the question of internal relocation is to be re</w:t>
      </w:r>
      <w:r w:rsidR="000C6E56">
        <w:rPr>
          <w:rFonts w:ascii="Book Antiqua" w:hAnsi="Book Antiqua" w:cs="Arial"/>
        </w:rPr>
        <w:t>-</w:t>
      </w:r>
      <w:r>
        <w:rPr>
          <w:rFonts w:ascii="Book Antiqua" w:hAnsi="Book Antiqua" w:cs="Arial"/>
        </w:rPr>
        <w:t>decided at a resumed hearing in the Upper Tribunal.</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At the start of the resumed hearing the appellant indicated that she did not require an interpreter. However, one had been booked and it was agreed to be prudent to have the interprete</w:t>
      </w:r>
      <w:r w:rsidR="000C6E56">
        <w:rPr>
          <w:rFonts w:ascii="Book Antiqua" w:hAnsi="Book Antiqua" w:cs="Arial"/>
        </w:rPr>
        <w:t>r in court should his assistance</w:t>
      </w:r>
      <w:r>
        <w:rPr>
          <w:rFonts w:ascii="Book Antiqua" w:hAnsi="Book Antiqua" w:cs="Arial"/>
        </w:rPr>
        <w:t xml:space="preserve"> become necessary. In the event the appellant did use him from time to time.</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At the commencement of the hearing the appellant showed signs of distress although as the hearing progressed and she gave evidence she recovered well.</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 xml:space="preserve">The appellant adopted her original statement of 25 August 2017 and also </w:t>
      </w:r>
      <w:r w:rsidR="00747061">
        <w:rPr>
          <w:rFonts w:ascii="Book Antiqua" w:hAnsi="Book Antiqua" w:cs="Arial"/>
        </w:rPr>
        <w:t>a</w:t>
      </w:r>
      <w:r>
        <w:rPr>
          <w:rFonts w:ascii="Book Antiqua" w:hAnsi="Book Antiqua" w:cs="Arial"/>
        </w:rPr>
        <w:t xml:space="preserve"> supplementary statement dated 27 June 2018. As this was unsigned she sign</w:t>
      </w:r>
      <w:r w:rsidR="000C6E56">
        <w:rPr>
          <w:rFonts w:ascii="Book Antiqua" w:hAnsi="Book Antiqua" w:cs="Arial"/>
        </w:rPr>
        <w:t>ed it in court and it was re-</w:t>
      </w:r>
      <w:r>
        <w:rPr>
          <w:rFonts w:ascii="Book Antiqua" w:hAnsi="Book Antiqua" w:cs="Arial"/>
        </w:rPr>
        <w:t>dated 17 July 2018.</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In her supplementary statement she deals specifically with the question of internal relocation</w:t>
      </w:r>
      <w:r w:rsidR="000C6E56">
        <w:rPr>
          <w:rFonts w:ascii="Book Antiqua" w:hAnsi="Book Antiqua" w:cs="Arial"/>
        </w:rPr>
        <w:t>.</w:t>
      </w:r>
      <w:r>
        <w:rPr>
          <w:rFonts w:ascii="Book Antiqua" w:hAnsi="Book Antiqua" w:cs="Arial"/>
        </w:rPr>
        <w:t xml:space="preserve"> She said that she had lived most of her life in </w:t>
      </w:r>
      <w:r w:rsidR="000C6E56">
        <w:rPr>
          <w:rFonts w:ascii="Book Antiqua" w:hAnsi="Book Antiqua" w:cs="Arial"/>
        </w:rPr>
        <w:t>Sialkot</w:t>
      </w:r>
      <w:r>
        <w:rPr>
          <w:rFonts w:ascii="Book Antiqua" w:hAnsi="Book Antiqua" w:cs="Arial"/>
        </w:rPr>
        <w:t xml:space="preserve"> Punjab before she came to the UK.</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She says that a</w:t>
      </w:r>
      <w:r w:rsidR="000C6E56">
        <w:rPr>
          <w:rFonts w:ascii="Book Antiqua" w:hAnsi="Book Antiqua" w:cs="Arial"/>
        </w:rPr>
        <w:t>s a</w:t>
      </w:r>
      <w:r>
        <w:rPr>
          <w:rFonts w:ascii="Book Antiqua" w:hAnsi="Book Antiqua" w:cs="Arial"/>
        </w:rPr>
        <w:t xml:space="preserve"> single woman it is not possible for her to relocate to any other area in Pakistan. She says that her family are already after her and if they know that she is in Pakistan they will easily find her as she has nowhere to go. She then refers to the situation generally for women in Pakistan and says that she believes she will not be safe.</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 xml:space="preserve">She says that it will be extremely difficult for her to rent a house as she would not be able to afford the high rent. She says that she is not highly educated as she </w:t>
      </w:r>
      <w:r w:rsidR="000C6E56">
        <w:rPr>
          <w:rFonts w:ascii="Book Antiqua" w:hAnsi="Book Antiqua" w:cs="Arial"/>
        </w:rPr>
        <w:t>has</w:t>
      </w:r>
      <w:r>
        <w:rPr>
          <w:rFonts w:ascii="Book Antiqua" w:hAnsi="Book Antiqua" w:cs="Arial"/>
        </w:rPr>
        <w:t xml:space="preserve"> only </w:t>
      </w:r>
      <w:r w:rsidR="000C6E56">
        <w:rPr>
          <w:rFonts w:ascii="Book Antiqua" w:hAnsi="Book Antiqua" w:cs="Arial"/>
        </w:rPr>
        <w:t>passed</w:t>
      </w:r>
      <w:r>
        <w:rPr>
          <w:rFonts w:ascii="Book Antiqua" w:hAnsi="Book Antiqua" w:cs="Arial"/>
        </w:rPr>
        <w:t xml:space="preserve"> her intermediates wit</w:t>
      </w:r>
      <w:r w:rsidR="000C6E56">
        <w:rPr>
          <w:rFonts w:ascii="Book Antiqua" w:hAnsi="Book Antiqua" w:cs="Arial"/>
        </w:rPr>
        <w:t xml:space="preserve">h low grades and will not have </w:t>
      </w:r>
      <w:r>
        <w:rPr>
          <w:rFonts w:ascii="Book Antiqua" w:hAnsi="Book Antiqua" w:cs="Arial"/>
        </w:rPr>
        <w:t xml:space="preserve">the </w:t>
      </w:r>
      <w:r w:rsidR="000C6E56">
        <w:rPr>
          <w:rFonts w:ascii="Book Antiqua" w:hAnsi="Book Antiqua" w:cs="Arial"/>
        </w:rPr>
        <w:t>opportunity</w:t>
      </w:r>
      <w:r>
        <w:rPr>
          <w:rFonts w:ascii="Book Antiqua" w:hAnsi="Book Antiqua" w:cs="Arial"/>
        </w:rPr>
        <w:t xml:space="preserve"> to get a </w:t>
      </w:r>
      <w:r w:rsidR="000C6E56">
        <w:rPr>
          <w:rFonts w:ascii="Book Antiqua" w:hAnsi="Book Antiqua" w:cs="Arial"/>
        </w:rPr>
        <w:t xml:space="preserve">good </w:t>
      </w:r>
      <w:r>
        <w:rPr>
          <w:rFonts w:ascii="Book Antiqua" w:hAnsi="Book Antiqua" w:cs="Arial"/>
        </w:rPr>
        <w:t>job.</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She also says that in order to live elsewhere in Pakistan she would have to preten</w:t>
      </w:r>
      <w:r w:rsidR="000C6E56">
        <w:rPr>
          <w:rFonts w:ascii="Book Antiqua" w:hAnsi="Book Antiqua" w:cs="Arial"/>
        </w:rPr>
        <w:t>d she was either orphaned or has</w:t>
      </w:r>
      <w:r>
        <w:rPr>
          <w:rFonts w:ascii="Book Antiqua" w:hAnsi="Book Antiqua" w:cs="Arial"/>
        </w:rPr>
        <w:t xml:space="preserve"> no family which would itself lead to persecution and </w:t>
      </w:r>
      <w:r>
        <w:rPr>
          <w:rFonts w:ascii="Book Antiqua" w:hAnsi="Book Antiqua" w:cs="Arial"/>
        </w:rPr>
        <w:lastRenderedPageBreak/>
        <w:t>ostracism and she would be living in fear that her real circumstances would be discovered.</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 xml:space="preserve">She says that it is highly likely that without family or material support and living alone </w:t>
      </w:r>
      <w:r w:rsidR="000C6E56">
        <w:rPr>
          <w:rFonts w:ascii="Book Antiqua" w:hAnsi="Book Antiqua" w:cs="Arial"/>
        </w:rPr>
        <w:t xml:space="preserve">she </w:t>
      </w:r>
      <w:r>
        <w:rPr>
          <w:rFonts w:ascii="Book Antiqua" w:hAnsi="Book Antiqua" w:cs="Arial"/>
        </w:rPr>
        <w:t>will face appalling and arguably</w:t>
      </w:r>
      <w:r w:rsidR="000C6E56">
        <w:rPr>
          <w:rFonts w:ascii="Book Antiqua" w:hAnsi="Book Antiqua" w:cs="Arial"/>
        </w:rPr>
        <w:t>,</w:t>
      </w:r>
      <w:r>
        <w:rPr>
          <w:rFonts w:ascii="Book Antiqua" w:hAnsi="Book Antiqua" w:cs="Arial"/>
        </w:rPr>
        <w:t xml:space="preserve"> inhumane prospects and is likely to fall into destitution. Additionally she says she will be subject to persecution </w:t>
      </w:r>
      <w:r w:rsidR="000C6E56">
        <w:rPr>
          <w:rFonts w:ascii="Book Antiqua" w:hAnsi="Book Antiqua" w:cs="Arial"/>
        </w:rPr>
        <w:t xml:space="preserve">and </w:t>
      </w:r>
      <w:r>
        <w:rPr>
          <w:rFonts w:ascii="Book Antiqua" w:hAnsi="Book Antiqua" w:cs="Arial"/>
        </w:rPr>
        <w:t>ostracism by the community.</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 xml:space="preserve">The appellant attached </w:t>
      </w:r>
      <w:r w:rsidR="000C6E56">
        <w:rPr>
          <w:rFonts w:ascii="Book Antiqua" w:hAnsi="Book Antiqua" w:cs="Arial"/>
        </w:rPr>
        <w:t xml:space="preserve">a document </w:t>
      </w:r>
      <w:r>
        <w:rPr>
          <w:rFonts w:ascii="Book Antiqua" w:hAnsi="Book Antiqua" w:cs="Arial"/>
        </w:rPr>
        <w:t xml:space="preserve">to that statement said to be from the </w:t>
      </w:r>
      <w:r w:rsidR="000C6E56">
        <w:rPr>
          <w:rFonts w:ascii="Book Antiqua" w:hAnsi="Book Antiqua" w:cs="Arial"/>
        </w:rPr>
        <w:t>B</w:t>
      </w:r>
      <w:r>
        <w:rPr>
          <w:rFonts w:ascii="Book Antiqua" w:hAnsi="Book Antiqua" w:cs="Arial"/>
        </w:rPr>
        <w:t xml:space="preserve">oard of </w:t>
      </w:r>
      <w:r w:rsidR="000C6E56">
        <w:rPr>
          <w:rFonts w:ascii="Book Antiqua" w:hAnsi="Book Antiqua" w:cs="Arial"/>
        </w:rPr>
        <w:t>I</w:t>
      </w:r>
      <w:r>
        <w:rPr>
          <w:rFonts w:ascii="Book Antiqua" w:hAnsi="Book Antiqua" w:cs="Arial"/>
        </w:rPr>
        <w:t xml:space="preserve">ntermediate and </w:t>
      </w:r>
      <w:r w:rsidR="000C6E56">
        <w:rPr>
          <w:rFonts w:ascii="Book Antiqua" w:hAnsi="Book Antiqua" w:cs="Arial"/>
        </w:rPr>
        <w:t>Secondary E</w:t>
      </w:r>
      <w:r>
        <w:rPr>
          <w:rFonts w:ascii="Book Antiqua" w:hAnsi="Book Antiqua" w:cs="Arial"/>
        </w:rPr>
        <w:t>ducation in Gujranwala Pakistan which indicates she obtained a pass at grade D in</w:t>
      </w:r>
      <w:r w:rsidR="000C6E56">
        <w:rPr>
          <w:rFonts w:ascii="Book Antiqua" w:hAnsi="Book Antiqua" w:cs="Arial"/>
        </w:rPr>
        <w:t xml:space="preserve"> all subjects o</w:t>
      </w:r>
      <w:r>
        <w:rPr>
          <w:rFonts w:ascii="Book Antiqua" w:hAnsi="Book Antiqua" w:cs="Arial"/>
        </w:rPr>
        <w:t>n 15</w:t>
      </w:r>
      <w:r w:rsidRPr="007227EB">
        <w:rPr>
          <w:rFonts w:ascii="Book Antiqua" w:hAnsi="Book Antiqua" w:cs="Arial"/>
          <w:vertAlign w:val="superscript"/>
        </w:rPr>
        <w:t>th</w:t>
      </w:r>
      <w:r>
        <w:rPr>
          <w:rFonts w:ascii="Book Antiqua" w:hAnsi="Book Antiqua" w:cs="Arial"/>
        </w:rPr>
        <w:t xml:space="preserve"> August 2007. The institution was said to be </w:t>
      </w:r>
      <w:proofErr w:type="spellStart"/>
      <w:r>
        <w:rPr>
          <w:rFonts w:ascii="Book Antiqua" w:hAnsi="Book Antiqua" w:cs="Arial"/>
        </w:rPr>
        <w:t>Ni</w:t>
      </w:r>
      <w:r w:rsidR="000C6E56">
        <w:rPr>
          <w:rFonts w:ascii="Book Antiqua" w:hAnsi="Book Antiqua" w:cs="Arial"/>
        </w:rPr>
        <w:t>sa</w:t>
      </w:r>
      <w:proofErr w:type="spellEnd"/>
      <w:r>
        <w:rPr>
          <w:rFonts w:ascii="Book Antiqua" w:hAnsi="Book Antiqua" w:cs="Arial"/>
        </w:rPr>
        <w:t xml:space="preserve"> </w:t>
      </w:r>
      <w:r w:rsidR="000C6E56">
        <w:rPr>
          <w:rFonts w:ascii="Book Antiqua" w:hAnsi="Book Antiqua" w:cs="Arial"/>
        </w:rPr>
        <w:t>G</w:t>
      </w:r>
      <w:r>
        <w:rPr>
          <w:rFonts w:ascii="Book Antiqua" w:hAnsi="Book Antiqua" w:cs="Arial"/>
        </w:rPr>
        <w:t xml:space="preserve">irls College, Paris </w:t>
      </w:r>
      <w:proofErr w:type="gramStart"/>
      <w:r>
        <w:rPr>
          <w:rFonts w:ascii="Book Antiqua" w:hAnsi="Book Antiqua" w:cs="Arial"/>
        </w:rPr>
        <w:t xml:space="preserve">Road </w:t>
      </w:r>
      <w:r w:rsidR="000C6E56">
        <w:rPr>
          <w:rFonts w:ascii="Book Antiqua" w:hAnsi="Book Antiqua" w:cs="Arial"/>
        </w:rPr>
        <w:t>,</w:t>
      </w:r>
      <w:proofErr w:type="gramEnd"/>
      <w:r w:rsidR="000C6E56">
        <w:rPr>
          <w:rFonts w:ascii="Book Antiqua" w:hAnsi="Book Antiqua" w:cs="Arial"/>
        </w:rPr>
        <w:t xml:space="preserve"> Sialkot.</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 xml:space="preserve">In her oral evidence the appellant said that that document is her only qualification in Pakistan and although it was a degree course of four years she only studied for two years because her family were torturing and abusing her </w:t>
      </w:r>
      <w:r w:rsidR="000C6E56">
        <w:rPr>
          <w:rFonts w:ascii="Book Antiqua" w:hAnsi="Book Antiqua" w:cs="Arial"/>
        </w:rPr>
        <w:t xml:space="preserve">and </w:t>
      </w:r>
      <w:r>
        <w:rPr>
          <w:rFonts w:ascii="Book Antiqua" w:hAnsi="Book Antiqua" w:cs="Arial"/>
        </w:rPr>
        <w:t xml:space="preserve">trying to force her into marriage so that she could not focus on her studies. </w:t>
      </w:r>
      <w:r w:rsidR="000C6E56">
        <w:rPr>
          <w:rFonts w:ascii="Book Antiqua" w:hAnsi="Book Antiqua" w:cs="Arial"/>
        </w:rPr>
        <w:t>Sh</w:t>
      </w:r>
      <w:r>
        <w:rPr>
          <w:rFonts w:ascii="Book Antiqua" w:hAnsi="Book Antiqua" w:cs="Arial"/>
        </w:rPr>
        <w:t xml:space="preserve">e said that qualification would not enable her to get a good job and she </w:t>
      </w:r>
      <w:r w:rsidR="000C6E56">
        <w:rPr>
          <w:rFonts w:ascii="Book Antiqua" w:hAnsi="Book Antiqua" w:cs="Arial"/>
        </w:rPr>
        <w:t>would only be able to</w:t>
      </w:r>
      <w:r>
        <w:rPr>
          <w:rFonts w:ascii="Book Antiqua" w:hAnsi="Book Antiqua" w:cs="Arial"/>
        </w:rPr>
        <w:t xml:space="preserve"> get a job that would pay something in the region of £22 per month.</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The appellant said that in the UK she</w:t>
      </w:r>
      <w:r w:rsidR="000C6E56">
        <w:rPr>
          <w:rFonts w:ascii="Book Antiqua" w:hAnsi="Book Antiqua" w:cs="Arial"/>
        </w:rPr>
        <w:t xml:space="preserve"> is</w:t>
      </w:r>
      <w:r>
        <w:rPr>
          <w:rFonts w:ascii="Book Antiqua" w:hAnsi="Book Antiqua" w:cs="Arial"/>
        </w:rPr>
        <w:t xml:space="preserve"> supported by her friends </w:t>
      </w:r>
      <w:r w:rsidR="000C6E56">
        <w:rPr>
          <w:rFonts w:ascii="Book Antiqua" w:hAnsi="Book Antiqua" w:cs="Arial"/>
        </w:rPr>
        <w:t>who</w:t>
      </w:r>
      <w:r>
        <w:rPr>
          <w:rFonts w:ascii="Book Antiqua" w:hAnsi="Book Antiqua" w:cs="Arial"/>
        </w:rPr>
        <w:t xml:space="preserve"> she lives with</w:t>
      </w:r>
      <w:r w:rsidR="000C6E56">
        <w:rPr>
          <w:rFonts w:ascii="Book Antiqua" w:hAnsi="Book Antiqua" w:cs="Arial"/>
        </w:rPr>
        <w:t xml:space="preserve"> and</w:t>
      </w:r>
      <w:r>
        <w:rPr>
          <w:rFonts w:ascii="Book Antiqua" w:hAnsi="Book Antiqua" w:cs="Arial"/>
        </w:rPr>
        <w:t xml:space="preserve"> in Pakistan there is no one to protect her. She </w:t>
      </w:r>
      <w:r w:rsidR="000C6E56">
        <w:rPr>
          <w:rFonts w:ascii="Book Antiqua" w:hAnsi="Book Antiqua" w:cs="Arial"/>
        </w:rPr>
        <w:t>said that she has</w:t>
      </w:r>
      <w:r>
        <w:rPr>
          <w:rFonts w:ascii="Book Antiqua" w:hAnsi="Book Antiqua" w:cs="Arial"/>
        </w:rPr>
        <w:t xml:space="preserve"> only about £300 in savings and that if she has to return to Pakistan she would have no one to support her.</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In cross-examination she was asked about the friends that she lives with</w:t>
      </w:r>
      <w:r w:rsidR="000C6E56">
        <w:rPr>
          <w:rFonts w:ascii="Book Antiqua" w:hAnsi="Book Antiqua" w:cs="Arial"/>
        </w:rPr>
        <w:t>.</w:t>
      </w:r>
      <w:r>
        <w:rPr>
          <w:rFonts w:ascii="Book Antiqua" w:hAnsi="Book Antiqua" w:cs="Arial"/>
        </w:rPr>
        <w:t xml:space="preserve"> </w:t>
      </w:r>
      <w:r w:rsidR="000C6E56">
        <w:rPr>
          <w:rFonts w:ascii="Book Antiqua" w:hAnsi="Book Antiqua" w:cs="Arial"/>
        </w:rPr>
        <w:t>S</w:t>
      </w:r>
      <w:r>
        <w:rPr>
          <w:rFonts w:ascii="Book Antiqua" w:hAnsi="Book Antiqua" w:cs="Arial"/>
        </w:rPr>
        <w:t>he said that they are not relatives but were very good friends of her father’s and they were the same people that she visited in Rawalpindi after she left her home and before she travelled to the UK. It was they who helped her arrange flights to the UK</w:t>
      </w:r>
      <w:r w:rsidR="000C6E56">
        <w:rPr>
          <w:rFonts w:ascii="Book Antiqua" w:hAnsi="Book Antiqua" w:cs="Arial"/>
        </w:rPr>
        <w:t>. They are all now in the UK sav</w:t>
      </w:r>
      <w:r>
        <w:rPr>
          <w:rFonts w:ascii="Book Antiqua" w:hAnsi="Book Antiqua" w:cs="Arial"/>
        </w:rPr>
        <w:t xml:space="preserve">e for </w:t>
      </w:r>
      <w:r w:rsidR="000C6E56">
        <w:rPr>
          <w:rFonts w:ascii="Book Antiqua" w:hAnsi="Book Antiqua" w:cs="Arial"/>
        </w:rPr>
        <w:t xml:space="preserve">their </w:t>
      </w:r>
      <w:r>
        <w:rPr>
          <w:rFonts w:ascii="Book Antiqua" w:hAnsi="Book Antiqua" w:cs="Arial"/>
        </w:rPr>
        <w:t>elderly mother who remains. She said that they sometimes give her money if she asks</w:t>
      </w:r>
      <w:r w:rsidR="000C6E56">
        <w:rPr>
          <w:rFonts w:ascii="Book Antiqua" w:hAnsi="Book Antiqua" w:cs="Arial"/>
        </w:rPr>
        <w:t xml:space="preserve"> and that</w:t>
      </w:r>
      <w:r>
        <w:rPr>
          <w:rFonts w:ascii="Book Antiqua" w:hAnsi="Book Antiqua" w:cs="Arial"/>
        </w:rPr>
        <w:t xml:space="preserve"> she helps in the house with cleaning</w:t>
      </w:r>
      <w:r w:rsidR="00747061">
        <w:rPr>
          <w:rFonts w:ascii="Book Antiqua" w:hAnsi="Book Antiqua" w:cs="Arial"/>
        </w:rPr>
        <w:t>,</w:t>
      </w:r>
      <w:r>
        <w:rPr>
          <w:rFonts w:ascii="Book Antiqua" w:hAnsi="Book Antiqua" w:cs="Arial"/>
        </w:rPr>
        <w:t xml:space="preserve"> cooking</w:t>
      </w:r>
      <w:r w:rsidR="00747061">
        <w:rPr>
          <w:rFonts w:ascii="Book Antiqua" w:hAnsi="Book Antiqua" w:cs="Arial"/>
        </w:rPr>
        <w:t>,</w:t>
      </w:r>
      <w:r>
        <w:rPr>
          <w:rFonts w:ascii="Book Antiqua" w:hAnsi="Book Antiqua" w:cs="Arial"/>
        </w:rPr>
        <w:t xml:space="preserve"> laundry and looking after the children.</w:t>
      </w:r>
    </w:p>
    <w:p w:rsidR="007227EB" w:rsidRDefault="007227EB" w:rsidP="009A1ED5">
      <w:pPr>
        <w:numPr>
          <w:ilvl w:val="0"/>
          <w:numId w:val="3"/>
        </w:numPr>
        <w:spacing w:before="240"/>
        <w:jc w:val="both"/>
        <w:rPr>
          <w:rFonts w:ascii="Book Antiqua" w:hAnsi="Book Antiqua" w:cs="Arial"/>
        </w:rPr>
      </w:pPr>
      <w:r>
        <w:rPr>
          <w:rFonts w:ascii="Book Antiqua" w:hAnsi="Book Antiqua" w:cs="Arial"/>
        </w:rPr>
        <w:t xml:space="preserve">She was asked about the fact that </w:t>
      </w:r>
      <w:r w:rsidR="000C6E56">
        <w:rPr>
          <w:rFonts w:ascii="Book Antiqua" w:hAnsi="Book Antiqua" w:cs="Arial"/>
        </w:rPr>
        <w:t>at a</w:t>
      </w:r>
      <w:r>
        <w:rPr>
          <w:rFonts w:ascii="Book Antiqua" w:hAnsi="Book Antiqua" w:cs="Arial"/>
        </w:rPr>
        <w:t xml:space="preserve"> previous </w:t>
      </w:r>
      <w:r w:rsidR="000C6E56">
        <w:rPr>
          <w:rFonts w:ascii="Book Antiqua" w:hAnsi="Book Antiqua" w:cs="Arial"/>
        </w:rPr>
        <w:t>hearing she said that</w:t>
      </w:r>
      <w:r>
        <w:rPr>
          <w:rFonts w:ascii="Book Antiqua" w:hAnsi="Book Antiqua" w:cs="Arial"/>
        </w:rPr>
        <w:t xml:space="preserve"> she was working</w:t>
      </w:r>
      <w:r w:rsidR="000C6E56">
        <w:rPr>
          <w:rFonts w:ascii="Book Antiqua" w:hAnsi="Book Antiqua" w:cs="Arial"/>
        </w:rPr>
        <w:t>.</w:t>
      </w:r>
      <w:r>
        <w:rPr>
          <w:rFonts w:ascii="Book Antiqua" w:hAnsi="Book Antiqua" w:cs="Arial"/>
        </w:rPr>
        <w:t xml:space="preserve"> </w:t>
      </w:r>
      <w:r w:rsidR="000C6E56">
        <w:rPr>
          <w:rFonts w:ascii="Book Antiqua" w:hAnsi="Book Antiqua" w:cs="Arial"/>
        </w:rPr>
        <w:t>S</w:t>
      </w:r>
      <w:r>
        <w:rPr>
          <w:rFonts w:ascii="Book Antiqua" w:hAnsi="Book Antiqua" w:cs="Arial"/>
        </w:rPr>
        <w:t xml:space="preserve">he said she was </w:t>
      </w:r>
      <w:r w:rsidR="000C6E56">
        <w:rPr>
          <w:rFonts w:ascii="Book Antiqua" w:hAnsi="Book Antiqua" w:cs="Arial"/>
        </w:rPr>
        <w:t xml:space="preserve">working </w:t>
      </w:r>
      <w:r>
        <w:rPr>
          <w:rFonts w:ascii="Book Antiqua" w:hAnsi="Book Antiqua" w:cs="Arial"/>
        </w:rPr>
        <w:t xml:space="preserve">then at a cafe </w:t>
      </w:r>
      <w:r w:rsidR="000C6E56">
        <w:rPr>
          <w:rFonts w:ascii="Book Antiqua" w:hAnsi="Book Antiqua" w:cs="Arial"/>
        </w:rPr>
        <w:t>but</w:t>
      </w:r>
      <w:r>
        <w:rPr>
          <w:rFonts w:ascii="Book Antiqua" w:hAnsi="Book Antiqua" w:cs="Arial"/>
        </w:rPr>
        <w:t xml:space="preserve"> is no longer working.</w:t>
      </w:r>
    </w:p>
    <w:p w:rsidR="00851699" w:rsidRDefault="007227EB" w:rsidP="009A1ED5">
      <w:pPr>
        <w:numPr>
          <w:ilvl w:val="0"/>
          <w:numId w:val="3"/>
        </w:numPr>
        <w:spacing w:before="240"/>
        <w:jc w:val="both"/>
        <w:rPr>
          <w:rFonts w:ascii="Book Antiqua" w:hAnsi="Book Antiqua" w:cs="Arial"/>
        </w:rPr>
      </w:pPr>
      <w:r>
        <w:rPr>
          <w:rFonts w:ascii="Book Antiqua" w:hAnsi="Book Antiqua" w:cs="Arial"/>
        </w:rPr>
        <w:t xml:space="preserve">It was put to the appellant that when she made the human rights application </w:t>
      </w:r>
      <w:r w:rsidR="000C6E56">
        <w:rPr>
          <w:rFonts w:ascii="Book Antiqua" w:hAnsi="Book Antiqua" w:cs="Arial"/>
        </w:rPr>
        <w:t>in 2014</w:t>
      </w:r>
      <w:r>
        <w:rPr>
          <w:rFonts w:ascii="Book Antiqua" w:hAnsi="Book Antiqua" w:cs="Arial"/>
        </w:rPr>
        <w:t xml:space="preserve"> </w:t>
      </w:r>
      <w:r w:rsidR="000C6E56">
        <w:rPr>
          <w:rFonts w:ascii="Book Antiqua" w:hAnsi="Book Antiqua" w:cs="Arial"/>
        </w:rPr>
        <w:t>she put in the</w:t>
      </w:r>
      <w:r>
        <w:rPr>
          <w:rFonts w:ascii="Book Antiqua" w:hAnsi="Book Antiqua" w:cs="Arial"/>
        </w:rPr>
        <w:t xml:space="preserve"> application that she had an academic qualification equivalent to a degree. She was unable to offer any explanation for having</w:t>
      </w:r>
      <w:r w:rsidR="00851699">
        <w:rPr>
          <w:rFonts w:ascii="Book Antiqua" w:hAnsi="Book Antiqua" w:cs="Arial"/>
        </w:rPr>
        <w:t xml:space="preserve"> said that in the application form </w:t>
      </w:r>
      <w:r w:rsidR="000C6E56">
        <w:rPr>
          <w:rFonts w:ascii="Book Antiqua" w:hAnsi="Book Antiqua" w:cs="Arial"/>
        </w:rPr>
        <w:t xml:space="preserve">and </w:t>
      </w:r>
      <w:r w:rsidR="00851699">
        <w:rPr>
          <w:rFonts w:ascii="Book Antiqua" w:hAnsi="Book Antiqua" w:cs="Arial"/>
        </w:rPr>
        <w:t>repeated that she had only completed two years of a four-year degree</w:t>
      </w:r>
      <w:r w:rsidR="00747061">
        <w:rPr>
          <w:rFonts w:ascii="Book Antiqua" w:hAnsi="Book Antiqua" w:cs="Arial"/>
        </w:rPr>
        <w:t xml:space="preserve"> course</w:t>
      </w:r>
      <w:r w:rsidR="00851699">
        <w:rPr>
          <w:rFonts w:ascii="Book Antiqua" w:hAnsi="Book Antiqua" w:cs="Arial"/>
        </w:rPr>
        <w:t>.</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 xml:space="preserve">She was asked what happened in the three years between 2007 </w:t>
      </w:r>
      <w:r w:rsidR="000C6E56">
        <w:rPr>
          <w:rFonts w:ascii="Book Antiqua" w:hAnsi="Book Antiqua" w:cs="Arial"/>
        </w:rPr>
        <w:t>when</w:t>
      </w:r>
      <w:r>
        <w:rPr>
          <w:rFonts w:ascii="Book Antiqua" w:hAnsi="Book Antiqua" w:cs="Arial"/>
        </w:rPr>
        <w:t xml:space="preserve"> she said she stopped studying </w:t>
      </w:r>
      <w:r w:rsidR="000C6E56">
        <w:rPr>
          <w:rFonts w:ascii="Book Antiqua" w:hAnsi="Book Antiqua" w:cs="Arial"/>
        </w:rPr>
        <w:t>and</w:t>
      </w:r>
      <w:r>
        <w:rPr>
          <w:rFonts w:ascii="Book Antiqua" w:hAnsi="Book Antiqua" w:cs="Arial"/>
        </w:rPr>
        <w:t xml:space="preserve"> 2010 when she came to the UK to study. She said that she stayed at home and her family were arranging for her marriage and she was tortured. She said that she did find one job </w:t>
      </w:r>
      <w:r w:rsidR="003568C3">
        <w:rPr>
          <w:rFonts w:ascii="Book Antiqua" w:hAnsi="Book Antiqua" w:cs="Arial"/>
        </w:rPr>
        <w:t xml:space="preserve">but </w:t>
      </w:r>
      <w:r>
        <w:rPr>
          <w:rFonts w:ascii="Book Antiqua" w:hAnsi="Book Antiqua" w:cs="Arial"/>
        </w:rPr>
        <w:t xml:space="preserve">was only being paid £25 per month and that she worked only for a few months in </w:t>
      </w:r>
      <w:r w:rsidR="003568C3">
        <w:rPr>
          <w:rFonts w:ascii="Book Antiqua" w:hAnsi="Book Antiqua" w:cs="Arial"/>
        </w:rPr>
        <w:t>2008</w:t>
      </w:r>
      <w:r>
        <w:rPr>
          <w:rFonts w:ascii="Book Antiqua" w:hAnsi="Book Antiqua" w:cs="Arial"/>
        </w:rPr>
        <w:t xml:space="preserve"> and 2009.</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It was put</w:t>
      </w:r>
      <w:r w:rsidR="003568C3">
        <w:rPr>
          <w:rFonts w:ascii="Book Antiqua" w:hAnsi="Book Antiqua" w:cs="Arial"/>
        </w:rPr>
        <w:t xml:space="preserve"> to</w:t>
      </w:r>
      <w:r>
        <w:rPr>
          <w:rFonts w:ascii="Book Antiqua" w:hAnsi="Book Antiqua" w:cs="Arial"/>
        </w:rPr>
        <w:t xml:space="preserve"> the appellant</w:t>
      </w:r>
      <w:r w:rsidR="003568C3">
        <w:rPr>
          <w:rFonts w:ascii="Book Antiqua" w:hAnsi="Book Antiqua" w:cs="Arial"/>
        </w:rPr>
        <w:t xml:space="preserve"> that at</w:t>
      </w:r>
      <w:r>
        <w:rPr>
          <w:rFonts w:ascii="Book Antiqua" w:hAnsi="Book Antiqua" w:cs="Arial"/>
        </w:rPr>
        <w:t xml:space="preserve"> interview she </w:t>
      </w:r>
      <w:r w:rsidR="00747061">
        <w:rPr>
          <w:rFonts w:ascii="Book Antiqua" w:hAnsi="Book Antiqua" w:cs="Arial"/>
        </w:rPr>
        <w:t xml:space="preserve">had </w:t>
      </w:r>
      <w:r>
        <w:rPr>
          <w:rFonts w:ascii="Book Antiqua" w:hAnsi="Book Antiqua" w:cs="Arial"/>
        </w:rPr>
        <w:t xml:space="preserve">said that she was working and studying at the same time after 2007. She then said that she had done some small </w:t>
      </w:r>
      <w:r>
        <w:rPr>
          <w:rFonts w:ascii="Book Antiqua" w:hAnsi="Book Antiqua" w:cs="Arial"/>
        </w:rPr>
        <w:lastRenderedPageBreak/>
        <w:t xml:space="preserve">courses after 2007 such as computer courses </w:t>
      </w:r>
      <w:r w:rsidR="003568C3">
        <w:rPr>
          <w:rFonts w:ascii="Book Antiqua" w:hAnsi="Book Antiqua" w:cs="Arial"/>
        </w:rPr>
        <w:t xml:space="preserve">but </w:t>
      </w:r>
      <w:r>
        <w:rPr>
          <w:rFonts w:ascii="Book Antiqua" w:hAnsi="Book Antiqua" w:cs="Arial"/>
        </w:rPr>
        <w:t xml:space="preserve">she told her family she was working. She said that she had done a basic computer course </w:t>
      </w:r>
      <w:r w:rsidR="003568C3">
        <w:rPr>
          <w:rFonts w:ascii="Book Antiqua" w:hAnsi="Book Antiqua" w:cs="Arial"/>
        </w:rPr>
        <w:t>and an</w:t>
      </w:r>
      <w:r>
        <w:rPr>
          <w:rFonts w:ascii="Book Antiqua" w:hAnsi="Book Antiqua" w:cs="Arial"/>
        </w:rPr>
        <w:t xml:space="preserve"> English speaking course.</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 xml:space="preserve">It was put to the appellant </w:t>
      </w:r>
      <w:r w:rsidR="003568C3">
        <w:rPr>
          <w:rFonts w:ascii="Book Antiqua" w:hAnsi="Book Antiqua" w:cs="Arial"/>
        </w:rPr>
        <w:t xml:space="preserve">that </w:t>
      </w:r>
      <w:r>
        <w:rPr>
          <w:rFonts w:ascii="Book Antiqua" w:hAnsi="Book Antiqua" w:cs="Arial"/>
        </w:rPr>
        <w:t xml:space="preserve">she completed several courses in the UK at </w:t>
      </w:r>
      <w:r w:rsidR="003568C3">
        <w:rPr>
          <w:rFonts w:ascii="Book Antiqua" w:hAnsi="Book Antiqua" w:cs="Arial"/>
        </w:rPr>
        <w:t>L</w:t>
      </w:r>
      <w:r>
        <w:rPr>
          <w:rFonts w:ascii="Book Antiqua" w:hAnsi="Book Antiqua" w:cs="Arial"/>
        </w:rPr>
        <w:t xml:space="preserve">evel </w:t>
      </w:r>
      <w:r w:rsidR="003568C3">
        <w:rPr>
          <w:rFonts w:ascii="Book Antiqua" w:hAnsi="Book Antiqua" w:cs="Arial"/>
        </w:rPr>
        <w:t>5</w:t>
      </w:r>
      <w:r>
        <w:rPr>
          <w:rFonts w:ascii="Book Antiqua" w:hAnsi="Book Antiqua" w:cs="Arial"/>
        </w:rPr>
        <w:t xml:space="preserve"> and </w:t>
      </w:r>
      <w:r w:rsidR="003568C3">
        <w:rPr>
          <w:rFonts w:ascii="Book Antiqua" w:hAnsi="Book Antiqua" w:cs="Arial"/>
        </w:rPr>
        <w:t>6.</w:t>
      </w:r>
      <w:r>
        <w:rPr>
          <w:rFonts w:ascii="Book Antiqua" w:hAnsi="Book Antiqua" w:cs="Arial"/>
        </w:rPr>
        <w:t xml:space="preserve"> </w:t>
      </w:r>
      <w:r w:rsidR="003568C3">
        <w:rPr>
          <w:rFonts w:ascii="Book Antiqua" w:hAnsi="Book Antiqua" w:cs="Arial"/>
        </w:rPr>
        <w:t>S</w:t>
      </w:r>
      <w:r>
        <w:rPr>
          <w:rFonts w:ascii="Book Antiqua" w:hAnsi="Book Antiqua" w:cs="Arial"/>
        </w:rPr>
        <w:t xml:space="preserve">he </w:t>
      </w:r>
      <w:r w:rsidR="003568C3">
        <w:rPr>
          <w:rFonts w:ascii="Book Antiqua" w:hAnsi="Book Antiqua" w:cs="Arial"/>
        </w:rPr>
        <w:t>agreed that she had and said</w:t>
      </w:r>
      <w:r>
        <w:rPr>
          <w:rFonts w:ascii="Book Antiqua" w:hAnsi="Book Antiqua" w:cs="Arial"/>
        </w:rPr>
        <w:t xml:space="preserve"> they were in business management. She had also completed a graduate diploma in information </w:t>
      </w:r>
      <w:r w:rsidR="003568C3">
        <w:rPr>
          <w:rFonts w:ascii="Book Antiqua" w:hAnsi="Book Antiqua" w:cs="Arial"/>
        </w:rPr>
        <w:t>systems</w:t>
      </w:r>
      <w:r>
        <w:rPr>
          <w:rFonts w:ascii="Book Antiqua" w:hAnsi="Book Antiqua" w:cs="Arial"/>
        </w:rPr>
        <w:t xml:space="preserve">. She said that although she </w:t>
      </w:r>
      <w:r w:rsidR="003568C3">
        <w:rPr>
          <w:rFonts w:ascii="Book Antiqua" w:hAnsi="Book Antiqua" w:cs="Arial"/>
        </w:rPr>
        <w:t xml:space="preserve">had </w:t>
      </w:r>
      <w:r>
        <w:rPr>
          <w:rFonts w:ascii="Book Antiqua" w:hAnsi="Book Antiqua" w:cs="Arial"/>
        </w:rPr>
        <w:t>complete</w:t>
      </w:r>
      <w:r w:rsidR="003568C3">
        <w:rPr>
          <w:rFonts w:ascii="Book Antiqua" w:hAnsi="Book Antiqua" w:cs="Arial"/>
        </w:rPr>
        <w:t>d tho</w:t>
      </w:r>
      <w:r>
        <w:rPr>
          <w:rFonts w:ascii="Book Antiqua" w:hAnsi="Book Antiqua" w:cs="Arial"/>
        </w:rPr>
        <w:t xml:space="preserve">se courses she had not </w:t>
      </w:r>
      <w:r w:rsidR="003568C3">
        <w:rPr>
          <w:rFonts w:ascii="Book Antiqua" w:hAnsi="Book Antiqua" w:cs="Arial"/>
        </w:rPr>
        <w:t>achieved</w:t>
      </w:r>
      <w:r>
        <w:rPr>
          <w:rFonts w:ascii="Book Antiqua" w:hAnsi="Book Antiqua" w:cs="Arial"/>
        </w:rPr>
        <w:t xml:space="preserve"> good grades.</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She was asked</w:t>
      </w:r>
      <w:r w:rsidR="003568C3">
        <w:rPr>
          <w:rFonts w:ascii="Book Antiqua" w:hAnsi="Book Antiqua" w:cs="Arial"/>
        </w:rPr>
        <w:t>, while she was studying</w:t>
      </w:r>
      <w:r>
        <w:rPr>
          <w:rFonts w:ascii="Book Antiqua" w:hAnsi="Book Antiqua" w:cs="Arial"/>
        </w:rPr>
        <w:t xml:space="preserve"> the small courses in English</w:t>
      </w:r>
      <w:r w:rsidR="003568C3">
        <w:rPr>
          <w:rFonts w:ascii="Book Antiqua" w:hAnsi="Book Antiqua" w:cs="Arial"/>
        </w:rPr>
        <w:t>,</w:t>
      </w:r>
      <w:r>
        <w:rPr>
          <w:rFonts w:ascii="Book Antiqua" w:hAnsi="Book Antiqua" w:cs="Arial"/>
        </w:rPr>
        <w:t xml:space="preserve"> how she was able to avoid </w:t>
      </w:r>
      <w:r w:rsidR="003568C3">
        <w:rPr>
          <w:rFonts w:ascii="Book Antiqua" w:hAnsi="Book Antiqua" w:cs="Arial"/>
        </w:rPr>
        <w:t xml:space="preserve">being </w:t>
      </w:r>
      <w:r>
        <w:rPr>
          <w:rFonts w:ascii="Book Antiqua" w:hAnsi="Book Antiqua" w:cs="Arial"/>
        </w:rPr>
        <w:t>forced to marry and she was unable to provide a satisfactory response.</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 xml:space="preserve">She was asked why the family she was staying with and who </w:t>
      </w:r>
      <w:r w:rsidR="003568C3">
        <w:rPr>
          <w:rFonts w:ascii="Book Antiqua" w:hAnsi="Book Antiqua" w:cs="Arial"/>
        </w:rPr>
        <w:t>have</w:t>
      </w:r>
      <w:r>
        <w:rPr>
          <w:rFonts w:ascii="Book Antiqua" w:hAnsi="Book Antiqua" w:cs="Arial"/>
        </w:rPr>
        <w:t xml:space="preserve"> been supporting her were not present in court or indeed filed a statement</w:t>
      </w:r>
      <w:r w:rsidR="003568C3">
        <w:rPr>
          <w:rFonts w:ascii="Book Antiqua" w:hAnsi="Book Antiqua" w:cs="Arial"/>
        </w:rPr>
        <w:t>.  Her</w:t>
      </w:r>
      <w:r>
        <w:rPr>
          <w:rFonts w:ascii="Book Antiqua" w:hAnsi="Book Antiqua" w:cs="Arial"/>
        </w:rPr>
        <w:t xml:space="preserve"> response was “she’s working in an office and already helped me a lot”. With regard to providing a supporting statement she said they would have done that</w:t>
      </w:r>
      <w:r w:rsidR="003568C3">
        <w:rPr>
          <w:rFonts w:ascii="Book Antiqua" w:hAnsi="Book Antiqua" w:cs="Arial"/>
        </w:rPr>
        <w:t xml:space="preserve"> but</w:t>
      </w:r>
      <w:r>
        <w:rPr>
          <w:rFonts w:ascii="Book Antiqua" w:hAnsi="Book Antiqua" w:cs="Arial"/>
        </w:rPr>
        <w:t xml:space="preserve"> she did not ask.</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She says that she speaks to her sister in Pakistan but not regularly.</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 xml:space="preserve">She insisted that her qualifications were inadequate to get a good job in Pakistan saying that you needed </w:t>
      </w:r>
      <w:r w:rsidR="003568C3">
        <w:rPr>
          <w:rFonts w:ascii="Book Antiqua" w:hAnsi="Book Antiqua" w:cs="Arial"/>
        </w:rPr>
        <w:t>A</w:t>
      </w:r>
      <w:r>
        <w:rPr>
          <w:rFonts w:ascii="Book Antiqua" w:hAnsi="Book Antiqua" w:cs="Arial"/>
        </w:rPr>
        <w:t xml:space="preserve"> or A+ grades and hers were only D.</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She was asked how her family would find her if she returned to Pakistan</w:t>
      </w:r>
      <w:r w:rsidR="003568C3">
        <w:rPr>
          <w:rFonts w:ascii="Book Antiqua" w:hAnsi="Book Antiqua" w:cs="Arial"/>
        </w:rPr>
        <w:t>.  In</w:t>
      </w:r>
      <w:r>
        <w:rPr>
          <w:rFonts w:ascii="Book Antiqua" w:hAnsi="Book Antiqua" w:cs="Arial"/>
        </w:rPr>
        <w:t xml:space="preserve"> reply to this </w:t>
      </w:r>
      <w:r w:rsidR="003568C3">
        <w:rPr>
          <w:rFonts w:ascii="Book Antiqua" w:hAnsi="Book Antiqua" w:cs="Arial"/>
        </w:rPr>
        <w:t>she said that</w:t>
      </w:r>
      <w:r>
        <w:rPr>
          <w:rFonts w:ascii="Book Antiqua" w:hAnsi="Book Antiqua" w:cs="Arial"/>
        </w:rPr>
        <w:t xml:space="preserve"> if she went to her uncle and auntie they would tell her family. </w:t>
      </w:r>
      <w:r w:rsidR="003568C3">
        <w:rPr>
          <w:rFonts w:ascii="Book Antiqua" w:hAnsi="Book Antiqua" w:cs="Arial"/>
        </w:rPr>
        <w:t>S</w:t>
      </w:r>
      <w:r>
        <w:rPr>
          <w:rFonts w:ascii="Book Antiqua" w:hAnsi="Book Antiqua" w:cs="Arial"/>
        </w:rPr>
        <w:t>he was asked why</w:t>
      </w:r>
      <w:r w:rsidR="003568C3">
        <w:rPr>
          <w:rFonts w:ascii="Book Antiqua" w:hAnsi="Book Antiqua" w:cs="Arial"/>
        </w:rPr>
        <w:t>,</w:t>
      </w:r>
      <w:r>
        <w:rPr>
          <w:rFonts w:ascii="Book Antiqua" w:hAnsi="Book Antiqua" w:cs="Arial"/>
        </w:rPr>
        <w:t xml:space="preserve"> if those were the people who</w:t>
      </w:r>
      <w:r w:rsidR="003568C3">
        <w:rPr>
          <w:rFonts w:ascii="Book Antiqua" w:hAnsi="Book Antiqua" w:cs="Arial"/>
        </w:rPr>
        <w:t xml:space="preserve"> had</w:t>
      </w:r>
      <w:r>
        <w:rPr>
          <w:rFonts w:ascii="Book Antiqua" w:hAnsi="Book Antiqua" w:cs="Arial"/>
        </w:rPr>
        <w:t xml:space="preserve"> helped her to come to the </w:t>
      </w:r>
      <w:r w:rsidR="003568C3">
        <w:rPr>
          <w:rFonts w:ascii="Book Antiqua" w:hAnsi="Book Antiqua" w:cs="Arial"/>
        </w:rPr>
        <w:t>UK,</w:t>
      </w:r>
      <w:r>
        <w:rPr>
          <w:rFonts w:ascii="Book Antiqua" w:hAnsi="Book Antiqua" w:cs="Arial"/>
        </w:rPr>
        <w:t xml:space="preserve"> they would tell her family</w:t>
      </w:r>
      <w:r w:rsidR="003568C3">
        <w:rPr>
          <w:rFonts w:ascii="Book Antiqua" w:hAnsi="Book Antiqua" w:cs="Arial"/>
        </w:rPr>
        <w:t>.  She simply repeated that they</w:t>
      </w:r>
      <w:r>
        <w:rPr>
          <w:rFonts w:ascii="Book Antiqua" w:hAnsi="Book Antiqua" w:cs="Arial"/>
        </w:rPr>
        <w:t xml:space="preserve"> were not her real uncle and auntie just friends of her father.</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She said about this family</w:t>
      </w:r>
      <w:r w:rsidR="003568C3">
        <w:rPr>
          <w:rFonts w:ascii="Book Antiqua" w:hAnsi="Book Antiqua" w:cs="Arial"/>
        </w:rPr>
        <w:t xml:space="preserve"> that</w:t>
      </w:r>
      <w:r>
        <w:rPr>
          <w:rFonts w:ascii="Book Antiqua" w:hAnsi="Book Antiqua" w:cs="Arial"/>
        </w:rPr>
        <w:t xml:space="preserve"> they had come to the UK before she did and helped her from </w:t>
      </w:r>
      <w:r w:rsidR="00154D99">
        <w:rPr>
          <w:rFonts w:ascii="Book Antiqua" w:hAnsi="Book Antiqua" w:cs="Arial"/>
        </w:rPr>
        <w:t xml:space="preserve">the </w:t>
      </w:r>
      <w:r>
        <w:rPr>
          <w:rFonts w:ascii="Book Antiqua" w:hAnsi="Book Antiqua" w:cs="Arial"/>
        </w:rPr>
        <w:t>UK to arrange her Visa and</w:t>
      </w:r>
      <w:r w:rsidR="00154D99">
        <w:rPr>
          <w:rFonts w:ascii="Book Antiqua" w:hAnsi="Book Antiqua" w:cs="Arial"/>
        </w:rPr>
        <w:t xml:space="preserve"> flights and</w:t>
      </w:r>
      <w:r>
        <w:rPr>
          <w:rFonts w:ascii="Book Antiqua" w:hAnsi="Book Antiqua" w:cs="Arial"/>
        </w:rPr>
        <w:t xml:space="preserve"> provided all the money. She</w:t>
      </w:r>
      <w:r w:rsidR="00154D99">
        <w:rPr>
          <w:rFonts w:ascii="Book Antiqua" w:hAnsi="Book Antiqua" w:cs="Arial"/>
        </w:rPr>
        <w:t xml:space="preserve"> has</w:t>
      </w:r>
      <w:r>
        <w:rPr>
          <w:rFonts w:ascii="Book Antiqua" w:hAnsi="Book Antiqua" w:cs="Arial"/>
        </w:rPr>
        <w:t xml:space="preserve"> always lived with them</w:t>
      </w:r>
      <w:r w:rsidR="00154D99">
        <w:rPr>
          <w:rFonts w:ascii="Book Antiqua" w:hAnsi="Book Antiqua" w:cs="Arial"/>
        </w:rPr>
        <w:t xml:space="preserve"> and been financially supported by them </w:t>
      </w:r>
      <w:r>
        <w:rPr>
          <w:rFonts w:ascii="Book Antiqua" w:hAnsi="Book Antiqua" w:cs="Arial"/>
        </w:rPr>
        <w:t>whilst in the UK.</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In his submissions Mr Melvin pointed out that for the appellant to have obtained a student visa she would have to show</w:t>
      </w:r>
      <w:r w:rsidR="00154D99">
        <w:rPr>
          <w:rFonts w:ascii="Book Antiqua" w:hAnsi="Book Antiqua" w:cs="Arial"/>
        </w:rPr>
        <w:t xml:space="preserve"> a</w:t>
      </w:r>
      <w:r>
        <w:rPr>
          <w:rFonts w:ascii="Book Antiqua" w:hAnsi="Book Antiqua" w:cs="Arial"/>
        </w:rPr>
        <w:t xml:space="preserve"> high level of qualification in Pakistan and also in the subsequent applications she made and which </w:t>
      </w:r>
      <w:r w:rsidR="00154D99">
        <w:rPr>
          <w:rFonts w:ascii="Book Antiqua" w:hAnsi="Book Antiqua" w:cs="Arial"/>
        </w:rPr>
        <w:t>were</w:t>
      </w:r>
      <w:r>
        <w:rPr>
          <w:rFonts w:ascii="Book Antiqua" w:hAnsi="Book Antiqua" w:cs="Arial"/>
        </w:rPr>
        <w:t xml:space="preserve"> successful. She </w:t>
      </w:r>
      <w:r w:rsidR="00154D99">
        <w:rPr>
          <w:rFonts w:ascii="Book Antiqua" w:hAnsi="Book Antiqua" w:cs="Arial"/>
        </w:rPr>
        <w:t>was</w:t>
      </w:r>
      <w:r>
        <w:rPr>
          <w:rFonts w:ascii="Book Antiqua" w:hAnsi="Book Antiqua" w:cs="Arial"/>
        </w:rPr>
        <w:t xml:space="preserve"> also </w:t>
      </w:r>
      <w:r w:rsidR="00154D99">
        <w:rPr>
          <w:rFonts w:ascii="Book Antiqua" w:hAnsi="Book Antiqua" w:cs="Arial"/>
        </w:rPr>
        <w:t>required to show</w:t>
      </w:r>
      <w:r>
        <w:rPr>
          <w:rFonts w:ascii="Book Antiqua" w:hAnsi="Book Antiqua" w:cs="Arial"/>
        </w:rPr>
        <w:t xml:space="preserve"> that she had </w:t>
      </w:r>
      <w:r w:rsidR="00154D99">
        <w:rPr>
          <w:rFonts w:ascii="Book Antiqua" w:hAnsi="Book Antiqua" w:cs="Arial"/>
        </w:rPr>
        <w:t xml:space="preserve">a </w:t>
      </w:r>
      <w:r>
        <w:rPr>
          <w:rFonts w:ascii="Book Antiqua" w:hAnsi="Book Antiqua" w:cs="Arial"/>
        </w:rPr>
        <w:t>substantial amount of money</w:t>
      </w:r>
      <w:r w:rsidR="00154D99">
        <w:rPr>
          <w:rFonts w:ascii="Book Antiqua" w:hAnsi="Book Antiqua" w:cs="Arial"/>
        </w:rPr>
        <w:t>;</w:t>
      </w:r>
      <w:r>
        <w:rPr>
          <w:rFonts w:ascii="Book Antiqua" w:hAnsi="Book Antiqua" w:cs="Arial"/>
        </w:rPr>
        <w:t xml:space="preserve"> thousands of pounds. He pointed out that the evidence that she had given differed from the evidence she</w:t>
      </w:r>
      <w:r w:rsidR="00154D99">
        <w:rPr>
          <w:rFonts w:ascii="Book Antiqua" w:hAnsi="Book Antiqua" w:cs="Arial"/>
        </w:rPr>
        <w:t xml:space="preserve"> had</w:t>
      </w:r>
      <w:r>
        <w:rPr>
          <w:rFonts w:ascii="Book Antiqua" w:hAnsi="Book Antiqua" w:cs="Arial"/>
        </w:rPr>
        <w:t xml:space="preserve"> given previously because during her asylum interview </w:t>
      </w:r>
      <w:r w:rsidR="00747061">
        <w:rPr>
          <w:rFonts w:ascii="Book Antiqua" w:hAnsi="Book Antiqua" w:cs="Arial"/>
        </w:rPr>
        <w:t xml:space="preserve">when </w:t>
      </w:r>
      <w:r>
        <w:rPr>
          <w:rFonts w:ascii="Book Antiqua" w:hAnsi="Book Antiqua" w:cs="Arial"/>
        </w:rPr>
        <w:t>she referred to it being her grandfather’s money. Nevertheless</w:t>
      </w:r>
      <w:r w:rsidR="00154D99">
        <w:rPr>
          <w:rFonts w:ascii="Book Antiqua" w:hAnsi="Book Antiqua" w:cs="Arial"/>
        </w:rPr>
        <w:t>,</w:t>
      </w:r>
      <w:r>
        <w:rPr>
          <w:rFonts w:ascii="Book Antiqua" w:hAnsi="Book Antiqua" w:cs="Arial"/>
        </w:rPr>
        <w:t xml:space="preserve"> he submitted </w:t>
      </w:r>
      <w:r w:rsidR="00154D99">
        <w:rPr>
          <w:rFonts w:ascii="Book Antiqua" w:hAnsi="Book Antiqua" w:cs="Arial"/>
        </w:rPr>
        <w:t>that whatever the</w:t>
      </w:r>
      <w:r>
        <w:rPr>
          <w:rFonts w:ascii="Book Antiqua" w:hAnsi="Book Antiqua" w:cs="Arial"/>
        </w:rPr>
        <w:t xml:space="preserve"> truth </w:t>
      </w:r>
      <w:r w:rsidR="00154D99">
        <w:rPr>
          <w:rFonts w:ascii="Book Antiqua" w:hAnsi="Book Antiqua" w:cs="Arial"/>
        </w:rPr>
        <w:t xml:space="preserve">about who </w:t>
      </w:r>
      <w:r>
        <w:rPr>
          <w:rFonts w:ascii="Book Antiqua" w:hAnsi="Book Antiqua" w:cs="Arial"/>
        </w:rPr>
        <w:t>had sponsored her as a student</w:t>
      </w:r>
      <w:r w:rsidR="00154D99">
        <w:rPr>
          <w:rFonts w:ascii="Book Antiqua" w:hAnsi="Book Antiqua" w:cs="Arial"/>
        </w:rPr>
        <w:t>, they</w:t>
      </w:r>
      <w:r>
        <w:rPr>
          <w:rFonts w:ascii="Book Antiqua" w:hAnsi="Book Antiqua" w:cs="Arial"/>
        </w:rPr>
        <w:t xml:space="preserve"> had expended several thousand pounds both for maintenance and fees and </w:t>
      </w:r>
      <w:r w:rsidR="00154D99">
        <w:rPr>
          <w:rFonts w:ascii="Book Antiqua" w:hAnsi="Book Antiqua" w:cs="Arial"/>
        </w:rPr>
        <w:t>whoever</w:t>
      </w:r>
      <w:r>
        <w:rPr>
          <w:rFonts w:ascii="Book Antiqua" w:hAnsi="Book Antiqua" w:cs="Arial"/>
        </w:rPr>
        <w:t xml:space="preserve"> that person was </w:t>
      </w:r>
      <w:r w:rsidR="00154D99">
        <w:rPr>
          <w:rFonts w:ascii="Book Antiqua" w:hAnsi="Book Antiqua" w:cs="Arial"/>
        </w:rPr>
        <w:t>there</w:t>
      </w:r>
      <w:r>
        <w:rPr>
          <w:rFonts w:ascii="Book Antiqua" w:hAnsi="Book Antiqua" w:cs="Arial"/>
        </w:rPr>
        <w:t xml:space="preserve"> is no evidence </w:t>
      </w:r>
      <w:r w:rsidR="00154D99">
        <w:rPr>
          <w:rFonts w:ascii="Book Antiqua" w:hAnsi="Book Antiqua" w:cs="Arial"/>
        </w:rPr>
        <w:t xml:space="preserve">to suggest and </w:t>
      </w:r>
      <w:r>
        <w:rPr>
          <w:rFonts w:ascii="Book Antiqua" w:hAnsi="Book Antiqua" w:cs="Arial"/>
        </w:rPr>
        <w:t>no reason why they could not support her on her return.</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 xml:space="preserve">He argued that she herself </w:t>
      </w:r>
      <w:r w:rsidR="00154D99">
        <w:rPr>
          <w:rFonts w:ascii="Book Antiqua" w:hAnsi="Book Antiqua" w:cs="Arial"/>
        </w:rPr>
        <w:t xml:space="preserve">had </w:t>
      </w:r>
      <w:r>
        <w:rPr>
          <w:rFonts w:ascii="Book Antiqua" w:hAnsi="Book Antiqua" w:cs="Arial"/>
        </w:rPr>
        <w:t xml:space="preserve">said in an application form that her Pakistani qualifications </w:t>
      </w:r>
      <w:r w:rsidR="00154D99">
        <w:rPr>
          <w:rFonts w:ascii="Book Antiqua" w:hAnsi="Book Antiqua" w:cs="Arial"/>
        </w:rPr>
        <w:t xml:space="preserve">were </w:t>
      </w:r>
      <w:r>
        <w:rPr>
          <w:rFonts w:ascii="Book Antiqua" w:hAnsi="Book Antiqua" w:cs="Arial"/>
        </w:rPr>
        <w:t>equivalent to a UK degree and she has completed a postgraduate course in the UK. He did not accept her claim to have only studied for a few small courses between 2007 and 2010</w:t>
      </w:r>
      <w:r w:rsidR="00154D99">
        <w:rPr>
          <w:rFonts w:ascii="Book Antiqua" w:hAnsi="Book Antiqua" w:cs="Arial"/>
        </w:rPr>
        <w:t>;</w:t>
      </w:r>
      <w:r>
        <w:rPr>
          <w:rFonts w:ascii="Book Antiqua" w:hAnsi="Book Antiqua" w:cs="Arial"/>
        </w:rPr>
        <w:t xml:space="preserve"> studying secretly while her family were preparing </w:t>
      </w:r>
      <w:r w:rsidR="00154D99">
        <w:rPr>
          <w:rFonts w:ascii="Book Antiqua" w:hAnsi="Book Antiqua" w:cs="Arial"/>
        </w:rPr>
        <w:t>her</w:t>
      </w:r>
      <w:r>
        <w:rPr>
          <w:rFonts w:ascii="Book Antiqua" w:hAnsi="Book Antiqua" w:cs="Arial"/>
        </w:rPr>
        <w:t xml:space="preserve"> forced marriage. He argued that she was clearly in further education in Pakistan to obtain qualifications and during that time her family did not pursue the marriage. He </w:t>
      </w:r>
      <w:r>
        <w:rPr>
          <w:rFonts w:ascii="Book Antiqua" w:hAnsi="Book Antiqua" w:cs="Arial"/>
        </w:rPr>
        <w:lastRenderedPageBreak/>
        <w:t>argued that I was not being told the truth about her educational qualifications or the pressure she was under at the time.</w:t>
      </w:r>
    </w:p>
    <w:p w:rsidR="00851699" w:rsidRDefault="00851699" w:rsidP="009A1ED5">
      <w:pPr>
        <w:numPr>
          <w:ilvl w:val="0"/>
          <w:numId w:val="3"/>
        </w:numPr>
        <w:spacing w:before="240"/>
        <w:jc w:val="both"/>
        <w:rPr>
          <w:rFonts w:ascii="Book Antiqua" w:hAnsi="Book Antiqua" w:cs="Arial"/>
        </w:rPr>
      </w:pPr>
      <w:r>
        <w:rPr>
          <w:rFonts w:ascii="Book Antiqua" w:hAnsi="Book Antiqua" w:cs="Arial"/>
        </w:rPr>
        <w:t>He referred to a document that he had produced regarding the qualification</w:t>
      </w:r>
      <w:r w:rsidR="00154D99">
        <w:rPr>
          <w:rFonts w:ascii="Book Antiqua" w:hAnsi="Book Antiqua" w:cs="Arial"/>
        </w:rPr>
        <w:t xml:space="preserve"> the</w:t>
      </w:r>
      <w:r>
        <w:rPr>
          <w:rFonts w:ascii="Book Antiqua" w:hAnsi="Book Antiqua" w:cs="Arial"/>
        </w:rPr>
        <w:t xml:space="preserve"> appellant obtained in Pakistan which suggested that it would lead to a well-paid employment.</w:t>
      </w:r>
    </w:p>
    <w:p w:rsidR="00240EC0" w:rsidRDefault="00851699" w:rsidP="009A1ED5">
      <w:pPr>
        <w:numPr>
          <w:ilvl w:val="0"/>
          <w:numId w:val="3"/>
        </w:numPr>
        <w:spacing w:before="240"/>
        <w:jc w:val="both"/>
        <w:rPr>
          <w:rFonts w:ascii="Book Antiqua" w:hAnsi="Book Antiqua" w:cs="Arial"/>
        </w:rPr>
      </w:pPr>
      <w:r>
        <w:rPr>
          <w:rFonts w:ascii="Book Antiqua" w:hAnsi="Book Antiqua" w:cs="Arial"/>
        </w:rPr>
        <w:t xml:space="preserve">He referred to the complete absence of evidence from the family in the UK who supported her both in Pakistan and in the </w:t>
      </w:r>
      <w:r w:rsidR="00154D99">
        <w:rPr>
          <w:rFonts w:ascii="Book Antiqua" w:hAnsi="Book Antiqua" w:cs="Arial"/>
        </w:rPr>
        <w:t>UK,</w:t>
      </w:r>
      <w:r>
        <w:rPr>
          <w:rFonts w:ascii="Book Antiqua" w:hAnsi="Book Antiqua" w:cs="Arial"/>
        </w:rPr>
        <w:t xml:space="preserve"> which suggested the full facts of this matter had not been given. He argued that there is nothing to prevent her relocating elsewhere in Pakistan and obtaining well-paid employment with additional support from those in the UK and she could live a reasonable life.</w:t>
      </w:r>
    </w:p>
    <w:p w:rsidR="007439DE" w:rsidRDefault="00851699" w:rsidP="009A1ED5">
      <w:pPr>
        <w:numPr>
          <w:ilvl w:val="0"/>
          <w:numId w:val="3"/>
        </w:numPr>
        <w:spacing w:before="240"/>
        <w:jc w:val="both"/>
        <w:rPr>
          <w:rFonts w:ascii="Book Antiqua" w:hAnsi="Book Antiqua" w:cs="Arial"/>
        </w:rPr>
      </w:pPr>
      <w:r>
        <w:rPr>
          <w:rFonts w:ascii="Book Antiqua" w:hAnsi="Book Antiqua" w:cs="Arial"/>
        </w:rPr>
        <w:t>Mr Melvin pointed out that she had done t</w:t>
      </w:r>
      <w:r w:rsidR="00154D99">
        <w:rPr>
          <w:rFonts w:ascii="Book Antiqua" w:hAnsi="Book Antiqua" w:cs="Arial"/>
        </w:rPr>
        <w:t>wo courses in the UK at L</w:t>
      </w:r>
      <w:r>
        <w:rPr>
          <w:rFonts w:ascii="Book Antiqua" w:hAnsi="Book Antiqua" w:cs="Arial"/>
        </w:rPr>
        <w:t xml:space="preserve">evel </w:t>
      </w:r>
      <w:r w:rsidR="00154D99">
        <w:rPr>
          <w:rFonts w:ascii="Book Antiqua" w:hAnsi="Book Antiqua" w:cs="Arial"/>
        </w:rPr>
        <w:t>5 and 6</w:t>
      </w:r>
      <w:r>
        <w:rPr>
          <w:rFonts w:ascii="Book Antiqua" w:hAnsi="Book Antiqua" w:cs="Arial"/>
        </w:rPr>
        <w:t xml:space="preserve">. Level </w:t>
      </w:r>
      <w:r w:rsidR="00154D99">
        <w:rPr>
          <w:rFonts w:ascii="Book Antiqua" w:hAnsi="Book Antiqua" w:cs="Arial"/>
        </w:rPr>
        <w:t>5</w:t>
      </w:r>
      <w:r>
        <w:rPr>
          <w:rFonts w:ascii="Book Antiqua" w:hAnsi="Book Antiqua" w:cs="Arial"/>
        </w:rPr>
        <w:t xml:space="preserve"> is the equivalent of </w:t>
      </w:r>
      <w:r w:rsidR="00154D99">
        <w:rPr>
          <w:rFonts w:ascii="Book Antiqua" w:hAnsi="Book Antiqua" w:cs="Arial"/>
        </w:rPr>
        <w:t xml:space="preserve">the </w:t>
      </w:r>
      <w:r>
        <w:rPr>
          <w:rFonts w:ascii="Book Antiqua" w:hAnsi="Book Antiqua" w:cs="Arial"/>
        </w:rPr>
        <w:t xml:space="preserve">second year </w:t>
      </w:r>
      <w:r w:rsidR="00154D99">
        <w:rPr>
          <w:rFonts w:ascii="Book Antiqua" w:hAnsi="Book Antiqua" w:cs="Arial"/>
        </w:rPr>
        <w:t>of</w:t>
      </w:r>
      <w:r>
        <w:rPr>
          <w:rFonts w:ascii="Book Antiqua" w:hAnsi="Book Antiqua" w:cs="Arial"/>
        </w:rPr>
        <w:t xml:space="preserve"> a degree course and level </w:t>
      </w:r>
      <w:r w:rsidR="00154D99">
        <w:rPr>
          <w:rFonts w:ascii="Book Antiqua" w:hAnsi="Book Antiqua" w:cs="Arial"/>
        </w:rPr>
        <w:t>6</w:t>
      </w:r>
      <w:r>
        <w:rPr>
          <w:rFonts w:ascii="Book Antiqua" w:hAnsi="Book Antiqua" w:cs="Arial"/>
        </w:rPr>
        <w:t xml:space="preserve"> equivalent to a </w:t>
      </w:r>
      <w:r w:rsidR="00154D99">
        <w:rPr>
          <w:rFonts w:ascii="Book Antiqua" w:hAnsi="Book Antiqua" w:cs="Arial"/>
        </w:rPr>
        <w:t>B</w:t>
      </w:r>
      <w:r>
        <w:rPr>
          <w:rFonts w:ascii="Book Antiqua" w:hAnsi="Book Antiqua" w:cs="Arial"/>
        </w:rPr>
        <w:t xml:space="preserve">achelor’s degree. </w:t>
      </w:r>
      <w:r w:rsidR="007439DE">
        <w:rPr>
          <w:rFonts w:ascii="Book Antiqua" w:hAnsi="Book Antiqua" w:cs="Arial"/>
        </w:rPr>
        <w:t>That is information in the public domain.</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Mr </w:t>
      </w:r>
      <w:r w:rsidR="001330E9">
        <w:rPr>
          <w:rFonts w:ascii="Book Antiqua" w:hAnsi="Book Antiqua" w:cs="Arial"/>
        </w:rPr>
        <w:t>Sowerby,</w:t>
      </w:r>
      <w:r>
        <w:rPr>
          <w:rFonts w:ascii="Book Antiqua" w:hAnsi="Book Antiqua" w:cs="Arial"/>
        </w:rPr>
        <w:t xml:space="preserve"> on the appellant’s behalf</w:t>
      </w:r>
      <w:r w:rsidR="001330E9">
        <w:rPr>
          <w:rFonts w:ascii="Book Antiqua" w:hAnsi="Book Antiqua" w:cs="Arial"/>
        </w:rPr>
        <w:t>,</w:t>
      </w:r>
      <w:r>
        <w:rPr>
          <w:rFonts w:ascii="Book Antiqua" w:hAnsi="Book Antiqua" w:cs="Arial"/>
        </w:rPr>
        <w:t xml:space="preserve"> relied upon his skeleton argument. He pointed out that the only contact </w:t>
      </w:r>
      <w:r w:rsidR="001330E9">
        <w:rPr>
          <w:rFonts w:ascii="Book Antiqua" w:hAnsi="Book Antiqua" w:cs="Arial"/>
        </w:rPr>
        <w:t>who</w:t>
      </w:r>
      <w:r>
        <w:rPr>
          <w:rFonts w:ascii="Book Antiqua" w:hAnsi="Book Antiqua" w:cs="Arial"/>
        </w:rPr>
        <w:t xml:space="preserve"> remained in Pakistan</w:t>
      </w:r>
      <w:r w:rsidR="001330E9">
        <w:rPr>
          <w:rFonts w:ascii="Book Antiqua" w:hAnsi="Book Antiqua" w:cs="Arial"/>
        </w:rPr>
        <w:t>,</w:t>
      </w:r>
      <w:r>
        <w:rPr>
          <w:rFonts w:ascii="Book Antiqua" w:hAnsi="Book Antiqua" w:cs="Arial"/>
        </w:rPr>
        <w:t xml:space="preserve"> not connected to her abusers</w:t>
      </w:r>
      <w:r w:rsidR="001330E9">
        <w:rPr>
          <w:rFonts w:ascii="Book Antiqua" w:hAnsi="Book Antiqua" w:cs="Arial"/>
        </w:rPr>
        <w:t>,</w:t>
      </w:r>
      <w:r>
        <w:rPr>
          <w:rFonts w:ascii="Book Antiqua" w:hAnsi="Book Antiqua" w:cs="Arial"/>
        </w:rPr>
        <w:t xml:space="preserve"> was an elderly friend of her father’</w:t>
      </w:r>
      <w:r w:rsidR="001330E9">
        <w:rPr>
          <w:rFonts w:ascii="Book Antiqua" w:hAnsi="Book Antiqua" w:cs="Arial"/>
        </w:rPr>
        <w:t>s. He</w:t>
      </w:r>
      <w:r>
        <w:rPr>
          <w:rFonts w:ascii="Book Antiqua" w:hAnsi="Book Antiqua" w:cs="Arial"/>
        </w:rPr>
        <w:t xml:space="preserve"> argued she was not highly qualified </w:t>
      </w:r>
      <w:r w:rsidR="001330E9">
        <w:rPr>
          <w:rFonts w:ascii="Book Antiqua" w:hAnsi="Book Antiqua" w:cs="Arial"/>
        </w:rPr>
        <w:t xml:space="preserve">and thus would </w:t>
      </w:r>
      <w:r>
        <w:rPr>
          <w:rFonts w:ascii="Book Antiqua" w:hAnsi="Book Antiqua" w:cs="Arial"/>
        </w:rPr>
        <w:t xml:space="preserve">be unable to obtain employment and as such would be at risk and </w:t>
      </w:r>
      <w:r w:rsidR="001330E9">
        <w:rPr>
          <w:rFonts w:ascii="Book Antiqua" w:hAnsi="Book Antiqua" w:cs="Arial"/>
        </w:rPr>
        <w:t>unable</w:t>
      </w:r>
      <w:r>
        <w:rPr>
          <w:rFonts w:ascii="Book Antiqua" w:hAnsi="Book Antiqua" w:cs="Arial"/>
        </w:rPr>
        <w:t xml:space="preserve"> to internally relocate</w:t>
      </w:r>
      <w:r w:rsidR="001330E9">
        <w:rPr>
          <w:rFonts w:ascii="Book Antiqua" w:hAnsi="Book Antiqua" w:cs="Arial"/>
        </w:rPr>
        <w:t>.  She</w:t>
      </w:r>
      <w:r>
        <w:rPr>
          <w:rFonts w:ascii="Book Antiqua" w:hAnsi="Book Antiqua" w:cs="Arial"/>
        </w:rPr>
        <w:t xml:space="preserve"> was therefore entitled to succeed. He pointed out she is an extremely vulnerable </w:t>
      </w:r>
      <w:r w:rsidR="001330E9">
        <w:rPr>
          <w:rFonts w:ascii="Book Antiqua" w:hAnsi="Book Antiqua" w:cs="Arial"/>
        </w:rPr>
        <w:t>woman</w:t>
      </w:r>
      <w:r>
        <w:rPr>
          <w:rFonts w:ascii="Book Antiqua" w:hAnsi="Book Antiqua" w:cs="Arial"/>
        </w:rPr>
        <w:t xml:space="preserve"> and he relied on various pieces of case law.</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So far as case law is concerned the relevant country guidance case is </w:t>
      </w:r>
      <w:r w:rsidRPr="001330E9">
        <w:rPr>
          <w:rFonts w:ascii="Book Antiqua" w:hAnsi="Book Antiqua" w:cs="Arial"/>
          <w:u w:val="single"/>
        </w:rPr>
        <w:t>SM and MH</w:t>
      </w:r>
      <w:r>
        <w:rPr>
          <w:rFonts w:ascii="Book Antiqua" w:hAnsi="Book Antiqua" w:cs="Arial"/>
        </w:rPr>
        <w:t xml:space="preserve"> that I referred to in my earlier decision. That case confirmed that the existing country guidance of </w:t>
      </w:r>
      <w:r w:rsidRPr="001330E9">
        <w:rPr>
          <w:rFonts w:ascii="Book Antiqua" w:hAnsi="Book Antiqua" w:cs="Arial"/>
          <w:u w:val="single"/>
        </w:rPr>
        <w:t>SN and HM (divorced women-risk on return) Pakistan CG</w:t>
      </w:r>
      <w:r>
        <w:rPr>
          <w:rFonts w:ascii="Book Antiqua" w:hAnsi="Book Antiqua" w:cs="Arial"/>
        </w:rPr>
        <w:t xml:space="preserve"> [2004] UKIAT 00283 and </w:t>
      </w:r>
      <w:r w:rsidRPr="001330E9">
        <w:rPr>
          <w:rFonts w:ascii="Book Antiqua" w:hAnsi="Book Antiqua" w:cs="Arial"/>
          <w:u w:val="single"/>
        </w:rPr>
        <w:t>KA and others (domestic violence-risk on return) Pakistan CG</w:t>
      </w:r>
      <w:r>
        <w:rPr>
          <w:rFonts w:ascii="Book Antiqua" w:hAnsi="Book Antiqua" w:cs="Arial"/>
        </w:rPr>
        <w:t xml:space="preserve"> [2010] UKUT</w:t>
      </w:r>
      <w:r w:rsidR="001330E9">
        <w:rPr>
          <w:rFonts w:ascii="Book Antiqua" w:hAnsi="Book Antiqua" w:cs="Arial"/>
        </w:rPr>
        <w:t xml:space="preserve"> 216 (IA</w:t>
      </w:r>
      <w:r>
        <w:rPr>
          <w:rFonts w:ascii="Book Antiqua" w:hAnsi="Book Antiqua" w:cs="Arial"/>
        </w:rPr>
        <w:t>C) remains valid.</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The relevant </w:t>
      </w:r>
      <w:r w:rsidR="001330E9">
        <w:rPr>
          <w:rFonts w:ascii="Book Antiqua" w:hAnsi="Book Antiqua" w:cs="Arial"/>
        </w:rPr>
        <w:t xml:space="preserve">paragraphs of the head note of </w:t>
      </w:r>
      <w:r w:rsidR="001330E9" w:rsidRPr="001330E9">
        <w:rPr>
          <w:rFonts w:ascii="Book Antiqua" w:hAnsi="Book Antiqua" w:cs="Arial"/>
          <w:u w:val="single"/>
        </w:rPr>
        <w:t>SM</w:t>
      </w:r>
      <w:r w:rsidRPr="001330E9">
        <w:rPr>
          <w:rFonts w:ascii="Book Antiqua" w:hAnsi="Book Antiqua" w:cs="Arial"/>
          <w:u w:val="single"/>
        </w:rPr>
        <w:t xml:space="preserve"> and MH</w:t>
      </w:r>
      <w:r>
        <w:rPr>
          <w:rFonts w:ascii="Book Antiqua" w:hAnsi="Book Antiqua" w:cs="Arial"/>
        </w:rPr>
        <w:t xml:space="preserve"> are paragraphs 4 and 5 to the effect that it </w:t>
      </w:r>
      <w:r w:rsidR="001330E9">
        <w:rPr>
          <w:rFonts w:ascii="Book Antiqua" w:hAnsi="Book Antiqua" w:cs="Arial"/>
        </w:rPr>
        <w:t>will</w:t>
      </w:r>
      <w:r>
        <w:rPr>
          <w:rFonts w:ascii="Book Antiqua" w:hAnsi="Book Antiqua" w:cs="Arial"/>
        </w:rPr>
        <w:t xml:space="preserve"> not normally be unduly harsh </w:t>
      </w:r>
      <w:r w:rsidR="001330E9">
        <w:rPr>
          <w:rFonts w:ascii="Book Antiqua" w:hAnsi="Book Antiqua" w:cs="Arial"/>
        </w:rPr>
        <w:t xml:space="preserve">for </w:t>
      </w:r>
      <w:r>
        <w:rPr>
          <w:rFonts w:ascii="Book Antiqua" w:hAnsi="Book Antiqua" w:cs="Arial"/>
        </w:rPr>
        <w:t xml:space="preserve">educated, better off, or older women to seek internal relocation to a city. It helps </w:t>
      </w:r>
      <w:r w:rsidR="001330E9">
        <w:rPr>
          <w:rFonts w:ascii="Book Antiqua" w:hAnsi="Book Antiqua" w:cs="Arial"/>
        </w:rPr>
        <w:t>if a</w:t>
      </w:r>
      <w:r>
        <w:rPr>
          <w:rFonts w:ascii="Book Antiqua" w:hAnsi="Book Antiqua" w:cs="Arial"/>
        </w:rPr>
        <w:t xml:space="preserve"> woman has qualifications enabling her to get well-paid employment and pay for accommodation </w:t>
      </w:r>
      <w:r w:rsidR="001330E9">
        <w:rPr>
          <w:rFonts w:ascii="Book Antiqua" w:hAnsi="Book Antiqua" w:cs="Arial"/>
        </w:rPr>
        <w:t>and childcare if</w:t>
      </w:r>
      <w:r>
        <w:rPr>
          <w:rFonts w:ascii="Book Antiqua" w:hAnsi="Book Antiqua" w:cs="Arial"/>
        </w:rPr>
        <w:t xml:space="preserve"> required. Where a single woman, with or without children, is ostracised by family members and other sources of possible social support because she</w:t>
      </w:r>
      <w:r w:rsidR="001330E9">
        <w:rPr>
          <w:rFonts w:ascii="Book Antiqua" w:hAnsi="Book Antiqua" w:cs="Arial"/>
        </w:rPr>
        <w:t xml:space="preserve"> is</w:t>
      </w:r>
      <w:r>
        <w:rPr>
          <w:rFonts w:ascii="Book Antiqua" w:hAnsi="Book Antiqua" w:cs="Arial"/>
        </w:rPr>
        <w:t xml:space="preserve"> in an irregular situation, internal relocation will be more difficult and whether it is unduly harsh will be a question of fact in each case.</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On the basis of the evidence </w:t>
      </w:r>
      <w:r w:rsidR="001330E9">
        <w:rPr>
          <w:rFonts w:ascii="Book Antiqua" w:hAnsi="Book Antiqua" w:cs="Arial"/>
        </w:rPr>
        <w:t>of</w:t>
      </w:r>
      <w:r>
        <w:rPr>
          <w:rFonts w:ascii="Book Antiqua" w:hAnsi="Book Antiqua" w:cs="Arial"/>
        </w:rPr>
        <w:t xml:space="preserve"> her previous applications, her entry to the UK as a Tier 4 student, the renewal of her student visas until her college sponsorship licence was revoked and her answers in a previous application together with the postgraduate courses she has studied in the UK leave me </w:t>
      </w:r>
      <w:r w:rsidR="001330E9">
        <w:rPr>
          <w:rFonts w:ascii="Book Antiqua" w:hAnsi="Book Antiqua" w:cs="Arial"/>
        </w:rPr>
        <w:t>to</w:t>
      </w:r>
      <w:r>
        <w:rPr>
          <w:rFonts w:ascii="Book Antiqua" w:hAnsi="Book Antiqua" w:cs="Arial"/>
        </w:rPr>
        <w:t xml:space="preserve"> conclude that this appellant has been untruthful about the standard of her qualifications.</w:t>
      </w:r>
      <w:r w:rsidR="001330E9">
        <w:rPr>
          <w:rFonts w:ascii="Book Antiqua" w:hAnsi="Book Antiqua" w:cs="Arial"/>
        </w:rPr>
        <w:t xml:space="preserve">  It </w:t>
      </w:r>
      <w:r w:rsidR="00747061">
        <w:rPr>
          <w:rFonts w:ascii="Book Antiqua" w:hAnsi="Book Antiqua" w:cs="Arial"/>
        </w:rPr>
        <w:t>is</w:t>
      </w:r>
      <w:r w:rsidR="001330E9">
        <w:rPr>
          <w:rFonts w:ascii="Book Antiqua" w:hAnsi="Book Antiqua" w:cs="Arial"/>
        </w:rPr>
        <w:t xml:space="preserve"> of note that she has adduced no evidence of her claimed poor results in the various UK courses.</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I agree with Mr Melvin’s submission that it is not credible that she spent </w:t>
      </w:r>
      <w:r w:rsidR="001330E9">
        <w:rPr>
          <w:rFonts w:ascii="Book Antiqua" w:hAnsi="Book Antiqua" w:cs="Arial"/>
        </w:rPr>
        <w:t>from 2007 to 2010</w:t>
      </w:r>
      <w:r>
        <w:rPr>
          <w:rFonts w:ascii="Book Antiqua" w:hAnsi="Book Antiqua" w:cs="Arial"/>
        </w:rPr>
        <w:t xml:space="preserve"> doing only a couple of short courses prior to obtaining her student visa to come </w:t>
      </w:r>
      <w:r>
        <w:rPr>
          <w:rFonts w:ascii="Book Antiqua" w:hAnsi="Book Antiqua" w:cs="Arial"/>
        </w:rPr>
        <w:lastRenderedPageBreak/>
        <w:t xml:space="preserve">to the UK. I agree with him that it is far more likely that she was in fact continuing to study in Pakistan. </w:t>
      </w:r>
      <w:r w:rsidR="00747061">
        <w:rPr>
          <w:rFonts w:ascii="Book Antiqua" w:hAnsi="Book Antiqua" w:cs="Arial"/>
        </w:rPr>
        <w:t xml:space="preserve"> No evidence has been provided that she did not complete her degree in </w:t>
      </w:r>
      <w:proofErr w:type="spellStart"/>
      <w:r w:rsidR="00747061">
        <w:rPr>
          <w:rFonts w:ascii="Book Antiqua" w:hAnsi="Book Antiqua" w:cs="Arial"/>
        </w:rPr>
        <w:t>Pakistan.</w:t>
      </w:r>
      <w:r>
        <w:rPr>
          <w:rFonts w:ascii="Book Antiqua" w:hAnsi="Book Antiqua" w:cs="Arial"/>
        </w:rPr>
        <w:t>The</w:t>
      </w:r>
      <w:proofErr w:type="spellEnd"/>
      <w:r>
        <w:rPr>
          <w:rFonts w:ascii="Book Antiqua" w:hAnsi="Book Antiqua" w:cs="Arial"/>
        </w:rPr>
        <w:t xml:space="preserve"> fact that she could already speak English before she came to the UK, sufficient for her to be able to study</w:t>
      </w:r>
      <w:r w:rsidR="001330E9">
        <w:rPr>
          <w:rFonts w:ascii="Book Antiqua" w:hAnsi="Book Antiqua" w:cs="Arial"/>
        </w:rPr>
        <w:t>,</w:t>
      </w:r>
      <w:r>
        <w:rPr>
          <w:rFonts w:ascii="Book Antiqua" w:hAnsi="Book Antiqua" w:cs="Arial"/>
        </w:rPr>
        <w:t xml:space="preserve"> </w:t>
      </w:r>
      <w:r w:rsidR="001330E9">
        <w:rPr>
          <w:rFonts w:ascii="Book Antiqua" w:hAnsi="Book Antiqua" w:cs="Arial"/>
        </w:rPr>
        <w:t>i</w:t>
      </w:r>
      <w:r>
        <w:rPr>
          <w:rFonts w:ascii="Book Antiqua" w:hAnsi="Book Antiqua" w:cs="Arial"/>
        </w:rPr>
        <w:t>s further evidence of the level of her education in Pakistan.</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Even if the qualification in Pakistan was not considered good in Pakistan, the </w:t>
      </w:r>
      <w:r w:rsidR="001330E9">
        <w:rPr>
          <w:rFonts w:ascii="Book Antiqua" w:hAnsi="Book Antiqua" w:cs="Arial"/>
        </w:rPr>
        <w:t>Level</w:t>
      </w:r>
      <w:r>
        <w:rPr>
          <w:rFonts w:ascii="Book Antiqua" w:hAnsi="Book Antiqua" w:cs="Arial"/>
        </w:rPr>
        <w:t xml:space="preserve"> </w:t>
      </w:r>
      <w:r w:rsidR="001330E9">
        <w:rPr>
          <w:rFonts w:ascii="Book Antiqua" w:hAnsi="Book Antiqua" w:cs="Arial"/>
        </w:rPr>
        <w:t>5</w:t>
      </w:r>
      <w:r>
        <w:rPr>
          <w:rFonts w:ascii="Book Antiqua" w:hAnsi="Book Antiqua" w:cs="Arial"/>
        </w:rPr>
        <w:t xml:space="preserve"> and </w:t>
      </w:r>
      <w:r w:rsidR="001330E9">
        <w:rPr>
          <w:rFonts w:ascii="Book Antiqua" w:hAnsi="Book Antiqua" w:cs="Arial"/>
        </w:rPr>
        <w:t>6</w:t>
      </w:r>
      <w:r>
        <w:rPr>
          <w:rFonts w:ascii="Book Antiqua" w:hAnsi="Book Antiqua" w:cs="Arial"/>
        </w:rPr>
        <w:t xml:space="preserve"> qualification she ha</w:t>
      </w:r>
      <w:r w:rsidR="001330E9">
        <w:rPr>
          <w:rFonts w:ascii="Book Antiqua" w:hAnsi="Book Antiqua" w:cs="Arial"/>
        </w:rPr>
        <w:t>s ob</w:t>
      </w:r>
      <w:r>
        <w:rPr>
          <w:rFonts w:ascii="Book Antiqua" w:hAnsi="Book Antiqua" w:cs="Arial"/>
        </w:rPr>
        <w:t xml:space="preserve">tained in the UK would be. </w:t>
      </w:r>
      <w:r w:rsidR="001330E9">
        <w:rPr>
          <w:rFonts w:ascii="Book Antiqua" w:hAnsi="Book Antiqua" w:cs="Arial"/>
        </w:rPr>
        <w:t>Not</w:t>
      </w:r>
      <w:r>
        <w:rPr>
          <w:rFonts w:ascii="Book Antiqua" w:hAnsi="Book Antiqua" w:cs="Arial"/>
        </w:rPr>
        <w:t xml:space="preserve"> only does she have numerous qualifications both from Pakistan and the UK she is also </w:t>
      </w:r>
      <w:r w:rsidR="001330E9">
        <w:rPr>
          <w:rFonts w:ascii="Book Antiqua" w:hAnsi="Book Antiqua" w:cs="Arial"/>
        </w:rPr>
        <w:t>fluent in both English and Urdu; an</w:t>
      </w:r>
      <w:r>
        <w:rPr>
          <w:rFonts w:ascii="Book Antiqua" w:hAnsi="Book Antiqua" w:cs="Arial"/>
        </w:rPr>
        <w:t xml:space="preserve"> important factor in her ability to secure good employment.</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 xml:space="preserve">Her counsel submitted and the appellant gave the impression of being a vulnerable </w:t>
      </w:r>
      <w:r w:rsidR="001330E9">
        <w:rPr>
          <w:rFonts w:ascii="Book Antiqua" w:hAnsi="Book Antiqua" w:cs="Arial"/>
        </w:rPr>
        <w:t>woman</w:t>
      </w:r>
      <w:r>
        <w:rPr>
          <w:rFonts w:ascii="Book Antiqua" w:hAnsi="Book Antiqua" w:cs="Arial"/>
        </w:rPr>
        <w:t xml:space="preserve"> at the hearing. However, that does not sit well with a person who has studied and obtained the qualifications that she has. There was no medical evidence before me to suggest that she is vulnerable. I understand of course that attending court and giving evidence is itself stressful. However, this </w:t>
      </w:r>
      <w:r w:rsidR="001330E9">
        <w:rPr>
          <w:rFonts w:ascii="Book Antiqua" w:hAnsi="Book Antiqua" w:cs="Arial"/>
        </w:rPr>
        <w:t>appellant</w:t>
      </w:r>
      <w:r>
        <w:rPr>
          <w:rFonts w:ascii="Book Antiqua" w:hAnsi="Book Antiqua" w:cs="Arial"/>
        </w:rPr>
        <w:t xml:space="preserve"> has been particularly resourceful in the past by leaving her family to stay with friends of her father’s and securing </w:t>
      </w:r>
      <w:r w:rsidR="001330E9">
        <w:rPr>
          <w:rFonts w:ascii="Book Antiqua" w:hAnsi="Book Antiqua" w:cs="Arial"/>
        </w:rPr>
        <w:t>a visa to</w:t>
      </w:r>
      <w:r>
        <w:rPr>
          <w:rFonts w:ascii="Book Antiqua" w:hAnsi="Book Antiqua" w:cs="Arial"/>
        </w:rPr>
        <w:t xml:space="preserve"> come to the UK and study</w:t>
      </w:r>
      <w:r w:rsidR="001330E9">
        <w:rPr>
          <w:rFonts w:ascii="Book Antiqua" w:hAnsi="Book Antiqua" w:cs="Arial"/>
        </w:rPr>
        <w:t>ing as</w:t>
      </w:r>
      <w:r>
        <w:rPr>
          <w:rFonts w:ascii="Book Antiqua" w:hAnsi="Book Antiqua" w:cs="Arial"/>
        </w:rPr>
        <w:t xml:space="preserve"> she did for a number of years.</w:t>
      </w:r>
    </w:p>
    <w:p w:rsidR="007439DE" w:rsidRDefault="007439DE" w:rsidP="009A1ED5">
      <w:pPr>
        <w:numPr>
          <w:ilvl w:val="0"/>
          <w:numId w:val="3"/>
        </w:numPr>
        <w:spacing w:before="240"/>
        <w:jc w:val="both"/>
        <w:rPr>
          <w:rFonts w:ascii="Book Antiqua" w:hAnsi="Book Antiqua" w:cs="Arial"/>
        </w:rPr>
      </w:pPr>
      <w:r>
        <w:rPr>
          <w:rFonts w:ascii="Book Antiqua" w:hAnsi="Book Antiqua" w:cs="Arial"/>
        </w:rPr>
        <w:t>It is telling that I have no evidence from the family who have been assisting her in Pakistan</w:t>
      </w:r>
      <w:r w:rsidR="001330E9">
        <w:rPr>
          <w:rFonts w:ascii="Book Antiqua" w:hAnsi="Book Antiqua" w:cs="Arial"/>
        </w:rPr>
        <w:t xml:space="preserve"> and in the UK who</w:t>
      </w:r>
      <w:r>
        <w:rPr>
          <w:rFonts w:ascii="Book Antiqua" w:hAnsi="Book Antiqua" w:cs="Arial"/>
        </w:rPr>
        <w:t>, according to her funded entirely her</w:t>
      </w:r>
      <w:r w:rsidR="001330E9">
        <w:rPr>
          <w:rFonts w:ascii="Book Antiqua" w:hAnsi="Book Antiqua" w:cs="Arial"/>
        </w:rPr>
        <w:t xml:space="preserve"> visa </w:t>
      </w:r>
      <w:r>
        <w:rPr>
          <w:rFonts w:ascii="Book Antiqua" w:hAnsi="Book Antiqua" w:cs="Arial"/>
        </w:rPr>
        <w:t>application</w:t>
      </w:r>
      <w:r w:rsidR="001330E9">
        <w:rPr>
          <w:rFonts w:ascii="Book Antiqua" w:hAnsi="Book Antiqua" w:cs="Arial"/>
        </w:rPr>
        <w:t>, flights</w:t>
      </w:r>
      <w:r>
        <w:rPr>
          <w:rFonts w:ascii="Book Antiqua" w:hAnsi="Book Antiqua" w:cs="Arial"/>
        </w:rPr>
        <w:t xml:space="preserve"> and support </w:t>
      </w:r>
      <w:r w:rsidR="001330E9">
        <w:rPr>
          <w:rFonts w:ascii="Book Antiqua" w:hAnsi="Book Antiqua" w:cs="Arial"/>
        </w:rPr>
        <w:t xml:space="preserve">since </w:t>
      </w:r>
      <w:r>
        <w:rPr>
          <w:rFonts w:ascii="Book Antiqua" w:hAnsi="Book Antiqua" w:cs="Arial"/>
        </w:rPr>
        <w:t>in the UK. Entry clearance and living in</w:t>
      </w:r>
      <w:r w:rsidR="00747061">
        <w:rPr>
          <w:rFonts w:ascii="Book Antiqua" w:hAnsi="Book Antiqua" w:cs="Arial"/>
        </w:rPr>
        <w:t xml:space="preserve"> the UK for a foreign national a</w:t>
      </w:r>
      <w:r>
        <w:rPr>
          <w:rFonts w:ascii="Book Antiqua" w:hAnsi="Book Antiqua" w:cs="Arial"/>
        </w:rPr>
        <w:t>s a student is an extremely expensive business. The course fees far exceed those for British nationals and they are required to evidence that they have thousands of pounds available for their maintenance. This she not only had to establish when she applied for entry clearance but also when she obtained renewals of her visas. It is by no means clear</w:t>
      </w:r>
      <w:r w:rsidR="001330E9">
        <w:rPr>
          <w:rFonts w:ascii="Book Antiqua" w:hAnsi="Book Antiqua" w:cs="Arial"/>
        </w:rPr>
        <w:t>, because the evidence ha</w:t>
      </w:r>
      <w:r>
        <w:rPr>
          <w:rFonts w:ascii="Book Antiqua" w:hAnsi="Book Antiqua" w:cs="Arial"/>
        </w:rPr>
        <w:t>s changed</w:t>
      </w:r>
      <w:r w:rsidR="001330E9">
        <w:rPr>
          <w:rFonts w:ascii="Book Antiqua" w:hAnsi="Book Antiqua" w:cs="Arial"/>
        </w:rPr>
        <w:t>,</w:t>
      </w:r>
      <w:r>
        <w:rPr>
          <w:rFonts w:ascii="Book Antiqua" w:hAnsi="Book Antiqua" w:cs="Arial"/>
        </w:rPr>
        <w:t xml:space="preserve"> but certainly someone is providing this lady with very large sums of money. I am very far from satisfied that her financial supporters would not continue to lend their help to her in Pakistan.</w:t>
      </w:r>
    </w:p>
    <w:p w:rsidR="00B11D30" w:rsidRDefault="00B11D30" w:rsidP="009A1ED5">
      <w:pPr>
        <w:numPr>
          <w:ilvl w:val="0"/>
          <w:numId w:val="3"/>
        </w:numPr>
        <w:spacing w:before="240"/>
        <w:jc w:val="both"/>
        <w:rPr>
          <w:rFonts w:ascii="Book Antiqua" w:hAnsi="Book Antiqua" w:cs="Arial"/>
        </w:rPr>
      </w:pPr>
      <w:r>
        <w:rPr>
          <w:rFonts w:ascii="Book Antiqua" w:hAnsi="Book Antiqua" w:cs="Arial"/>
        </w:rPr>
        <w:t xml:space="preserve">In truth therefore I find that here </w:t>
      </w:r>
      <w:r w:rsidR="00C80D80">
        <w:rPr>
          <w:rFonts w:ascii="Book Antiqua" w:hAnsi="Book Antiqua" w:cs="Arial"/>
        </w:rPr>
        <w:t xml:space="preserve">is </w:t>
      </w:r>
      <w:r>
        <w:rPr>
          <w:rFonts w:ascii="Book Antiqua" w:hAnsi="Book Antiqua" w:cs="Arial"/>
        </w:rPr>
        <w:t xml:space="preserve">a highly educated single lady from Pakistan who </w:t>
      </w:r>
      <w:r w:rsidR="00C80D80">
        <w:rPr>
          <w:rFonts w:ascii="Book Antiqua" w:hAnsi="Book Antiqua" w:cs="Arial"/>
        </w:rPr>
        <w:t>would continue</w:t>
      </w:r>
      <w:r>
        <w:rPr>
          <w:rFonts w:ascii="Book Antiqua" w:hAnsi="Book Antiqua" w:cs="Arial"/>
        </w:rPr>
        <w:t xml:space="preserve"> to receive considerable support if she were to return and live in one of the large cities such as Islam</w:t>
      </w:r>
      <w:r w:rsidR="00C80D80">
        <w:rPr>
          <w:rFonts w:ascii="Book Antiqua" w:hAnsi="Book Antiqua" w:cs="Arial"/>
        </w:rPr>
        <w:t>abad</w:t>
      </w:r>
      <w:r>
        <w:rPr>
          <w:rFonts w:ascii="Book Antiqua" w:hAnsi="Book Antiqua" w:cs="Arial"/>
        </w:rPr>
        <w:t>. There is simply no evidence that her family would be in a position to know she had returned or to target her. She has been gone from their home for at least eight years. There is no reason why the appellant or anyone else would inform her family members that she had returned to Pakistan and therefore she would not be at risk if she lived elsewhere.</w:t>
      </w:r>
    </w:p>
    <w:p w:rsidR="00B11D30" w:rsidRDefault="00B11D30" w:rsidP="009A1ED5">
      <w:pPr>
        <w:numPr>
          <w:ilvl w:val="0"/>
          <w:numId w:val="3"/>
        </w:numPr>
        <w:spacing w:before="240"/>
        <w:jc w:val="both"/>
        <w:rPr>
          <w:rFonts w:ascii="Book Antiqua" w:hAnsi="Book Antiqua" w:cs="Arial"/>
        </w:rPr>
      </w:pPr>
      <w:r>
        <w:rPr>
          <w:rFonts w:ascii="Book Antiqua" w:hAnsi="Book Antiqua" w:cs="Arial"/>
        </w:rPr>
        <w:t>The appellant in this case is a far cry from the</w:t>
      </w:r>
      <w:r w:rsidR="00C80D80">
        <w:rPr>
          <w:rFonts w:ascii="Book Antiqua" w:hAnsi="Book Antiqua" w:cs="Arial"/>
        </w:rPr>
        <w:t xml:space="preserve"> type of</w:t>
      </w:r>
      <w:r>
        <w:rPr>
          <w:rFonts w:ascii="Book Antiqua" w:hAnsi="Book Antiqua" w:cs="Arial"/>
        </w:rPr>
        <w:t xml:space="preserve"> uneducated</w:t>
      </w:r>
      <w:r w:rsidR="00C80D80">
        <w:rPr>
          <w:rFonts w:ascii="Book Antiqua" w:hAnsi="Book Antiqua" w:cs="Arial"/>
        </w:rPr>
        <w:t>, vulnerable</w:t>
      </w:r>
      <w:r>
        <w:rPr>
          <w:rFonts w:ascii="Book Antiqua" w:hAnsi="Book Antiqua" w:cs="Arial"/>
        </w:rPr>
        <w:t xml:space="preserve"> woman who has been entirely dependent on her husband</w:t>
      </w:r>
      <w:r w:rsidR="00C80D80">
        <w:rPr>
          <w:rFonts w:ascii="Book Antiqua" w:hAnsi="Book Antiqua" w:cs="Arial"/>
        </w:rPr>
        <w:t>/family</w:t>
      </w:r>
      <w:r>
        <w:rPr>
          <w:rFonts w:ascii="Book Antiqua" w:hAnsi="Book Antiqua" w:cs="Arial"/>
        </w:rPr>
        <w:t xml:space="preserve"> and </w:t>
      </w:r>
      <w:r w:rsidR="00C80D80">
        <w:rPr>
          <w:rFonts w:ascii="Book Antiqua" w:hAnsi="Book Antiqua" w:cs="Arial"/>
        </w:rPr>
        <w:t>who</w:t>
      </w:r>
      <w:r>
        <w:rPr>
          <w:rFonts w:ascii="Book Antiqua" w:hAnsi="Book Antiqua" w:cs="Arial"/>
        </w:rPr>
        <w:t xml:space="preserve"> has children to provide for</w:t>
      </w:r>
      <w:r w:rsidR="00C80D80">
        <w:rPr>
          <w:rFonts w:ascii="Book Antiqua" w:hAnsi="Book Antiqua" w:cs="Arial"/>
        </w:rPr>
        <w:t xml:space="preserve"> who cannot be expected to relocate elsewhere in Pakistan</w:t>
      </w:r>
      <w:r>
        <w:rPr>
          <w:rFonts w:ascii="Book Antiqua" w:hAnsi="Book Antiqua" w:cs="Arial"/>
        </w:rPr>
        <w:t>. The immigration history for this appellant clearly shows that she has access to large sums of money.</w:t>
      </w:r>
    </w:p>
    <w:p w:rsidR="00B11D30" w:rsidRDefault="00B11D30" w:rsidP="009A1ED5">
      <w:pPr>
        <w:numPr>
          <w:ilvl w:val="0"/>
          <w:numId w:val="3"/>
        </w:numPr>
        <w:spacing w:before="240"/>
        <w:jc w:val="both"/>
        <w:rPr>
          <w:rFonts w:ascii="Book Antiqua" w:hAnsi="Book Antiqua" w:cs="Arial"/>
        </w:rPr>
      </w:pPr>
      <w:r>
        <w:rPr>
          <w:rFonts w:ascii="Book Antiqua" w:hAnsi="Book Antiqua" w:cs="Arial"/>
        </w:rPr>
        <w:t xml:space="preserve">For all of the above reasons I find it would not be unduly harsh for this appellant to live in a city in Pakistan away from her family and </w:t>
      </w:r>
      <w:r w:rsidR="00C80D80">
        <w:rPr>
          <w:rFonts w:ascii="Book Antiqua" w:hAnsi="Book Antiqua" w:cs="Arial"/>
        </w:rPr>
        <w:t>therefore</w:t>
      </w:r>
      <w:r>
        <w:rPr>
          <w:rFonts w:ascii="Book Antiqua" w:hAnsi="Book Antiqua" w:cs="Arial"/>
        </w:rPr>
        <w:t xml:space="preserve"> her asylum appeal must fail. That being the only issue before me, the appeal to the Upper Tribunal is dismissed.</w:t>
      </w:r>
    </w:p>
    <w:p w:rsidR="00B11D30" w:rsidRDefault="00C80D80" w:rsidP="009A1ED5">
      <w:pPr>
        <w:numPr>
          <w:ilvl w:val="0"/>
          <w:numId w:val="3"/>
        </w:numPr>
        <w:spacing w:before="240"/>
        <w:jc w:val="both"/>
        <w:rPr>
          <w:rFonts w:ascii="Book Antiqua" w:hAnsi="Book Antiqua" w:cs="Arial"/>
        </w:rPr>
      </w:pPr>
      <w:r>
        <w:rPr>
          <w:rFonts w:ascii="Book Antiqua" w:hAnsi="Book Antiqua" w:cs="Arial"/>
        </w:rPr>
        <w:lastRenderedPageBreak/>
        <w:t>Given t</w:t>
      </w:r>
      <w:r w:rsidR="00B11D30">
        <w:rPr>
          <w:rFonts w:ascii="Book Antiqua" w:hAnsi="Book Antiqua" w:cs="Arial"/>
        </w:rPr>
        <w:t xml:space="preserve">he findings that she has been ill treated by her family and would be at risk of ill-treatment by then if she returned to her home area, it is appropriate to continue the anonymity direction in this case. </w:t>
      </w:r>
    </w:p>
    <w:p w:rsidR="00F13D39" w:rsidRPr="00F13D39" w:rsidRDefault="00F13D39" w:rsidP="00F13D39">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16FD4">
        <w:rPr>
          <w:rFonts w:ascii="Book Antiqua" w:hAnsi="Book Antiqua" w:cs="Arial"/>
        </w:rPr>
        <w:t xml:space="preserve"> </w:t>
      </w:r>
      <w:r w:rsidR="00B11D30">
        <w:rPr>
          <w:rFonts w:ascii="Book Antiqua" w:hAnsi="Book Antiqua" w:cs="Arial"/>
        </w:rPr>
        <w:t>23</w:t>
      </w:r>
      <w:r w:rsidR="00B11D30" w:rsidRPr="00B11D30">
        <w:rPr>
          <w:rFonts w:ascii="Book Antiqua" w:hAnsi="Book Antiqua" w:cs="Arial"/>
          <w:vertAlign w:val="superscript"/>
        </w:rPr>
        <w:t>rd</w:t>
      </w:r>
      <w:r w:rsidR="00B11D30">
        <w:rPr>
          <w:rFonts w:ascii="Book Antiqua" w:hAnsi="Book Antiqua" w:cs="Arial"/>
        </w:rPr>
        <w:t xml:space="preserve"> July</w:t>
      </w:r>
      <w:r w:rsidR="00316FD4">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316FD4">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AE4DED" w:rsidRDefault="00AE4DED" w:rsidP="00F13D39">
      <w:pPr>
        <w:jc w:val="both"/>
        <w:rPr>
          <w:rFonts w:ascii="Book Antiqua" w:hAnsi="Book Antiqua" w:cs="Arial"/>
          <w:b/>
          <w:u w:val="single"/>
        </w:rPr>
      </w:pPr>
    </w:p>
    <w:p w:rsidR="00B11D30" w:rsidRPr="00055F19" w:rsidRDefault="00B11D30" w:rsidP="00B11D30">
      <w:pPr>
        <w:jc w:val="both"/>
        <w:rPr>
          <w:rFonts w:ascii="Book Antiqua" w:hAnsi="Book Antiqua" w:cs="Arial"/>
          <w:u w:val="single"/>
        </w:rPr>
      </w:pPr>
      <w:r w:rsidRPr="00055F19">
        <w:rPr>
          <w:rFonts w:ascii="Book Antiqua" w:hAnsi="Book Antiqua" w:cs="Arial"/>
          <w:b/>
          <w:u w:val="single"/>
        </w:rPr>
        <w:t>Direction Regarding Anonymity – Rule 14 of the Tribunal Procedure (Upper Tribunal) Rules 2008</w:t>
      </w:r>
    </w:p>
    <w:p w:rsidR="00B11D30" w:rsidRPr="00F13D39" w:rsidRDefault="00B11D30" w:rsidP="00B11D30">
      <w:pPr>
        <w:jc w:val="both"/>
        <w:rPr>
          <w:rFonts w:ascii="Book Antiqua" w:hAnsi="Book Antiqua" w:cs="Arial"/>
        </w:rPr>
      </w:pPr>
    </w:p>
    <w:p w:rsidR="00B11D30" w:rsidRPr="00687601" w:rsidRDefault="00B11D30" w:rsidP="00B11D30">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w:t>
      </w:r>
      <w:r>
        <w:rPr>
          <w:rFonts w:ascii="Book Antiqua" w:hAnsi="Book Antiqua"/>
        </w:rPr>
        <w:t>Appellant</w:t>
      </w:r>
      <w:r w:rsidRPr="00F13D39">
        <w:rPr>
          <w:rFonts w:ascii="Book Antiqua" w:hAnsi="Book Antiqua"/>
        </w:rPr>
        <w:t xml:space="preserve"> is granted anonymity.  No report of these proceedings shall directly or indirectly identify him or any member of their family.  This direction applies both to the </w:t>
      </w:r>
      <w:r>
        <w:rPr>
          <w:rFonts w:ascii="Book Antiqua" w:hAnsi="Book Antiqua"/>
        </w:rPr>
        <w:t>Appellant</w:t>
      </w:r>
      <w:r w:rsidRPr="00F13D39">
        <w:rPr>
          <w:rFonts w:ascii="Book Antiqua" w:hAnsi="Book Antiqua"/>
        </w:rPr>
        <w:t xml:space="preserve"> and to the </w:t>
      </w:r>
      <w:r>
        <w:rPr>
          <w:rFonts w:ascii="Book Antiqua" w:hAnsi="Book Antiqua"/>
        </w:rPr>
        <w:t>Respondent</w:t>
      </w:r>
      <w:r w:rsidRPr="00F13D39">
        <w:rPr>
          <w:rFonts w:ascii="Book Antiqua" w:hAnsi="Book Antiqua"/>
        </w:rPr>
        <w:t>.  Failure to comply with this direction could lead to contempt of court proceedings.</w:t>
      </w:r>
    </w:p>
    <w:p w:rsidR="00B11D30" w:rsidRPr="00F5664C" w:rsidRDefault="00B11D30" w:rsidP="00B11D30">
      <w:pPr>
        <w:tabs>
          <w:tab w:val="left" w:pos="2520"/>
        </w:tabs>
        <w:jc w:val="both"/>
        <w:rPr>
          <w:rFonts w:ascii="Book Antiqua" w:hAnsi="Book Antiqua" w:cs="Arial"/>
        </w:rPr>
      </w:pPr>
    </w:p>
    <w:p w:rsidR="00B11D30" w:rsidRPr="00F5664C" w:rsidRDefault="00B11D30" w:rsidP="00B11D30">
      <w:pPr>
        <w:tabs>
          <w:tab w:val="left" w:pos="2520"/>
        </w:tabs>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316FD4">
        <w:rPr>
          <w:rFonts w:ascii="Book Antiqua" w:hAnsi="Book Antiqua" w:cs="Arial"/>
        </w:rPr>
        <w:t xml:space="preserve"> </w:t>
      </w:r>
      <w:r w:rsidR="00B11D30">
        <w:rPr>
          <w:rFonts w:ascii="Book Antiqua" w:hAnsi="Book Antiqua" w:cs="Arial"/>
        </w:rPr>
        <w:t>23</w:t>
      </w:r>
      <w:r w:rsidR="00B11D30" w:rsidRPr="00B11D30">
        <w:rPr>
          <w:rFonts w:ascii="Book Antiqua" w:hAnsi="Book Antiqua" w:cs="Arial"/>
          <w:vertAlign w:val="superscript"/>
        </w:rPr>
        <w:t>rd</w:t>
      </w:r>
      <w:r w:rsidR="00B11D30">
        <w:rPr>
          <w:rFonts w:ascii="Book Antiqua" w:hAnsi="Book Antiqua" w:cs="Arial"/>
        </w:rPr>
        <w:t xml:space="preserve"> July</w:t>
      </w:r>
      <w:r w:rsidR="00316FD4">
        <w:rPr>
          <w:rFonts w:ascii="Book Antiqua" w:hAnsi="Book Antiqua" w:cs="Arial"/>
        </w:rPr>
        <w:t xml:space="preserve"> 2018</w:t>
      </w:r>
    </w:p>
    <w:p w:rsidR="00F13D39" w:rsidRPr="00F5664C" w:rsidRDefault="00F13D39"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p>
    <w:p w:rsidR="005B7789" w:rsidRDefault="00F13D39" w:rsidP="000369F5">
      <w:pPr>
        <w:tabs>
          <w:tab w:val="left" w:pos="2520"/>
        </w:tabs>
        <w:jc w:val="both"/>
        <w:rPr>
          <w:rFonts w:ascii="Book Antiqua" w:hAnsi="Book Antiqua" w:cs="Arial"/>
        </w:rPr>
      </w:pPr>
      <w:r>
        <w:rPr>
          <w:rFonts w:ascii="Book Antiqua" w:hAnsi="Book Antiqua" w:cs="Arial"/>
        </w:rPr>
        <w:t xml:space="preserve">Upper Tribunal </w:t>
      </w:r>
      <w:r w:rsidR="00316FD4">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622BE8" w:rsidRDefault="00622BE8" w:rsidP="000369F5">
      <w:pPr>
        <w:tabs>
          <w:tab w:val="left" w:pos="2520"/>
        </w:tabs>
        <w:jc w:val="both"/>
        <w:rPr>
          <w:rFonts w:ascii="Book Antiqua" w:hAnsi="Book Antiqua" w:cs="Arial"/>
        </w:rPr>
      </w:pPr>
    </w:p>
    <w:p w:rsidR="00622BE8" w:rsidRDefault="00622BE8" w:rsidP="000369F5">
      <w:pPr>
        <w:tabs>
          <w:tab w:val="left" w:pos="2520"/>
        </w:tabs>
        <w:jc w:val="both"/>
        <w:rPr>
          <w:rFonts w:ascii="Book Antiqua" w:hAnsi="Book Antiqua" w:cs="Arial"/>
        </w:rPr>
      </w:pPr>
    </w:p>
    <w:p w:rsidR="005B7789" w:rsidRPr="00F5664C" w:rsidRDefault="005B7789" w:rsidP="00622BE8">
      <w:pPr>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B23" w:rsidRDefault="00D52B23">
      <w:r>
        <w:separator/>
      </w:r>
    </w:p>
  </w:endnote>
  <w:endnote w:type="continuationSeparator" w:id="0">
    <w:p w:rsidR="00D52B23" w:rsidRDefault="00D5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E9" w:rsidRPr="00F5664C" w:rsidRDefault="001330E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36C0F">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E9" w:rsidRPr="00F5664C" w:rsidRDefault="001330E9"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B23" w:rsidRDefault="00D52B23">
      <w:r>
        <w:separator/>
      </w:r>
    </w:p>
  </w:footnote>
  <w:footnote w:type="continuationSeparator" w:id="0">
    <w:p w:rsidR="00D52B23" w:rsidRDefault="00D52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E9" w:rsidRPr="00F5664C" w:rsidRDefault="001330E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PA/07208/2017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E9" w:rsidRPr="00F5664C" w:rsidRDefault="001330E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D917EC1-0E76-4726-A0A0-04E2285A0E8D}"/>
    <w:docVar w:name="dgnword-eventsink" w:val="420575440"/>
  </w:docVars>
  <w:rsids>
    <w:rsidRoot w:val="006A5D0A"/>
    <w:rsid w:val="00000621"/>
    <w:rsid w:val="000036C2"/>
    <w:rsid w:val="00030C00"/>
    <w:rsid w:val="00033D3D"/>
    <w:rsid w:val="000369F5"/>
    <w:rsid w:val="00047F27"/>
    <w:rsid w:val="00055F19"/>
    <w:rsid w:val="00057B47"/>
    <w:rsid w:val="00071A7E"/>
    <w:rsid w:val="000746C0"/>
    <w:rsid w:val="00074D1D"/>
    <w:rsid w:val="00086B61"/>
    <w:rsid w:val="00092580"/>
    <w:rsid w:val="000C6E56"/>
    <w:rsid w:val="000D01C9"/>
    <w:rsid w:val="000D5D94"/>
    <w:rsid w:val="000E0CD7"/>
    <w:rsid w:val="00114F8B"/>
    <w:rsid w:val="001165A7"/>
    <w:rsid w:val="001330E9"/>
    <w:rsid w:val="0015044C"/>
    <w:rsid w:val="00151BB7"/>
    <w:rsid w:val="00154D99"/>
    <w:rsid w:val="00167D3A"/>
    <w:rsid w:val="00190834"/>
    <w:rsid w:val="001A1E2C"/>
    <w:rsid w:val="001F2716"/>
    <w:rsid w:val="0020133A"/>
    <w:rsid w:val="00207617"/>
    <w:rsid w:val="00240EC0"/>
    <w:rsid w:val="00255071"/>
    <w:rsid w:val="00283659"/>
    <w:rsid w:val="00286D2A"/>
    <w:rsid w:val="002C4E73"/>
    <w:rsid w:val="002D68BF"/>
    <w:rsid w:val="00316FD4"/>
    <w:rsid w:val="00327EC3"/>
    <w:rsid w:val="00336CBF"/>
    <w:rsid w:val="003546C8"/>
    <w:rsid w:val="003568C3"/>
    <w:rsid w:val="003A7CF2"/>
    <w:rsid w:val="003C5CE5"/>
    <w:rsid w:val="003E267B"/>
    <w:rsid w:val="003E7CD1"/>
    <w:rsid w:val="00402B9E"/>
    <w:rsid w:val="00423932"/>
    <w:rsid w:val="004249CB"/>
    <w:rsid w:val="0044127D"/>
    <w:rsid w:val="004448DB"/>
    <w:rsid w:val="00446C9A"/>
    <w:rsid w:val="00477193"/>
    <w:rsid w:val="004A1848"/>
    <w:rsid w:val="004A295E"/>
    <w:rsid w:val="004E46F3"/>
    <w:rsid w:val="004F33A0"/>
    <w:rsid w:val="004F4635"/>
    <w:rsid w:val="00507FEC"/>
    <w:rsid w:val="00510F0E"/>
    <w:rsid w:val="005479E1"/>
    <w:rsid w:val="005570FD"/>
    <w:rsid w:val="005575EA"/>
    <w:rsid w:val="0057790C"/>
    <w:rsid w:val="00593795"/>
    <w:rsid w:val="005A75FF"/>
    <w:rsid w:val="005B7789"/>
    <w:rsid w:val="005F34DF"/>
    <w:rsid w:val="005F7DB4"/>
    <w:rsid w:val="00622BE8"/>
    <w:rsid w:val="0065791C"/>
    <w:rsid w:val="00661873"/>
    <w:rsid w:val="00690B8A"/>
    <w:rsid w:val="006A5D0A"/>
    <w:rsid w:val="006D1DFA"/>
    <w:rsid w:val="006D506B"/>
    <w:rsid w:val="006E3C90"/>
    <w:rsid w:val="00704B61"/>
    <w:rsid w:val="00707DB1"/>
    <w:rsid w:val="007227EB"/>
    <w:rsid w:val="007353BB"/>
    <w:rsid w:val="00736FF5"/>
    <w:rsid w:val="00742A8D"/>
    <w:rsid w:val="007439DE"/>
    <w:rsid w:val="00747061"/>
    <w:rsid w:val="00752359"/>
    <w:rsid w:val="007552A9"/>
    <w:rsid w:val="00761858"/>
    <w:rsid w:val="007642AF"/>
    <w:rsid w:val="00767D59"/>
    <w:rsid w:val="00776E97"/>
    <w:rsid w:val="00780FD7"/>
    <w:rsid w:val="007912AD"/>
    <w:rsid w:val="00796715"/>
    <w:rsid w:val="007A1F28"/>
    <w:rsid w:val="007B0824"/>
    <w:rsid w:val="007C0CD9"/>
    <w:rsid w:val="008303B8"/>
    <w:rsid w:val="00833DCE"/>
    <w:rsid w:val="00842418"/>
    <w:rsid w:val="00851699"/>
    <w:rsid w:val="008634DB"/>
    <w:rsid w:val="00871D34"/>
    <w:rsid w:val="00887842"/>
    <w:rsid w:val="008901DD"/>
    <w:rsid w:val="008B270C"/>
    <w:rsid w:val="008C3D3D"/>
    <w:rsid w:val="008D4131"/>
    <w:rsid w:val="008F1932"/>
    <w:rsid w:val="008F294D"/>
    <w:rsid w:val="009062A3"/>
    <w:rsid w:val="00921062"/>
    <w:rsid w:val="0092618D"/>
    <w:rsid w:val="0093083E"/>
    <w:rsid w:val="009453B3"/>
    <w:rsid w:val="00966ECF"/>
    <w:rsid w:val="009727A3"/>
    <w:rsid w:val="00987774"/>
    <w:rsid w:val="009A11E8"/>
    <w:rsid w:val="009A1ED5"/>
    <w:rsid w:val="009E4E62"/>
    <w:rsid w:val="009F5220"/>
    <w:rsid w:val="009F7C4D"/>
    <w:rsid w:val="00A15234"/>
    <w:rsid w:val="00A201AB"/>
    <w:rsid w:val="00A31C8B"/>
    <w:rsid w:val="00A36C0F"/>
    <w:rsid w:val="00A42FD7"/>
    <w:rsid w:val="00A57AB2"/>
    <w:rsid w:val="00A73B50"/>
    <w:rsid w:val="00A75965"/>
    <w:rsid w:val="00A845DC"/>
    <w:rsid w:val="00A97AEE"/>
    <w:rsid w:val="00AC5CF6"/>
    <w:rsid w:val="00AE4DED"/>
    <w:rsid w:val="00B11D30"/>
    <w:rsid w:val="00B144FA"/>
    <w:rsid w:val="00B16F58"/>
    <w:rsid w:val="00B30648"/>
    <w:rsid w:val="00B337AA"/>
    <w:rsid w:val="00B3524D"/>
    <w:rsid w:val="00B40F69"/>
    <w:rsid w:val="00B4659E"/>
    <w:rsid w:val="00B46616"/>
    <w:rsid w:val="00B610E3"/>
    <w:rsid w:val="00B61205"/>
    <w:rsid w:val="00B617C4"/>
    <w:rsid w:val="00B61B48"/>
    <w:rsid w:val="00B626FA"/>
    <w:rsid w:val="00B7040A"/>
    <w:rsid w:val="00B929D9"/>
    <w:rsid w:val="00B96FA0"/>
    <w:rsid w:val="00BD4196"/>
    <w:rsid w:val="00BE31CE"/>
    <w:rsid w:val="00BF22CA"/>
    <w:rsid w:val="00C26032"/>
    <w:rsid w:val="00C265B0"/>
    <w:rsid w:val="00C321B5"/>
    <w:rsid w:val="00C345E1"/>
    <w:rsid w:val="00C34960"/>
    <w:rsid w:val="00C63AEA"/>
    <w:rsid w:val="00C63E96"/>
    <w:rsid w:val="00C80D80"/>
    <w:rsid w:val="00C977BA"/>
    <w:rsid w:val="00CB6E35"/>
    <w:rsid w:val="00CE1A46"/>
    <w:rsid w:val="00CE26B2"/>
    <w:rsid w:val="00CF253F"/>
    <w:rsid w:val="00CF56B4"/>
    <w:rsid w:val="00D20F09"/>
    <w:rsid w:val="00D22636"/>
    <w:rsid w:val="00D40FD9"/>
    <w:rsid w:val="00D45764"/>
    <w:rsid w:val="00D52B23"/>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D1FBF"/>
    <w:rsid w:val="00EE45D8"/>
    <w:rsid w:val="00F004CD"/>
    <w:rsid w:val="00F0677E"/>
    <w:rsid w:val="00F13D39"/>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318C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24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A394-51F3-4BAE-90C7-B2005E35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3490</Words>
  <Characters>15976</Characters>
  <Application>Microsoft Office Word</Application>
  <DocSecurity>0</DocSecurity>
  <Lines>133</Lines>
  <Paragraphs>38</Paragraphs>
  <ScaleCrop>false</ScaleCrop>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2018-08-09T15:08:00Z</dcterms:created>
  <dcterms:modified xsi:type="dcterms:W3CDTF">2018-08-09T15:08:00Z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