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57228" w14:textId="77777777"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14:paraId="1B957229" w14:textId="77777777" w:rsidR="00933B65" w:rsidRDefault="00DD0BF7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1B957283" wp14:editId="27A73F14">
            <wp:extent cx="1425600" cy="1080000"/>
            <wp:effectExtent l="0" t="0" r="317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722A" w14:textId="77777777"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1B95722B" w14:textId="6D01AB8F" w:rsidR="00933B65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</w:t>
      </w:r>
      <w:r w:rsidR="001E1B25">
        <w:rPr>
          <w:rFonts w:ascii="Book Antiqua" w:hAnsi="Book Antiqua" w:cs="Arial"/>
          <w:b/>
          <w:color w:val="000000"/>
        </w:rPr>
        <w:t xml:space="preserve">Immigration and Asylum </w:t>
      </w:r>
      <w:proofErr w:type="gramStart"/>
      <w:r w:rsidR="001E1B25">
        <w:rPr>
          <w:rFonts w:ascii="Book Antiqua" w:hAnsi="Book Antiqua" w:cs="Arial"/>
          <w:b/>
          <w:color w:val="000000"/>
        </w:rPr>
        <w:t xml:space="preserve">Chamber)   </w:t>
      </w:r>
      <w:proofErr w:type="gramEnd"/>
      <w:r w:rsidR="001E1B25">
        <w:rPr>
          <w:rFonts w:ascii="Book Antiqua" w:hAnsi="Book Antiqua" w:cs="Arial"/>
          <w:b/>
          <w:color w:val="000000"/>
        </w:rPr>
        <w:t xml:space="preserve">                       </w:t>
      </w:r>
      <w:r w:rsidRPr="001E1B25">
        <w:rPr>
          <w:rFonts w:ascii="Book Antiqua" w:hAnsi="Book Antiqua" w:cs="Arial"/>
          <w:b/>
          <w:color w:val="000000"/>
        </w:rPr>
        <w:t xml:space="preserve">Appeal Number: </w:t>
      </w:r>
      <w:r w:rsidR="00C42052" w:rsidRPr="001E1B25">
        <w:rPr>
          <w:rFonts w:ascii="Book Antiqua" w:hAnsi="Book Antiqua" w:cs="Arial"/>
          <w:b/>
          <w:caps/>
          <w:color w:val="000000"/>
        </w:rPr>
        <w:t>P</w:t>
      </w:r>
      <w:r w:rsidR="00875DFA" w:rsidRPr="001E1B25">
        <w:rPr>
          <w:rFonts w:ascii="Book Antiqua" w:hAnsi="Book Antiqua" w:cs="Arial"/>
          <w:b/>
          <w:caps/>
          <w:color w:val="000000"/>
        </w:rPr>
        <w:t>A/</w:t>
      </w:r>
      <w:r w:rsidR="00947C0D" w:rsidRPr="001E1B25">
        <w:rPr>
          <w:rFonts w:ascii="Book Antiqua" w:hAnsi="Book Antiqua" w:cs="Arial"/>
          <w:b/>
          <w:caps/>
          <w:color w:val="000000"/>
        </w:rPr>
        <w:t>09306</w:t>
      </w:r>
      <w:r w:rsidR="005156FC" w:rsidRPr="001E1B25">
        <w:rPr>
          <w:rFonts w:ascii="Book Antiqua" w:hAnsi="Book Antiqua" w:cs="Arial"/>
          <w:b/>
          <w:caps/>
          <w:color w:val="000000"/>
        </w:rPr>
        <w:t>/2017</w:t>
      </w:r>
    </w:p>
    <w:p w14:paraId="1B95722C" w14:textId="77777777"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14:paraId="1B95722D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1B95722F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87"/>
        <w:gridCol w:w="5241"/>
      </w:tblGrid>
      <w:tr w:rsidR="00933B65" w:rsidRPr="00F97703" w14:paraId="1B957232" w14:textId="77777777" w:rsidTr="001E1B25">
        <w:trPr>
          <w:trHeight w:val="269"/>
        </w:trPr>
        <w:tc>
          <w:tcPr>
            <w:tcW w:w="5387" w:type="dxa"/>
          </w:tcPr>
          <w:p w14:paraId="1B957230" w14:textId="45C7AB81" w:rsidR="00933B65" w:rsidRPr="00F97703" w:rsidRDefault="00933B65" w:rsidP="00711A8A">
            <w:pPr>
              <w:jc w:val="both"/>
              <w:rPr>
                <w:rFonts w:ascii="Book Antiqua" w:hAnsi="Book Antiqua" w:cs="Arial"/>
                <w:b/>
              </w:rPr>
            </w:pPr>
            <w:r w:rsidRPr="00F97703">
              <w:rPr>
                <w:rFonts w:ascii="Book Antiqua" w:hAnsi="Book Antiqua" w:cs="Arial"/>
                <w:b/>
              </w:rPr>
              <w:t xml:space="preserve">Heard at </w:t>
            </w:r>
            <w:r w:rsidR="00947C0D">
              <w:rPr>
                <w:rFonts w:ascii="Book Antiqua" w:hAnsi="Book Antiqua" w:cs="Arial"/>
                <w:b/>
              </w:rPr>
              <w:t>Bradford</w:t>
            </w:r>
          </w:p>
        </w:tc>
        <w:tc>
          <w:tcPr>
            <w:tcW w:w="5241" w:type="dxa"/>
          </w:tcPr>
          <w:p w14:paraId="1B957231" w14:textId="56C8F849" w:rsidR="00933B65" w:rsidRPr="00F97703" w:rsidRDefault="001E1B25" w:rsidP="00614E94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933B65" w:rsidRPr="00F97703">
              <w:rPr>
                <w:rFonts w:ascii="Book Antiqua" w:hAnsi="Book Antiqua" w:cs="Arial"/>
                <w:b/>
                <w:color w:val="000000"/>
              </w:rPr>
              <w:t>De</w:t>
            </w:r>
            <w:r w:rsidR="00BF1A16">
              <w:rPr>
                <w:rFonts w:ascii="Book Antiqua" w:hAnsi="Book Antiqua" w:cs="Arial"/>
                <w:b/>
                <w:color w:val="000000"/>
              </w:rPr>
              <w:t>cis</w:t>
            </w:r>
            <w:r w:rsidR="00933B65" w:rsidRPr="00F97703">
              <w:rPr>
                <w:rFonts w:ascii="Book Antiqua" w:hAnsi="Book Antiqua" w:cs="Arial"/>
                <w:b/>
                <w:color w:val="000000"/>
              </w:rPr>
              <w:t xml:space="preserve">ion </w:t>
            </w:r>
            <w:r w:rsidR="00BF1A16">
              <w:rPr>
                <w:rFonts w:ascii="Book Antiqua" w:hAnsi="Book Antiqua" w:cs="Arial"/>
                <w:b/>
                <w:color w:val="000000"/>
              </w:rPr>
              <w:t xml:space="preserve">&amp; Reasons </w:t>
            </w:r>
            <w:r w:rsidR="00933B65" w:rsidRPr="00F97703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</w:tc>
      </w:tr>
      <w:tr w:rsidR="00933B65" w:rsidRPr="00F97703" w14:paraId="1B957235" w14:textId="77777777" w:rsidTr="001E1B25">
        <w:trPr>
          <w:trHeight w:val="283"/>
        </w:trPr>
        <w:tc>
          <w:tcPr>
            <w:tcW w:w="5387" w:type="dxa"/>
          </w:tcPr>
          <w:p w14:paraId="1B957233" w14:textId="440DC058" w:rsidR="00933B65" w:rsidRPr="00F97703" w:rsidRDefault="00933B65" w:rsidP="00711A8A">
            <w:pPr>
              <w:tabs>
                <w:tab w:val="left" w:pos="1035"/>
              </w:tabs>
              <w:jc w:val="both"/>
              <w:rPr>
                <w:rFonts w:ascii="Book Antiqua" w:hAnsi="Book Antiqua" w:cs="Arial"/>
                <w:b/>
              </w:rPr>
            </w:pPr>
            <w:r w:rsidRPr="00F97703">
              <w:rPr>
                <w:rFonts w:ascii="Book Antiqua" w:hAnsi="Book Antiqua" w:cs="Arial"/>
                <w:b/>
              </w:rPr>
              <w:t xml:space="preserve">On </w:t>
            </w:r>
            <w:r w:rsidR="00947C0D">
              <w:rPr>
                <w:rFonts w:ascii="Book Antiqua" w:hAnsi="Book Antiqua" w:cs="Arial"/>
                <w:b/>
              </w:rPr>
              <w:t>21 June</w:t>
            </w:r>
            <w:r w:rsidR="00BF1A16">
              <w:rPr>
                <w:rFonts w:ascii="Book Antiqua" w:hAnsi="Book Antiqua" w:cs="Arial"/>
                <w:b/>
              </w:rPr>
              <w:t xml:space="preserve"> 201</w:t>
            </w:r>
            <w:r w:rsidR="005156FC">
              <w:rPr>
                <w:rFonts w:ascii="Book Antiqua" w:hAnsi="Book Antiqua" w:cs="Arial"/>
                <w:b/>
              </w:rPr>
              <w:t>8</w:t>
            </w:r>
          </w:p>
        </w:tc>
        <w:tc>
          <w:tcPr>
            <w:tcW w:w="5241" w:type="dxa"/>
          </w:tcPr>
          <w:p w14:paraId="1B957234" w14:textId="0B82803F" w:rsidR="00933B65" w:rsidRPr="00F97703" w:rsidRDefault="001E1B25" w:rsidP="00614E94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21474B" w:rsidRPr="0021474B">
              <w:rPr>
                <w:rFonts w:ascii="Book Antiqua" w:hAnsi="Book Antiqua" w:cs="Arial"/>
                <w:b/>
              </w:rPr>
              <w:t>On 22 June 2018</w:t>
            </w:r>
          </w:p>
        </w:tc>
      </w:tr>
      <w:tr w:rsidR="00933B65" w:rsidRPr="00F97703" w14:paraId="1B957238" w14:textId="77777777" w:rsidTr="001E1B25">
        <w:trPr>
          <w:trHeight w:val="201"/>
        </w:trPr>
        <w:tc>
          <w:tcPr>
            <w:tcW w:w="5387" w:type="dxa"/>
          </w:tcPr>
          <w:p w14:paraId="1B957236" w14:textId="77777777" w:rsidR="00933B65" w:rsidRPr="00F97703" w:rsidRDefault="00933B65" w:rsidP="00614E94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5241" w:type="dxa"/>
          </w:tcPr>
          <w:p w14:paraId="1B957237" w14:textId="38D12CB6" w:rsidR="00933B65" w:rsidRPr="00F97703" w:rsidRDefault="00933B65" w:rsidP="00614E94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1B957239" w14:textId="77777777" w:rsidR="00933B65" w:rsidRPr="00F97703" w:rsidRDefault="00933B65" w:rsidP="00933B65">
      <w:pPr>
        <w:jc w:val="center"/>
        <w:rPr>
          <w:rFonts w:ascii="Book Antiqua" w:hAnsi="Book Antiqua" w:cs="Arial"/>
        </w:rPr>
      </w:pPr>
    </w:p>
    <w:p w14:paraId="1B95723A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1B95723B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1B95723C" w14:textId="77777777" w:rsidR="00933B65" w:rsidRPr="00F97703" w:rsidRDefault="00BF1A16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DEPUTY UPPER TRIBUNAL JUDGE SAFFER</w:t>
      </w:r>
    </w:p>
    <w:p w14:paraId="1B95723D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1B95723E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1B95723F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</w:p>
    <w:p w14:paraId="04AE463E" w14:textId="2EE6C6DB" w:rsidR="003723EF" w:rsidRDefault="00947C0D" w:rsidP="003723E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MRH</w:t>
      </w:r>
    </w:p>
    <w:p w14:paraId="2CC972BF" w14:textId="2CF68B1B" w:rsidR="003723EF" w:rsidRPr="001E1B25" w:rsidRDefault="003723EF" w:rsidP="003723EF">
      <w:pPr>
        <w:jc w:val="center"/>
        <w:rPr>
          <w:rFonts w:ascii="Book Antiqua" w:hAnsi="Book Antiqua" w:cs="Arial"/>
        </w:rPr>
      </w:pPr>
      <w:r w:rsidRPr="001E1B25">
        <w:rPr>
          <w:rFonts w:ascii="Book Antiqua" w:hAnsi="Book Antiqua" w:cs="Arial"/>
        </w:rPr>
        <w:t>(ANONYMITY ORDER MADE)</w:t>
      </w:r>
    </w:p>
    <w:p w14:paraId="1B957241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1B957242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1B957243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1B957245" w14:textId="08FD8485" w:rsidR="005E08F0" w:rsidRDefault="003723EF" w:rsidP="005E08F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SECRETARY OF STATE FOR THE HOME DEPARTMENT</w:t>
      </w:r>
    </w:p>
    <w:p w14:paraId="1B957246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1B957247" w14:textId="77777777" w:rsidR="00933B65" w:rsidRPr="00F97703" w:rsidRDefault="00933B65" w:rsidP="00933B65">
      <w:pPr>
        <w:rPr>
          <w:rFonts w:ascii="Book Antiqua" w:hAnsi="Book Antiqua" w:cs="Arial"/>
          <w:u w:val="single"/>
        </w:rPr>
      </w:pPr>
    </w:p>
    <w:p w14:paraId="1B957248" w14:textId="009F1BB3" w:rsidR="00933B65" w:rsidRDefault="00933B65" w:rsidP="00933B65">
      <w:pPr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  <w:u w:val="single"/>
        </w:rPr>
        <w:t>Representation</w:t>
      </w:r>
      <w:r w:rsidRPr="00F97703">
        <w:rPr>
          <w:rFonts w:ascii="Book Antiqua" w:hAnsi="Book Antiqua" w:cs="Arial"/>
          <w:b/>
        </w:rPr>
        <w:t>:</w:t>
      </w:r>
    </w:p>
    <w:p w14:paraId="72F65414" w14:textId="77777777" w:rsidR="001E1B25" w:rsidRPr="00F97703" w:rsidRDefault="001E1B25" w:rsidP="00933B65">
      <w:pPr>
        <w:rPr>
          <w:rFonts w:ascii="Book Antiqua" w:hAnsi="Book Antiqua" w:cs="Arial"/>
        </w:rPr>
      </w:pPr>
    </w:p>
    <w:p w14:paraId="1B957249" w14:textId="3973B169" w:rsidR="00933B65" w:rsidRDefault="00933B65" w:rsidP="005E08F0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947C0D">
        <w:rPr>
          <w:rFonts w:ascii="Book Antiqua" w:hAnsi="Book Antiqua" w:cs="Arial"/>
        </w:rPr>
        <w:t>None</w:t>
      </w:r>
      <w:r w:rsidR="003723EF">
        <w:rPr>
          <w:rFonts w:ascii="Book Antiqua" w:hAnsi="Book Antiqua" w:cs="Arial"/>
        </w:rPr>
        <w:t xml:space="preserve"> </w:t>
      </w:r>
    </w:p>
    <w:p w14:paraId="1B95724A" w14:textId="32E9DE99"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947C0D">
        <w:rPr>
          <w:rFonts w:ascii="Book Antiqua" w:hAnsi="Book Antiqua" w:cs="Arial"/>
        </w:rPr>
        <w:t xml:space="preserve">Mr </w:t>
      </w:r>
      <w:proofErr w:type="spellStart"/>
      <w:r w:rsidR="00947C0D">
        <w:rPr>
          <w:rFonts w:ascii="Book Antiqua" w:hAnsi="Book Antiqua" w:cs="Arial"/>
        </w:rPr>
        <w:t>Diwyncz</w:t>
      </w:r>
      <w:proofErr w:type="spellEnd"/>
      <w:r w:rsidR="005156FC">
        <w:rPr>
          <w:rFonts w:ascii="Book Antiqua" w:hAnsi="Book Antiqua" w:cs="Arial"/>
        </w:rPr>
        <w:t xml:space="preserve"> </w:t>
      </w:r>
      <w:r w:rsidR="003723EF">
        <w:rPr>
          <w:rFonts w:ascii="Book Antiqua" w:hAnsi="Book Antiqua" w:cs="Arial"/>
        </w:rPr>
        <w:t>a Home Office Presenting Officer</w:t>
      </w:r>
    </w:p>
    <w:p w14:paraId="1B95724B" w14:textId="77777777"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1B95724C" w14:textId="77777777" w:rsidR="00011257" w:rsidRDefault="00270D89" w:rsidP="00D7045C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933B65" w:rsidRPr="00F97703">
        <w:rPr>
          <w:rFonts w:ascii="Book Antiqua" w:hAnsi="Book Antiqua" w:cs="Arial"/>
          <w:b/>
          <w:u w:val="single"/>
        </w:rPr>
        <w:t xml:space="preserve"> AND REASONS</w:t>
      </w:r>
    </w:p>
    <w:p w14:paraId="34965877" w14:textId="77777777" w:rsidR="00C16B08" w:rsidRDefault="00C16B08" w:rsidP="00C16B08">
      <w:pPr>
        <w:tabs>
          <w:tab w:val="left" w:pos="567"/>
        </w:tabs>
        <w:jc w:val="both"/>
        <w:rPr>
          <w:rFonts w:ascii="Book Antiqua" w:hAnsi="Book Antiqua" w:cs="Arial"/>
          <w:color w:val="000000"/>
          <w:u w:val="single"/>
        </w:rPr>
      </w:pPr>
    </w:p>
    <w:p w14:paraId="62DF9C00" w14:textId="5667D09C" w:rsidR="00C16B08" w:rsidRPr="00C16B08" w:rsidRDefault="00C16B08" w:rsidP="00C16B08">
      <w:pPr>
        <w:tabs>
          <w:tab w:val="left" w:pos="567"/>
        </w:tabs>
        <w:jc w:val="both"/>
        <w:rPr>
          <w:rFonts w:ascii="Book Antiqua" w:hAnsi="Book Antiqua" w:cs="Arial"/>
          <w:color w:val="000000"/>
          <w:u w:val="single"/>
        </w:rPr>
      </w:pPr>
      <w:r w:rsidRPr="00C16B08">
        <w:rPr>
          <w:rFonts w:ascii="Book Antiqua" w:hAnsi="Book Antiqua" w:cs="Arial"/>
          <w:color w:val="000000"/>
          <w:u w:val="single"/>
        </w:rPr>
        <w:t>Preliminary matter</w:t>
      </w:r>
      <w:r w:rsidR="00947C0D">
        <w:rPr>
          <w:rFonts w:ascii="Book Antiqua" w:hAnsi="Book Antiqua" w:cs="Arial"/>
          <w:color w:val="000000"/>
          <w:u w:val="single"/>
        </w:rPr>
        <w:t>s</w:t>
      </w:r>
      <w:r w:rsidRPr="00C16B08">
        <w:rPr>
          <w:rFonts w:ascii="Book Antiqua" w:hAnsi="Book Antiqua" w:cs="Arial"/>
          <w:color w:val="000000"/>
          <w:u w:val="single"/>
        </w:rPr>
        <w:t xml:space="preserve"> </w:t>
      </w:r>
    </w:p>
    <w:p w14:paraId="4F46EFF4" w14:textId="77777777" w:rsidR="00C16B08" w:rsidRPr="00C16B08" w:rsidRDefault="00C16B08" w:rsidP="00C16B08">
      <w:pPr>
        <w:tabs>
          <w:tab w:val="left" w:pos="567"/>
        </w:tabs>
        <w:ind w:left="927"/>
        <w:jc w:val="both"/>
        <w:rPr>
          <w:rFonts w:ascii="Book Antiqua" w:hAnsi="Book Antiqua" w:cs="Arial"/>
          <w:color w:val="000000"/>
        </w:rPr>
      </w:pPr>
    </w:p>
    <w:p w14:paraId="2E0D0F8E" w14:textId="57F326A5" w:rsidR="00232E17" w:rsidRPr="003876F5" w:rsidRDefault="00232E17" w:rsidP="00232E1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 w:rsidRPr="00397258">
        <w:rPr>
          <w:rFonts w:ascii="Book Antiqua" w:hAnsi="Book Antiqua"/>
          <w:bCs/>
        </w:rPr>
        <w:t>Pursuant to Rule 14 of the Tribunal Procedure (Upper Tribunal) Rules</w:t>
      </w:r>
      <w:r>
        <w:rPr>
          <w:rFonts w:ascii="Book Antiqua" w:hAnsi="Book Antiqua"/>
          <w:bCs/>
        </w:rPr>
        <w:t xml:space="preserve"> 2008 (SI 2008/269) I</w:t>
      </w:r>
      <w:r w:rsidRPr="00397258">
        <w:rPr>
          <w:rFonts w:ascii="Book Antiqua" w:hAnsi="Book Antiqua"/>
          <w:bCs/>
        </w:rPr>
        <w:t xml:space="preserve"> make an anonymity order. Unless the Upper Tribunal or a Court directs otherwise, no report of these proceedings or any form of publication thereof shall directly or in</w:t>
      </w:r>
      <w:r w:rsidR="003723EF">
        <w:rPr>
          <w:rFonts w:ascii="Book Antiqua" w:hAnsi="Book Antiqua"/>
          <w:bCs/>
        </w:rPr>
        <w:t>directly ide</w:t>
      </w:r>
      <w:r w:rsidR="005156FC">
        <w:rPr>
          <w:rFonts w:ascii="Book Antiqua" w:hAnsi="Book Antiqua"/>
          <w:bCs/>
        </w:rPr>
        <w:t xml:space="preserve">ntify </w:t>
      </w:r>
      <w:r w:rsidR="00947C0D">
        <w:rPr>
          <w:rFonts w:ascii="Book Antiqua" w:hAnsi="Book Antiqua"/>
          <w:bCs/>
        </w:rPr>
        <w:t>MRH</w:t>
      </w:r>
      <w:r w:rsidRPr="00397258">
        <w:rPr>
          <w:rFonts w:ascii="Book Antiqua" w:hAnsi="Book Antiqua"/>
          <w:bCs/>
        </w:rPr>
        <w:t>. This direction applies to, amongst others, all parties. Any failure to comply with this dir</w:t>
      </w:r>
      <w:r w:rsidR="00FD6D7E">
        <w:rPr>
          <w:rFonts w:ascii="Book Antiqua" w:hAnsi="Book Antiqua"/>
          <w:bCs/>
        </w:rPr>
        <w:t>ection could give rise to Contempt of C</w:t>
      </w:r>
      <w:r w:rsidRPr="00397258">
        <w:rPr>
          <w:rFonts w:ascii="Book Antiqua" w:hAnsi="Book Antiqua"/>
          <w:bCs/>
        </w:rPr>
        <w:t>ourt proceedings.</w:t>
      </w:r>
      <w:r>
        <w:rPr>
          <w:rFonts w:ascii="Book Antiqua" w:hAnsi="Book Antiqua"/>
          <w:bCs/>
        </w:rPr>
        <w:t xml:space="preserve"> </w:t>
      </w:r>
      <w:r>
        <w:rPr>
          <w:rFonts w:ascii="Book Antiqua" w:hAnsi="Book Antiqua" w:cs="Arial"/>
        </w:rPr>
        <w:t xml:space="preserve">I do so in order </w:t>
      </w:r>
      <w:r w:rsidR="003723EF">
        <w:rPr>
          <w:rFonts w:ascii="Book Antiqua" w:hAnsi="Book Antiqua" w:cs="Arial"/>
        </w:rPr>
        <w:t xml:space="preserve">to preserve the anonymity of </w:t>
      </w:r>
      <w:r w:rsidR="00947C0D">
        <w:rPr>
          <w:rFonts w:ascii="Book Antiqua" w:hAnsi="Book Antiqua" w:cs="Arial"/>
        </w:rPr>
        <w:t>MRH</w:t>
      </w:r>
      <w:r>
        <w:rPr>
          <w:rFonts w:ascii="Book Antiqua" w:hAnsi="Book Antiqua" w:cs="Arial"/>
        </w:rPr>
        <w:t xml:space="preserve"> </w:t>
      </w:r>
      <w:r w:rsidR="00947C0D">
        <w:rPr>
          <w:rFonts w:ascii="Book Antiqua" w:hAnsi="Book Antiqua" w:cs="Arial"/>
        </w:rPr>
        <w:t>as this is a protection</w:t>
      </w:r>
      <w:r w:rsidR="003723EF">
        <w:rPr>
          <w:rFonts w:ascii="Book Antiqua" w:hAnsi="Book Antiqua" w:cs="Arial"/>
        </w:rPr>
        <w:t xml:space="preserve"> </w:t>
      </w:r>
      <w:r w:rsidR="00A30F7E">
        <w:rPr>
          <w:rFonts w:ascii="Book Antiqua" w:hAnsi="Book Antiqua" w:cs="Arial"/>
        </w:rPr>
        <w:t>claim</w:t>
      </w:r>
      <w:r>
        <w:rPr>
          <w:rFonts w:ascii="Book Antiqua" w:hAnsi="Book Antiqua" w:cs="Arial"/>
        </w:rPr>
        <w:t>.</w:t>
      </w:r>
    </w:p>
    <w:p w14:paraId="261E6468" w14:textId="77777777" w:rsidR="003876F5" w:rsidRPr="00947C0D" w:rsidRDefault="003876F5" w:rsidP="003876F5">
      <w:pPr>
        <w:tabs>
          <w:tab w:val="left" w:pos="567"/>
        </w:tabs>
        <w:ind w:left="927"/>
        <w:jc w:val="both"/>
        <w:rPr>
          <w:rFonts w:ascii="Book Antiqua" w:hAnsi="Book Antiqua" w:cs="Arial"/>
          <w:color w:val="000000"/>
        </w:rPr>
      </w:pPr>
    </w:p>
    <w:p w14:paraId="178B2C11" w14:textId="503820A2" w:rsidR="00947C0D" w:rsidRPr="00C16B08" w:rsidRDefault="00947C0D" w:rsidP="00232E1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/>
          <w:bCs/>
        </w:rPr>
        <w:t xml:space="preserve">No one had attended for the Appellant by the time the </w:t>
      </w:r>
      <w:r w:rsidR="003876F5">
        <w:rPr>
          <w:rFonts w:ascii="Book Antiqua" w:hAnsi="Book Antiqua"/>
          <w:bCs/>
        </w:rPr>
        <w:t>matter was called on</w:t>
      </w:r>
      <w:r>
        <w:rPr>
          <w:rFonts w:ascii="Book Antiqua" w:hAnsi="Book Antiqua"/>
          <w:bCs/>
        </w:rPr>
        <w:t xml:space="preserve"> at 11.</w:t>
      </w:r>
      <w:r>
        <w:rPr>
          <w:rFonts w:ascii="Book Antiqua" w:hAnsi="Book Antiqua" w:cs="Arial"/>
          <w:color w:val="000000"/>
        </w:rPr>
        <w:t xml:space="preserve">30. He did not attend. I checked the file. The notice of hearing had been sent to </w:t>
      </w:r>
      <w:r>
        <w:rPr>
          <w:rFonts w:ascii="Book Antiqua" w:hAnsi="Book Antiqua" w:cs="Arial"/>
          <w:color w:val="000000"/>
        </w:rPr>
        <w:lastRenderedPageBreak/>
        <w:t>him and his representative at the addresses they gave for residence/se</w:t>
      </w:r>
      <w:bookmarkStart w:id="0" w:name="_GoBack"/>
      <w:bookmarkEnd w:id="0"/>
      <w:r>
        <w:rPr>
          <w:rFonts w:ascii="Book Antiqua" w:hAnsi="Book Antiqua" w:cs="Arial"/>
          <w:color w:val="000000"/>
        </w:rPr>
        <w:t xml:space="preserve">rvice notifying them of the date, time, and venue of the hearing. </w:t>
      </w:r>
      <w:r w:rsidR="003876F5">
        <w:rPr>
          <w:rFonts w:ascii="Book Antiqua" w:hAnsi="Book Antiqua" w:cs="Arial"/>
          <w:color w:val="000000"/>
        </w:rPr>
        <w:t>I could</w:t>
      </w:r>
      <w:r>
        <w:rPr>
          <w:rFonts w:ascii="Book Antiqua" w:hAnsi="Book Antiqua" w:cs="Arial"/>
          <w:color w:val="000000"/>
        </w:rPr>
        <w:t xml:space="preserve"> identify no reason why it would be unfair not to proceed to hear this application and I </w:t>
      </w:r>
      <w:r w:rsidR="003876F5">
        <w:rPr>
          <w:rFonts w:ascii="Book Antiqua" w:hAnsi="Book Antiqua" w:cs="Arial"/>
          <w:color w:val="000000"/>
        </w:rPr>
        <w:t>did</w:t>
      </w:r>
      <w:r>
        <w:rPr>
          <w:rFonts w:ascii="Book Antiqua" w:hAnsi="Book Antiqua" w:cs="Arial"/>
          <w:color w:val="000000"/>
        </w:rPr>
        <w:t xml:space="preserve"> so in accordance with </w:t>
      </w:r>
      <w:r w:rsidR="00BC44E6">
        <w:rPr>
          <w:rFonts w:ascii="Book Antiqua" w:hAnsi="Book Antiqua"/>
          <w:bCs/>
        </w:rPr>
        <w:t>Rule 38</w:t>
      </w:r>
      <w:r w:rsidR="00BC44E6" w:rsidRPr="00397258">
        <w:rPr>
          <w:rFonts w:ascii="Book Antiqua" w:hAnsi="Book Antiqua"/>
          <w:bCs/>
        </w:rPr>
        <w:t xml:space="preserve"> of the Tribunal Procedure (Upper Tribunal) Rules</w:t>
      </w:r>
      <w:r w:rsidR="00BC44E6">
        <w:rPr>
          <w:rFonts w:ascii="Book Antiqua" w:hAnsi="Book Antiqua"/>
          <w:bCs/>
        </w:rPr>
        <w:t xml:space="preserve"> 2008 (SI 2008/269).</w:t>
      </w:r>
    </w:p>
    <w:p w14:paraId="507A0300" w14:textId="17B95187" w:rsidR="00C16B08" w:rsidRPr="00232E17" w:rsidRDefault="00C16B08" w:rsidP="00C16B08">
      <w:p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</w:p>
    <w:p w14:paraId="5CF22463" w14:textId="77777777" w:rsidR="00C16B08" w:rsidRPr="00011257" w:rsidRDefault="00232E17" w:rsidP="00C16B08">
      <w:pPr>
        <w:tabs>
          <w:tab w:val="left" w:pos="567"/>
        </w:tabs>
        <w:jc w:val="both"/>
        <w:rPr>
          <w:rFonts w:ascii="Book Antiqua" w:hAnsi="Book Antiqua" w:cs="Arial"/>
          <w:color w:val="000000"/>
          <w:u w:val="single"/>
        </w:rPr>
      </w:pPr>
      <w:r>
        <w:rPr>
          <w:rFonts w:ascii="Book Antiqua" w:hAnsi="Book Antiqua" w:cs="Arial"/>
        </w:rPr>
        <w:t xml:space="preserve"> </w:t>
      </w:r>
      <w:r w:rsidR="00C16B08" w:rsidRPr="00011257">
        <w:rPr>
          <w:rFonts w:ascii="Book Antiqua" w:hAnsi="Book Antiqua" w:cs="Arial"/>
          <w:color w:val="000000"/>
          <w:u w:val="single"/>
        </w:rPr>
        <w:t xml:space="preserve">Background </w:t>
      </w:r>
    </w:p>
    <w:p w14:paraId="5150AFBE" w14:textId="165CE3A9" w:rsidR="00232E17" w:rsidRPr="00F17933" w:rsidRDefault="00232E17" w:rsidP="00232E17">
      <w:p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</w:p>
    <w:p w14:paraId="1B957252" w14:textId="31FC1F72" w:rsidR="00E90F7B" w:rsidRDefault="00202264" w:rsidP="007402C4">
      <w:pPr>
        <w:numPr>
          <w:ilvl w:val="0"/>
          <w:numId w:val="1"/>
        </w:numPr>
        <w:tabs>
          <w:tab w:val="clear" w:pos="927"/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The R</w:t>
      </w:r>
      <w:r w:rsidR="00AA1D4B">
        <w:rPr>
          <w:rFonts w:ascii="Book Antiqua" w:hAnsi="Book Antiqua" w:cs="Arial"/>
          <w:color w:val="000000"/>
        </w:rPr>
        <w:t xml:space="preserve">espondent </w:t>
      </w:r>
      <w:r w:rsidR="00711A8A">
        <w:rPr>
          <w:rFonts w:ascii="Book Antiqua" w:hAnsi="Book Antiqua" w:cs="Arial"/>
          <w:color w:val="000000"/>
        </w:rPr>
        <w:t>refus</w:t>
      </w:r>
      <w:r w:rsidR="00D03E6B">
        <w:rPr>
          <w:rFonts w:ascii="Book Antiqua" w:hAnsi="Book Antiqua" w:cs="Arial"/>
          <w:color w:val="000000"/>
        </w:rPr>
        <w:t>ed</w:t>
      </w:r>
      <w:r w:rsidR="00AA1D4B">
        <w:rPr>
          <w:rFonts w:ascii="Book Antiqua" w:hAnsi="Book Antiqua" w:cs="Arial"/>
          <w:color w:val="000000"/>
        </w:rPr>
        <w:t xml:space="preserve"> </w:t>
      </w:r>
      <w:r w:rsidR="00BC44E6">
        <w:rPr>
          <w:rFonts w:ascii="Book Antiqua" w:hAnsi="Book Antiqua" w:cs="Arial"/>
          <w:color w:val="000000"/>
        </w:rPr>
        <w:t xml:space="preserve">the </w:t>
      </w:r>
      <w:r w:rsidR="00F40357">
        <w:rPr>
          <w:rFonts w:ascii="Book Antiqua" w:hAnsi="Book Antiqua" w:cs="Arial"/>
          <w:color w:val="000000"/>
        </w:rPr>
        <w:t xml:space="preserve">application for </w:t>
      </w:r>
      <w:r w:rsidR="003723EF">
        <w:rPr>
          <w:rFonts w:ascii="Book Antiqua" w:hAnsi="Book Antiqua" w:cs="Arial"/>
          <w:color w:val="000000"/>
        </w:rPr>
        <w:t>asylum or ancillary protection</w:t>
      </w:r>
      <w:r w:rsidR="00AA1D4B">
        <w:rPr>
          <w:rFonts w:ascii="Book Antiqua" w:hAnsi="Book Antiqua" w:cs="Arial"/>
          <w:color w:val="000000"/>
        </w:rPr>
        <w:t xml:space="preserve"> on </w:t>
      </w:r>
      <w:r w:rsidR="00A30F7E">
        <w:rPr>
          <w:rFonts w:ascii="Book Antiqua" w:hAnsi="Book Antiqua" w:cs="Arial"/>
          <w:color w:val="000000"/>
        </w:rPr>
        <w:t>2</w:t>
      </w:r>
      <w:r w:rsidR="00947C0D">
        <w:rPr>
          <w:rFonts w:ascii="Book Antiqua" w:hAnsi="Book Antiqua" w:cs="Arial"/>
          <w:color w:val="000000"/>
        </w:rPr>
        <w:t>5 August</w:t>
      </w:r>
      <w:r w:rsidR="004F6DB6">
        <w:rPr>
          <w:rFonts w:ascii="Book Antiqua" w:hAnsi="Book Antiqua" w:cs="Arial"/>
          <w:color w:val="000000"/>
        </w:rPr>
        <w:t xml:space="preserve"> 201</w:t>
      </w:r>
      <w:r w:rsidR="00A30F7E">
        <w:rPr>
          <w:rFonts w:ascii="Book Antiqua" w:hAnsi="Book Antiqua" w:cs="Arial"/>
          <w:color w:val="000000"/>
        </w:rPr>
        <w:t>7</w:t>
      </w:r>
      <w:r w:rsidR="00AA1D4B">
        <w:rPr>
          <w:rFonts w:ascii="Book Antiqua" w:hAnsi="Book Antiqua" w:cs="Arial"/>
          <w:color w:val="000000"/>
        </w:rPr>
        <w:t xml:space="preserve">. </w:t>
      </w:r>
      <w:r w:rsidR="00947C0D">
        <w:rPr>
          <w:rFonts w:ascii="Book Antiqua" w:hAnsi="Book Antiqua" w:cs="Arial"/>
          <w:color w:val="000000"/>
        </w:rPr>
        <w:t>His</w:t>
      </w:r>
      <w:r w:rsidR="00875DFA">
        <w:rPr>
          <w:rFonts w:ascii="Book Antiqua" w:hAnsi="Book Antiqua" w:cs="Arial"/>
          <w:color w:val="000000"/>
        </w:rPr>
        <w:t xml:space="preserve"> appeal</w:t>
      </w:r>
      <w:r w:rsidR="00222564">
        <w:rPr>
          <w:rFonts w:ascii="Book Antiqua" w:hAnsi="Book Antiqua" w:cs="Arial"/>
          <w:color w:val="000000"/>
        </w:rPr>
        <w:t xml:space="preserve"> against </w:t>
      </w:r>
      <w:r w:rsidR="00D03E6B">
        <w:rPr>
          <w:rFonts w:ascii="Book Antiqua" w:hAnsi="Book Antiqua" w:cs="Arial"/>
          <w:color w:val="000000"/>
        </w:rPr>
        <w:t>this</w:t>
      </w:r>
      <w:r w:rsidR="00283223">
        <w:rPr>
          <w:rFonts w:ascii="Book Antiqua" w:hAnsi="Book Antiqua" w:cs="Arial"/>
          <w:color w:val="000000"/>
        </w:rPr>
        <w:t xml:space="preserve"> </w:t>
      </w:r>
      <w:r w:rsidR="00493DD0">
        <w:rPr>
          <w:rFonts w:ascii="Book Antiqua" w:hAnsi="Book Antiqua" w:cs="Arial"/>
          <w:color w:val="000000"/>
        </w:rPr>
        <w:t>w</w:t>
      </w:r>
      <w:r w:rsidR="00875DFA">
        <w:rPr>
          <w:rFonts w:ascii="Book Antiqua" w:hAnsi="Book Antiqua" w:cs="Arial"/>
          <w:color w:val="000000"/>
        </w:rPr>
        <w:t>as</w:t>
      </w:r>
      <w:r w:rsidR="00493DD0">
        <w:rPr>
          <w:rFonts w:ascii="Book Antiqua" w:hAnsi="Book Antiqua" w:cs="Arial"/>
          <w:color w:val="000000"/>
        </w:rPr>
        <w:t xml:space="preserve"> </w:t>
      </w:r>
      <w:r w:rsidR="003723EF">
        <w:rPr>
          <w:rFonts w:ascii="Book Antiqua" w:hAnsi="Book Antiqua" w:cs="Arial"/>
          <w:color w:val="000000"/>
        </w:rPr>
        <w:t>dismiss</w:t>
      </w:r>
      <w:r w:rsidR="00493DD0">
        <w:rPr>
          <w:rFonts w:ascii="Book Antiqua" w:hAnsi="Book Antiqua" w:cs="Arial"/>
          <w:color w:val="000000"/>
        </w:rPr>
        <w:t xml:space="preserve">ed </w:t>
      </w:r>
      <w:r w:rsidR="00875DFA">
        <w:rPr>
          <w:rFonts w:ascii="Book Antiqua" w:hAnsi="Book Antiqua" w:cs="Arial"/>
          <w:color w:val="000000"/>
        </w:rPr>
        <w:t xml:space="preserve">by </w:t>
      </w:r>
      <w:r w:rsidR="00811CA1">
        <w:rPr>
          <w:rFonts w:ascii="Book Antiqua" w:hAnsi="Book Antiqua" w:cs="Arial"/>
        </w:rPr>
        <w:t>First-tier</w:t>
      </w:r>
      <w:r w:rsidR="00493DD0">
        <w:rPr>
          <w:rFonts w:ascii="Book Antiqua" w:hAnsi="Book Antiqua" w:cs="Arial"/>
        </w:rPr>
        <w:t xml:space="preserve"> Tribunal Judge </w:t>
      </w:r>
      <w:proofErr w:type="spellStart"/>
      <w:r w:rsidR="00947C0D">
        <w:rPr>
          <w:rFonts w:ascii="Book Antiqua" w:hAnsi="Book Antiqua" w:cs="Arial"/>
        </w:rPr>
        <w:t>Hindson</w:t>
      </w:r>
      <w:proofErr w:type="spellEnd"/>
      <w:r w:rsidR="00884C16">
        <w:rPr>
          <w:rFonts w:ascii="Book Antiqua" w:hAnsi="Book Antiqua" w:cs="Arial"/>
        </w:rPr>
        <w:t xml:space="preserve"> </w:t>
      </w:r>
      <w:r w:rsidR="00283223">
        <w:rPr>
          <w:rFonts w:ascii="Book Antiqua" w:hAnsi="Book Antiqua" w:cs="Arial"/>
        </w:rPr>
        <w:t xml:space="preserve">(“the Judge”) </w:t>
      </w:r>
      <w:r w:rsidR="00493DD0">
        <w:rPr>
          <w:rFonts w:ascii="Book Antiqua" w:hAnsi="Book Antiqua" w:cs="Arial"/>
        </w:rPr>
        <w:t xml:space="preserve">following a hearing on </w:t>
      </w:r>
      <w:r w:rsidR="00947C0D">
        <w:rPr>
          <w:rFonts w:ascii="Book Antiqua" w:hAnsi="Book Antiqua" w:cs="Arial"/>
        </w:rPr>
        <w:t>26 Octo</w:t>
      </w:r>
      <w:r w:rsidR="00C42052">
        <w:rPr>
          <w:rFonts w:ascii="Book Antiqua" w:hAnsi="Book Antiqua" w:cs="Arial"/>
        </w:rPr>
        <w:t>ber</w:t>
      </w:r>
      <w:r w:rsidR="00283223">
        <w:rPr>
          <w:rFonts w:ascii="Book Antiqua" w:hAnsi="Book Antiqua" w:cs="Arial"/>
        </w:rPr>
        <w:t xml:space="preserve"> 201</w:t>
      </w:r>
      <w:r w:rsidR="00A30F7E">
        <w:rPr>
          <w:rFonts w:ascii="Book Antiqua" w:hAnsi="Book Antiqua" w:cs="Arial"/>
        </w:rPr>
        <w:t>7</w:t>
      </w:r>
      <w:r w:rsidR="00283223">
        <w:rPr>
          <w:rFonts w:ascii="Book Antiqua" w:hAnsi="Book Antiqua" w:cs="Arial"/>
        </w:rPr>
        <w:t xml:space="preserve">. </w:t>
      </w:r>
    </w:p>
    <w:p w14:paraId="1B957253" w14:textId="77777777" w:rsidR="00E90F7B" w:rsidRDefault="00E90F7B" w:rsidP="00E90F7B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5D" w14:textId="77777777" w:rsidR="00D7045C" w:rsidRPr="00D7045C" w:rsidRDefault="00D7045C" w:rsidP="00D7045C">
      <w:pPr>
        <w:jc w:val="both"/>
        <w:rPr>
          <w:rFonts w:ascii="Book Antiqua" w:hAnsi="Book Antiqua"/>
          <w:bCs/>
          <w:u w:val="single"/>
        </w:rPr>
      </w:pPr>
      <w:r w:rsidRPr="00D7045C">
        <w:rPr>
          <w:rFonts w:ascii="Book Antiqua" w:hAnsi="Book Antiqua"/>
          <w:bCs/>
          <w:u w:val="single"/>
        </w:rPr>
        <w:t>The grant of permission</w:t>
      </w:r>
    </w:p>
    <w:p w14:paraId="1B95725E" w14:textId="77777777" w:rsidR="00D7045C" w:rsidRPr="00F92164" w:rsidRDefault="00D7045C" w:rsidP="00D7045C">
      <w:pPr>
        <w:ind w:left="567"/>
        <w:jc w:val="both"/>
        <w:rPr>
          <w:rFonts w:ascii="Book Antiqua" w:hAnsi="Book Antiqua"/>
          <w:bCs/>
        </w:rPr>
      </w:pPr>
    </w:p>
    <w:p w14:paraId="5344960F" w14:textId="5C44C85D" w:rsidR="00BC44E6" w:rsidRPr="00BC44E6" w:rsidRDefault="008E3AC4" w:rsidP="003F3AA1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 w:rsidRPr="003F3AA1">
        <w:rPr>
          <w:rFonts w:ascii="Book Antiqua" w:hAnsi="Book Antiqua" w:cs="Arial"/>
        </w:rPr>
        <w:t xml:space="preserve">Judge </w:t>
      </w:r>
      <w:r w:rsidR="00947C0D">
        <w:rPr>
          <w:rFonts w:ascii="Book Antiqua" w:hAnsi="Book Antiqua" w:cs="Arial"/>
        </w:rPr>
        <w:t>Keane</w:t>
      </w:r>
      <w:r w:rsidR="00884C16" w:rsidRPr="003F3AA1">
        <w:rPr>
          <w:rFonts w:ascii="Book Antiqua" w:hAnsi="Book Antiqua" w:cs="Arial"/>
        </w:rPr>
        <w:t xml:space="preserve"> </w:t>
      </w:r>
      <w:r w:rsidR="00D7045C" w:rsidRPr="003F3AA1">
        <w:rPr>
          <w:rFonts w:ascii="Book Antiqua" w:hAnsi="Book Antiqua" w:cs="Arial"/>
        </w:rPr>
        <w:t>g</w:t>
      </w:r>
      <w:r w:rsidR="004F6DB6" w:rsidRPr="003F3AA1">
        <w:rPr>
          <w:rFonts w:ascii="Book Antiqua" w:hAnsi="Book Antiqua" w:cs="Arial"/>
        </w:rPr>
        <w:t>ranted permission to appeal (</w:t>
      </w:r>
      <w:r w:rsidR="00947C0D">
        <w:rPr>
          <w:rFonts w:ascii="Book Antiqua" w:hAnsi="Book Antiqua" w:cs="Arial"/>
        </w:rPr>
        <w:t>8 December</w:t>
      </w:r>
      <w:r w:rsidR="004F6DB6" w:rsidRPr="003F3AA1">
        <w:rPr>
          <w:rFonts w:ascii="Book Antiqua" w:hAnsi="Book Antiqua" w:cs="Arial"/>
        </w:rPr>
        <w:t xml:space="preserve"> 201</w:t>
      </w:r>
      <w:r w:rsidR="00947C0D">
        <w:rPr>
          <w:rFonts w:ascii="Book Antiqua" w:hAnsi="Book Antiqua" w:cs="Arial"/>
        </w:rPr>
        <w:t>7</w:t>
      </w:r>
      <w:r w:rsidR="004F6DB6" w:rsidRPr="003F3AA1">
        <w:rPr>
          <w:rFonts w:ascii="Book Antiqua" w:hAnsi="Book Antiqua" w:cs="Arial"/>
        </w:rPr>
        <w:t>)</w:t>
      </w:r>
      <w:r w:rsidR="00947C0D">
        <w:rPr>
          <w:rFonts w:ascii="Book Antiqua" w:hAnsi="Book Antiqua" w:cs="Arial"/>
        </w:rPr>
        <w:t>. He decided</w:t>
      </w:r>
      <w:r w:rsidR="004A5EE9" w:rsidRPr="003F3AA1">
        <w:rPr>
          <w:rFonts w:ascii="Book Antiqua" w:hAnsi="Book Antiqua" w:cs="Arial"/>
        </w:rPr>
        <w:t xml:space="preserve"> it is arguable that</w:t>
      </w:r>
      <w:r w:rsidR="00591C6D" w:rsidRPr="003F3AA1">
        <w:rPr>
          <w:rFonts w:ascii="Book Antiqua" w:hAnsi="Book Antiqua" w:cs="Arial"/>
        </w:rPr>
        <w:t xml:space="preserve"> </w:t>
      </w:r>
      <w:r w:rsidR="00C42052">
        <w:rPr>
          <w:rFonts w:ascii="Book Antiqua" w:hAnsi="Book Antiqua" w:cs="Arial"/>
        </w:rPr>
        <w:t xml:space="preserve">the Judge materially erred in failing to consider </w:t>
      </w:r>
      <w:r w:rsidR="00947C0D">
        <w:rPr>
          <w:rFonts w:ascii="Book Antiqua" w:hAnsi="Book Antiqua" w:cs="Arial"/>
        </w:rPr>
        <w:t>why the Appellant had been unable to obtain a medical report to confirm his ill health and consequent absence from the hearing, and that accordingly the Judge acted unfairly in not adjourning the hearing</w:t>
      </w:r>
      <w:r w:rsidR="003F3AA1" w:rsidRPr="003F3AA1">
        <w:rPr>
          <w:rFonts w:ascii="Book Antiqua" w:hAnsi="Book Antiqua" w:cs="Arial"/>
        </w:rPr>
        <w:t xml:space="preserve">. </w:t>
      </w:r>
    </w:p>
    <w:p w14:paraId="55C78CF9" w14:textId="77777777" w:rsidR="00BC44E6" w:rsidRPr="00BC44E6" w:rsidRDefault="00BC44E6" w:rsidP="00BC44E6">
      <w:pPr>
        <w:pStyle w:val="ListParagraph"/>
        <w:tabs>
          <w:tab w:val="left" w:pos="567"/>
        </w:tabs>
        <w:ind w:left="927"/>
        <w:jc w:val="both"/>
        <w:rPr>
          <w:rFonts w:ascii="Book Antiqua" w:hAnsi="Book Antiqua" w:cs="Arial"/>
          <w:color w:val="000000"/>
        </w:rPr>
      </w:pPr>
    </w:p>
    <w:p w14:paraId="1B957260" w14:textId="26785CDE" w:rsidR="00D7045C" w:rsidRPr="003F3AA1" w:rsidRDefault="00BC44E6" w:rsidP="003F3AA1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</w:rPr>
        <w:t xml:space="preserve">Judge Keane also decided that in not following the structured approach identified in </w:t>
      </w:r>
      <w:proofErr w:type="spellStart"/>
      <w:r w:rsidRPr="00BC44E6">
        <w:rPr>
          <w:rFonts w:ascii="Book Antiqua" w:hAnsi="Book Antiqua" w:cs="Arial"/>
          <w:u w:val="single"/>
        </w:rPr>
        <w:t>Razgar</w:t>
      </w:r>
      <w:proofErr w:type="spellEnd"/>
      <w:r>
        <w:rPr>
          <w:rFonts w:ascii="Book Antiqua" w:hAnsi="Book Antiqua" w:cs="Arial"/>
        </w:rPr>
        <w:t xml:space="preserve"> v SSHD [2004] UKHL 27, it was arguable that the Judge materially erred in considering the severity, consequences</w:t>
      </w:r>
      <w:r w:rsidR="003876F5">
        <w:rPr>
          <w:rFonts w:ascii="Book Antiqua" w:hAnsi="Book Antiqua" w:cs="Arial"/>
        </w:rPr>
        <w:t>, a</w:t>
      </w:r>
      <w:r>
        <w:rPr>
          <w:rFonts w:ascii="Book Antiqua" w:hAnsi="Book Antiqua" w:cs="Arial"/>
        </w:rPr>
        <w:t>nd proportionality of the Appellant’s removal from the United Kingdom.</w:t>
      </w:r>
    </w:p>
    <w:p w14:paraId="655C86DC" w14:textId="77777777" w:rsidR="003F3AA1" w:rsidRPr="003F3AA1" w:rsidRDefault="003F3AA1" w:rsidP="003F3AA1">
      <w:pPr>
        <w:tabs>
          <w:tab w:val="left" w:pos="567"/>
        </w:tabs>
        <w:ind w:left="1260"/>
        <w:jc w:val="both"/>
        <w:rPr>
          <w:rFonts w:ascii="Book Antiqua" w:hAnsi="Book Antiqua" w:cs="Arial"/>
          <w:color w:val="000000"/>
        </w:rPr>
      </w:pPr>
    </w:p>
    <w:p w14:paraId="1B957261" w14:textId="5F60CD06" w:rsidR="00D7045C" w:rsidRPr="00D7045C" w:rsidRDefault="00232E17" w:rsidP="00D7045C">
      <w:pPr>
        <w:jc w:val="both"/>
        <w:rPr>
          <w:rFonts w:ascii="Book Antiqua" w:hAnsi="Book Antiqua"/>
          <w:bCs/>
          <w:u w:val="single"/>
        </w:rPr>
      </w:pPr>
      <w:r>
        <w:rPr>
          <w:rFonts w:ascii="Book Antiqua" w:hAnsi="Book Antiqua"/>
          <w:bCs/>
          <w:u w:val="single"/>
        </w:rPr>
        <w:t>Responde</w:t>
      </w:r>
      <w:r w:rsidR="00591C6D">
        <w:rPr>
          <w:rFonts w:ascii="Book Antiqua" w:hAnsi="Book Antiqua"/>
          <w:bCs/>
          <w:u w:val="single"/>
        </w:rPr>
        <w:t>n</w:t>
      </w:r>
      <w:r w:rsidR="00D7045C">
        <w:rPr>
          <w:rFonts w:ascii="Book Antiqua" w:hAnsi="Book Antiqua"/>
          <w:bCs/>
          <w:u w:val="single"/>
        </w:rPr>
        <w:t>t’s position</w:t>
      </w:r>
    </w:p>
    <w:p w14:paraId="1B957262" w14:textId="77777777" w:rsidR="004507B2" w:rsidRDefault="004507B2" w:rsidP="004507B2">
      <w:p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</w:p>
    <w:p w14:paraId="1B95726E" w14:textId="1CC80480" w:rsidR="00DA6B4A" w:rsidRPr="00232E17" w:rsidRDefault="00A30F7E" w:rsidP="00E77D9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/>
        </w:rPr>
      </w:pPr>
      <w:r>
        <w:rPr>
          <w:rFonts w:ascii="Book Antiqua" w:hAnsi="Book Antiqua" w:cs="Arial"/>
          <w:color w:val="000000"/>
        </w:rPr>
        <w:t>No</w:t>
      </w:r>
      <w:r w:rsidR="00FD6D7E">
        <w:rPr>
          <w:rFonts w:ascii="Book Antiqua" w:hAnsi="Book Antiqua" w:cs="Arial"/>
          <w:color w:val="000000"/>
        </w:rPr>
        <w:t xml:space="preserve"> rule 24 notice</w:t>
      </w:r>
      <w:r>
        <w:rPr>
          <w:rFonts w:ascii="Book Antiqua" w:hAnsi="Book Antiqua" w:cs="Arial"/>
          <w:color w:val="000000"/>
        </w:rPr>
        <w:t xml:space="preserve"> was issued. </w:t>
      </w:r>
      <w:r w:rsidR="00BC44E6">
        <w:rPr>
          <w:rFonts w:ascii="Book Antiqua" w:hAnsi="Book Antiqua" w:cs="Arial"/>
          <w:color w:val="000000"/>
        </w:rPr>
        <w:t xml:space="preserve">Mr </w:t>
      </w:r>
      <w:proofErr w:type="spellStart"/>
      <w:r w:rsidR="00BC44E6">
        <w:rPr>
          <w:rFonts w:ascii="Book Antiqua" w:hAnsi="Book Antiqua" w:cs="Arial"/>
          <w:color w:val="000000"/>
        </w:rPr>
        <w:t>Diwyncz</w:t>
      </w:r>
      <w:proofErr w:type="spellEnd"/>
      <w:r w:rsidR="00BC44E6">
        <w:rPr>
          <w:rFonts w:ascii="Book Antiqua" w:hAnsi="Book Antiqua" w:cs="Arial"/>
          <w:color w:val="000000"/>
        </w:rPr>
        <w:t xml:space="preserve"> submitted that the Judge was aware of the reason for the lack of medical report</w:t>
      </w:r>
      <w:r w:rsidR="003876F5">
        <w:rPr>
          <w:rFonts w:ascii="Book Antiqua" w:hAnsi="Book Antiqua" w:cs="Arial"/>
          <w:color w:val="000000"/>
        </w:rPr>
        <w:t>,</w:t>
      </w:r>
      <w:r w:rsidR="00BC44E6">
        <w:rPr>
          <w:rFonts w:ascii="Book Antiqua" w:hAnsi="Book Antiqua" w:cs="Arial"/>
          <w:color w:val="000000"/>
        </w:rPr>
        <w:t xml:space="preserve"> and that the judgement was adequate</w:t>
      </w:r>
      <w:r>
        <w:rPr>
          <w:rFonts w:ascii="Book Antiqua" w:hAnsi="Book Antiqua" w:cs="Arial"/>
        </w:rPr>
        <w:t>.</w:t>
      </w:r>
    </w:p>
    <w:p w14:paraId="1A422E69" w14:textId="77777777" w:rsidR="00232E17" w:rsidRPr="00232E17" w:rsidRDefault="00232E17" w:rsidP="00232E17">
      <w:pPr>
        <w:tabs>
          <w:tab w:val="left" w:pos="567"/>
        </w:tabs>
        <w:ind w:left="927"/>
        <w:jc w:val="both"/>
        <w:rPr>
          <w:rFonts w:ascii="Book Antiqua" w:hAnsi="Book Antiqua"/>
        </w:rPr>
      </w:pPr>
    </w:p>
    <w:p w14:paraId="1B95726F" w14:textId="77777777" w:rsidR="00A46D41" w:rsidRPr="00A46D41" w:rsidRDefault="00A46D41" w:rsidP="00A46D41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 w:rsidRPr="00A46D41">
        <w:rPr>
          <w:rFonts w:ascii="Book Antiqua" w:hAnsi="Book Antiqua" w:cs="Arial"/>
          <w:u w:val="single"/>
        </w:rPr>
        <w:t>Discussion</w:t>
      </w:r>
    </w:p>
    <w:p w14:paraId="1B957270" w14:textId="77777777" w:rsidR="00EF3D99" w:rsidRPr="00DA6B4A" w:rsidRDefault="00EF3D99" w:rsidP="00EF3D99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4D0BF65C" w14:textId="71076B6B" w:rsidR="00A60732" w:rsidRDefault="00BC44E6" w:rsidP="00232E1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There is no merit in ground 1. The Judge was aware of the reason for the lack of the medical report as he explained it in [7</w:t>
      </w:r>
      <w:r w:rsidR="00897934">
        <w:rPr>
          <w:rFonts w:ascii="Book Antiqua" w:hAnsi="Book Antiqua" w:cs="Arial"/>
        </w:rPr>
        <w:t xml:space="preserve"> and 30]</w:t>
      </w:r>
      <w:r w:rsidR="00C7069A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 xml:space="preserve"> T</w:t>
      </w:r>
      <w:r w:rsidR="003876F5">
        <w:rPr>
          <w:rFonts w:ascii="Book Antiqua" w:hAnsi="Book Antiqua" w:cs="Arial"/>
        </w:rPr>
        <w:t>here was</w:t>
      </w:r>
      <w:r>
        <w:rPr>
          <w:rFonts w:ascii="Book Antiqua" w:hAnsi="Book Antiqua" w:cs="Arial"/>
        </w:rPr>
        <w:t xml:space="preserve"> nothing unfair in him proceeding to hear the appeal in the absence of the Appellant.</w:t>
      </w:r>
      <w:r w:rsidR="00BA5D18">
        <w:rPr>
          <w:rFonts w:ascii="Book Antiqua" w:hAnsi="Book Antiqua" w:cs="Arial"/>
        </w:rPr>
        <w:t xml:space="preserve"> </w:t>
      </w:r>
    </w:p>
    <w:p w14:paraId="3DBA72F8" w14:textId="77777777" w:rsidR="007F243F" w:rsidRDefault="007F243F" w:rsidP="007F243F">
      <w:pPr>
        <w:tabs>
          <w:tab w:val="left" w:pos="567"/>
        </w:tabs>
        <w:ind w:left="927"/>
        <w:jc w:val="both"/>
        <w:rPr>
          <w:rFonts w:ascii="Book Antiqua" w:hAnsi="Book Antiqua" w:cs="Arial"/>
        </w:rPr>
      </w:pPr>
    </w:p>
    <w:p w14:paraId="68248374" w14:textId="0EF2D167" w:rsidR="00A30F7E" w:rsidRDefault="00BC44E6" w:rsidP="00232E1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There is no merit in ground 2. The Judge was aware the Appellant had been here since 2013</w:t>
      </w:r>
      <w:r w:rsidR="00897934">
        <w:rPr>
          <w:rFonts w:ascii="Book Antiqua" w:hAnsi="Book Antiqua" w:cs="Arial"/>
        </w:rPr>
        <w:t xml:space="preserve"> (aged 45)</w:t>
      </w:r>
      <w:r>
        <w:rPr>
          <w:rFonts w:ascii="Book Antiqua" w:hAnsi="Book Antiqua" w:cs="Arial"/>
        </w:rPr>
        <w:t xml:space="preserve"> and that for most of that time he had been here illegally </w:t>
      </w:r>
      <w:r w:rsidR="003876F5">
        <w:rPr>
          <w:rFonts w:ascii="Book Antiqua" w:hAnsi="Book Antiqua" w:cs="Arial"/>
        </w:rPr>
        <w:t xml:space="preserve">[35] as he came </w:t>
      </w:r>
      <w:r>
        <w:rPr>
          <w:rFonts w:ascii="Book Antiqua" w:hAnsi="Book Antiqua" w:cs="Arial"/>
        </w:rPr>
        <w:t>as a visitor [23] and did not make any appl</w:t>
      </w:r>
      <w:r w:rsidR="00897934">
        <w:rPr>
          <w:rFonts w:ascii="Book Antiqua" w:hAnsi="Book Antiqua" w:cs="Arial"/>
        </w:rPr>
        <w:t>ication for permis</w:t>
      </w:r>
      <w:r w:rsidR="003876F5">
        <w:rPr>
          <w:rFonts w:ascii="Book Antiqua" w:hAnsi="Book Antiqua" w:cs="Arial"/>
        </w:rPr>
        <w:t>sion to stay o</w:t>
      </w:r>
      <w:r>
        <w:rPr>
          <w:rFonts w:ascii="Book Antiqua" w:hAnsi="Book Antiqua" w:cs="Arial"/>
        </w:rPr>
        <w:t>n any basis until 2 March 2017 [18]. The Judge was aware of his minor health ailments [30]</w:t>
      </w:r>
      <w:r w:rsidR="00F8754A">
        <w:rPr>
          <w:rFonts w:ascii="Book Antiqua" w:hAnsi="Book Antiqua" w:cs="Arial"/>
        </w:rPr>
        <w:t>, and that it</w:t>
      </w:r>
      <w:r w:rsidR="00897934">
        <w:rPr>
          <w:rFonts w:ascii="Book Antiqua" w:hAnsi="Book Antiqua" w:cs="Arial"/>
        </w:rPr>
        <w:t xml:space="preserve"> was found at his visi</w:t>
      </w:r>
      <w:r w:rsidR="00F8754A">
        <w:rPr>
          <w:rFonts w:ascii="Book Antiqua" w:hAnsi="Book Antiqua" w:cs="Arial"/>
        </w:rPr>
        <w:t>t visa appeal in April 2013 that he had</w:t>
      </w:r>
      <w:r w:rsidR="00897934">
        <w:rPr>
          <w:rFonts w:ascii="Book Antiqua" w:hAnsi="Book Antiqua" w:cs="Arial"/>
        </w:rPr>
        <w:t xml:space="preserve"> been established in Bangladesh with a successful corner shop business</w:t>
      </w:r>
      <w:r w:rsidR="00F8754A">
        <w:rPr>
          <w:rFonts w:ascii="Book Antiqua" w:hAnsi="Book Antiqua" w:cs="Arial"/>
        </w:rPr>
        <w:t>,</w:t>
      </w:r>
      <w:r w:rsidR="00897934">
        <w:rPr>
          <w:rFonts w:ascii="Book Antiqua" w:hAnsi="Book Antiqua" w:cs="Arial"/>
        </w:rPr>
        <w:t xml:space="preserve"> and his wife and children were there [23]. The Judge noted that the Appellant had not explained what private or family life he had here [35]. In th</w:t>
      </w:r>
      <w:r w:rsidR="00F8754A">
        <w:rPr>
          <w:rFonts w:ascii="Book Antiqua" w:hAnsi="Book Antiqua" w:cs="Arial"/>
        </w:rPr>
        <w:t>ose circumstances he had</w:t>
      </w:r>
      <w:r w:rsidR="00897934">
        <w:rPr>
          <w:rFonts w:ascii="Book Antiqua" w:hAnsi="Book Antiqua" w:cs="Arial"/>
        </w:rPr>
        <w:t xml:space="preserve"> failed to establish that h</w:t>
      </w:r>
      <w:r w:rsidR="00F8754A">
        <w:rPr>
          <w:rFonts w:ascii="Book Antiqua" w:hAnsi="Book Antiqua" w:cs="Arial"/>
        </w:rPr>
        <w:t>e had</w:t>
      </w:r>
      <w:r w:rsidR="00897934">
        <w:rPr>
          <w:rFonts w:ascii="Book Antiqua" w:hAnsi="Book Antiqua" w:cs="Arial"/>
        </w:rPr>
        <w:t xml:space="preserve"> private or family life rights here that were engaged. Accordingly, the Judge did not need to slavishly go through the rest of the </w:t>
      </w:r>
      <w:proofErr w:type="spellStart"/>
      <w:r w:rsidR="00897934" w:rsidRPr="00897934">
        <w:rPr>
          <w:rFonts w:ascii="Book Antiqua" w:hAnsi="Book Antiqua" w:cs="Arial"/>
          <w:u w:val="single"/>
        </w:rPr>
        <w:t>Razgar</w:t>
      </w:r>
      <w:proofErr w:type="spellEnd"/>
      <w:r w:rsidR="00897934">
        <w:rPr>
          <w:rFonts w:ascii="Book Antiqua" w:hAnsi="Book Antiqua" w:cs="Arial"/>
        </w:rPr>
        <w:t xml:space="preserve"> approach.</w:t>
      </w:r>
    </w:p>
    <w:p w14:paraId="1B957278" w14:textId="3A7894E5" w:rsidR="00493DD0" w:rsidRPr="00493DD0" w:rsidRDefault="00493DD0" w:rsidP="00493DD0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79" w14:textId="77777777" w:rsidR="00933B65" w:rsidRP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 w:rsidRPr="00270D89">
        <w:rPr>
          <w:rFonts w:ascii="Book Antiqua" w:hAnsi="Book Antiqua" w:cs="Arial"/>
          <w:u w:val="single"/>
        </w:rPr>
        <w:t>Decision</w:t>
      </w:r>
      <w:r w:rsidR="00933B65" w:rsidRPr="00270D89">
        <w:rPr>
          <w:rFonts w:ascii="Book Antiqua" w:hAnsi="Book Antiqua" w:cs="Arial"/>
          <w:u w:val="single"/>
        </w:rPr>
        <w:t>:</w:t>
      </w:r>
    </w:p>
    <w:p w14:paraId="1B95727A" w14:textId="77777777" w:rsidR="00933B65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7B" w14:textId="3D18AED6" w:rsidR="00933B65" w:rsidRDefault="00933B65" w:rsidP="00933B65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making of the </w:t>
      </w:r>
      <w:r w:rsidR="00614E94">
        <w:rPr>
          <w:rFonts w:ascii="Book Antiqua" w:hAnsi="Book Antiqua" w:cs="Arial"/>
        </w:rPr>
        <w:t>decision</w:t>
      </w:r>
      <w:r w:rsidR="00646230">
        <w:rPr>
          <w:rFonts w:ascii="Book Antiqua" w:hAnsi="Book Antiqua" w:cs="Arial"/>
        </w:rPr>
        <w:t xml:space="preserve"> of the First-tier Tribunal </w:t>
      </w:r>
      <w:r w:rsidR="00E36D3C">
        <w:rPr>
          <w:rFonts w:ascii="Book Antiqua" w:hAnsi="Book Antiqua" w:cs="Arial"/>
        </w:rPr>
        <w:t>did</w:t>
      </w:r>
      <w:r>
        <w:rPr>
          <w:rFonts w:ascii="Book Antiqua" w:hAnsi="Book Antiqua" w:cs="Arial"/>
        </w:rPr>
        <w:t xml:space="preserve"> </w:t>
      </w:r>
      <w:r w:rsidR="00897934">
        <w:rPr>
          <w:rFonts w:ascii="Book Antiqua" w:hAnsi="Book Antiqua" w:cs="Arial"/>
        </w:rPr>
        <w:t xml:space="preserve">not </w:t>
      </w:r>
      <w:r>
        <w:rPr>
          <w:rFonts w:ascii="Book Antiqua" w:hAnsi="Book Antiqua" w:cs="Arial"/>
        </w:rPr>
        <w:t>involve the making of an error on a point of law.</w:t>
      </w:r>
    </w:p>
    <w:p w14:paraId="1B95727C" w14:textId="77777777" w:rsidR="00933B65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7E" w14:textId="117CB3C1" w:rsidR="001C7CA9" w:rsidRDefault="001C7CA9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74A30334" w14:textId="77777777" w:rsidR="00232E17" w:rsidRDefault="00232E17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7F" w14:textId="79B9D248" w:rsidR="00270D89" w:rsidRDefault="008C3960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A15199" wp14:editId="20D37C13">
                <wp:simplePos x="0" y="0"/>
                <wp:positionH relativeFrom="column">
                  <wp:posOffset>1059404</wp:posOffset>
                </wp:positionH>
                <wp:positionV relativeFrom="paragraph">
                  <wp:posOffset>-425898</wp:posOffset>
                </wp:positionV>
                <wp:extent cx="1685294" cy="1210310"/>
                <wp:effectExtent l="38100" t="38100" r="48260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85294" cy="121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9C92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2.85pt;margin-top:-34.1pt;width:133.8pt;height:9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">
                <v:imagedata r:id="rId9" o:title=""/>
              </v:shape>
            </w:pict>
          </mc:Fallback>
        </mc:AlternateContent>
      </w:r>
    </w:p>
    <w:p w14:paraId="5B6D9734" w14:textId="77777777" w:rsidR="00AB4421" w:rsidRDefault="00AB4421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F481F2B" w14:textId="77777777" w:rsidR="00AB4421" w:rsidRDefault="00AB4421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F82B6B9" w14:textId="77777777" w:rsidR="00AB4421" w:rsidRDefault="00AB4421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4C190585" w14:textId="77777777" w:rsidR="00AB4421" w:rsidRDefault="00AB4421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81" w14:textId="2FB19E77"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Judge </w:t>
      </w:r>
      <w:proofErr w:type="spellStart"/>
      <w:r w:rsidR="00646230">
        <w:rPr>
          <w:rFonts w:ascii="Book Antiqua" w:hAnsi="Book Antiqua" w:cs="Arial"/>
        </w:rPr>
        <w:t>Saffer</w:t>
      </w:r>
      <w:proofErr w:type="spellEnd"/>
    </w:p>
    <w:p w14:paraId="1B957282" w14:textId="3AD12D0D" w:rsidR="008832E8" w:rsidRDefault="00897934" w:rsidP="00A30546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21 June</w:t>
      </w:r>
      <w:r w:rsidR="00646230">
        <w:rPr>
          <w:rFonts w:ascii="Book Antiqua" w:hAnsi="Book Antiqua" w:cs="Arial"/>
        </w:rPr>
        <w:t xml:space="preserve"> 201</w:t>
      </w:r>
      <w:r w:rsidR="00480C0E">
        <w:rPr>
          <w:rFonts w:ascii="Book Antiqua" w:hAnsi="Book Antiqua" w:cs="Arial"/>
        </w:rPr>
        <w:t>8</w:t>
      </w:r>
    </w:p>
    <w:sectPr w:rsidR="008832E8" w:rsidSect="001E1B25">
      <w:headerReference w:type="default" r:id="rId10"/>
      <w:footerReference w:type="default" r:id="rId11"/>
      <w:footerReference w:type="first" r:id="rId12"/>
      <w:pgSz w:w="11906" w:h="16838"/>
      <w:pgMar w:top="851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7287" w14:textId="77777777" w:rsidR="00E77D97" w:rsidRDefault="00E77D97">
      <w:r>
        <w:separator/>
      </w:r>
    </w:p>
  </w:endnote>
  <w:endnote w:type="continuationSeparator" w:id="0">
    <w:p w14:paraId="1B957288" w14:textId="77777777" w:rsidR="00E77D97" w:rsidRDefault="00E7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728A" w14:textId="0CEF5B40" w:rsidR="00E77D97" w:rsidRPr="002F7971" w:rsidRDefault="00E77D97" w:rsidP="00614E94">
    <w:pPr>
      <w:pStyle w:val="Footer"/>
      <w:jc w:val="center"/>
      <w:rPr>
        <w:rFonts w:ascii="Book Antiqua" w:hAnsi="Book Antiqua" w:cs="Arial"/>
      </w:rPr>
    </w:pPr>
    <w:r w:rsidRPr="002F7971">
      <w:rPr>
        <w:rStyle w:val="PageNumber"/>
        <w:rFonts w:ascii="Book Antiqua" w:hAnsi="Book Antiqua" w:cs="Arial"/>
      </w:rPr>
      <w:fldChar w:fldCharType="begin"/>
    </w:r>
    <w:r w:rsidRPr="002F7971">
      <w:rPr>
        <w:rStyle w:val="PageNumber"/>
        <w:rFonts w:ascii="Book Antiqua" w:hAnsi="Book Antiqua" w:cs="Arial"/>
      </w:rPr>
      <w:instrText xml:space="preserve"> PAGE </w:instrText>
    </w:r>
    <w:r w:rsidRPr="002F7971">
      <w:rPr>
        <w:rStyle w:val="PageNumber"/>
        <w:rFonts w:ascii="Book Antiqua" w:hAnsi="Book Antiqua" w:cs="Arial"/>
      </w:rPr>
      <w:fldChar w:fldCharType="separate"/>
    </w:r>
    <w:r w:rsidR="007F23BE">
      <w:rPr>
        <w:rStyle w:val="PageNumber"/>
        <w:rFonts w:ascii="Book Antiqua" w:hAnsi="Book Antiqua" w:cs="Arial"/>
        <w:noProof/>
      </w:rPr>
      <w:t>3</w:t>
    </w:r>
    <w:r w:rsidRPr="002F7971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728B" w14:textId="6BF351FE" w:rsidR="00E77D97" w:rsidRPr="00875DFA" w:rsidRDefault="00E77D97" w:rsidP="00614E94">
    <w:pPr>
      <w:jc w:val="center"/>
      <w:rPr>
        <w:rFonts w:ascii="Book Antiqua" w:hAnsi="Book Antiqua" w:cs="Arial"/>
        <w:b/>
      </w:rPr>
    </w:pPr>
    <w:r w:rsidRPr="00875DFA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</w:t>
    </w:r>
    <w:r w:rsidR="00A30F7E">
      <w:rPr>
        <w:rFonts w:ascii="Book Antiqua" w:hAnsi="Book Antiqua" w:cs="Arial"/>
        <w:b/>
      </w:rPr>
      <w:t>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57285" w14:textId="77777777" w:rsidR="00E77D97" w:rsidRDefault="00E77D97">
      <w:r>
        <w:separator/>
      </w:r>
    </w:p>
  </w:footnote>
  <w:footnote w:type="continuationSeparator" w:id="0">
    <w:p w14:paraId="1B957286" w14:textId="77777777" w:rsidR="00E77D97" w:rsidRDefault="00E77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7289" w14:textId="4E4D173B" w:rsidR="00E77D97" w:rsidRDefault="00E77D97" w:rsidP="00875DFA">
    <w:pPr>
      <w:pStyle w:val="Header"/>
      <w:jc w:val="right"/>
      <w:rPr>
        <w:rFonts w:ascii="Book Antiqua" w:hAnsi="Book Antiqua" w:cs="Arial"/>
        <w:sz w:val="16"/>
        <w:szCs w:val="16"/>
      </w:rPr>
    </w:pPr>
    <w:r w:rsidRPr="00875DFA">
      <w:rPr>
        <w:rFonts w:ascii="Book Antiqua" w:hAnsi="Book Antiqua" w:cs="Arial"/>
        <w:sz w:val="16"/>
        <w:szCs w:val="16"/>
      </w:rPr>
      <w:t>Appeal Number:</w:t>
    </w:r>
    <w:r>
      <w:rPr>
        <w:rFonts w:ascii="Book Antiqua" w:hAnsi="Book Antiqua" w:cs="Arial"/>
        <w:sz w:val="16"/>
        <w:szCs w:val="16"/>
      </w:rPr>
      <w:t xml:space="preserve"> PA/</w:t>
    </w:r>
    <w:r w:rsidR="00947C0D">
      <w:rPr>
        <w:rFonts w:ascii="Book Antiqua" w:hAnsi="Book Antiqua" w:cs="Arial"/>
        <w:sz w:val="16"/>
        <w:szCs w:val="16"/>
      </w:rPr>
      <w:t>09306</w:t>
    </w:r>
    <w:r w:rsidRPr="00875DFA">
      <w:rPr>
        <w:rFonts w:ascii="Book Antiqua" w:hAnsi="Book Antiqua" w:cs="Arial"/>
        <w:sz w:val="16"/>
        <w:szCs w:val="16"/>
      </w:rPr>
      <w:t>/201</w:t>
    </w:r>
    <w:r w:rsidR="00A30F7E">
      <w:rPr>
        <w:rFonts w:ascii="Book Antiqua" w:hAnsi="Book Antiqua" w:cs="Arial"/>
        <w:sz w:val="16"/>
        <w:szCs w:val="16"/>
      </w:rPr>
      <w:t>7</w:t>
    </w:r>
  </w:p>
  <w:p w14:paraId="7E810779" w14:textId="77777777" w:rsidR="002F7971" w:rsidRPr="00875DFA" w:rsidRDefault="002F7971" w:rsidP="00875DFA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6B0"/>
    <w:multiLevelType w:val="hybridMultilevel"/>
    <w:tmpl w:val="853A81A6"/>
    <w:lvl w:ilvl="0" w:tplc="1EFAC488">
      <w:start w:val="1"/>
      <w:numFmt w:val="lowerRoman"/>
      <w:lvlText w:val="(%1)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9AE1879"/>
    <w:multiLevelType w:val="hybridMultilevel"/>
    <w:tmpl w:val="F5844B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442080"/>
    <w:multiLevelType w:val="multilevel"/>
    <w:tmpl w:val="2960C7AE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ascii="Book Antiqua" w:hAnsi="Book Antiqua" w:hint="default"/>
        <w:b w:val="0"/>
        <w:i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color w:val="auto"/>
        <w:sz w:val="24"/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4250BF"/>
    <w:multiLevelType w:val="hybridMultilevel"/>
    <w:tmpl w:val="9796C0D8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24C023B0">
      <w:start w:val="1"/>
      <w:numFmt w:val="decimal"/>
      <w:lvlText w:val="(%2)"/>
      <w:lvlJc w:val="left"/>
      <w:pPr>
        <w:tabs>
          <w:tab w:val="num" w:pos="1647"/>
        </w:tabs>
        <w:ind w:left="1647" w:hanging="360"/>
      </w:pPr>
      <w:rPr>
        <w:rFonts w:hint="default"/>
        <w:color w:val="000000"/>
      </w:rPr>
    </w:lvl>
    <w:lvl w:ilvl="2" w:tplc="BB6EFA6C">
      <w:start w:val="1"/>
      <w:numFmt w:val="decimal"/>
      <w:lvlText w:val="%3)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5FE7798B"/>
    <w:multiLevelType w:val="hybridMultilevel"/>
    <w:tmpl w:val="668456BC"/>
    <w:lvl w:ilvl="0" w:tplc="C3B8F284">
      <w:start w:val="1"/>
      <w:numFmt w:val="decimal"/>
      <w:lvlText w:val="(%1)"/>
      <w:lvlJc w:val="left"/>
      <w:pPr>
        <w:tabs>
          <w:tab w:val="num" w:pos="972"/>
        </w:tabs>
        <w:ind w:left="972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7167429B"/>
    <w:multiLevelType w:val="hybridMultilevel"/>
    <w:tmpl w:val="95B6CD3C"/>
    <w:lvl w:ilvl="0" w:tplc="EF4263FE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41371BD-0A25-4C05-9729-AD30308967DB}"/>
    <w:docVar w:name="dgnword-eventsink" w:val="538116592"/>
  </w:docVars>
  <w:rsids>
    <w:rsidRoot w:val="00933B65"/>
    <w:rsid w:val="00006D39"/>
    <w:rsid w:val="00007490"/>
    <w:rsid w:val="00007ACE"/>
    <w:rsid w:val="00011257"/>
    <w:rsid w:val="0002214C"/>
    <w:rsid w:val="0008190E"/>
    <w:rsid w:val="0008274B"/>
    <w:rsid w:val="0009797A"/>
    <w:rsid w:val="000B1526"/>
    <w:rsid w:val="000B3FEC"/>
    <w:rsid w:val="000D2621"/>
    <w:rsid w:val="00106AED"/>
    <w:rsid w:val="0013242E"/>
    <w:rsid w:val="0013606E"/>
    <w:rsid w:val="00162CFC"/>
    <w:rsid w:val="00187F17"/>
    <w:rsid w:val="00196F36"/>
    <w:rsid w:val="001A720A"/>
    <w:rsid w:val="001B0992"/>
    <w:rsid w:val="001C7CA9"/>
    <w:rsid w:val="001D6C0D"/>
    <w:rsid w:val="001E1B25"/>
    <w:rsid w:val="001E631C"/>
    <w:rsid w:val="00202264"/>
    <w:rsid w:val="0021474B"/>
    <w:rsid w:val="00222564"/>
    <w:rsid w:val="00232E17"/>
    <w:rsid w:val="002349CA"/>
    <w:rsid w:val="00261719"/>
    <w:rsid w:val="0026280B"/>
    <w:rsid w:val="00266FFE"/>
    <w:rsid w:val="00270D89"/>
    <w:rsid w:val="0027779A"/>
    <w:rsid w:val="00280DFF"/>
    <w:rsid w:val="00283223"/>
    <w:rsid w:val="00285A59"/>
    <w:rsid w:val="00292579"/>
    <w:rsid w:val="0029606E"/>
    <w:rsid w:val="002D1E69"/>
    <w:rsid w:val="002F21C4"/>
    <w:rsid w:val="002F7971"/>
    <w:rsid w:val="00333BD8"/>
    <w:rsid w:val="00347B0F"/>
    <w:rsid w:val="00353C1A"/>
    <w:rsid w:val="00370C51"/>
    <w:rsid w:val="00370F31"/>
    <w:rsid w:val="00372238"/>
    <w:rsid w:val="003723EF"/>
    <w:rsid w:val="003876F5"/>
    <w:rsid w:val="003F3AA1"/>
    <w:rsid w:val="0041111D"/>
    <w:rsid w:val="00413EDD"/>
    <w:rsid w:val="004171D0"/>
    <w:rsid w:val="004446BE"/>
    <w:rsid w:val="004461E0"/>
    <w:rsid w:val="004475AA"/>
    <w:rsid w:val="004507B2"/>
    <w:rsid w:val="00454E67"/>
    <w:rsid w:val="00463AE8"/>
    <w:rsid w:val="00480C0E"/>
    <w:rsid w:val="00485D47"/>
    <w:rsid w:val="00493DD0"/>
    <w:rsid w:val="004A012D"/>
    <w:rsid w:val="004A5EE9"/>
    <w:rsid w:val="004E124F"/>
    <w:rsid w:val="004E34D5"/>
    <w:rsid w:val="004F3A78"/>
    <w:rsid w:val="004F6DB6"/>
    <w:rsid w:val="005031C4"/>
    <w:rsid w:val="00514E66"/>
    <w:rsid w:val="005156FC"/>
    <w:rsid w:val="00524AFF"/>
    <w:rsid w:val="0052707A"/>
    <w:rsid w:val="00536330"/>
    <w:rsid w:val="0057020B"/>
    <w:rsid w:val="0057333A"/>
    <w:rsid w:val="0058758F"/>
    <w:rsid w:val="00591C6D"/>
    <w:rsid w:val="005A7A20"/>
    <w:rsid w:val="005B3CDE"/>
    <w:rsid w:val="005C5368"/>
    <w:rsid w:val="005E08F0"/>
    <w:rsid w:val="005E20DE"/>
    <w:rsid w:val="005F0258"/>
    <w:rsid w:val="006002EA"/>
    <w:rsid w:val="00606A48"/>
    <w:rsid w:val="00607078"/>
    <w:rsid w:val="0061455D"/>
    <w:rsid w:val="00614E94"/>
    <w:rsid w:val="00626D17"/>
    <w:rsid w:val="006334D7"/>
    <w:rsid w:val="00633C68"/>
    <w:rsid w:val="00637790"/>
    <w:rsid w:val="00646230"/>
    <w:rsid w:val="00647EED"/>
    <w:rsid w:val="00670495"/>
    <w:rsid w:val="006753DB"/>
    <w:rsid w:val="006874A1"/>
    <w:rsid w:val="006914F0"/>
    <w:rsid w:val="006924F4"/>
    <w:rsid w:val="006A364A"/>
    <w:rsid w:val="007055B1"/>
    <w:rsid w:val="00711A8A"/>
    <w:rsid w:val="007257B8"/>
    <w:rsid w:val="007402C4"/>
    <w:rsid w:val="00742D00"/>
    <w:rsid w:val="007608BD"/>
    <w:rsid w:val="00765C99"/>
    <w:rsid w:val="007660B0"/>
    <w:rsid w:val="00777795"/>
    <w:rsid w:val="0078550D"/>
    <w:rsid w:val="007861AE"/>
    <w:rsid w:val="00787C9F"/>
    <w:rsid w:val="00791302"/>
    <w:rsid w:val="007A7475"/>
    <w:rsid w:val="007B1249"/>
    <w:rsid w:val="007B167A"/>
    <w:rsid w:val="007E055A"/>
    <w:rsid w:val="007F23BE"/>
    <w:rsid w:val="007F243F"/>
    <w:rsid w:val="00811CA1"/>
    <w:rsid w:val="008332BA"/>
    <w:rsid w:val="008529BE"/>
    <w:rsid w:val="00875DFA"/>
    <w:rsid w:val="008775C0"/>
    <w:rsid w:val="00881544"/>
    <w:rsid w:val="008832E8"/>
    <w:rsid w:val="00884C16"/>
    <w:rsid w:val="008903AB"/>
    <w:rsid w:val="0089178D"/>
    <w:rsid w:val="00897934"/>
    <w:rsid w:val="008A2744"/>
    <w:rsid w:val="008A3BBE"/>
    <w:rsid w:val="008B1215"/>
    <w:rsid w:val="008C3960"/>
    <w:rsid w:val="008E3AC4"/>
    <w:rsid w:val="008E3CA1"/>
    <w:rsid w:val="008E63D8"/>
    <w:rsid w:val="008F7BD3"/>
    <w:rsid w:val="00911A93"/>
    <w:rsid w:val="00916256"/>
    <w:rsid w:val="00933B65"/>
    <w:rsid w:val="00936133"/>
    <w:rsid w:val="00944993"/>
    <w:rsid w:val="00947C0D"/>
    <w:rsid w:val="00954C38"/>
    <w:rsid w:val="00963CB0"/>
    <w:rsid w:val="009701EB"/>
    <w:rsid w:val="00987A2D"/>
    <w:rsid w:val="009C23AD"/>
    <w:rsid w:val="009D5F8C"/>
    <w:rsid w:val="009F0470"/>
    <w:rsid w:val="00A034F5"/>
    <w:rsid w:val="00A30546"/>
    <w:rsid w:val="00A30F7E"/>
    <w:rsid w:val="00A46D41"/>
    <w:rsid w:val="00A50D31"/>
    <w:rsid w:val="00A53F7B"/>
    <w:rsid w:val="00A60732"/>
    <w:rsid w:val="00A61A98"/>
    <w:rsid w:val="00A76D96"/>
    <w:rsid w:val="00A8403C"/>
    <w:rsid w:val="00A850A5"/>
    <w:rsid w:val="00A8645F"/>
    <w:rsid w:val="00A86A8D"/>
    <w:rsid w:val="00A94031"/>
    <w:rsid w:val="00AA1D4B"/>
    <w:rsid w:val="00AB1A09"/>
    <w:rsid w:val="00AB4421"/>
    <w:rsid w:val="00AD2AB4"/>
    <w:rsid w:val="00AD2CBA"/>
    <w:rsid w:val="00AE4F6D"/>
    <w:rsid w:val="00B01703"/>
    <w:rsid w:val="00B26AC2"/>
    <w:rsid w:val="00B50680"/>
    <w:rsid w:val="00B566EA"/>
    <w:rsid w:val="00B702E1"/>
    <w:rsid w:val="00B94671"/>
    <w:rsid w:val="00BA5D18"/>
    <w:rsid w:val="00BB65E4"/>
    <w:rsid w:val="00BC44E6"/>
    <w:rsid w:val="00BC59EB"/>
    <w:rsid w:val="00BE41CD"/>
    <w:rsid w:val="00BE4772"/>
    <w:rsid w:val="00BF0F66"/>
    <w:rsid w:val="00BF1A16"/>
    <w:rsid w:val="00C16093"/>
    <w:rsid w:val="00C16B08"/>
    <w:rsid w:val="00C255EA"/>
    <w:rsid w:val="00C305F2"/>
    <w:rsid w:val="00C42052"/>
    <w:rsid w:val="00C46332"/>
    <w:rsid w:val="00C7069A"/>
    <w:rsid w:val="00C841F5"/>
    <w:rsid w:val="00C87522"/>
    <w:rsid w:val="00C93BE6"/>
    <w:rsid w:val="00C94E5C"/>
    <w:rsid w:val="00CA6952"/>
    <w:rsid w:val="00CA7861"/>
    <w:rsid w:val="00CB1216"/>
    <w:rsid w:val="00CC6D6D"/>
    <w:rsid w:val="00D03E6B"/>
    <w:rsid w:val="00D25079"/>
    <w:rsid w:val="00D30EEB"/>
    <w:rsid w:val="00D36AF3"/>
    <w:rsid w:val="00D44275"/>
    <w:rsid w:val="00D51381"/>
    <w:rsid w:val="00D66522"/>
    <w:rsid w:val="00D7045C"/>
    <w:rsid w:val="00D746EE"/>
    <w:rsid w:val="00D80AB5"/>
    <w:rsid w:val="00D939C4"/>
    <w:rsid w:val="00D95DBB"/>
    <w:rsid w:val="00DA385E"/>
    <w:rsid w:val="00DA6B4A"/>
    <w:rsid w:val="00DC3F23"/>
    <w:rsid w:val="00DD0BF7"/>
    <w:rsid w:val="00DD203F"/>
    <w:rsid w:val="00DD3A46"/>
    <w:rsid w:val="00DD4EA3"/>
    <w:rsid w:val="00DE531E"/>
    <w:rsid w:val="00DF6C9D"/>
    <w:rsid w:val="00E04897"/>
    <w:rsid w:val="00E36D3C"/>
    <w:rsid w:val="00E36EB6"/>
    <w:rsid w:val="00E77D97"/>
    <w:rsid w:val="00E90F7B"/>
    <w:rsid w:val="00E94321"/>
    <w:rsid w:val="00EA4A2D"/>
    <w:rsid w:val="00EB5B64"/>
    <w:rsid w:val="00EC65E3"/>
    <w:rsid w:val="00ED4D13"/>
    <w:rsid w:val="00EE47B7"/>
    <w:rsid w:val="00EF3D99"/>
    <w:rsid w:val="00F40357"/>
    <w:rsid w:val="00F5406B"/>
    <w:rsid w:val="00F648C0"/>
    <w:rsid w:val="00F8754A"/>
    <w:rsid w:val="00F92164"/>
    <w:rsid w:val="00F960F7"/>
    <w:rsid w:val="00FA0A2E"/>
    <w:rsid w:val="00FB0516"/>
    <w:rsid w:val="00FB4E53"/>
    <w:rsid w:val="00FD44DC"/>
    <w:rsid w:val="00FD6D7E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572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0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61719"/>
    <w:pPr>
      <w:ind w:left="720"/>
    </w:pPr>
    <w:rPr>
      <w:szCs w:val="20"/>
      <w:lang w:eastAsia="en-US"/>
    </w:rPr>
  </w:style>
  <w:style w:type="character" w:styleId="Strong">
    <w:name w:val="Strong"/>
    <w:basedOn w:val="DefaultParagraphFont"/>
    <w:qFormat/>
    <w:rsid w:val="00777795"/>
    <w:rPr>
      <w:b/>
      <w:bCs/>
    </w:rPr>
  </w:style>
  <w:style w:type="character" w:styleId="Hyperlink">
    <w:name w:val="Hyperlink"/>
    <w:basedOn w:val="DefaultParagraphFont"/>
    <w:rsid w:val="00777795"/>
    <w:rPr>
      <w:color w:val="0000FF"/>
      <w:u w:val="single"/>
    </w:rPr>
  </w:style>
  <w:style w:type="paragraph" w:styleId="NormalWeb">
    <w:name w:val="Normal (Web)"/>
    <w:basedOn w:val="Normal"/>
    <w:rsid w:val="00777795"/>
    <w:pPr>
      <w:spacing w:before="100" w:beforeAutospacing="1" w:after="100" w:afterAutospacing="1"/>
    </w:pPr>
  </w:style>
  <w:style w:type="paragraph" w:styleId="Quote">
    <w:name w:val="Quote"/>
    <w:basedOn w:val="Normal"/>
    <w:next w:val="Normal"/>
    <w:link w:val="QuoteChar"/>
    <w:qFormat/>
    <w:rsid w:val="00777795"/>
    <w:pPr>
      <w:spacing w:after="240"/>
      <w:ind w:left="1440" w:right="1440"/>
      <w:jc w:val="both"/>
    </w:pPr>
    <w:rPr>
      <w:lang w:eastAsia="en-US"/>
    </w:rPr>
  </w:style>
  <w:style w:type="character" w:customStyle="1" w:styleId="QuoteChar">
    <w:name w:val="Quote Char"/>
    <w:basedOn w:val="DefaultParagraphFont"/>
    <w:link w:val="Quote"/>
    <w:rsid w:val="00777795"/>
    <w:rPr>
      <w:sz w:val="24"/>
      <w:szCs w:val="24"/>
      <w:lang w:val="en-GB" w:eastAsia="en-US" w:bidi="ar-SA"/>
    </w:rPr>
  </w:style>
  <w:style w:type="paragraph" w:customStyle="1" w:styleId="ecmsonormal">
    <w:name w:val="ec_msonormal"/>
    <w:basedOn w:val="Normal"/>
    <w:rsid w:val="00B702E1"/>
    <w:pPr>
      <w:shd w:val="clear" w:color="auto" w:fill="FFFFFF"/>
      <w:spacing w:before="100" w:beforeAutospacing="1" w:after="100" w:afterAutospacing="1"/>
      <w:textAlignment w:val="top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19T11:07:27.282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24 124 21524,'-12'-62'6118,"12"24"-993,0 14-5125,12 48 0,-12 26-384,13 38-449,-13 36 32,0 26 96,-13 36 193,1 26 320,12 12 64,-12 25 0,24 13-1,13-1 354,25-12 31,12 0-288,25-24 32,13-14-224,25-49 95,24-13 65,-12-37-64,24-25 64,-11-37-32,11-12 192,-23-38-64,-1-13 128,0-24-128,-25-25 97,0-1 63,-25-24-64,-13-12 96,-24-1-160,-25 1-96,-12-1-64,-13 0-64,-25 26-160,0-1-1,-25 13-63,13 24-65,-13 13 129,0 25 160,13 13 32,0 24 96,12 25 64,12 26 96,1-1-32,-1 12 160,26 1 1,-13 0 31,25-13-128,0-25 32,12-12-32,0-38-32,13-24 193,0-13-225,-1-25 32,-11-25 64,-1 1-32,-12-26 0,-13 13 65,-12 12-257,0 1-161,-12 11-31,0 13-64,-13 25-96,12 13 127,-12 24-31,13 13-64,-1 13 288,1 24 192,12 13 128,0 0-96,0 12 64,12-13-127,26 1-1,-1-25 0,0-13 32,26-24 0,-14-26-128,14 1 128,-1-26 0,-13 1 64,1-13-31,-25 0 63,13 13-96,-26-13-96,1 13-64,-13 12-160,0 0 0,-13 13-33,1 12 65,-1 0 0,1 12 0,-1 13 128,1 12 128,12 1 128,0-1-64,0 0 32,12-12-63,1 0 31,12-12-96,-13-26-32,13 1 0,0-13-64,-13 0 160,13-12-96,-12-1 96,-13 1-128,12 0 32,-12 24 0,13-12-32,-13 25 64,12 13-64,13-1 32,0 26-96,0-14-128,12 1-5221,13 0-481,0-12-288,0-1-31,0-24-65</inkml:trace>
  <inkml:trace contextRef="#ctx0" brushRef="#br0" timeOffset="1688">3647 2253 20179,'37'-62'6054,"-12"-25"-1570,-12-13-4292,-13 1-96,-13-1 64,-12-12-31,-25 0-193,-12 13-97,-37 12 33,-1 25-96,-12 12-224,0 37 63,13 13 1,-1 25 32,38 25 288,12 12-65,38 25 97,12 25-64,25 12 64,24 1 32,14 12 64,11 0 0,14-13-32,-1 1 97,0-26-129,-13-12 32,-12-12 32,-12-1-32,-25-24 0,-25 0-64,-25-12 96,-12-1-160,-13-12-673,-12-13-3779,12 13-1154,0-25-127,13 13-193,0-26 0</inkml:trace>
  <inkml:trace contextRef="#ctx0" brushRef="#br0" timeOffset="1689">3859 2738 18802,'12'-25'6310,"0"13"-160,-12-13-6247,-12 0-159,0 0-64,-1 13-161,-12-1 161,0 1-96,0 12-33,-12 0 161,12 0 96,13 12 160,-1-12 96,1 13 192,24-1-96,1 1 65,12-13 31,12 0 32,-12 12-96,12-12-96,1 0-64,-14 0-128,1 0 0,-12 0 0,-1 0-64,-12 0-32,13 0 64,-13 0 0,0 0-33,0 0 33,0 0 32,0 0 32,0 13 64,0-13 32,12 12 96,0 1 64,-12-1-160,13-12 0,-1 0 33,1-25-65,12 0 0,-13-25 0,0-12 0,13-25-32,-12-12 192,-1-1 64,13-12 0,-13 0 64,1 13-63,-1 11-129,-12 14-128,13 36 0,-13 26-64,0 24-1,0 38-159,-13 37 0,1 25 64,-1 13 64,1 12 64,12 12 64,-12-12 64,12-13 96,12-12-128,0-37 128,1-25-64,12-38 64,12-37 64,0-24 1,1-39-65,-1-24-192,13-12 320,-13-13-32,1 0-32,-13 25-63,-1 13-225,-11 37-65,-1 24-31,-12 38 0,13 13-64,-1 36-32,1 14 31,-13 24 129,12 0 32,13 12-96,-13 1-32,1-1-4452,-1 1-1026,13-13-319,-25 0-193,13 0-64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2018-07-16T14:38:00Z</dcterms:created>
  <dcterms:modified xsi:type="dcterms:W3CDTF">2018-07-16T14:38:00Z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