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CFE" w:rsidRPr="00312DF2" w:rsidRDefault="00C2256B" w:rsidP="006615D9">
      <w:pPr>
        <w:jc w:val="center"/>
        <w:rPr>
          <w:rFonts w:cs="Arial"/>
          <w:b/>
          <w:sz w:val="16"/>
          <w:szCs w:val="16"/>
        </w:rPr>
      </w:pPr>
      <w:r w:rsidRPr="00312DF2">
        <w:rPr>
          <w:rFonts w:cs="Arial"/>
          <w:b/>
          <w:sz w:val="16"/>
          <w:szCs w:val="16"/>
        </w:rPr>
        <w:t xml:space="preserve"> </w:t>
      </w:r>
      <w:r w:rsidR="003B2E92" w:rsidRPr="00312DF2">
        <w:rPr>
          <w:rFonts w:cs="Arial"/>
          <w:b/>
          <w:noProof/>
          <w:sz w:val="16"/>
          <w:szCs w:val="16"/>
        </w:rPr>
        <w:drawing>
          <wp:inline distT="0" distB="0" distL="0" distR="0">
            <wp:extent cx="1499870" cy="113411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9870" cy="1134110"/>
                    </a:xfrm>
                    <a:prstGeom prst="rect">
                      <a:avLst/>
                    </a:prstGeom>
                    <a:noFill/>
                    <a:ln>
                      <a:noFill/>
                    </a:ln>
                  </pic:spPr>
                </pic:pic>
              </a:graphicData>
            </a:graphic>
          </wp:inline>
        </w:drawing>
      </w:r>
    </w:p>
    <w:p w:rsidR="00312DF2" w:rsidRPr="00312DF2" w:rsidRDefault="00312DF2" w:rsidP="006615D9">
      <w:pPr>
        <w:jc w:val="center"/>
        <w:rPr>
          <w:rFonts w:cs="Arial"/>
          <w:b/>
          <w:sz w:val="16"/>
          <w:szCs w:val="16"/>
        </w:rPr>
      </w:pPr>
    </w:p>
    <w:p w:rsidR="009E598F" w:rsidRPr="00933B67" w:rsidRDefault="009E598F" w:rsidP="009E598F">
      <w:pPr>
        <w:rPr>
          <w:rFonts w:ascii="Book Antiqua" w:hAnsi="Book Antiqua"/>
        </w:rPr>
      </w:pPr>
      <w:r w:rsidRPr="00933B67">
        <w:rPr>
          <w:rFonts w:ascii="Book Antiqua" w:hAnsi="Book Antiqua"/>
        </w:rPr>
        <w:t xml:space="preserve">Upper Tribunal </w:t>
      </w:r>
    </w:p>
    <w:p w:rsidR="009E598F" w:rsidRPr="00933B67" w:rsidRDefault="009E598F" w:rsidP="00312DF2">
      <w:pPr>
        <w:tabs>
          <w:tab w:val="right" w:pos="9072"/>
        </w:tabs>
        <w:rPr>
          <w:rFonts w:ascii="Book Antiqua" w:hAnsi="Book Antiqua"/>
        </w:rPr>
      </w:pPr>
      <w:r w:rsidRPr="00933B67">
        <w:rPr>
          <w:rFonts w:ascii="Book Antiqua" w:hAnsi="Book Antiqua"/>
        </w:rPr>
        <w:t>(Immigration and Asylum Chamber)</w:t>
      </w:r>
      <w:r w:rsidR="00312DF2">
        <w:rPr>
          <w:rFonts w:ascii="Book Antiqua" w:hAnsi="Book Antiqua"/>
        </w:rPr>
        <w:tab/>
      </w:r>
      <w:r w:rsidRPr="00933B67">
        <w:rPr>
          <w:rFonts w:ascii="Book Antiqua" w:hAnsi="Book Antiqua"/>
        </w:rPr>
        <w:t>Appeal Number</w:t>
      </w:r>
      <w:r w:rsidR="00833EB1" w:rsidRPr="00933B67">
        <w:rPr>
          <w:rFonts w:ascii="Book Antiqua" w:hAnsi="Book Antiqua"/>
        </w:rPr>
        <w:t>:</w:t>
      </w:r>
      <w:r w:rsidR="00833EB1">
        <w:rPr>
          <w:rFonts w:ascii="Book Antiqua" w:hAnsi="Book Antiqua"/>
        </w:rPr>
        <w:t xml:space="preserve"> </w:t>
      </w:r>
      <w:r w:rsidR="004A53A7">
        <w:rPr>
          <w:rFonts w:ascii="Book Antiqua" w:hAnsi="Book Antiqua"/>
        </w:rPr>
        <w:t>PA/09552</w:t>
      </w:r>
      <w:r w:rsidR="00F96A22">
        <w:rPr>
          <w:rFonts w:ascii="Book Antiqua" w:hAnsi="Book Antiqua"/>
        </w:rPr>
        <w:t>/</w:t>
      </w:r>
      <w:r w:rsidR="00407A77">
        <w:rPr>
          <w:rFonts w:ascii="Book Antiqua" w:hAnsi="Book Antiqua"/>
        </w:rPr>
        <w:t>201</w:t>
      </w:r>
      <w:r w:rsidR="004A53A7">
        <w:rPr>
          <w:rFonts w:ascii="Book Antiqua" w:hAnsi="Book Antiqua"/>
        </w:rPr>
        <w:t>7</w:t>
      </w:r>
      <w:bookmarkStart w:id="0" w:name="_GoBack"/>
      <w:bookmarkEnd w:id="0"/>
      <w:r w:rsidR="003900C1">
        <w:rPr>
          <w:rFonts w:ascii="Book Antiqua" w:hAnsi="Book Antiqua"/>
        </w:rPr>
        <w:t xml:space="preserve"> </w:t>
      </w:r>
    </w:p>
    <w:p w:rsidR="003900C1" w:rsidRPr="00933B67" w:rsidRDefault="003900C1" w:rsidP="003900C1">
      <w:pPr>
        <w:rPr>
          <w:rFonts w:ascii="Book Antiqua" w:hAnsi="Book Antiqua"/>
        </w:rPr>
      </w:pPr>
      <w:r>
        <w:rPr>
          <w:rFonts w:ascii="Book Antiqua" w:hAnsi="Book Antiqua"/>
        </w:rPr>
        <w:t xml:space="preserve">                                                                                                                         </w:t>
      </w:r>
      <w:r w:rsidRPr="00933B67">
        <w:rPr>
          <w:rFonts w:ascii="Book Antiqua" w:hAnsi="Book Antiqua"/>
        </w:rPr>
        <w:t xml:space="preserve"> </w:t>
      </w:r>
    </w:p>
    <w:p w:rsidR="00933B67" w:rsidRDefault="00933B67" w:rsidP="00933B67">
      <w:pPr>
        <w:jc w:val="center"/>
        <w:rPr>
          <w:rFonts w:ascii="Book Antiqua" w:hAnsi="Book Antiqua"/>
        </w:rPr>
      </w:pPr>
    </w:p>
    <w:p w:rsidR="009E598F" w:rsidRPr="00312DF2" w:rsidRDefault="009E598F" w:rsidP="00933B67">
      <w:pPr>
        <w:jc w:val="center"/>
        <w:rPr>
          <w:rFonts w:ascii="Book Antiqua" w:hAnsi="Book Antiqua"/>
          <w:b/>
          <w:u w:val="single"/>
        </w:rPr>
      </w:pPr>
      <w:r w:rsidRPr="00312DF2">
        <w:rPr>
          <w:rFonts w:ascii="Book Antiqua" w:hAnsi="Book Antiqua"/>
          <w:b/>
          <w:u w:val="single"/>
        </w:rPr>
        <w:t>THE IMMIGRATION ACTS</w:t>
      </w:r>
    </w:p>
    <w:p w:rsidR="0085130C" w:rsidRDefault="0085130C" w:rsidP="009E598F">
      <w:pPr>
        <w:rPr>
          <w:rFonts w:ascii="Book Antiqua" w:hAnsi="Book Antiqua"/>
        </w:rPr>
      </w:pPr>
    </w:p>
    <w:p w:rsidR="0085130C" w:rsidRDefault="0085130C" w:rsidP="009E598F">
      <w:pPr>
        <w:rPr>
          <w:rFonts w:ascii="Book Antiqua" w:hAnsi="Book Antiqua"/>
        </w:rPr>
      </w:pPr>
    </w:p>
    <w:p w:rsidR="0085130C" w:rsidRDefault="009E598F" w:rsidP="009E598F">
      <w:pPr>
        <w:rPr>
          <w:rFonts w:ascii="Book Antiqua" w:hAnsi="Book Antiqua"/>
        </w:rPr>
      </w:pPr>
      <w:r w:rsidRPr="00933B67">
        <w:rPr>
          <w:rFonts w:ascii="Book Antiqua" w:hAnsi="Book Antiqua"/>
        </w:rPr>
        <w:t xml:space="preserve">Heard at </w:t>
      </w:r>
      <w:r w:rsidR="004A53A7">
        <w:rPr>
          <w:rFonts w:ascii="Book Antiqua" w:hAnsi="Book Antiqua"/>
        </w:rPr>
        <w:t>Field House</w:t>
      </w:r>
      <w:r w:rsidRPr="00933B67">
        <w:rPr>
          <w:rFonts w:ascii="Book Antiqua" w:hAnsi="Book Antiqua"/>
        </w:rPr>
        <w:t xml:space="preserve"> </w:t>
      </w:r>
      <w:r w:rsidR="0085130C">
        <w:rPr>
          <w:rFonts w:ascii="Book Antiqua" w:hAnsi="Book Antiqua"/>
        </w:rPr>
        <w:t xml:space="preserve">                                                Decision &amp; Reasons Promulgated</w:t>
      </w:r>
    </w:p>
    <w:p w:rsidR="009E598F" w:rsidRDefault="0085130C" w:rsidP="00694A5F">
      <w:pPr>
        <w:rPr>
          <w:rFonts w:ascii="Book Antiqua" w:hAnsi="Book Antiqua"/>
        </w:rPr>
      </w:pPr>
      <w:r>
        <w:rPr>
          <w:rFonts w:ascii="Book Antiqua" w:hAnsi="Book Antiqua"/>
        </w:rPr>
        <w:t>On 18</w:t>
      </w:r>
      <w:r w:rsidRPr="0085130C">
        <w:rPr>
          <w:rFonts w:ascii="Book Antiqua" w:hAnsi="Book Antiqua"/>
          <w:vertAlign w:val="superscript"/>
        </w:rPr>
        <w:t>th</w:t>
      </w:r>
      <w:r>
        <w:rPr>
          <w:rFonts w:ascii="Book Antiqua" w:hAnsi="Book Antiqua"/>
        </w:rPr>
        <w:t xml:space="preserve"> June</w:t>
      </w:r>
      <w:r w:rsidR="004A53A7">
        <w:rPr>
          <w:rFonts w:ascii="Book Antiqua" w:hAnsi="Book Antiqua"/>
        </w:rPr>
        <w:t xml:space="preserve"> </w:t>
      </w:r>
      <w:r w:rsidR="002A2F84">
        <w:rPr>
          <w:rFonts w:ascii="Book Antiqua" w:hAnsi="Book Antiqua"/>
        </w:rPr>
        <w:t>2018</w:t>
      </w:r>
      <w:r w:rsidR="00694A5F">
        <w:rPr>
          <w:rFonts w:ascii="Book Antiqua" w:hAnsi="Book Antiqua"/>
        </w:rPr>
        <w:t xml:space="preserve"> </w:t>
      </w:r>
      <w:r>
        <w:rPr>
          <w:rFonts w:ascii="Book Antiqua" w:hAnsi="Book Antiqua"/>
        </w:rPr>
        <w:t xml:space="preserve">                                                       On 14th August 2018</w:t>
      </w:r>
      <w:r w:rsidR="00694A5F">
        <w:rPr>
          <w:rFonts w:ascii="Book Antiqua" w:hAnsi="Book Antiqua"/>
        </w:rPr>
        <w:t xml:space="preserve">                      </w:t>
      </w:r>
      <w:r w:rsidR="000A7ACD">
        <w:rPr>
          <w:rFonts w:ascii="Book Antiqua" w:hAnsi="Book Antiqua"/>
        </w:rPr>
        <w:t xml:space="preserve">   </w:t>
      </w:r>
      <w:r w:rsidR="00694A5F">
        <w:rPr>
          <w:rFonts w:ascii="Book Antiqua" w:hAnsi="Book Antiqua"/>
        </w:rPr>
        <w:t xml:space="preserve"> </w:t>
      </w:r>
      <w:r w:rsidR="003900C1">
        <w:rPr>
          <w:rFonts w:ascii="Book Antiqua" w:hAnsi="Book Antiqua"/>
        </w:rPr>
        <w:t xml:space="preserve">                      </w:t>
      </w:r>
      <w:r w:rsidR="000A7ACD">
        <w:rPr>
          <w:rFonts w:ascii="Book Antiqua" w:hAnsi="Book Antiqua"/>
        </w:rPr>
        <w:t xml:space="preserve"> </w:t>
      </w:r>
    </w:p>
    <w:p w:rsidR="000A7ACD" w:rsidRPr="00933B67" w:rsidRDefault="000A7ACD" w:rsidP="00694A5F">
      <w:pPr>
        <w:rPr>
          <w:rFonts w:ascii="Book Antiqua" w:hAnsi="Book Antiqua"/>
        </w:rPr>
      </w:pPr>
      <w:r>
        <w:rPr>
          <w:rFonts w:ascii="Book Antiqua" w:hAnsi="Book Antiqua"/>
        </w:rPr>
        <w:t xml:space="preserve">                                                                                                    </w:t>
      </w:r>
    </w:p>
    <w:p w:rsidR="00312DF2" w:rsidRDefault="00312DF2" w:rsidP="00784C42">
      <w:pPr>
        <w:jc w:val="center"/>
        <w:rPr>
          <w:rFonts w:ascii="Book Antiqua" w:hAnsi="Book Antiqua"/>
        </w:rPr>
      </w:pPr>
    </w:p>
    <w:p w:rsidR="009E598F" w:rsidRPr="00312DF2" w:rsidRDefault="009E598F" w:rsidP="00784C42">
      <w:pPr>
        <w:jc w:val="center"/>
        <w:rPr>
          <w:rFonts w:ascii="Book Antiqua" w:hAnsi="Book Antiqua"/>
          <w:b/>
        </w:rPr>
      </w:pPr>
      <w:r w:rsidRPr="00312DF2">
        <w:rPr>
          <w:rFonts w:ascii="Book Antiqua" w:hAnsi="Book Antiqua"/>
          <w:b/>
        </w:rPr>
        <w:t>Before</w:t>
      </w:r>
    </w:p>
    <w:p w:rsidR="00312DF2" w:rsidRDefault="00312DF2" w:rsidP="00784C42">
      <w:pPr>
        <w:jc w:val="center"/>
        <w:rPr>
          <w:rFonts w:ascii="Book Antiqua" w:hAnsi="Book Antiqua"/>
        </w:rPr>
      </w:pPr>
    </w:p>
    <w:p w:rsidR="009E598F" w:rsidRPr="00933B67" w:rsidRDefault="004A53A7" w:rsidP="00933B67">
      <w:pPr>
        <w:jc w:val="center"/>
        <w:rPr>
          <w:rFonts w:ascii="Book Antiqua" w:hAnsi="Book Antiqua"/>
        </w:rPr>
      </w:pPr>
      <w:r w:rsidRPr="00933B67">
        <w:rPr>
          <w:rFonts w:ascii="Book Antiqua" w:hAnsi="Book Antiqua"/>
        </w:rPr>
        <w:t>DEPUTY UPPER</w:t>
      </w:r>
      <w:r w:rsidR="00407A77" w:rsidRPr="00933B67">
        <w:rPr>
          <w:rFonts w:ascii="Book Antiqua" w:hAnsi="Book Antiqua"/>
        </w:rPr>
        <w:t xml:space="preserve"> TRIBUNAL </w:t>
      </w:r>
      <w:r w:rsidR="009E598F" w:rsidRPr="00933B67">
        <w:rPr>
          <w:rFonts w:ascii="Book Antiqua" w:hAnsi="Book Antiqua"/>
        </w:rPr>
        <w:t xml:space="preserve">JUDGE </w:t>
      </w:r>
      <w:r w:rsidR="00407A77">
        <w:rPr>
          <w:rFonts w:ascii="Book Antiqua" w:hAnsi="Book Antiqua"/>
        </w:rPr>
        <w:t>FARRELLY</w:t>
      </w:r>
      <w:r w:rsidR="009E598F" w:rsidRPr="00933B67">
        <w:rPr>
          <w:rFonts w:ascii="Book Antiqua" w:hAnsi="Book Antiqua"/>
        </w:rPr>
        <w:t xml:space="preserve"> </w:t>
      </w:r>
    </w:p>
    <w:p w:rsidR="00312DF2" w:rsidRDefault="00312DF2" w:rsidP="00933B67">
      <w:pPr>
        <w:jc w:val="center"/>
        <w:rPr>
          <w:rFonts w:ascii="Book Antiqua" w:hAnsi="Book Antiqua"/>
        </w:rPr>
      </w:pPr>
    </w:p>
    <w:p w:rsidR="00312DF2" w:rsidRDefault="00312DF2" w:rsidP="00933B67">
      <w:pPr>
        <w:jc w:val="center"/>
        <w:rPr>
          <w:rFonts w:ascii="Book Antiqua" w:hAnsi="Book Antiqua"/>
        </w:rPr>
      </w:pPr>
    </w:p>
    <w:p w:rsidR="009E598F" w:rsidRPr="00312DF2" w:rsidRDefault="009E598F" w:rsidP="00933B67">
      <w:pPr>
        <w:jc w:val="center"/>
        <w:rPr>
          <w:rFonts w:ascii="Book Antiqua" w:hAnsi="Book Antiqua"/>
          <w:b/>
        </w:rPr>
      </w:pPr>
      <w:r w:rsidRPr="00312DF2">
        <w:rPr>
          <w:rFonts w:ascii="Book Antiqua" w:hAnsi="Book Antiqua"/>
          <w:b/>
        </w:rPr>
        <w:t>Between</w:t>
      </w:r>
    </w:p>
    <w:p w:rsidR="00407A77" w:rsidRDefault="00407A77" w:rsidP="00933B67">
      <w:pPr>
        <w:jc w:val="center"/>
        <w:rPr>
          <w:rFonts w:ascii="Book Antiqua" w:hAnsi="Book Antiqua"/>
        </w:rPr>
      </w:pPr>
    </w:p>
    <w:p w:rsidR="004A53A7" w:rsidRDefault="004A53A7" w:rsidP="00933B67">
      <w:pPr>
        <w:jc w:val="center"/>
        <w:rPr>
          <w:rFonts w:ascii="Book Antiqua" w:hAnsi="Book Antiqua"/>
        </w:rPr>
      </w:pPr>
      <w:r>
        <w:rPr>
          <w:rFonts w:ascii="Book Antiqua" w:hAnsi="Book Antiqua"/>
        </w:rPr>
        <w:t>Mr. H A</w:t>
      </w:r>
    </w:p>
    <w:p w:rsidR="004A53A7" w:rsidRPr="00312DF2" w:rsidRDefault="004A53A7" w:rsidP="00933B67">
      <w:pPr>
        <w:jc w:val="center"/>
        <w:rPr>
          <w:rFonts w:ascii="Book Antiqua" w:hAnsi="Book Antiqua"/>
          <w:sz w:val="22"/>
          <w:szCs w:val="22"/>
        </w:rPr>
      </w:pPr>
      <w:r w:rsidRPr="00312DF2">
        <w:rPr>
          <w:rFonts w:ascii="Book Antiqua" w:hAnsi="Book Antiqua"/>
          <w:sz w:val="22"/>
          <w:szCs w:val="22"/>
        </w:rPr>
        <w:t>(ANONYMITY DIRECTION MADE)</w:t>
      </w:r>
    </w:p>
    <w:p w:rsidR="009E598F" w:rsidRPr="00933B67" w:rsidRDefault="009E598F" w:rsidP="003B4C39">
      <w:pPr>
        <w:ind w:left="7371"/>
        <w:rPr>
          <w:rFonts w:ascii="Book Antiqua" w:hAnsi="Book Antiqua"/>
        </w:rPr>
      </w:pPr>
      <w:r w:rsidRPr="00933B67">
        <w:rPr>
          <w:rFonts w:ascii="Book Antiqua" w:hAnsi="Book Antiqua"/>
        </w:rPr>
        <w:t>Appellant</w:t>
      </w:r>
    </w:p>
    <w:p w:rsidR="009E598F" w:rsidRPr="00312DF2" w:rsidRDefault="00694A5F" w:rsidP="00933B67">
      <w:pPr>
        <w:jc w:val="center"/>
        <w:rPr>
          <w:rFonts w:ascii="Book Antiqua" w:hAnsi="Book Antiqua"/>
          <w:b/>
        </w:rPr>
      </w:pPr>
      <w:r w:rsidRPr="00312DF2">
        <w:rPr>
          <w:rFonts w:ascii="Book Antiqua" w:hAnsi="Book Antiqua"/>
          <w:b/>
        </w:rPr>
        <w:t>And</w:t>
      </w:r>
    </w:p>
    <w:p w:rsidR="00312DF2" w:rsidRDefault="00312DF2" w:rsidP="004A53A7">
      <w:pPr>
        <w:jc w:val="center"/>
        <w:rPr>
          <w:rFonts w:ascii="Book Antiqua" w:hAnsi="Book Antiqua"/>
        </w:rPr>
      </w:pPr>
    </w:p>
    <w:p w:rsidR="004A53A7" w:rsidRDefault="004A53A7" w:rsidP="004A53A7">
      <w:pPr>
        <w:jc w:val="center"/>
        <w:rPr>
          <w:rFonts w:ascii="Book Antiqua" w:hAnsi="Book Antiqua"/>
        </w:rPr>
      </w:pPr>
      <w:r w:rsidRPr="00933B67">
        <w:rPr>
          <w:rFonts w:ascii="Book Antiqua" w:hAnsi="Book Antiqua"/>
        </w:rPr>
        <w:t>SECRETARY OF STATE FOR THE HOME DEPARTMENT</w:t>
      </w:r>
    </w:p>
    <w:p w:rsidR="004A53A7" w:rsidRDefault="004A53A7" w:rsidP="004A53A7">
      <w:pPr>
        <w:ind w:left="7371"/>
        <w:rPr>
          <w:rFonts w:ascii="Book Antiqua" w:hAnsi="Book Antiqua"/>
        </w:rPr>
      </w:pPr>
      <w:r>
        <w:rPr>
          <w:rFonts w:ascii="Book Antiqua" w:hAnsi="Book Antiqua"/>
        </w:rPr>
        <w:t>Respondent</w:t>
      </w:r>
    </w:p>
    <w:p w:rsidR="004A53A7" w:rsidRDefault="004A53A7" w:rsidP="009E598F">
      <w:pPr>
        <w:rPr>
          <w:rFonts w:ascii="Book Antiqua" w:hAnsi="Book Antiqua"/>
        </w:rPr>
      </w:pPr>
    </w:p>
    <w:p w:rsidR="00312DF2" w:rsidRDefault="00312DF2" w:rsidP="009E598F">
      <w:pPr>
        <w:rPr>
          <w:rFonts w:ascii="Book Antiqua" w:hAnsi="Book Antiqua"/>
        </w:rPr>
      </w:pPr>
    </w:p>
    <w:p w:rsidR="00933B67" w:rsidRPr="00312DF2" w:rsidRDefault="00933B67" w:rsidP="004A53A7">
      <w:pPr>
        <w:rPr>
          <w:rFonts w:ascii="Book Antiqua" w:hAnsi="Book Antiqua"/>
          <w:b/>
        </w:rPr>
      </w:pPr>
      <w:r w:rsidRPr="00312DF2">
        <w:rPr>
          <w:rFonts w:ascii="Book Antiqua" w:hAnsi="Book Antiqua"/>
          <w:b/>
          <w:u w:val="single"/>
        </w:rPr>
        <w:t>Representation</w:t>
      </w:r>
      <w:r w:rsidRPr="00312DF2">
        <w:rPr>
          <w:rFonts w:ascii="Book Antiqua" w:hAnsi="Book Antiqua"/>
          <w:b/>
        </w:rPr>
        <w:t>:</w:t>
      </w:r>
    </w:p>
    <w:p w:rsidR="002D42EC" w:rsidRDefault="002D42EC" w:rsidP="00312DF2">
      <w:pPr>
        <w:ind w:left="2552" w:hanging="2552"/>
        <w:rPr>
          <w:rFonts w:ascii="Book Antiqua" w:hAnsi="Book Antiqua"/>
        </w:rPr>
      </w:pPr>
      <w:r>
        <w:rPr>
          <w:rFonts w:ascii="Book Antiqua" w:hAnsi="Book Antiqua"/>
        </w:rPr>
        <w:t xml:space="preserve">For the </w:t>
      </w:r>
      <w:r w:rsidR="003B4C39">
        <w:rPr>
          <w:rFonts w:ascii="Book Antiqua" w:hAnsi="Book Antiqua"/>
        </w:rPr>
        <w:t>appellant:</w:t>
      </w:r>
      <w:r w:rsidRPr="002D42EC">
        <w:rPr>
          <w:rFonts w:ascii="Book Antiqua" w:hAnsi="Book Antiqua"/>
        </w:rPr>
        <w:t xml:space="preserve"> </w:t>
      </w:r>
      <w:r w:rsidR="00312DF2">
        <w:rPr>
          <w:rFonts w:ascii="Book Antiqua" w:hAnsi="Book Antiqua"/>
        </w:rPr>
        <w:tab/>
      </w:r>
      <w:r w:rsidR="00407A77">
        <w:rPr>
          <w:rFonts w:ascii="Book Antiqua" w:hAnsi="Book Antiqua"/>
        </w:rPr>
        <w:t>M</w:t>
      </w:r>
      <w:r w:rsidR="00F96A22">
        <w:rPr>
          <w:rFonts w:ascii="Book Antiqua" w:hAnsi="Book Antiqua"/>
        </w:rPr>
        <w:t>r</w:t>
      </w:r>
      <w:r w:rsidR="004A53A7">
        <w:rPr>
          <w:rFonts w:ascii="Book Antiqua" w:hAnsi="Book Antiqua"/>
        </w:rPr>
        <w:t>. E.</w:t>
      </w:r>
      <w:r w:rsidR="00312DF2">
        <w:rPr>
          <w:rFonts w:ascii="Book Antiqua" w:hAnsi="Book Antiqua"/>
        </w:rPr>
        <w:t xml:space="preserve"> </w:t>
      </w:r>
      <w:proofErr w:type="spellStart"/>
      <w:r w:rsidR="004A53A7">
        <w:rPr>
          <w:rFonts w:ascii="Book Antiqua" w:hAnsi="Book Antiqua"/>
        </w:rPr>
        <w:t>Fripp</w:t>
      </w:r>
      <w:proofErr w:type="spellEnd"/>
      <w:r w:rsidR="004A53A7">
        <w:rPr>
          <w:rFonts w:ascii="Book Antiqua" w:hAnsi="Book Antiqua"/>
        </w:rPr>
        <w:t>,</w:t>
      </w:r>
      <w:r w:rsidR="00312DF2">
        <w:rPr>
          <w:rFonts w:ascii="Book Antiqua" w:hAnsi="Book Antiqua"/>
        </w:rPr>
        <w:t xml:space="preserve"> </w:t>
      </w:r>
      <w:r w:rsidR="004A53A7">
        <w:rPr>
          <w:rFonts w:ascii="Book Antiqua" w:hAnsi="Book Antiqua"/>
        </w:rPr>
        <w:t>Counsel,</w:t>
      </w:r>
      <w:r w:rsidR="00312DF2">
        <w:rPr>
          <w:rFonts w:ascii="Book Antiqua" w:hAnsi="Book Antiqua"/>
        </w:rPr>
        <w:t xml:space="preserve"> </w:t>
      </w:r>
      <w:r w:rsidR="004A53A7">
        <w:rPr>
          <w:rFonts w:ascii="Book Antiqua" w:hAnsi="Book Antiqua"/>
        </w:rPr>
        <w:t xml:space="preserve">instructed by </w:t>
      </w:r>
      <w:proofErr w:type="spellStart"/>
      <w:r w:rsidR="004A53A7">
        <w:rPr>
          <w:rFonts w:ascii="Book Antiqua" w:hAnsi="Book Antiqua"/>
        </w:rPr>
        <w:t>Hoole</w:t>
      </w:r>
      <w:proofErr w:type="spellEnd"/>
      <w:r w:rsidR="004A53A7">
        <w:rPr>
          <w:rFonts w:ascii="Book Antiqua" w:hAnsi="Book Antiqua"/>
        </w:rPr>
        <w:t xml:space="preserve"> and Co Solicitors (Brighton Street)</w:t>
      </w:r>
    </w:p>
    <w:p w:rsidR="002D42EC" w:rsidRPr="000704BB" w:rsidRDefault="00933B67" w:rsidP="00312DF2">
      <w:pPr>
        <w:tabs>
          <w:tab w:val="left" w:pos="2552"/>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312DF2">
        <w:rPr>
          <w:rFonts w:ascii="Book Antiqua" w:hAnsi="Book Antiqua"/>
        </w:rPr>
        <w:tab/>
      </w:r>
      <w:r w:rsidR="002A2F84">
        <w:rPr>
          <w:rFonts w:ascii="Book Antiqua" w:hAnsi="Book Antiqua"/>
        </w:rPr>
        <w:t>M</w:t>
      </w:r>
      <w:r w:rsidR="004A53A7">
        <w:rPr>
          <w:rFonts w:ascii="Book Antiqua" w:hAnsi="Book Antiqua"/>
        </w:rPr>
        <w:t>s A Everett</w:t>
      </w:r>
      <w:r w:rsidR="002D42EC">
        <w:rPr>
          <w:rFonts w:ascii="Book Antiqua" w:hAnsi="Book Antiqua" w:cs="Arial"/>
        </w:rPr>
        <w:t>, Home Office Presenting Officer</w:t>
      </w:r>
    </w:p>
    <w:p w:rsidR="002D42EC" w:rsidRDefault="002D42EC" w:rsidP="002D42EC">
      <w:pPr>
        <w:jc w:val="center"/>
        <w:rPr>
          <w:rFonts w:ascii="Book Antiqua" w:hAnsi="Book Antiqua" w:cs="Arial"/>
        </w:rPr>
      </w:pPr>
    </w:p>
    <w:p w:rsidR="00312DF2" w:rsidRPr="000704BB" w:rsidRDefault="00312DF2" w:rsidP="002D42EC">
      <w:pPr>
        <w:jc w:val="center"/>
        <w:rPr>
          <w:rFonts w:ascii="Book Antiqua" w:hAnsi="Book Antiqua" w:cs="Arial"/>
        </w:rPr>
      </w:pPr>
    </w:p>
    <w:p w:rsidR="009E598F" w:rsidRPr="00312DF2" w:rsidRDefault="009E598F" w:rsidP="00933B67">
      <w:pPr>
        <w:jc w:val="center"/>
        <w:rPr>
          <w:rFonts w:ascii="Book Antiqua" w:hAnsi="Book Antiqua"/>
          <w:b/>
          <w:u w:val="single"/>
        </w:rPr>
      </w:pPr>
      <w:r w:rsidRPr="00312DF2">
        <w:rPr>
          <w:rFonts w:ascii="Book Antiqua" w:hAnsi="Book Antiqua"/>
          <w:b/>
          <w:u w:val="single"/>
        </w:rPr>
        <w:t>DETERMINATION AND REASONS</w:t>
      </w:r>
    </w:p>
    <w:p w:rsidR="00421DA4" w:rsidRDefault="00421DA4" w:rsidP="00933B67">
      <w:pPr>
        <w:jc w:val="center"/>
        <w:rPr>
          <w:rFonts w:ascii="Book Antiqua" w:hAnsi="Book Antiqua"/>
        </w:rPr>
      </w:pPr>
    </w:p>
    <w:p w:rsidR="00421DA4" w:rsidRDefault="00421DA4" w:rsidP="00421DA4">
      <w:pPr>
        <w:rPr>
          <w:rFonts w:ascii="Book Antiqua" w:hAnsi="Book Antiqua"/>
          <w:u w:val="single"/>
        </w:rPr>
      </w:pPr>
      <w:r w:rsidRPr="00421DA4">
        <w:rPr>
          <w:rFonts w:ascii="Book Antiqua" w:hAnsi="Book Antiqua"/>
          <w:u w:val="single"/>
        </w:rPr>
        <w:t>Introduction</w:t>
      </w:r>
    </w:p>
    <w:p w:rsidR="009543FF" w:rsidRDefault="009543FF" w:rsidP="00421DA4">
      <w:pPr>
        <w:rPr>
          <w:rFonts w:ascii="Book Antiqua" w:hAnsi="Book Antiqua"/>
          <w:u w:val="single"/>
        </w:rPr>
      </w:pPr>
    </w:p>
    <w:p w:rsidR="003900C1" w:rsidRDefault="00EB79D9" w:rsidP="00EB79D9">
      <w:pPr>
        <w:numPr>
          <w:ilvl w:val="0"/>
          <w:numId w:val="36"/>
        </w:numPr>
        <w:rPr>
          <w:rFonts w:ascii="Book Antiqua" w:hAnsi="Book Antiqua"/>
        </w:rPr>
      </w:pPr>
      <w:r>
        <w:rPr>
          <w:rFonts w:ascii="Book Antiqua" w:hAnsi="Book Antiqua"/>
        </w:rPr>
        <w:t xml:space="preserve">The appellant is a national of </w:t>
      </w:r>
      <w:r w:rsidR="00192B5C">
        <w:rPr>
          <w:rFonts w:ascii="Book Antiqua" w:hAnsi="Book Antiqua"/>
        </w:rPr>
        <w:t xml:space="preserve">Afghanistan. </w:t>
      </w:r>
      <w:r>
        <w:rPr>
          <w:rFonts w:ascii="Book Antiqua" w:hAnsi="Book Antiqua"/>
        </w:rPr>
        <w:t>He came to</w:t>
      </w:r>
      <w:r w:rsidR="00D741F6">
        <w:rPr>
          <w:rFonts w:ascii="Book Antiqua" w:hAnsi="Book Antiqua"/>
        </w:rPr>
        <w:t xml:space="preserve"> the</w:t>
      </w:r>
      <w:r>
        <w:rPr>
          <w:rFonts w:ascii="Book Antiqua" w:hAnsi="Book Antiqua"/>
        </w:rPr>
        <w:t xml:space="preserve"> </w:t>
      </w:r>
      <w:smartTag w:uri="urn:schemas-microsoft-com:office:smarttags" w:element="place">
        <w:smartTag w:uri="urn:schemas-microsoft-com:office:smarttags" w:element="country-region">
          <w:r>
            <w:rPr>
              <w:rFonts w:ascii="Book Antiqua" w:hAnsi="Book Antiqua"/>
            </w:rPr>
            <w:t>United Kingdom</w:t>
          </w:r>
        </w:smartTag>
      </w:smartTag>
      <w:r>
        <w:rPr>
          <w:rFonts w:ascii="Book Antiqua" w:hAnsi="Book Antiqua"/>
        </w:rPr>
        <w:t xml:space="preserve"> on 19 September 2014 and claim</w:t>
      </w:r>
      <w:r w:rsidR="00D741F6">
        <w:rPr>
          <w:rFonts w:ascii="Book Antiqua" w:hAnsi="Book Antiqua"/>
        </w:rPr>
        <w:t>ed</w:t>
      </w:r>
      <w:r>
        <w:rPr>
          <w:rFonts w:ascii="Book Antiqua" w:hAnsi="Book Antiqua"/>
        </w:rPr>
        <w:t xml:space="preserve"> protection on 4 November 2014. The respondent refuse</w:t>
      </w:r>
      <w:r w:rsidR="00D741F6">
        <w:rPr>
          <w:rFonts w:ascii="Book Antiqua" w:hAnsi="Book Antiqua"/>
        </w:rPr>
        <w:t xml:space="preserve">d this </w:t>
      </w:r>
      <w:r>
        <w:rPr>
          <w:rFonts w:ascii="Book Antiqua" w:hAnsi="Book Antiqua"/>
        </w:rPr>
        <w:t>on 2 February 2015</w:t>
      </w:r>
      <w:r w:rsidR="00192B5C">
        <w:rPr>
          <w:rFonts w:ascii="Book Antiqua" w:hAnsi="Book Antiqua"/>
        </w:rPr>
        <w:t>.</w:t>
      </w:r>
      <w:r w:rsidR="004C0CB7" w:rsidRPr="004C0CB7">
        <w:rPr>
          <w:rFonts w:ascii="Book Antiqua" w:hAnsi="Book Antiqua"/>
        </w:rPr>
        <w:t xml:space="preserve"> </w:t>
      </w:r>
      <w:r w:rsidR="004C0CB7">
        <w:rPr>
          <w:rFonts w:ascii="Book Antiqua" w:hAnsi="Book Antiqua"/>
        </w:rPr>
        <w:t xml:space="preserve">His age was disputed. Following </w:t>
      </w:r>
      <w:r w:rsidR="004C0CB7">
        <w:rPr>
          <w:rFonts w:ascii="Book Antiqua" w:hAnsi="Book Antiqua"/>
        </w:rPr>
        <w:lastRenderedPageBreak/>
        <w:t xml:space="preserve">assessment the respondent concluded he was at least a year older than claimed and settled on   1 July 1999. </w:t>
      </w:r>
      <w:r w:rsidR="00192B5C">
        <w:rPr>
          <w:rFonts w:ascii="Book Antiqua" w:hAnsi="Book Antiqua"/>
        </w:rPr>
        <w:t>G</w:t>
      </w:r>
      <w:r w:rsidR="004C054C">
        <w:rPr>
          <w:rFonts w:ascii="Book Antiqua" w:hAnsi="Book Antiqua"/>
        </w:rPr>
        <w:t xml:space="preserve">iven his </w:t>
      </w:r>
      <w:r w:rsidR="00192B5C">
        <w:rPr>
          <w:rFonts w:ascii="Book Antiqua" w:hAnsi="Book Antiqua"/>
        </w:rPr>
        <w:t xml:space="preserve">accepted </w:t>
      </w:r>
      <w:r w:rsidR="004C054C">
        <w:rPr>
          <w:rFonts w:ascii="Book Antiqua" w:hAnsi="Book Antiqua"/>
        </w:rPr>
        <w:t>age he was granted leave to remain</w:t>
      </w:r>
      <w:r w:rsidR="00BC1C53">
        <w:rPr>
          <w:rFonts w:ascii="Book Antiqua" w:hAnsi="Book Antiqua"/>
        </w:rPr>
        <w:t xml:space="preserve"> to adulthood.</w:t>
      </w:r>
    </w:p>
    <w:p w:rsidR="00375219" w:rsidRDefault="00375219" w:rsidP="00375219">
      <w:pPr>
        <w:ind w:left="360"/>
        <w:rPr>
          <w:rFonts w:ascii="Book Antiqua" w:hAnsi="Book Antiqua"/>
        </w:rPr>
      </w:pPr>
    </w:p>
    <w:p w:rsidR="00EB79D9" w:rsidRDefault="00EB79D9" w:rsidP="00EB79D9">
      <w:pPr>
        <w:numPr>
          <w:ilvl w:val="0"/>
          <w:numId w:val="36"/>
        </w:numPr>
        <w:rPr>
          <w:rFonts w:ascii="Book Antiqua" w:hAnsi="Book Antiqua"/>
        </w:rPr>
      </w:pPr>
      <w:r>
        <w:rPr>
          <w:rFonts w:ascii="Book Antiqua" w:hAnsi="Book Antiqua"/>
        </w:rPr>
        <w:t xml:space="preserve">The basis of the claim was that he was at risk from the Taliban because his father had been involved with the </w:t>
      </w:r>
      <w:proofErr w:type="spellStart"/>
      <w:r>
        <w:rPr>
          <w:rFonts w:ascii="Book Antiqua" w:hAnsi="Book Antiqua"/>
        </w:rPr>
        <w:t>Arkadi</w:t>
      </w:r>
      <w:proofErr w:type="spellEnd"/>
      <w:r>
        <w:rPr>
          <w:rFonts w:ascii="Book Antiqua" w:hAnsi="Book Antiqua"/>
        </w:rPr>
        <w:t xml:space="preserve">, an Afghan tribal system </w:t>
      </w:r>
      <w:r w:rsidR="004C054C">
        <w:rPr>
          <w:rFonts w:ascii="Book Antiqua" w:hAnsi="Book Antiqua"/>
        </w:rPr>
        <w:t>which provides local policing</w:t>
      </w:r>
      <w:r>
        <w:rPr>
          <w:rFonts w:ascii="Book Antiqua" w:hAnsi="Book Antiqua"/>
        </w:rPr>
        <w:t xml:space="preserve">. His father disappeared in November 2013 and the appellant had been living with his paternal uncle who was a police officer. He had a </w:t>
      </w:r>
      <w:r w:rsidR="004C054C">
        <w:rPr>
          <w:rFonts w:ascii="Book Antiqua" w:hAnsi="Book Antiqua"/>
        </w:rPr>
        <w:t>younger</w:t>
      </w:r>
      <w:r>
        <w:rPr>
          <w:rFonts w:ascii="Book Antiqua" w:hAnsi="Book Antiqua"/>
        </w:rPr>
        <w:t xml:space="preserve"> brother and sister. </w:t>
      </w:r>
    </w:p>
    <w:p w:rsidR="00375219" w:rsidRDefault="00375219" w:rsidP="00375219">
      <w:pPr>
        <w:rPr>
          <w:rFonts w:ascii="Book Antiqua" w:hAnsi="Book Antiqua"/>
        </w:rPr>
      </w:pPr>
    </w:p>
    <w:p w:rsidR="00EB79D9" w:rsidRDefault="00EB79D9" w:rsidP="00EB79D9">
      <w:pPr>
        <w:numPr>
          <w:ilvl w:val="0"/>
          <w:numId w:val="36"/>
        </w:numPr>
        <w:rPr>
          <w:rFonts w:ascii="Book Antiqua" w:hAnsi="Book Antiqua"/>
        </w:rPr>
      </w:pPr>
      <w:r>
        <w:rPr>
          <w:rFonts w:ascii="Book Antiqua" w:hAnsi="Book Antiqua"/>
        </w:rPr>
        <w:t xml:space="preserve">The respondent refused his application. His appeal was heard by </w:t>
      </w:r>
      <w:r w:rsidR="004C054C">
        <w:rPr>
          <w:rFonts w:ascii="Book Antiqua" w:hAnsi="Book Antiqua"/>
        </w:rPr>
        <w:t>F</w:t>
      </w:r>
      <w:r>
        <w:rPr>
          <w:rFonts w:ascii="Book Antiqua" w:hAnsi="Book Antiqua"/>
        </w:rPr>
        <w:t xml:space="preserve">irst-tier </w:t>
      </w:r>
      <w:r w:rsidR="004C054C">
        <w:rPr>
          <w:rFonts w:ascii="Book Antiqua" w:hAnsi="Book Antiqua"/>
        </w:rPr>
        <w:t>Judge O’Rourke and was dismissed</w:t>
      </w:r>
      <w:r>
        <w:rPr>
          <w:rFonts w:ascii="Book Antiqua" w:hAnsi="Book Antiqua"/>
        </w:rPr>
        <w:t xml:space="preserve">. The appellant did not attend. </w:t>
      </w:r>
    </w:p>
    <w:p w:rsidR="00375219" w:rsidRDefault="00375219" w:rsidP="00375219">
      <w:pPr>
        <w:rPr>
          <w:rFonts w:ascii="Book Antiqua" w:hAnsi="Book Antiqua"/>
        </w:rPr>
      </w:pPr>
    </w:p>
    <w:p w:rsidR="00EB79D9" w:rsidRDefault="00EB79D9" w:rsidP="00EB79D9">
      <w:pPr>
        <w:numPr>
          <w:ilvl w:val="0"/>
          <w:numId w:val="36"/>
        </w:numPr>
        <w:rPr>
          <w:rFonts w:ascii="Book Antiqua" w:hAnsi="Book Antiqua"/>
        </w:rPr>
      </w:pPr>
      <w:r>
        <w:rPr>
          <w:rFonts w:ascii="Book Antiqua" w:hAnsi="Book Antiqua"/>
        </w:rPr>
        <w:t xml:space="preserve">Further representations were received on 20 December 2016, led by a medical report on the appellant's mental health. </w:t>
      </w:r>
      <w:r w:rsidR="004C054C">
        <w:rPr>
          <w:rFonts w:ascii="Book Antiqua" w:hAnsi="Book Antiqua"/>
        </w:rPr>
        <w:t>T</w:t>
      </w:r>
      <w:r>
        <w:rPr>
          <w:rFonts w:ascii="Book Antiqua" w:hAnsi="Book Antiqua"/>
        </w:rPr>
        <w:t>he respondent did not ch</w:t>
      </w:r>
      <w:r w:rsidR="004C054C">
        <w:rPr>
          <w:rFonts w:ascii="Book Antiqua" w:hAnsi="Book Antiqua"/>
        </w:rPr>
        <w:t xml:space="preserve">ange the </w:t>
      </w:r>
      <w:r>
        <w:rPr>
          <w:rFonts w:ascii="Book Antiqua" w:hAnsi="Book Antiqua"/>
        </w:rPr>
        <w:t>decision.</w:t>
      </w:r>
    </w:p>
    <w:p w:rsidR="00375219" w:rsidRDefault="00375219" w:rsidP="00375219">
      <w:pPr>
        <w:rPr>
          <w:rFonts w:ascii="Book Antiqua" w:hAnsi="Book Antiqua"/>
        </w:rPr>
      </w:pPr>
    </w:p>
    <w:p w:rsidR="00EB79D9" w:rsidRDefault="00EB79D9" w:rsidP="00EB79D9">
      <w:pPr>
        <w:numPr>
          <w:ilvl w:val="0"/>
          <w:numId w:val="36"/>
        </w:numPr>
        <w:rPr>
          <w:rFonts w:ascii="Book Antiqua" w:hAnsi="Book Antiqua"/>
        </w:rPr>
      </w:pPr>
      <w:r>
        <w:rPr>
          <w:rFonts w:ascii="Book Antiqua" w:hAnsi="Book Antiqua"/>
        </w:rPr>
        <w:t xml:space="preserve">His appeal against that decision was heard by </w:t>
      </w:r>
      <w:r w:rsidR="004C054C">
        <w:rPr>
          <w:rFonts w:ascii="Book Antiqua" w:hAnsi="Book Antiqua"/>
        </w:rPr>
        <w:t>F</w:t>
      </w:r>
      <w:r>
        <w:rPr>
          <w:rFonts w:ascii="Book Antiqua" w:hAnsi="Book Antiqua"/>
        </w:rPr>
        <w:t xml:space="preserve">irst-tier </w:t>
      </w:r>
      <w:r w:rsidR="004C054C">
        <w:rPr>
          <w:rFonts w:ascii="Book Antiqua" w:hAnsi="Book Antiqua"/>
        </w:rPr>
        <w:t>J</w:t>
      </w:r>
      <w:r>
        <w:rPr>
          <w:rFonts w:ascii="Book Antiqua" w:hAnsi="Book Antiqua"/>
        </w:rPr>
        <w:t>udge Fra</w:t>
      </w:r>
      <w:r w:rsidR="004C0CB7">
        <w:rPr>
          <w:rFonts w:ascii="Book Antiqua" w:hAnsi="Book Antiqua"/>
        </w:rPr>
        <w:t>z</w:t>
      </w:r>
      <w:r>
        <w:rPr>
          <w:rFonts w:ascii="Book Antiqua" w:hAnsi="Book Antiqua"/>
        </w:rPr>
        <w:t xml:space="preserve">er at </w:t>
      </w:r>
      <w:smartTag w:uri="urn:schemas-microsoft-com:office:smarttags" w:element="place">
        <w:smartTag w:uri="urn:schemas-microsoft-com:office:smarttags" w:element="City">
          <w:r>
            <w:rPr>
              <w:rFonts w:ascii="Book Antiqua" w:hAnsi="Book Antiqua"/>
            </w:rPr>
            <w:t>Newport</w:t>
          </w:r>
        </w:smartTag>
      </w:smartTag>
      <w:r>
        <w:rPr>
          <w:rFonts w:ascii="Book Antiqua" w:hAnsi="Book Antiqua"/>
        </w:rPr>
        <w:t xml:space="preserve"> on 16 January 2018 and</w:t>
      </w:r>
      <w:r w:rsidR="004C0CB7">
        <w:rPr>
          <w:rFonts w:ascii="Book Antiqua" w:hAnsi="Book Antiqua"/>
        </w:rPr>
        <w:t>,</w:t>
      </w:r>
      <w:r>
        <w:rPr>
          <w:rFonts w:ascii="Book Antiqua" w:hAnsi="Book Antiqua"/>
        </w:rPr>
        <w:t xml:space="preserve"> in the decision promulgated on 14 February 2018</w:t>
      </w:r>
      <w:r w:rsidR="004C0CB7">
        <w:rPr>
          <w:rFonts w:ascii="Book Antiqua" w:hAnsi="Book Antiqua"/>
        </w:rPr>
        <w:t>,</w:t>
      </w:r>
      <w:r>
        <w:rPr>
          <w:rFonts w:ascii="Book Antiqua" w:hAnsi="Book Antiqua"/>
        </w:rPr>
        <w:t xml:space="preserve"> was dismissed. It is this </w:t>
      </w:r>
      <w:r w:rsidR="004C0CB7">
        <w:rPr>
          <w:rFonts w:ascii="Book Antiqua" w:hAnsi="Book Antiqua"/>
        </w:rPr>
        <w:t>appeal</w:t>
      </w:r>
      <w:r>
        <w:rPr>
          <w:rFonts w:ascii="Book Antiqua" w:hAnsi="Book Antiqua"/>
        </w:rPr>
        <w:t xml:space="preserve"> which forms the basis of the present proceedings.</w:t>
      </w:r>
    </w:p>
    <w:p w:rsidR="00375219" w:rsidRDefault="00375219" w:rsidP="00375219">
      <w:pPr>
        <w:rPr>
          <w:rFonts w:ascii="Book Antiqua" w:hAnsi="Book Antiqua"/>
        </w:rPr>
      </w:pPr>
    </w:p>
    <w:p w:rsidR="004C054C" w:rsidRDefault="00EB79D9" w:rsidP="00EB79D9">
      <w:pPr>
        <w:numPr>
          <w:ilvl w:val="0"/>
          <w:numId w:val="36"/>
        </w:numPr>
        <w:rPr>
          <w:rFonts w:ascii="Book Antiqua" w:hAnsi="Book Antiqua"/>
        </w:rPr>
      </w:pPr>
      <w:r>
        <w:rPr>
          <w:rFonts w:ascii="Book Antiqua" w:hAnsi="Book Antiqua"/>
        </w:rPr>
        <w:t xml:space="preserve">At the hearing before </w:t>
      </w:r>
      <w:r w:rsidR="004C054C">
        <w:rPr>
          <w:rFonts w:ascii="Book Antiqua" w:hAnsi="Book Antiqua"/>
        </w:rPr>
        <w:t>J</w:t>
      </w:r>
      <w:r>
        <w:rPr>
          <w:rFonts w:ascii="Book Antiqua" w:hAnsi="Book Antiqua"/>
        </w:rPr>
        <w:t>udge Fra</w:t>
      </w:r>
      <w:r w:rsidR="004C0CB7">
        <w:rPr>
          <w:rFonts w:ascii="Book Antiqua" w:hAnsi="Book Antiqua"/>
        </w:rPr>
        <w:t>z</w:t>
      </w:r>
      <w:r>
        <w:rPr>
          <w:rFonts w:ascii="Book Antiqua" w:hAnsi="Book Antiqua"/>
        </w:rPr>
        <w:t>er</w:t>
      </w:r>
      <w:r w:rsidR="004C054C">
        <w:rPr>
          <w:rFonts w:ascii="Book Antiqua" w:hAnsi="Book Antiqua"/>
        </w:rPr>
        <w:t xml:space="preserve"> h</w:t>
      </w:r>
      <w:r>
        <w:rPr>
          <w:rFonts w:ascii="Book Antiqua" w:hAnsi="Book Antiqua"/>
        </w:rPr>
        <w:t>e was treated as a vulnerable witness. It was submitted on behalf of the respondent that there was no evidence</w:t>
      </w:r>
      <w:r w:rsidR="004C054C">
        <w:rPr>
          <w:rFonts w:ascii="Book Antiqua" w:hAnsi="Book Antiqua"/>
        </w:rPr>
        <w:t xml:space="preserve"> h</w:t>
      </w:r>
      <w:r>
        <w:rPr>
          <w:rFonts w:ascii="Book Antiqua" w:hAnsi="Book Antiqua"/>
        </w:rPr>
        <w:t xml:space="preserve">is father had been involved with the </w:t>
      </w:r>
      <w:proofErr w:type="spellStart"/>
      <w:r>
        <w:rPr>
          <w:rFonts w:ascii="Book Antiqua" w:hAnsi="Book Antiqua"/>
        </w:rPr>
        <w:t>Arka</w:t>
      </w:r>
      <w:r w:rsidR="004C054C">
        <w:rPr>
          <w:rFonts w:ascii="Book Antiqua" w:hAnsi="Book Antiqua"/>
        </w:rPr>
        <w:t>d</w:t>
      </w:r>
      <w:r>
        <w:rPr>
          <w:rFonts w:ascii="Book Antiqua" w:hAnsi="Book Antiqua"/>
        </w:rPr>
        <w:t>i</w:t>
      </w:r>
      <w:proofErr w:type="spellEnd"/>
      <w:r>
        <w:rPr>
          <w:rFonts w:ascii="Book Antiqua" w:hAnsi="Book Antiqua"/>
        </w:rPr>
        <w:t xml:space="preserve"> . It was also noted that his siblings remained in </w:t>
      </w:r>
      <w:smartTag w:uri="urn:schemas-microsoft-com:office:smarttags" w:element="place">
        <w:smartTag w:uri="urn:schemas-microsoft-com:office:smarttags" w:element="country-region">
          <w:r>
            <w:rPr>
              <w:rFonts w:ascii="Book Antiqua" w:hAnsi="Book Antiqua"/>
            </w:rPr>
            <w:t>Afghanistan</w:t>
          </w:r>
        </w:smartTag>
      </w:smartTag>
      <w:r>
        <w:rPr>
          <w:rFonts w:ascii="Book Antiqua" w:hAnsi="Book Antiqua"/>
        </w:rPr>
        <w:t xml:space="preserve"> without apparent difficulty. He </w:t>
      </w:r>
      <w:r w:rsidR="004C054C">
        <w:rPr>
          <w:rFonts w:ascii="Book Antiqua" w:hAnsi="Book Antiqua"/>
        </w:rPr>
        <w:t>had</w:t>
      </w:r>
      <w:r>
        <w:rPr>
          <w:rFonts w:ascii="Book Antiqua" w:hAnsi="Book Antiqua"/>
        </w:rPr>
        <w:t xml:space="preserve"> given an inconsistent account as to how often the Taleban had approached him. His uncle was the head of the police in Kunduz and so should be in a position to help the appellant on return. Regarding the psychiatric report provided</w:t>
      </w:r>
      <w:r w:rsidR="004C054C">
        <w:rPr>
          <w:rFonts w:ascii="Book Antiqua" w:hAnsi="Book Antiqua"/>
        </w:rPr>
        <w:t>,</w:t>
      </w:r>
      <w:r>
        <w:rPr>
          <w:rFonts w:ascii="Book Antiqua" w:hAnsi="Book Antiqua"/>
        </w:rPr>
        <w:t xml:space="preserve"> </w:t>
      </w:r>
      <w:r w:rsidR="004C054C">
        <w:rPr>
          <w:rFonts w:ascii="Book Antiqua" w:hAnsi="Book Antiqua"/>
        </w:rPr>
        <w:t>it</w:t>
      </w:r>
      <w:r>
        <w:rPr>
          <w:rFonts w:ascii="Book Antiqua" w:hAnsi="Book Antiqua"/>
        </w:rPr>
        <w:t xml:space="preserve"> was pointed out that there could have been other reasons leading to the diagnoses. </w:t>
      </w:r>
      <w:r w:rsidR="004C054C">
        <w:rPr>
          <w:rFonts w:ascii="Book Antiqua" w:hAnsi="Book Antiqua"/>
        </w:rPr>
        <w:t>T</w:t>
      </w:r>
      <w:r>
        <w:rPr>
          <w:rFonts w:ascii="Book Antiqua" w:hAnsi="Book Antiqua"/>
        </w:rPr>
        <w:t xml:space="preserve">he report was not compliant with the </w:t>
      </w:r>
      <w:smartTag w:uri="urn:schemas-microsoft-com:office:smarttags" w:element="place">
        <w:smartTag w:uri="urn:schemas-microsoft-com:office:smarttags" w:element="City">
          <w:r>
            <w:rPr>
              <w:rFonts w:ascii="Book Antiqua" w:hAnsi="Book Antiqua"/>
            </w:rPr>
            <w:t>Istanbul</w:t>
          </w:r>
        </w:smartTag>
      </w:smartTag>
      <w:r>
        <w:rPr>
          <w:rFonts w:ascii="Book Antiqua" w:hAnsi="Book Antiqua"/>
        </w:rPr>
        <w:t xml:space="preserve"> </w:t>
      </w:r>
      <w:r w:rsidR="004C054C">
        <w:rPr>
          <w:rFonts w:ascii="Book Antiqua" w:hAnsi="Book Antiqua"/>
        </w:rPr>
        <w:t>P</w:t>
      </w:r>
      <w:r>
        <w:rPr>
          <w:rFonts w:ascii="Book Antiqua" w:hAnsi="Book Antiqua"/>
        </w:rPr>
        <w:t xml:space="preserve">rotocol. There would be medical treatment available in </w:t>
      </w:r>
      <w:smartTag w:uri="urn:schemas-microsoft-com:office:smarttags" w:element="place">
        <w:smartTag w:uri="urn:schemas-microsoft-com:office:smarttags" w:element="country-region">
          <w:r>
            <w:rPr>
              <w:rFonts w:ascii="Book Antiqua" w:hAnsi="Book Antiqua"/>
            </w:rPr>
            <w:t>Afghanistan</w:t>
          </w:r>
        </w:smartTag>
      </w:smartTag>
      <w:r>
        <w:rPr>
          <w:rFonts w:ascii="Book Antiqua" w:hAnsi="Book Antiqua"/>
        </w:rPr>
        <w:t xml:space="preserve">. </w:t>
      </w:r>
    </w:p>
    <w:p w:rsidR="004C054C" w:rsidRDefault="004C054C" w:rsidP="004C054C">
      <w:pPr>
        <w:pStyle w:val="ListParagraph"/>
        <w:rPr>
          <w:rFonts w:ascii="Book Antiqua" w:hAnsi="Book Antiqua"/>
        </w:rPr>
      </w:pPr>
    </w:p>
    <w:p w:rsidR="00375219" w:rsidRDefault="004C054C" w:rsidP="00835BE0">
      <w:pPr>
        <w:numPr>
          <w:ilvl w:val="0"/>
          <w:numId w:val="36"/>
        </w:numPr>
        <w:rPr>
          <w:rFonts w:ascii="Book Antiqua" w:hAnsi="Book Antiqua"/>
        </w:rPr>
      </w:pPr>
      <w:r w:rsidRPr="004C054C">
        <w:rPr>
          <w:rFonts w:ascii="Book Antiqua" w:hAnsi="Book Antiqua"/>
        </w:rPr>
        <w:t>On beha</w:t>
      </w:r>
      <w:r w:rsidR="00EB79D9" w:rsidRPr="004C054C">
        <w:rPr>
          <w:rFonts w:ascii="Book Antiqua" w:hAnsi="Book Antiqua"/>
        </w:rPr>
        <w:t xml:space="preserve">lf </w:t>
      </w:r>
      <w:r w:rsidRPr="004C054C">
        <w:rPr>
          <w:rFonts w:ascii="Book Antiqua" w:hAnsi="Book Antiqua"/>
        </w:rPr>
        <w:t xml:space="preserve">of </w:t>
      </w:r>
      <w:r w:rsidR="00EB79D9" w:rsidRPr="004C054C">
        <w:rPr>
          <w:rFonts w:ascii="Book Antiqua" w:hAnsi="Book Antiqua"/>
        </w:rPr>
        <w:t>the appellant</w:t>
      </w:r>
      <w:r w:rsidRPr="004C054C">
        <w:rPr>
          <w:rFonts w:ascii="Book Antiqua" w:hAnsi="Book Antiqua"/>
        </w:rPr>
        <w:t xml:space="preserve"> it</w:t>
      </w:r>
      <w:r w:rsidR="00EB79D9" w:rsidRPr="004C054C">
        <w:rPr>
          <w:rFonts w:ascii="Book Antiqua" w:hAnsi="Book Antiqua"/>
        </w:rPr>
        <w:t xml:space="preserve"> was pointed out that </w:t>
      </w:r>
      <w:r w:rsidRPr="004C054C">
        <w:rPr>
          <w:rFonts w:ascii="Book Antiqua" w:hAnsi="Book Antiqua"/>
        </w:rPr>
        <w:t>Fi</w:t>
      </w:r>
      <w:r w:rsidR="00EB79D9" w:rsidRPr="004C054C">
        <w:rPr>
          <w:rFonts w:ascii="Book Antiqua" w:hAnsi="Book Antiqua"/>
        </w:rPr>
        <w:t xml:space="preserve">rst-tier </w:t>
      </w:r>
      <w:r w:rsidRPr="004C054C">
        <w:rPr>
          <w:rFonts w:ascii="Book Antiqua" w:hAnsi="Book Antiqua"/>
        </w:rPr>
        <w:t>J</w:t>
      </w:r>
      <w:r w:rsidR="00EB79D9" w:rsidRPr="004C054C">
        <w:rPr>
          <w:rFonts w:ascii="Book Antiqua" w:hAnsi="Book Antiqua"/>
        </w:rPr>
        <w:t xml:space="preserve">udge O’Rourke had not had the benefit of hearing from the appellant and so it was not a </w:t>
      </w:r>
      <w:r w:rsidRPr="004C054C">
        <w:rPr>
          <w:rFonts w:ascii="Book Antiqua" w:hAnsi="Book Antiqua"/>
        </w:rPr>
        <w:t xml:space="preserve">true </w:t>
      </w:r>
      <w:proofErr w:type="spellStart"/>
      <w:r w:rsidR="00EB79D9" w:rsidRPr="00A149D8">
        <w:rPr>
          <w:rFonts w:ascii="Book Antiqua" w:hAnsi="Book Antiqua"/>
          <w:u w:val="single"/>
        </w:rPr>
        <w:t>Devase</w:t>
      </w:r>
      <w:r w:rsidR="00E53AE1" w:rsidRPr="00A149D8">
        <w:rPr>
          <w:rFonts w:ascii="Book Antiqua" w:hAnsi="Book Antiqua"/>
          <w:u w:val="single"/>
        </w:rPr>
        <w:t>e</w:t>
      </w:r>
      <w:r w:rsidR="00EB79D9" w:rsidRPr="00A149D8">
        <w:rPr>
          <w:rFonts w:ascii="Book Antiqua" w:hAnsi="Book Antiqua"/>
          <w:u w:val="single"/>
        </w:rPr>
        <w:t>l</w:t>
      </w:r>
      <w:r w:rsidR="008E638D">
        <w:rPr>
          <w:rFonts w:ascii="Book Antiqua" w:hAnsi="Book Antiqua"/>
          <w:u w:val="single"/>
        </w:rPr>
        <w:t>a</w:t>
      </w:r>
      <w:r w:rsidR="00EB79D9" w:rsidRPr="00A149D8">
        <w:rPr>
          <w:rFonts w:ascii="Book Antiqua" w:hAnsi="Book Antiqua"/>
          <w:u w:val="single"/>
        </w:rPr>
        <w:t>n</w:t>
      </w:r>
      <w:proofErr w:type="spellEnd"/>
      <w:r w:rsidR="00EB79D9" w:rsidRPr="00A149D8">
        <w:rPr>
          <w:rFonts w:ascii="Book Antiqua" w:hAnsi="Book Antiqua"/>
          <w:u w:val="single"/>
        </w:rPr>
        <w:t xml:space="preserve"> </w:t>
      </w:r>
      <w:r w:rsidR="00EB79D9" w:rsidRPr="004C054C">
        <w:rPr>
          <w:rFonts w:ascii="Book Antiqua" w:hAnsi="Book Antiqua"/>
        </w:rPr>
        <w:t xml:space="preserve">decision. Reference is made to the country expert report produced. </w:t>
      </w:r>
    </w:p>
    <w:p w:rsidR="004C054C" w:rsidRPr="004C054C" w:rsidRDefault="004C054C" w:rsidP="004C054C">
      <w:pPr>
        <w:rPr>
          <w:rFonts w:ascii="Book Antiqua" w:hAnsi="Book Antiqua"/>
        </w:rPr>
      </w:pPr>
    </w:p>
    <w:p w:rsidR="00E53AE1" w:rsidRDefault="00EB79D9" w:rsidP="00EB79D9">
      <w:pPr>
        <w:numPr>
          <w:ilvl w:val="0"/>
          <w:numId w:val="36"/>
        </w:numPr>
        <w:rPr>
          <w:rFonts w:ascii="Book Antiqua" w:hAnsi="Book Antiqua"/>
        </w:rPr>
      </w:pPr>
      <w:r>
        <w:rPr>
          <w:rFonts w:ascii="Book Antiqua" w:hAnsi="Book Antiqua"/>
        </w:rPr>
        <w:t xml:space="preserve">First-tier judge Frazer </w:t>
      </w:r>
      <w:r w:rsidR="004C054C">
        <w:rPr>
          <w:rFonts w:ascii="Book Antiqua" w:hAnsi="Book Antiqua"/>
        </w:rPr>
        <w:t xml:space="preserve">had </w:t>
      </w:r>
      <w:r>
        <w:rPr>
          <w:rFonts w:ascii="Book Antiqua" w:hAnsi="Book Antiqua"/>
        </w:rPr>
        <w:t>accepted the appellant's identity. Regarding his evidence, the judge found that he had changed his account between the interview and the oral evidence as to how often he was approached by the Taleban. The judge found this to be a significant inconsistency affecting his credibility. In doing so, the judge said regard is had to the fact he was a min</w:t>
      </w:r>
      <w:r w:rsidR="00A149D8">
        <w:rPr>
          <w:rFonts w:ascii="Book Antiqua" w:hAnsi="Book Antiqua"/>
        </w:rPr>
        <w:t>o</w:t>
      </w:r>
      <w:r>
        <w:rPr>
          <w:rFonts w:ascii="Book Antiqua" w:hAnsi="Book Antiqua"/>
        </w:rPr>
        <w:t>r at the time of the interview. However, by the time of his oral evidence</w:t>
      </w:r>
      <w:r w:rsidR="00A149D8">
        <w:rPr>
          <w:rFonts w:ascii="Book Antiqua" w:hAnsi="Book Antiqua"/>
        </w:rPr>
        <w:t xml:space="preserve"> he was over 18.</w:t>
      </w:r>
      <w:r>
        <w:rPr>
          <w:rFonts w:ascii="Book Antiqua" w:hAnsi="Book Antiqua"/>
        </w:rPr>
        <w:t xml:space="preserve"> The judge found </w:t>
      </w:r>
      <w:r w:rsidR="00A149D8">
        <w:rPr>
          <w:rFonts w:ascii="Book Antiqua" w:hAnsi="Book Antiqua"/>
        </w:rPr>
        <w:t xml:space="preserve">the </w:t>
      </w:r>
      <w:r>
        <w:rPr>
          <w:rFonts w:ascii="Book Antiqua" w:hAnsi="Book Antiqua"/>
        </w:rPr>
        <w:t xml:space="preserve">inconsistencies could not be accounted for by  his age or lack of understanding. Regarding the </w:t>
      </w:r>
      <w:proofErr w:type="spellStart"/>
      <w:r w:rsidRPr="00A149D8">
        <w:rPr>
          <w:rFonts w:ascii="Book Antiqua" w:hAnsi="Book Antiqua"/>
          <w:u w:val="single"/>
        </w:rPr>
        <w:t>Devaseelan</w:t>
      </w:r>
      <w:proofErr w:type="spellEnd"/>
      <w:r>
        <w:rPr>
          <w:rFonts w:ascii="Book Antiqua" w:hAnsi="Book Antiqua"/>
        </w:rPr>
        <w:t xml:space="preserve"> </w:t>
      </w:r>
      <w:r w:rsidR="00E53AE1">
        <w:rPr>
          <w:rFonts w:ascii="Book Antiqua" w:hAnsi="Book Antiqua"/>
        </w:rPr>
        <w:t xml:space="preserve">principles. The </w:t>
      </w:r>
      <w:r w:rsidR="00E53AE1">
        <w:rPr>
          <w:rFonts w:ascii="Book Antiqua" w:hAnsi="Book Antiqua"/>
        </w:rPr>
        <w:lastRenderedPageBreak/>
        <w:t>judge acknowledged that the appellant had not attended the earlier hearing and accepted his explanation from non-attendance was plausible</w:t>
      </w:r>
      <w:r w:rsidR="00A149D8">
        <w:rPr>
          <w:rFonts w:ascii="Book Antiqua" w:hAnsi="Book Antiqua"/>
        </w:rPr>
        <w:t>,</w:t>
      </w:r>
      <w:r w:rsidR="00312DF2">
        <w:rPr>
          <w:rFonts w:ascii="Book Antiqua" w:hAnsi="Book Antiqua"/>
        </w:rPr>
        <w:t xml:space="preserve"> </w:t>
      </w:r>
      <w:r w:rsidR="00A149D8">
        <w:rPr>
          <w:rFonts w:ascii="Book Antiqua" w:hAnsi="Book Antiqua"/>
        </w:rPr>
        <w:t>namely,</w:t>
      </w:r>
      <w:r w:rsidR="00312DF2">
        <w:rPr>
          <w:rFonts w:ascii="Book Antiqua" w:hAnsi="Book Antiqua"/>
        </w:rPr>
        <w:t xml:space="preserve"> </w:t>
      </w:r>
      <w:r w:rsidR="00E53AE1">
        <w:rPr>
          <w:rFonts w:ascii="Book Antiqua" w:hAnsi="Book Antiqua"/>
        </w:rPr>
        <w:t xml:space="preserve">he was unaware of the hearing </w:t>
      </w:r>
      <w:proofErr w:type="gramStart"/>
      <w:r w:rsidR="00E53AE1">
        <w:rPr>
          <w:rFonts w:ascii="Book Antiqua" w:hAnsi="Book Antiqua"/>
        </w:rPr>
        <w:t>and  his</w:t>
      </w:r>
      <w:proofErr w:type="gramEnd"/>
      <w:r w:rsidR="00E53AE1">
        <w:rPr>
          <w:rFonts w:ascii="Book Antiqua" w:hAnsi="Book Antiqua"/>
        </w:rPr>
        <w:t xml:space="preserve"> representatives no longer act</w:t>
      </w:r>
      <w:r w:rsidR="00A149D8">
        <w:rPr>
          <w:rFonts w:ascii="Book Antiqua" w:hAnsi="Book Antiqua"/>
        </w:rPr>
        <w:t>ed</w:t>
      </w:r>
      <w:r w:rsidR="00E53AE1">
        <w:rPr>
          <w:rFonts w:ascii="Book Antiqua" w:hAnsi="Book Antiqua"/>
        </w:rPr>
        <w:t xml:space="preserve">. </w:t>
      </w:r>
    </w:p>
    <w:p w:rsidR="00375219" w:rsidRDefault="00375219" w:rsidP="00375219">
      <w:pPr>
        <w:rPr>
          <w:rFonts w:ascii="Book Antiqua" w:hAnsi="Book Antiqua"/>
        </w:rPr>
      </w:pPr>
    </w:p>
    <w:p w:rsidR="00375219" w:rsidRDefault="00E53AE1" w:rsidP="00395A18">
      <w:pPr>
        <w:numPr>
          <w:ilvl w:val="0"/>
          <w:numId w:val="36"/>
        </w:numPr>
        <w:rPr>
          <w:rFonts w:ascii="Book Antiqua" w:hAnsi="Book Antiqua"/>
        </w:rPr>
      </w:pPr>
      <w:r w:rsidRPr="00A149D8">
        <w:rPr>
          <w:rFonts w:ascii="Book Antiqua" w:hAnsi="Book Antiqua"/>
        </w:rPr>
        <w:t>Regarding the underlying claim the judge at paragraph 29 rejected his account. Reference was made to the significant inconsistency in his account about the number of times the Taleban came to his house. The judge did not accept his explanation</w:t>
      </w:r>
      <w:r w:rsidR="00A149D8" w:rsidRPr="00A149D8">
        <w:rPr>
          <w:rFonts w:ascii="Book Antiqua" w:hAnsi="Book Antiqua"/>
        </w:rPr>
        <w:t xml:space="preserve"> that t</w:t>
      </w:r>
      <w:r w:rsidRPr="00A149D8">
        <w:rPr>
          <w:rFonts w:ascii="Book Antiqua" w:hAnsi="Book Antiqua"/>
        </w:rPr>
        <w:t>his was an interpretation error. In this regard</w:t>
      </w:r>
      <w:r w:rsidR="00A149D8" w:rsidRPr="00A149D8">
        <w:rPr>
          <w:rFonts w:ascii="Book Antiqua" w:hAnsi="Book Antiqua"/>
        </w:rPr>
        <w:t xml:space="preserve"> t</w:t>
      </w:r>
      <w:r w:rsidRPr="00A149D8">
        <w:rPr>
          <w:rFonts w:ascii="Book Antiqua" w:hAnsi="Book Antiqua"/>
        </w:rPr>
        <w:t xml:space="preserve">he judge followed the finding of </w:t>
      </w:r>
      <w:r w:rsidR="00A149D8" w:rsidRPr="00A149D8">
        <w:rPr>
          <w:rFonts w:ascii="Book Antiqua" w:hAnsi="Book Antiqua"/>
        </w:rPr>
        <w:t>J</w:t>
      </w:r>
      <w:r w:rsidRPr="00A149D8">
        <w:rPr>
          <w:rFonts w:ascii="Book Antiqua" w:hAnsi="Book Antiqua"/>
        </w:rPr>
        <w:t xml:space="preserve">udge </w:t>
      </w:r>
      <w:r w:rsidR="00A149D8" w:rsidRPr="00A149D8">
        <w:rPr>
          <w:rFonts w:ascii="Book Antiqua" w:hAnsi="Book Antiqua"/>
        </w:rPr>
        <w:t>O’Rourke. The</w:t>
      </w:r>
      <w:r w:rsidRPr="00A149D8">
        <w:rPr>
          <w:rFonts w:ascii="Book Antiqua" w:hAnsi="Book Antiqua"/>
        </w:rPr>
        <w:t xml:space="preserve"> judge also noted his siblings were able to remain in </w:t>
      </w:r>
      <w:smartTag w:uri="urn:schemas-microsoft-com:office:smarttags" w:element="country-region">
        <w:smartTag w:uri="urn:schemas-microsoft-com:office:smarttags" w:element="place">
          <w:r w:rsidRPr="00A149D8">
            <w:rPr>
              <w:rFonts w:ascii="Book Antiqua" w:hAnsi="Book Antiqua"/>
            </w:rPr>
            <w:t>Afghanistan</w:t>
          </w:r>
        </w:smartTag>
      </w:smartTag>
      <w:r w:rsidRPr="00A149D8">
        <w:rPr>
          <w:rFonts w:ascii="Book Antiqua" w:hAnsi="Book Antiqua"/>
        </w:rPr>
        <w:t>. The judge referred to the country expert report but concluded</w:t>
      </w:r>
      <w:r w:rsidR="00A149D8" w:rsidRPr="00A149D8">
        <w:rPr>
          <w:rFonts w:ascii="Book Antiqua" w:hAnsi="Book Antiqua"/>
        </w:rPr>
        <w:t xml:space="preserve"> t</w:t>
      </w:r>
      <w:r w:rsidRPr="00A149D8">
        <w:rPr>
          <w:rFonts w:ascii="Book Antiqua" w:hAnsi="Book Antiqua"/>
        </w:rPr>
        <w:t xml:space="preserve">his did not assist with regard to credibility. The judge referred to his lack profile. Reference was made to his delay in claiming and provisions of section 8 (4) of the Asylum and </w:t>
      </w:r>
      <w:r w:rsidR="00A149D8" w:rsidRPr="00A149D8">
        <w:rPr>
          <w:rFonts w:ascii="Book Antiqua" w:hAnsi="Book Antiqua"/>
        </w:rPr>
        <w:t>I</w:t>
      </w:r>
      <w:r w:rsidRPr="00A149D8">
        <w:rPr>
          <w:rFonts w:ascii="Book Antiqua" w:hAnsi="Book Antiqua"/>
        </w:rPr>
        <w:t xml:space="preserve">mmigration </w:t>
      </w:r>
      <w:r w:rsidR="00A149D8" w:rsidRPr="00A149D8">
        <w:rPr>
          <w:rFonts w:ascii="Book Antiqua" w:hAnsi="Book Antiqua"/>
        </w:rPr>
        <w:t>(T</w:t>
      </w:r>
      <w:r w:rsidRPr="00A149D8">
        <w:rPr>
          <w:rFonts w:ascii="Book Antiqua" w:hAnsi="Book Antiqua"/>
        </w:rPr>
        <w:t xml:space="preserve">reatment of </w:t>
      </w:r>
      <w:r w:rsidR="00A149D8" w:rsidRPr="00A149D8">
        <w:rPr>
          <w:rFonts w:ascii="Book Antiqua" w:hAnsi="Book Antiqua"/>
        </w:rPr>
        <w:t>C</w:t>
      </w:r>
      <w:r w:rsidRPr="00A149D8">
        <w:rPr>
          <w:rFonts w:ascii="Book Antiqua" w:hAnsi="Book Antiqua"/>
        </w:rPr>
        <w:t>laimants</w:t>
      </w:r>
      <w:r w:rsidR="00A149D8" w:rsidRPr="00A149D8">
        <w:rPr>
          <w:rFonts w:ascii="Book Antiqua" w:hAnsi="Book Antiqua"/>
        </w:rPr>
        <w:t>)A</w:t>
      </w:r>
      <w:r w:rsidRPr="00A149D8">
        <w:rPr>
          <w:rFonts w:ascii="Book Antiqua" w:hAnsi="Book Antiqua"/>
        </w:rPr>
        <w:t xml:space="preserve">ct 2004. </w:t>
      </w:r>
    </w:p>
    <w:p w:rsidR="00A149D8" w:rsidRPr="00A149D8" w:rsidRDefault="00A149D8" w:rsidP="00A149D8">
      <w:pPr>
        <w:rPr>
          <w:rFonts w:ascii="Book Antiqua" w:hAnsi="Book Antiqua"/>
        </w:rPr>
      </w:pPr>
    </w:p>
    <w:p w:rsidR="00E53AE1" w:rsidRDefault="00E53AE1" w:rsidP="00EB79D9">
      <w:pPr>
        <w:numPr>
          <w:ilvl w:val="0"/>
          <w:numId w:val="36"/>
        </w:numPr>
        <w:rPr>
          <w:rFonts w:ascii="Book Antiqua" w:hAnsi="Book Antiqua"/>
        </w:rPr>
      </w:pPr>
      <w:r>
        <w:rPr>
          <w:rFonts w:ascii="Book Antiqua" w:hAnsi="Book Antiqua"/>
        </w:rPr>
        <w:t>At paragraph 30</w:t>
      </w:r>
      <w:r w:rsidR="00A149D8">
        <w:rPr>
          <w:rFonts w:ascii="Book Antiqua" w:hAnsi="Book Antiqua"/>
        </w:rPr>
        <w:t xml:space="preserve"> t</w:t>
      </w:r>
      <w:r>
        <w:rPr>
          <w:rFonts w:ascii="Book Antiqua" w:hAnsi="Book Antiqua"/>
        </w:rPr>
        <w:t xml:space="preserve">he judge referred to the country guidance decision of </w:t>
      </w:r>
      <w:r w:rsidR="00A149D8" w:rsidRPr="00A149D8">
        <w:rPr>
          <w:rFonts w:ascii="Book Antiqua" w:hAnsi="Book Antiqua"/>
          <w:u w:val="single"/>
        </w:rPr>
        <w:t>AK(A</w:t>
      </w:r>
      <w:r w:rsidRPr="00A149D8">
        <w:rPr>
          <w:rFonts w:ascii="Book Antiqua" w:hAnsi="Book Antiqua"/>
          <w:u w:val="single"/>
        </w:rPr>
        <w:t xml:space="preserve">rticle 15 </w:t>
      </w:r>
      <w:r w:rsidR="00A149D8" w:rsidRPr="00A149D8">
        <w:rPr>
          <w:rFonts w:ascii="Book Antiqua" w:hAnsi="Book Antiqua"/>
          <w:u w:val="single"/>
        </w:rPr>
        <w:t>(c)</w:t>
      </w:r>
      <w:r w:rsidRPr="00A149D8">
        <w:rPr>
          <w:rFonts w:ascii="Book Antiqua" w:hAnsi="Book Antiqua"/>
          <w:u w:val="single"/>
        </w:rPr>
        <w:t xml:space="preserve">Afghanistan </w:t>
      </w:r>
      <w:r>
        <w:rPr>
          <w:rFonts w:ascii="Book Antiqua" w:hAnsi="Book Antiqua"/>
        </w:rPr>
        <w:t>CG</w:t>
      </w:r>
      <w:r w:rsidR="00A149D8">
        <w:rPr>
          <w:rFonts w:ascii="Book Antiqua" w:hAnsi="Book Antiqua"/>
        </w:rPr>
        <w:t>[2012]UKUT</w:t>
      </w:r>
      <w:r>
        <w:rPr>
          <w:rFonts w:ascii="Book Antiqua" w:hAnsi="Book Antiqua"/>
        </w:rPr>
        <w:t xml:space="preserve"> 00163, which </w:t>
      </w:r>
      <w:r w:rsidR="00A149D8">
        <w:rPr>
          <w:rFonts w:ascii="Book Antiqua" w:hAnsi="Book Antiqua"/>
        </w:rPr>
        <w:t>found</w:t>
      </w:r>
      <w:r>
        <w:rPr>
          <w:rFonts w:ascii="Book Antiqua" w:hAnsi="Book Antiqua"/>
        </w:rPr>
        <w:t xml:space="preserve"> there was no general article 15 </w:t>
      </w:r>
      <w:r w:rsidR="00A149D8">
        <w:rPr>
          <w:rFonts w:ascii="Book Antiqua" w:hAnsi="Book Antiqua"/>
        </w:rPr>
        <w:t>(c)</w:t>
      </w:r>
      <w:r>
        <w:rPr>
          <w:rFonts w:ascii="Book Antiqua" w:hAnsi="Book Antiqua"/>
        </w:rPr>
        <w:t xml:space="preserve"> risk in Afghanistan. The judge saw no reason to depart from the country guidance. The judge had regard to the country expert and the material provided on behalf of the appellant but decided to determine matters in line with the extant country guidance. The judge did acknowledge that the </w:t>
      </w:r>
      <w:r w:rsidR="00A149D8">
        <w:rPr>
          <w:rFonts w:ascii="Book Antiqua" w:hAnsi="Book Antiqua"/>
        </w:rPr>
        <w:t>Kunduz</w:t>
      </w:r>
      <w:r>
        <w:rPr>
          <w:rFonts w:ascii="Book Antiqua" w:hAnsi="Book Antiqua"/>
        </w:rPr>
        <w:t xml:space="preserve"> area is under Taliban contro</w:t>
      </w:r>
      <w:r w:rsidR="00375219">
        <w:rPr>
          <w:rFonts w:ascii="Book Antiqua" w:hAnsi="Book Antiqua"/>
        </w:rPr>
        <w:t>l</w:t>
      </w:r>
      <w:r>
        <w:rPr>
          <w:rFonts w:ascii="Book Antiqua" w:hAnsi="Book Antiqua"/>
        </w:rPr>
        <w:t>.</w:t>
      </w:r>
    </w:p>
    <w:p w:rsidR="00375219" w:rsidRDefault="00375219" w:rsidP="00375219">
      <w:pPr>
        <w:rPr>
          <w:rFonts w:ascii="Book Antiqua" w:hAnsi="Book Antiqua"/>
        </w:rPr>
      </w:pPr>
    </w:p>
    <w:p w:rsidR="00D614DB" w:rsidRDefault="00E53AE1" w:rsidP="00375219">
      <w:pPr>
        <w:numPr>
          <w:ilvl w:val="0"/>
          <w:numId w:val="36"/>
        </w:numPr>
        <w:rPr>
          <w:rFonts w:ascii="Book Antiqua" w:hAnsi="Book Antiqua"/>
        </w:rPr>
      </w:pPr>
      <w:r>
        <w:rPr>
          <w:rFonts w:ascii="Book Antiqua" w:hAnsi="Book Antiqua"/>
        </w:rPr>
        <w:t>The judge refer</w:t>
      </w:r>
      <w:r w:rsidR="00A149D8">
        <w:rPr>
          <w:rFonts w:ascii="Book Antiqua" w:hAnsi="Book Antiqua"/>
        </w:rPr>
        <w:t>red</w:t>
      </w:r>
      <w:r>
        <w:rPr>
          <w:rFonts w:ascii="Book Antiqua" w:hAnsi="Book Antiqua"/>
        </w:rPr>
        <w:t xml:space="preserve"> to the medical report and the appellant's statement that he would </w:t>
      </w:r>
      <w:proofErr w:type="spellStart"/>
      <w:r>
        <w:rPr>
          <w:rFonts w:ascii="Book Antiqua" w:hAnsi="Book Antiqua"/>
        </w:rPr>
        <w:t>self harm</w:t>
      </w:r>
      <w:proofErr w:type="spellEnd"/>
      <w:r>
        <w:rPr>
          <w:rFonts w:ascii="Book Antiqua" w:hAnsi="Book Antiqua"/>
        </w:rPr>
        <w:t xml:space="preserve">. </w:t>
      </w:r>
      <w:r w:rsidR="00A149D8">
        <w:rPr>
          <w:rFonts w:ascii="Book Antiqua" w:hAnsi="Book Antiqua"/>
        </w:rPr>
        <w:t>T</w:t>
      </w:r>
      <w:r>
        <w:rPr>
          <w:rFonts w:ascii="Book Antiqua" w:hAnsi="Book Antiqua"/>
        </w:rPr>
        <w:t xml:space="preserve">he judge did not see the situation approaching the high threshold required for the appellant to succeed on this. </w:t>
      </w:r>
    </w:p>
    <w:p w:rsidR="00D614DB" w:rsidRDefault="00D614DB" w:rsidP="00D614DB">
      <w:pPr>
        <w:rPr>
          <w:rFonts w:ascii="Book Antiqua" w:hAnsi="Book Antiqua"/>
        </w:rPr>
      </w:pPr>
    </w:p>
    <w:p w:rsidR="00D614DB" w:rsidRDefault="00D614DB" w:rsidP="00D614DB">
      <w:pPr>
        <w:rPr>
          <w:rFonts w:ascii="Book Antiqua" w:hAnsi="Book Antiqua"/>
        </w:rPr>
      </w:pPr>
      <w:r w:rsidRPr="00A149D8">
        <w:rPr>
          <w:rFonts w:ascii="Book Antiqua" w:hAnsi="Book Antiqua"/>
          <w:u w:val="single"/>
        </w:rPr>
        <w:t>The Upper Tribunal</w:t>
      </w:r>
    </w:p>
    <w:p w:rsidR="00D614DB" w:rsidRDefault="00D614DB" w:rsidP="00D614DB">
      <w:pPr>
        <w:rPr>
          <w:rFonts w:ascii="Book Antiqua" w:hAnsi="Book Antiqua"/>
        </w:rPr>
      </w:pPr>
    </w:p>
    <w:p w:rsidR="00D614DB" w:rsidRDefault="00D614DB" w:rsidP="00D614DB">
      <w:pPr>
        <w:numPr>
          <w:ilvl w:val="0"/>
          <w:numId w:val="36"/>
        </w:numPr>
        <w:rPr>
          <w:rFonts w:ascii="Book Antiqua" w:hAnsi="Book Antiqua"/>
        </w:rPr>
      </w:pPr>
      <w:r>
        <w:rPr>
          <w:rFonts w:ascii="Book Antiqua" w:hAnsi="Book Antiqua"/>
        </w:rPr>
        <w:t>Permission</w:t>
      </w:r>
      <w:r w:rsidR="00BD06FE">
        <w:rPr>
          <w:rFonts w:ascii="Book Antiqua" w:hAnsi="Book Antiqua"/>
        </w:rPr>
        <w:t xml:space="preserve"> to appeal was granted on the basis that it was arguable the judge failed to adequately assess the risk, including the danger of indiscriminate violence. Furthermore, it was arguable the judge failed to take into account the </w:t>
      </w:r>
      <w:r w:rsidR="00D31A36">
        <w:rPr>
          <w:rFonts w:ascii="Book Antiqua" w:hAnsi="Book Antiqua"/>
        </w:rPr>
        <w:t>v</w:t>
      </w:r>
      <w:r w:rsidR="00BD06FE">
        <w:rPr>
          <w:rFonts w:ascii="Book Antiqua" w:hAnsi="Book Antiqua"/>
        </w:rPr>
        <w:t xml:space="preserve">iability or otherwise of internal </w:t>
      </w:r>
      <w:r w:rsidR="00BC1C53">
        <w:rPr>
          <w:rFonts w:ascii="Book Antiqua" w:hAnsi="Book Antiqua"/>
        </w:rPr>
        <w:t>relocation. The</w:t>
      </w:r>
      <w:r w:rsidR="00BD06FE">
        <w:rPr>
          <w:rFonts w:ascii="Book Antiqua" w:hAnsi="Book Antiqua"/>
        </w:rPr>
        <w:t xml:space="preserve"> appellant's mental health had not been adequately considered.</w:t>
      </w:r>
    </w:p>
    <w:p w:rsidR="00D614DB" w:rsidRDefault="00D614DB" w:rsidP="00D614DB">
      <w:pPr>
        <w:ind w:left="360"/>
        <w:rPr>
          <w:rFonts w:ascii="Book Antiqua" w:hAnsi="Book Antiqua"/>
        </w:rPr>
      </w:pPr>
    </w:p>
    <w:p w:rsidR="00D31A36" w:rsidRPr="00D31A36" w:rsidRDefault="00291F78" w:rsidP="00D31A36">
      <w:pPr>
        <w:numPr>
          <w:ilvl w:val="0"/>
          <w:numId w:val="36"/>
        </w:numPr>
        <w:rPr>
          <w:rFonts w:ascii="Book Antiqua" w:hAnsi="Book Antiqua"/>
        </w:rPr>
      </w:pPr>
      <w:r>
        <w:rPr>
          <w:rFonts w:ascii="Book Antiqua" w:hAnsi="Book Antiqua"/>
        </w:rPr>
        <w:t xml:space="preserve">Mr </w:t>
      </w:r>
      <w:proofErr w:type="spellStart"/>
      <w:r>
        <w:rPr>
          <w:rFonts w:ascii="Book Antiqua" w:hAnsi="Book Antiqua"/>
        </w:rPr>
        <w:t>Fri</w:t>
      </w:r>
      <w:r w:rsidR="004C0CB7">
        <w:rPr>
          <w:rFonts w:ascii="Book Antiqua" w:hAnsi="Book Antiqua"/>
        </w:rPr>
        <w:t>pp</w:t>
      </w:r>
      <w:proofErr w:type="spellEnd"/>
      <w:r>
        <w:rPr>
          <w:rFonts w:ascii="Book Antiqua" w:hAnsi="Book Antiqua"/>
        </w:rPr>
        <w:t xml:space="preserve"> </w:t>
      </w:r>
      <w:r w:rsidR="00D31A36">
        <w:rPr>
          <w:rFonts w:ascii="Book Antiqua" w:hAnsi="Book Antiqua"/>
        </w:rPr>
        <w:t xml:space="preserve">pointed out </w:t>
      </w:r>
      <w:r>
        <w:rPr>
          <w:rFonts w:ascii="Book Antiqua" w:hAnsi="Book Antiqua"/>
        </w:rPr>
        <w:t>the first appeal went ahead without the appellant's knowledge</w:t>
      </w:r>
      <w:r w:rsidR="00D31A36">
        <w:rPr>
          <w:rFonts w:ascii="Book Antiqua" w:hAnsi="Book Antiqua"/>
        </w:rPr>
        <w:t>.</w:t>
      </w:r>
      <w:r w:rsidR="00D31A36" w:rsidRPr="00D31A36">
        <w:rPr>
          <w:rFonts w:ascii="Book Antiqua" w:hAnsi="Book Antiqua"/>
        </w:rPr>
        <w:t xml:space="preserve"> </w:t>
      </w:r>
      <w:r w:rsidR="00D31A36">
        <w:rPr>
          <w:rFonts w:ascii="Book Antiqua" w:hAnsi="Book Antiqua"/>
        </w:rPr>
        <w:t xml:space="preserve">He argued that the negative credibility findings were not sustainable. </w:t>
      </w:r>
      <w:r w:rsidR="00D31A36" w:rsidRPr="00D31A36">
        <w:rPr>
          <w:rFonts w:ascii="Book Antiqua" w:hAnsi="Book Antiqua"/>
        </w:rPr>
        <w:t>He</w:t>
      </w:r>
      <w:r w:rsidRPr="00D31A36">
        <w:rPr>
          <w:rFonts w:ascii="Book Antiqua" w:hAnsi="Book Antiqua"/>
        </w:rPr>
        <w:t xml:space="preserve"> comes from a contested area and there was a 15 </w:t>
      </w:r>
      <w:r w:rsidR="00D31A36" w:rsidRPr="00D31A36">
        <w:rPr>
          <w:rFonts w:ascii="Book Antiqua" w:hAnsi="Book Antiqua"/>
        </w:rPr>
        <w:t>(c)</w:t>
      </w:r>
      <w:r w:rsidRPr="00D31A36">
        <w:rPr>
          <w:rFonts w:ascii="Book Antiqua" w:hAnsi="Book Antiqua"/>
        </w:rPr>
        <w:t xml:space="preserve"> risk in his home district. That being the case </w:t>
      </w:r>
      <w:r w:rsidR="00D31A36" w:rsidRPr="00D31A36">
        <w:rPr>
          <w:rFonts w:ascii="Book Antiqua" w:hAnsi="Book Antiqua"/>
        </w:rPr>
        <w:t xml:space="preserve">the judge did not adequately deal with the medical evidence and the impact upon his ability to cope in a new area, such as Kabul. I was referred to the new country guidance decision in respect of Kabul at paragraph 241. </w:t>
      </w:r>
      <w:r w:rsidR="00D31A36">
        <w:rPr>
          <w:rFonts w:ascii="Book Antiqua" w:hAnsi="Book Antiqua"/>
        </w:rPr>
        <w:t xml:space="preserve">Mr </w:t>
      </w:r>
      <w:proofErr w:type="spellStart"/>
      <w:r w:rsidR="00D31A36">
        <w:rPr>
          <w:rFonts w:ascii="Book Antiqua" w:hAnsi="Book Antiqua"/>
        </w:rPr>
        <w:t>Fri</w:t>
      </w:r>
      <w:r w:rsidR="008E638D">
        <w:rPr>
          <w:rFonts w:ascii="Book Antiqua" w:hAnsi="Book Antiqua"/>
        </w:rPr>
        <w:t>pp</w:t>
      </w:r>
      <w:proofErr w:type="spellEnd"/>
      <w:r w:rsidR="00D31A36">
        <w:rPr>
          <w:rFonts w:ascii="Book Antiqua" w:hAnsi="Book Antiqua"/>
        </w:rPr>
        <w:t xml:space="preserve"> submitted the matter should be remitted to the First-tier Tribunal for a de novo hearing.</w:t>
      </w:r>
    </w:p>
    <w:p w:rsidR="00D31A36" w:rsidRDefault="00D31A36" w:rsidP="00D31A36">
      <w:pPr>
        <w:rPr>
          <w:rFonts w:ascii="Book Antiqua" w:hAnsi="Book Antiqua"/>
        </w:rPr>
      </w:pPr>
    </w:p>
    <w:p w:rsidR="008D33DC" w:rsidRDefault="00B15C6A" w:rsidP="008D33DC">
      <w:pPr>
        <w:numPr>
          <w:ilvl w:val="0"/>
          <w:numId w:val="36"/>
        </w:numPr>
        <w:rPr>
          <w:rFonts w:ascii="Book Antiqua" w:hAnsi="Book Antiqua"/>
        </w:rPr>
      </w:pPr>
      <w:r w:rsidRPr="00D31A36">
        <w:rPr>
          <w:rFonts w:ascii="Book Antiqua" w:hAnsi="Book Antiqua"/>
        </w:rPr>
        <w:t>In response, Ms Everett accepted there were deficiencies in the decision with regard to internal relocation</w:t>
      </w:r>
      <w:r w:rsidR="00D31A36">
        <w:rPr>
          <w:rFonts w:ascii="Book Antiqua" w:hAnsi="Book Antiqua"/>
        </w:rPr>
        <w:t xml:space="preserve"> but the negative credibility findings were </w:t>
      </w:r>
      <w:r w:rsidR="008D33DC">
        <w:rPr>
          <w:rFonts w:ascii="Book Antiqua" w:hAnsi="Book Antiqua"/>
        </w:rPr>
        <w:lastRenderedPageBreak/>
        <w:t>sustainable. She suggested the relocation issue could be dealt with at a later stage</w:t>
      </w:r>
      <w:r w:rsidRPr="008D33DC">
        <w:rPr>
          <w:rFonts w:ascii="Book Antiqua" w:hAnsi="Book Antiqua"/>
        </w:rPr>
        <w:t xml:space="preserve"> in the Upper Tribunal. </w:t>
      </w:r>
    </w:p>
    <w:p w:rsidR="00B15C6A" w:rsidRPr="008D33DC" w:rsidRDefault="00B15C6A" w:rsidP="008D33DC">
      <w:pPr>
        <w:rPr>
          <w:rFonts w:ascii="Book Antiqua" w:hAnsi="Book Antiqua"/>
        </w:rPr>
      </w:pPr>
      <w:r w:rsidRPr="008D33DC">
        <w:rPr>
          <w:rFonts w:ascii="Book Antiqua" w:hAnsi="Book Antiqua"/>
        </w:rPr>
        <w:t xml:space="preserve"> </w:t>
      </w:r>
    </w:p>
    <w:p w:rsidR="00B15C6A" w:rsidRPr="008D33DC" w:rsidRDefault="00B15C6A" w:rsidP="00B15C6A">
      <w:pPr>
        <w:rPr>
          <w:rFonts w:ascii="Book Antiqua" w:hAnsi="Book Antiqua"/>
          <w:u w:val="single"/>
        </w:rPr>
      </w:pPr>
      <w:r w:rsidRPr="008D33DC">
        <w:rPr>
          <w:rFonts w:ascii="Book Antiqua" w:hAnsi="Book Antiqua"/>
          <w:u w:val="single"/>
        </w:rPr>
        <w:t>Conclusions.</w:t>
      </w:r>
    </w:p>
    <w:p w:rsidR="00B15C6A" w:rsidRDefault="00B15C6A" w:rsidP="00B15C6A">
      <w:pPr>
        <w:rPr>
          <w:rFonts w:ascii="Book Antiqua" w:hAnsi="Book Antiqua"/>
        </w:rPr>
      </w:pPr>
    </w:p>
    <w:p w:rsidR="00B15C6A" w:rsidRDefault="00B15C6A" w:rsidP="00D614DB">
      <w:pPr>
        <w:numPr>
          <w:ilvl w:val="0"/>
          <w:numId w:val="36"/>
        </w:numPr>
        <w:rPr>
          <w:rFonts w:ascii="Book Antiqua" w:hAnsi="Book Antiqua"/>
        </w:rPr>
      </w:pPr>
      <w:r>
        <w:rPr>
          <w:rFonts w:ascii="Book Antiqua" w:hAnsi="Book Antiqua"/>
        </w:rPr>
        <w:t xml:space="preserve"> Both representatives are in agreement that the judge did not deal adequately with the reasonableness of relocation. In this context, the psychiatric report is relevant. However, I cannot see any reason for interfering with the negative credibility findings in respect of the underlying claim. The judge has given clear reasons</w:t>
      </w:r>
      <w:r w:rsidR="008D33DC">
        <w:rPr>
          <w:rFonts w:ascii="Book Antiqua" w:hAnsi="Book Antiqua"/>
        </w:rPr>
        <w:t xml:space="preserve"> for these</w:t>
      </w:r>
      <w:r>
        <w:rPr>
          <w:rFonts w:ascii="Book Antiqua" w:hAnsi="Book Antiqua"/>
        </w:rPr>
        <w:t xml:space="preserve">. There was no need to go into great detail because the claim was straightforward. The judge referred to the discrepancies about how many times the appellant was approached by the Taleban. There was also the point that his siblings remained in </w:t>
      </w:r>
      <w:smartTag w:uri="urn:schemas-microsoft-com:office:smarttags" w:element="country-region">
        <w:smartTag w:uri="urn:schemas-microsoft-com:office:smarttags" w:element="place">
          <w:r>
            <w:rPr>
              <w:rFonts w:ascii="Book Antiqua" w:hAnsi="Book Antiqua"/>
            </w:rPr>
            <w:t>Afghanistan</w:t>
          </w:r>
        </w:smartTag>
      </w:smartTag>
      <w:r>
        <w:rPr>
          <w:rFonts w:ascii="Book Antiqua" w:hAnsi="Book Antiqua"/>
        </w:rPr>
        <w:t xml:space="preserve"> and apparently they were not only risk. Furthermore, his uncle as a police officer should be in a position to help. </w:t>
      </w:r>
    </w:p>
    <w:p w:rsidR="00B15C6A" w:rsidRDefault="00B15C6A" w:rsidP="00B15C6A">
      <w:pPr>
        <w:ind w:left="360"/>
        <w:rPr>
          <w:rFonts w:ascii="Book Antiqua" w:hAnsi="Book Antiqua"/>
        </w:rPr>
      </w:pPr>
    </w:p>
    <w:p w:rsidR="00EB79D9" w:rsidRDefault="00B15C6A" w:rsidP="00EB79D9">
      <w:pPr>
        <w:numPr>
          <w:ilvl w:val="0"/>
          <w:numId w:val="36"/>
        </w:numPr>
        <w:rPr>
          <w:rFonts w:ascii="Book Antiqua" w:hAnsi="Book Antiqua"/>
        </w:rPr>
      </w:pPr>
      <w:r>
        <w:rPr>
          <w:rFonts w:ascii="Book Antiqua" w:hAnsi="Book Antiqua"/>
        </w:rPr>
        <w:t>I find that the negative credibility points can be preserved in the decision.</w:t>
      </w:r>
      <w:r w:rsidR="00BC1C53">
        <w:rPr>
          <w:rFonts w:ascii="Book Antiqua" w:hAnsi="Book Antiqua"/>
        </w:rPr>
        <w:t xml:space="preserve"> The reason</w:t>
      </w:r>
      <w:r w:rsidR="004C0CB7">
        <w:rPr>
          <w:rFonts w:ascii="Book Antiqua" w:hAnsi="Book Antiqua"/>
        </w:rPr>
        <w:t>s are</w:t>
      </w:r>
      <w:r w:rsidR="00BC1C53">
        <w:rPr>
          <w:rFonts w:ascii="Book Antiqua" w:hAnsi="Book Antiqua"/>
        </w:rPr>
        <w:t xml:space="preserve"> adequately set out in paragraph 29.</w:t>
      </w:r>
      <w:r>
        <w:rPr>
          <w:rFonts w:ascii="Book Antiqua" w:hAnsi="Book Antiqua"/>
        </w:rPr>
        <w:t xml:space="preserve"> However, the question of relocation was not adequately dealt with. On balance, </w:t>
      </w:r>
      <w:r w:rsidR="008D33DC">
        <w:rPr>
          <w:rFonts w:ascii="Book Antiqua" w:hAnsi="Book Antiqua"/>
        </w:rPr>
        <w:t>particularly to convenience the appellant and his representatives, this</w:t>
      </w:r>
      <w:r>
        <w:rPr>
          <w:rFonts w:ascii="Book Antiqua" w:hAnsi="Book Antiqua"/>
        </w:rPr>
        <w:t xml:space="preserve"> should be heard in the </w:t>
      </w:r>
      <w:r w:rsidR="008D33DC">
        <w:rPr>
          <w:rFonts w:ascii="Book Antiqua" w:hAnsi="Book Antiqua"/>
        </w:rPr>
        <w:t>F</w:t>
      </w:r>
      <w:r>
        <w:rPr>
          <w:rFonts w:ascii="Book Antiqua" w:hAnsi="Book Antiqua"/>
        </w:rPr>
        <w:t xml:space="preserve">irst-tier Tribunal as requested by the appellant's representative. </w:t>
      </w:r>
    </w:p>
    <w:p w:rsidR="00B15C6A" w:rsidRDefault="00934757" w:rsidP="00B15C6A">
      <w:pPr>
        <w:rPr>
          <w:rFonts w:ascii="Book Antiqua" w:hAnsi="Book Antiqua"/>
        </w:rPr>
      </w:pPr>
      <w:r>
        <w:rPr>
          <w:rFonts w:ascii="Book Antiqua" w:hAnsi="Book Antiqua"/>
        </w:rPr>
        <w:t xml:space="preserve"> </w:t>
      </w:r>
    </w:p>
    <w:p w:rsidR="00B15C6A" w:rsidRPr="008E638D" w:rsidRDefault="00B15C6A" w:rsidP="00B15C6A">
      <w:pPr>
        <w:rPr>
          <w:rFonts w:ascii="Book Antiqua" w:hAnsi="Book Antiqua"/>
          <w:u w:val="single"/>
        </w:rPr>
      </w:pPr>
      <w:r w:rsidRPr="008E638D">
        <w:rPr>
          <w:rFonts w:ascii="Book Antiqua" w:hAnsi="Book Antiqua"/>
          <w:u w:val="single"/>
        </w:rPr>
        <w:t>Decision.</w:t>
      </w:r>
    </w:p>
    <w:p w:rsidR="00B15C6A" w:rsidRDefault="00B15C6A" w:rsidP="00B15C6A">
      <w:pPr>
        <w:rPr>
          <w:rFonts w:ascii="Book Antiqua" w:hAnsi="Book Antiqua"/>
        </w:rPr>
      </w:pPr>
    </w:p>
    <w:p w:rsidR="00B15C6A" w:rsidRDefault="00B15C6A" w:rsidP="00B15C6A">
      <w:pPr>
        <w:rPr>
          <w:rFonts w:ascii="Book Antiqua" w:hAnsi="Book Antiqua"/>
        </w:rPr>
      </w:pPr>
      <w:r>
        <w:rPr>
          <w:rFonts w:ascii="Book Antiqua" w:hAnsi="Book Antiqua"/>
        </w:rPr>
        <w:t xml:space="preserve">The decision of </w:t>
      </w:r>
      <w:r w:rsidR="008D33DC">
        <w:rPr>
          <w:rFonts w:ascii="Book Antiqua" w:hAnsi="Book Antiqua"/>
        </w:rPr>
        <w:t>F</w:t>
      </w:r>
      <w:r>
        <w:rPr>
          <w:rFonts w:ascii="Book Antiqua" w:hAnsi="Book Antiqua"/>
        </w:rPr>
        <w:t xml:space="preserve">irst-tier Tribunal </w:t>
      </w:r>
      <w:r w:rsidR="008D33DC">
        <w:rPr>
          <w:rFonts w:ascii="Book Antiqua" w:hAnsi="Book Antiqua"/>
        </w:rPr>
        <w:t>F</w:t>
      </w:r>
      <w:r>
        <w:rPr>
          <w:rFonts w:ascii="Book Antiqua" w:hAnsi="Book Antiqua"/>
        </w:rPr>
        <w:t>udge</w:t>
      </w:r>
      <w:r w:rsidRPr="00B15C6A">
        <w:rPr>
          <w:rFonts w:ascii="Book Antiqua" w:hAnsi="Book Antiqua"/>
        </w:rPr>
        <w:t xml:space="preserve"> </w:t>
      </w:r>
      <w:r>
        <w:rPr>
          <w:rFonts w:ascii="Book Antiqua" w:hAnsi="Book Antiqua"/>
        </w:rPr>
        <w:t xml:space="preserve">Frazer materially errs in law </w:t>
      </w:r>
      <w:r w:rsidR="008D33DC">
        <w:rPr>
          <w:rFonts w:ascii="Book Antiqua" w:hAnsi="Book Antiqua"/>
        </w:rPr>
        <w:t>as</w:t>
      </w:r>
      <w:r>
        <w:rPr>
          <w:rFonts w:ascii="Book Antiqua" w:hAnsi="Book Antiqua"/>
        </w:rPr>
        <w:t xml:space="preserve"> relocation was not adequately dealt with. The </w:t>
      </w:r>
      <w:r w:rsidR="008D33DC">
        <w:rPr>
          <w:rFonts w:ascii="Book Antiqua" w:hAnsi="Book Antiqua"/>
        </w:rPr>
        <w:t>appeal</w:t>
      </w:r>
      <w:r>
        <w:rPr>
          <w:rFonts w:ascii="Book Antiqua" w:hAnsi="Book Antiqua"/>
        </w:rPr>
        <w:t xml:space="preserve"> is remitted to the </w:t>
      </w:r>
      <w:r w:rsidR="008D33DC">
        <w:rPr>
          <w:rFonts w:ascii="Book Antiqua" w:hAnsi="Book Antiqua"/>
        </w:rPr>
        <w:t>F</w:t>
      </w:r>
      <w:r>
        <w:rPr>
          <w:rFonts w:ascii="Book Antiqua" w:hAnsi="Book Antiqua"/>
        </w:rPr>
        <w:t>irst-tier Tribunal for a rehearing on this issue</w:t>
      </w:r>
      <w:r w:rsidR="008D33DC">
        <w:rPr>
          <w:rFonts w:ascii="Book Antiqua" w:hAnsi="Book Antiqua"/>
        </w:rPr>
        <w:t>. Given the ever-changing situation the question of the prevailing</w:t>
      </w:r>
      <w:r>
        <w:rPr>
          <w:rFonts w:ascii="Book Antiqua" w:hAnsi="Book Antiqua"/>
        </w:rPr>
        <w:t xml:space="preserve"> 15 </w:t>
      </w:r>
      <w:r w:rsidR="008D33DC">
        <w:rPr>
          <w:rFonts w:ascii="Book Antiqua" w:hAnsi="Book Antiqua"/>
        </w:rPr>
        <w:t xml:space="preserve">(c) </w:t>
      </w:r>
      <w:r>
        <w:rPr>
          <w:rFonts w:ascii="Book Antiqua" w:hAnsi="Book Antiqua"/>
        </w:rPr>
        <w:t xml:space="preserve">risk </w:t>
      </w:r>
      <w:r w:rsidR="008D33DC">
        <w:rPr>
          <w:rFonts w:ascii="Book Antiqua" w:hAnsi="Book Antiqua"/>
        </w:rPr>
        <w:t xml:space="preserve">can be raised but not the underlying claim </w:t>
      </w:r>
      <w:r>
        <w:rPr>
          <w:rFonts w:ascii="Book Antiqua" w:hAnsi="Book Antiqua"/>
        </w:rPr>
        <w:t>.</w:t>
      </w:r>
    </w:p>
    <w:p w:rsidR="008D33DC" w:rsidRDefault="008D33DC" w:rsidP="001C2BFF">
      <w:pPr>
        <w:rPr>
          <w:rFonts w:ascii="Book Antiqua" w:hAnsi="Book Antiqua"/>
        </w:rPr>
      </w:pPr>
    </w:p>
    <w:p w:rsidR="00057FAF" w:rsidRPr="00B26028" w:rsidRDefault="00057FAF" w:rsidP="001C2BFF">
      <w:pPr>
        <w:rPr>
          <w:rFonts w:ascii="Book Antiqua" w:hAnsi="Book Antiqua"/>
        </w:rPr>
      </w:pPr>
      <w:bookmarkStart w:id="1" w:name="_Hlk521227727"/>
      <w:r w:rsidRPr="00B26028">
        <w:rPr>
          <w:rFonts w:ascii="Book Antiqua" w:hAnsi="Book Antiqua"/>
        </w:rPr>
        <w:t xml:space="preserve">Francis J </w:t>
      </w:r>
      <w:proofErr w:type="spellStart"/>
      <w:r w:rsidRPr="00B26028">
        <w:rPr>
          <w:rFonts w:ascii="Book Antiqua" w:hAnsi="Book Antiqua"/>
        </w:rPr>
        <w:t>Farrelly</w:t>
      </w:r>
      <w:proofErr w:type="spellEnd"/>
    </w:p>
    <w:p w:rsidR="00057FAF" w:rsidRPr="00B26028" w:rsidRDefault="00057FAF" w:rsidP="001C2BFF">
      <w:pPr>
        <w:rPr>
          <w:rFonts w:ascii="Book Antiqua" w:hAnsi="Book Antiqua"/>
          <w:u w:val="single"/>
        </w:rPr>
      </w:pPr>
      <w:r w:rsidRPr="00B26028">
        <w:rPr>
          <w:rFonts w:ascii="Book Antiqua" w:hAnsi="Book Antiqua"/>
        </w:rPr>
        <w:t>Deputy Upper Tribunal Judge</w:t>
      </w:r>
      <w:r w:rsidR="00D30676">
        <w:rPr>
          <w:rFonts w:ascii="Book Antiqua" w:hAnsi="Book Antiqua"/>
        </w:rPr>
        <w:t xml:space="preserve">                                                 Date 5 August 2018</w:t>
      </w:r>
    </w:p>
    <w:bookmarkEnd w:id="1"/>
    <w:p w:rsidR="00E639A5" w:rsidRPr="00B26028" w:rsidRDefault="00E639A5" w:rsidP="00444DE7">
      <w:pPr>
        <w:rPr>
          <w:rFonts w:ascii="Book Antiqua" w:hAnsi="Book Antiqua"/>
          <w:u w:val="single"/>
        </w:rPr>
      </w:pPr>
    </w:p>
    <w:p w:rsidR="00E639A5" w:rsidRDefault="00E639A5" w:rsidP="00444DE7">
      <w:pPr>
        <w:rPr>
          <w:rFonts w:ascii="Book Antiqua" w:hAnsi="Book Antiqua"/>
          <w:u w:val="single"/>
        </w:rPr>
      </w:pPr>
    </w:p>
    <w:p w:rsidR="00DC4BFD" w:rsidRDefault="00DC4BFD">
      <w:pPr>
        <w:rPr>
          <w:rFonts w:ascii="Book Antiqua" w:hAnsi="Book Antiqua"/>
          <w:u w:val="single"/>
        </w:rPr>
      </w:pPr>
      <w:r>
        <w:rPr>
          <w:rFonts w:ascii="Book Antiqua" w:hAnsi="Book Antiqua"/>
          <w:u w:val="single"/>
        </w:rPr>
        <w:br w:type="page"/>
      </w:r>
    </w:p>
    <w:p w:rsidR="008D33DC" w:rsidRDefault="008D33DC" w:rsidP="00444DE7">
      <w:pPr>
        <w:rPr>
          <w:rFonts w:ascii="Book Antiqua" w:hAnsi="Book Antiqua"/>
          <w:u w:val="single"/>
        </w:rPr>
      </w:pPr>
    </w:p>
    <w:p w:rsidR="00E639A5" w:rsidRDefault="00B15C6A" w:rsidP="00444DE7">
      <w:pPr>
        <w:rPr>
          <w:rFonts w:ascii="Book Antiqua" w:hAnsi="Book Antiqua"/>
          <w:u w:val="single"/>
        </w:rPr>
      </w:pPr>
      <w:r>
        <w:rPr>
          <w:rFonts w:ascii="Book Antiqua" w:hAnsi="Book Antiqua"/>
          <w:u w:val="single"/>
        </w:rPr>
        <w:t>Directions.</w:t>
      </w:r>
    </w:p>
    <w:p w:rsidR="00B15C6A" w:rsidRDefault="00B15C6A" w:rsidP="00444DE7">
      <w:pPr>
        <w:rPr>
          <w:rFonts w:ascii="Book Antiqua" w:hAnsi="Book Antiqua"/>
          <w:u w:val="single"/>
        </w:rPr>
      </w:pPr>
    </w:p>
    <w:p w:rsidR="00F10B59" w:rsidRDefault="00F10B59" w:rsidP="00444DE7">
      <w:pPr>
        <w:numPr>
          <w:ilvl w:val="0"/>
          <w:numId w:val="37"/>
        </w:numPr>
        <w:rPr>
          <w:rFonts w:ascii="Book Antiqua" w:hAnsi="Book Antiqua"/>
        </w:rPr>
      </w:pPr>
      <w:r w:rsidRPr="00F10B59">
        <w:rPr>
          <w:rFonts w:ascii="Book Antiqua" w:hAnsi="Book Antiqua"/>
        </w:rPr>
        <w:t xml:space="preserve">Relist </w:t>
      </w:r>
      <w:r w:rsidR="008D33DC">
        <w:rPr>
          <w:rFonts w:ascii="Book Antiqua" w:hAnsi="Book Antiqua"/>
        </w:rPr>
        <w:t xml:space="preserve">in </w:t>
      </w:r>
      <w:r w:rsidRPr="00F10B59">
        <w:rPr>
          <w:rFonts w:ascii="Book Antiqua" w:hAnsi="Book Antiqua"/>
        </w:rPr>
        <w:t xml:space="preserve">the </w:t>
      </w:r>
      <w:r w:rsidR="008D33DC">
        <w:rPr>
          <w:rFonts w:ascii="Book Antiqua" w:hAnsi="Book Antiqua"/>
        </w:rPr>
        <w:t>F</w:t>
      </w:r>
      <w:r w:rsidRPr="00F10B59">
        <w:rPr>
          <w:rFonts w:ascii="Book Antiqua" w:hAnsi="Book Antiqua"/>
        </w:rPr>
        <w:t xml:space="preserve">irst-tier Tribunal at </w:t>
      </w:r>
      <w:smartTag w:uri="urn:schemas-microsoft-com:office:smarttags" w:element="place">
        <w:smartTag w:uri="urn:schemas-microsoft-com:office:smarttags" w:element="City">
          <w:r w:rsidRPr="00F10B59">
            <w:rPr>
              <w:rFonts w:ascii="Book Antiqua" w:hAnsi="Book Antiqua"/>
            </w:rPr>
            <w:t>Newport</w:t>
          </w:r>
        </w:smartTag>
      </w:smartTag>
      <w:r w:rsidRPr="00F10B59">
        <w:rPr>
          <w:rFonts w:ascii="Book Antiqua" w:hAnsi="Book Antiqua"/>
        </w:rPr>
        <w:t xml:space="preserve">, excluding </w:t>
      </w:r>
      <w:r w:rsidR="008D33DC">
        <w:rPr>
          <w:rFonts w:ascii="Book Antiqua" w:hAnsi="Book Antiqua"/>
        </w:rPr>
        <w:t>F</w:t>
      </w:r>
      <w:r>
        <w:rPr>
          <w:rFonts w:ascii="Book Antiqua" w:hAnsi="Book Antiqua"/>
        </w:rPr>
        <w:t xml:space="preserve">irst-tier </w:t>
      </w:r>
      <w:r w:rsidR="008D33DC">
        <w:rPr>
          <w:rFonts w:ascii="Book Antiqua" w:hAnsi="Book Antiqua"/>
        </w:rPr>
        <w:t>J</w:t>
      </w:r>
      <w:r>
        <w:rPr>
          <w:rFonts w:ascii="Book Antiqua" w:hAnsi="Book Antiqua"/>
        </w:rPr>
        <w:t xml:space="preserve">udge O’Rourke and </w:t>
      </w:r>
      <w:r w:rsidR="008D33DC">
        <w:rPr>
          <w:rFonts w:ascii="Book Antiqua" w:hAnsi="Book Antiqua"/>
        </w:rPr>
        <w:t>F</w:t>
      </w:r>
      <w:r>
        <w:rPr>
          <w:rFonts w:ascii="Book Antiqua" w:hAnsi="Book Antiqua"/>
        </w:rPr>
        <w:t>irst-tier Tribunal judge</w:t>
      </w:r>
      <w:r w:rsidRPr="00B15C6A">
        <w:rPr>
          <w:rFonts w:ascii="Book Antiqua" w:hAnsi="Book Antiqua"/>
        </w:rPr>
        <w:t xml:space="preserve"> </w:t>
      </w:r>
      <w:r>
        <w:rPr>
          <w:rFonts w:ascii="Book Antiqua" w:hAnsi="Book Antiqua"/>
        </w:rPr>
        <w:t>Frazer .</w:t>
      </w:r>
    </w:p>
    <w:p w:rsidR="00F10B59" w:rsidRDefault="00F10B59" w:rsidP="00F10B59">
      <w:pPr>
        <w:ind w:left="360"/>
        <w:rPr>
          <w:rFonts w:ascii="Book Antiqua" w:hAnsi="Book Antiqua"/>
        </w:rPr>
      </w:pPr>
    </w:p>
    <w:p w:rsidR="00F10B59" w:rsidRDefault="00F10B59" w:rsidP="00444DE7">
      <w:pPr>
        <w:numPr>
          <w:ilvl w:val="0"/>
          <w:numId w:val="37"/>
        </w:numPr>
        <w:rPr>
          <w:rFonts w:ascii="Book Antiqua" w:hAnsi="Book Antiqua"/>
        </w:rPr>
      </w:pPr>
      <w:r>
        <w:rPr>
          <w:rFonts w:ascii="Book Antiqua" w:hAnsi="Book Antiqua"/>
        </w:rPr>
        <w:t xml:space="preserve">The findings of </w:t>
      </w:r>
      <w:r w:rsidR="008D33DC">
        <w:rPr>
          <w:rFonts w:ascii="Book Antiqua" w:hAnsi="Book Antiqua"/>
        </w:rPr>
        <w:t>F</w:t>
      </w:r>
      <w:r>
        <w:rPr>
          <w:rFonts w:ascii="Book Antiqua" w:hAnsi="Book Antiqua"/>
        </w:rPr>
        <w:t>irst-tier Tribunal judge</w:t>
      </w:r>
      <w:r w:rsidRPr="00B15C6A">
        <w:rPr>
          <w:rFonts w:ascii="Book Antiqua" w:hAnsi="Book Antiqua"/>
        </w:rPr>
        <w:t xml:space="preserve"> </w:t>
      </w:r>
      <w:r>
        <w:rPr>
          <w:rFonts w:ascii="Book Antiqua" w:hAnsi="Book Antiqua"/>
        </w:rPr>
        <w:t xml:space="preserve">Frazer that the </w:t>
      </w:r>
      <w:r w:rsidR="008D33DC">
        <w:rPr>
          <w:rFonts w:ascii="Book Antiqua" w:hAnsi="Book Antiqua"/>
        </w:rPr>
        <w:t xml:space="preserve">underlying </w:t>
      </w:r>
      <w:r>
        <w:rPr>
          <w:rFonts w:ascii="Book Antiqua" w:hAnsi="Book Antiqua"/>
        </w:rPr>
        <w:t xml:space="preserve">claim made was not credible shall stand. Instead, the </w:t>
      </w:r>
      <w:r w:rsidR="004C0CB7">
        <w:rPr>
          <w:rFonts w:ascii="Book Antiqua" w:hAnsi="Book Antiqua"/>
        </w:rPr>
        <w:t>F</w:t>
      </w:r>
      <w:r>
        <w:rPr>
          <w:rFonts w:ascii="Book Antiqua" w:hAnsi="Book Antiqua"/>
        </w:rPr>
        <w:t xml:space="preserve">irst-tier Tribunal in rehearing the appeal should focus upon any changes to the 15 </w:t>
      </w:r>
      <w:r w:rsidR="008D33DC">
        <w:rPr>
          <w:rFonts w:ascii="Book Antiqua" w:hAnsi="Book Antiqua"/>
        </w:rPr>
        <w:t>(c)</w:t>
      </w:r>
      <w:r>
        <w:rPr>
          <w:rFonts w:ascii="Book Antiqua" w:hAnsi="Book Antiqua"/>
        </w:rPr>
        <w:t xml:space="preserve"> situation and the </w:t>
      </w:r>
      <w:r w:rsidR="008D33DC">
        <w:rPr>
          <w:rFonts w:ascii="Book Antiqua" w:hAnsi="Book Antiqua"/>
        </w:rPr>
        <w:t>reasonableness</w:t>
      </w:r>
      <w:r>
        <w:rPr>
          <w:rFonts w:ascii="Book Antiqua" w:hAnsi="Book Antiqua"/>
        </w:rPr>
        <w:t xml:space="preserve"> of </w:t>
      </w:r>
      <w:r w:rsidR="008D33DC">
        <w:rPr>
          <w:rFonts w:ascii="Book Antiqua" w:hAnsi="Book Antiqua"/>
        </w:rPr>
        <w:t xml:space="preserve">relocation, for instance, </w:t>
      </w:r>
      <w:r>
        <w:rPr>
          <w:rFonts w:ascii="Book Antiqua" w:hAnsi="Book Antiqua"/>
        </w:rPr>
        <w:t xml:space="preserve"> to </w:t>
      </w:r>
      <w:smartTag w:uri="urn:schemas-microsoft-com:office:smarttags" w:element="City">
        <w:smartTag w:uri="urn:schemas-microsoft-com:office:smarttags" w:element="place">
          <w:r>
            <w:rPr>
              <w:rFonts w:ascii="Book Antiqua" w:hAnsi="Book Antiqua"/>
            </w:rPr>
            <w:t>Kabul</w:t>
          </w:r>
        </w:smartTag>
      </w:smartTag>
      <w:r>
        <w:rPr>
          <w:rFonts w:ascii="Book Antiqua" w:hAnsi="Book Antiqua"/>
        </w:rPr>
        <w:t xml:space="preserve">. This will include consideration of the medical report produced plus any other evidence about how he has coped in the </w:t>
      </w:r>
      <w:smartTag w:uri="urn:schemas-microsoft-com:office:smarttags" w:element="country-region">
        <w:smartTag w:uri="urn:schemas-microsoft-com:office:smarttags" w:element="place">
          <w:r>
            <w:rPr>
              <w:rFonts w:ascii="Book Antiqua" w:hAnsi="Book Antiqua"/>
            </w:rPr>
            <w:t>United Kingdom</w:t>
          </w:r>
        </w:smartTag>
      </w:smartTag>
      <w:r>
        <w:rPr>
          <w:rFonts w:ascii="Book Antiqua" w:hAnsi="Book Antiqua"/>
        </w:rPr>
        <w:t>.</w:t>
      </w:r>
    </w:p>
    <w:p w:rsidR="00F10B59" w:rsidRDefault="00F10B59" w:rsidP="00F10B59">
      <w:pPr>
        <w:rPr>
          <w:rFonts w:ascii="Book Antiqua" w:hAnsi="Book Antiqua"/>
        </w:rPr>
      </w:pPr>
    </w:p>
    <w:p w:rsidR="00F10B59" w:rsidRDefault="00F10B59" w:rsidP="00444DE7">
      <w:pPr>
        <w:numPr>
          <w:ilvl w:val="0"/>
          <w:numId w:val="37"/>
        </w:numPr>
        <w:rPr>
          <w:rFonts w:ascii="Book Antiqua" w:hAnsi="Book Antiqua"/>
        </w:rPr>
      </w:pPr>
      <w:r>
        <w:rPr>
          <w:rFonts w:ascii="Book Antiqua" w:hAnsi="Book Antiqua"/>
        </w:rPr>
        <w:t xml:space="preserve">The appellant's representatives should prepare an up-to-date bundle setting out the general country situation and the condition in particular in </w:t>
      </w:r>
      <w:smartTag w:uri="urn:schemas-microsoft-com:office:smarttags" w:element="City">
        <w:smartTag w:uri="urn:schemas-microsoft-com:office:smarttags" w:element="place">
          <w:r>
            <w:rPr>
              <w:rFonts w:ascii="Book Antiqua" w:hAnsi="Book Antiqua"/>
            </w:rPr>
            <w:t>Kabul</w:t>
          </w:r>
        </w:smartTag>
      </w:smartTag>
      <w:r>
        <w:rPr>
          <w:rFonts w:ascii="Book Antiqua" w:hAnsi="Book Antiqua"/>
        </w:rPr>
        <w:t>. Any country information specific to the appellant's uncle or documentation should be provided.</w:t>
      </w:r>
    </w:p>
    <w:p w:rsidR="00F10B59" w:rsidRDefault="00F10B59" w:rsidP="00F10B59">
      <w:pPr>
        <w:rPr>
          <w:rFonts w:ascii="Book Antiqua" w:hAnsi="Book Antiqua"/>
        </w:rPr>
      </w:pPr>
    </w:p>
    <w:p w:rsidR="00F10B59" w:rsidRDefault="00F10B59" w:rsidP="00444DE7">
      <w:pPr>
        <w:numPr>
          <w:ilvl w:val="0"/>
          <w:numId w:val="37"/>
        </w:numPr>
        <w:rPr>
          <w:rFonts w:ascii="Book Antiqua" w:hAnsi="Book Antiqua"/>
        </w:rPr>
      </w:pPr>
      <w:r>
        <w:rPr>
          <w:rFonts w:ascii="Book Antiqua" w:hAnsi="Book Antiqua"/>
        </w:rPr>
        <w:t>A Pashtu interpreter will be required.</w:t>
      </w:r>
    </w:p>
    <w:p w:rsidR="00F10B59" w:rsidRDefault="00F10B59" w:rsidP="00F10B59">
      <w:pPr>
        <w:rPr>
          <w:rFonts w:ascii="Book Antiqua" w:hAnsi="Book Antiqua"/>
        </w:rPr>
      </w:pPr>
    </w:p>
    <w:p w:rsidR="00E639A5" w:rsidRPr="00F10B59" w:rsidRDefault="00F10B59" w:rsidP="00444DE7">
      <w:pPr>
        <w:numPr>
          <w:ilvl w:val="0"/>
          <w:numId w:val="37"/>
        </w:numPr>
        <w:rPr>
          <w:rFonts w:ascii="Book Antiqua" w:hAnsi="Book Antiqua"/>
        </w:rPr>
      </w:pPr>
      <w:r>
        <w:rPr>
          <w:rFonts w:ascii="Book Antiqua" w:hAnsi="Book Antiqua"/>
        </w:rPr>
        <w:t>It is anticipated the hearing would last under two hours.</w:t>
      </w:r>
    </w:p>
    <w:p w:rsidR="00E639A5" w:rsidRDefault="00E639A5" w:rsidP="00444DE7">
      <w:pPr>
        <w:rPr>
          <w:rFonts w:ascii="Book Antiqua" w:hAnsi="Book Antiqua"/>
          <w:u w:val="single"/>
        </w:rPr>
      </w:pPr>
    </w:p>
    <w:p w:rsidR="00E639A5" w:rsidRDefault="00E639A5" w:rsidP="00444DE7">
      <w:pPr>
        <w:rPr>
          <w:rFonts w:ascii="Book Antiqua" w:hAnsi="Book Antiqua"/>
          <w:u w:val="single"/>
        </w:rPr>
      </w:pPr>
    </w:p>
    <w:p w:rsidR="006D2AAC" w:rsidRDefault="006D2AAC" w:rsidP="00444DE7"/>
    <w:p w:rsidR="006D2AAC" w:rsidRDefault="006D2AAC" w:rsidP="00444DE7"/>
    <w:p w:rsidR="00192B5C" w:rsidRPr="00B26028" w:rsidRDefault="00192B5C" w:rsidP="00192B5C">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rsidR="000A20FA" w:rsidRDefault="00192B5C" w:rsidP="00444DE7">
      <w:r w:rsidRPr="00B26028">
        <w:rPr>
          <w:rFonts w:ascii="Book Antiqua" w:hAnsi="Book Antiqua"/>
        </w:rPr>
        <w:t>Deputy Upper Tribunal Judge</w:t>
      </w:r>
      <w:r w:rsidR="0085130C">
        <w:rPr>
          <w:rFonts w:ascii="Book Antiqua" w:hAnsi="Book Antiqua"/>
        </w:rPr>
        <w:t xml:space="preserve"> </w:t>
      </w:r>
    </w:p>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p w:rsidR="000A20FA" w:rsidRDefault="000A20FA" w:rsidP="00444DE7"/>
    <w:sectPr w:rsidR="000A20FA" w:rsidSect="00DC4BFD">
      <w:headerReference w:type="default" r:id="rId8"/>
      <w:footerReference w:type="even" r:id="rId9"/>
      <w:footerReference w:type="default" r:id="rId10"/>
      <w:footerReference w:type="first" r:id="rId11"/>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7A4" w:rsidRDefault="009B07A4">
      <w:r>
        <w:separator/>
      </w:r>
    </w:p>
  </w:endnote>
  <w:endnote w:type="continuationSeparator" w:id="0">
    <w:p w:rsidR="009B07A4" w:rsidRDefault="009B0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DC4BFD" w:rsidRDefault="00784C42" w:rsidP="003A3626">
    <w:pPr>
      <w:pStyle w:val="Footer"/>
      <w:framePr w:wrap="around" w:vAnchor="text" w:hAnchor="margin" w:xAlign="right" w:y="1"/>
      <w:rPr>
        <w:rStyle w:val="PageNumber"/>
        <w:rFonts w:ascii="Book Antiqua" w:hAnsi="Book Antiqua"/>
        <w:sz w:val="20"/>
        <w:szCs w:val="20"/>
      </w:rPr>
    </w:pPr>
    <w:r w:rsidRPr="00DC4BFD">
      <w:rPr>
        <w:rStyle w:val="PageNumber"/>
        <w:rFonts w:ascii="Book Antiqua" w:hAnsi="Book Antiqua"/>
        <w:sz w:val="20"/>
        <w:szCs w:val="20"/>
      </w:rPr>
      <w:fldChar w:fldCharType="begin"/>
    </w:r>
    <w:r w:rsidRPr="00DC4BFD">
      <w:rPr>
        <w:rStyle w:val="PageNumber"/>
        <w:rFonts w:ascii="Book Antiqua" w:hAnsi="Book Antiqua"/>
        <w:sz w:val="20"/>
        <w:szCs w:val="20"/>
      </w:rPr>
      <w:instrText xml:space="preserve">PAGE  </w:instrText>
    </w:r>
    <w:r w:rsidRPr="00DC4BFD">
      <w:rPr>
        <w:rStyle w:val="PageNumber"/>
        <w:rFonts w:ascii="Book Antiqua" w:hAnsi="Book Antiqua"/>
        <w:sz w:val="20"/>
        <w:szCs w:val="20"/>
      </w:rPr>
      <w:fldChar w:fldCharType="separate"/>
    </w:r>
    <w:r w:rsidR="00D03DD2">
      <w:rPr>
        <w:rStyle w:val="PageNumber"/>
        <w:rFonts w:ascii="Book Antiqua" w:hAnsi="Book Antiqua"/>
        <w:noProof/>
        <w:sz w:val="20"/>
        <w:szCs w:val="20"/>
      </w:rPr>
      <w:t>5</w:t>
    </w:r>
    <w:r w:rsidRPr="00DC4BFD">
      <w:rPr>
        <w:rStyle w:val="PageNumber"/>
        <w:rFonts w:ascii="Book Antiqua" w:hAnsi="Book Antiqua"/>
        <w:sz w:val="20"/>
        <w:szCs w:val="20"/>
      </w:rPr>
      <w:fldChar w:fldCharType="end"/>
    </w:r>
  </w:p>
  <w:p w:rsidR="00784C42" w:rsidRPr="00160EA1" w:rsidRDefault="00784C42" w:rsidP="00DC4BFD">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DC4BFD" w:rsidRDefault="00784C42" w:rsidP="00090CF9">
    <w:pPr>
      <w:jc w:val="center"/>
      <w:rPr>
        <w:rFonts w:ascii="Book Antiqua" w:hAnsi="Book Antiqua" w:cs="Arial"/>
        <w:b/>
      </w:rPr>
    </w:pPr>
    <w:r w:rsidRPr="00DC4BFD">
      <w:rPr>
        <w:rFonts w:ascii="Book Antiqua" w:hAnsi="Book Antiqua" w:cs="Arial"/>
        <w:b/>
        <w:spacing w:val="-6"/>
      </w:rPr>
      <w:t>©</w:t>
    </w:r>
    <w:r w:rsidR="00DC4BFD" w:rsidRPr="00DC4BF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7A4" w:rsidRDefault="009B07A4">
      <w:r>
        <w:separator/>
      </w:r>
    </w:p>
  </w:footnote>
  <w:footnote w:type="continuationSeparator" w:id="0">
    <w:p w:rsidR="009B07A4" w:rsidRDefault="009B0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DC4BFD" w:rsidRDefault="00DC4BFD" w:rsidP="00DC4BFD">
    <w:pPr>
      <w:pStyle w:val="Heading1"/>
      <w:spacing w:before="0" w:after="0"/>
      <w:jc w:val="right"/>
      <w:rPr>
        <w:rFonts w:ascii="Book Antiqua" w:hAnsi="Book Antiqua"/>
        <w:b w:val="0"/>
        <w:sz w:val="20"/>
        <w:szCs w:val="20"/>
      </w:rPr>
    </w:pPr>
    <w:r w:rsidRPr="00DC4BFD">
      <w:rPr>
        <w:rFonts w:ascii="Book Antiqua" w:hAnsi="Book Antiqua"/>
        <w:b w:val="0"/>
        <w:sz w:val="20"/>
        <w:szCs w:val="20"/>
      </w:rPr>
      <w:t>Appeal Number: PA/09552/2017</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E76350"/>
    <w:multiLevelType w:val="hybridMultilevel"/>
    <w:tmpl w:val="DDA83B4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3"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9"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2"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1"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3"/>
  </w:num>
  <w:num w:numId="3">
    <w:abstractNumId w:val="11"/>
  </w:num>
  <w:num w:numId="4">
    <w:abstractNumId w:val="27"/>
  </w:num>
  <w:num w:numId="5">
    <w:abstractNumId w:val="31"/>
  </w:num>
  <w:num w:numId="6">
    <w:abstractNumId w:val="0"/>
  </w:num>
  <w:num w:numId="7">
    <w:abstractNumId w:val="1"/>
  </w:num>
  <w:num w:numId="8">
    <w:abstractNumId w:val="13"/>
  </w:num>
  <w:num w:numId="9">
    <w:abstractNumId w:val="18"/>
  </w:num>
  <w:num w:numId="10">
    <w:abstractNumId w:val="35"/>
  </w:num>
  <w:num w:numId="11">
    <w:abstractNumId w:val="17"/>
  </w:num>
  <w:num w:numId="12">
    <w:abstractNumId w:val="25"/>
  </w:num>
  <w:num w:numId="13">
    <w:abstractNumId w:val="21"/>
  </w:num>
  <w:num w:numId="14">
    <w:abstractNumId w:val="34"/>
  </w:num>
  <w:num w:numId="15">
    <w:abstractNumId w:val="7"/>
  </w:num>
  <w:num w:numId="16">
    <w:abstractNumId w:val="8"/>
  </w:num>
  <w:num w:numId="17">
    <w:abstractNumId w:val="24"/>
  </w:num>
  <w:num w:numId="18">
    <w:abstractNumId w:val="32"/>
  </w:num>
  <w:num w:numId="19">
    <w:abstractNumId w:val="3"/>
  </w:num>
  <w:num w:numId="20">
    <w:abstractNumId w:val="33"/>
  </w:num>
  <w:num w:numId="21">
    <w:abstractNumId w:val="9"/>
  </w:num>
  <w:num w:numId="22">
    <w:abstractNumId w:val="22"/>
  </w:num>
  <w:num w:numId="23">
    <w:abstractNumId w:val="14"/>
  </w:num>
  <w:num w:numId="24">
    <w:abstractNumId w:val="30"/>
  </w:num>
  <w:num w:numId="25">
    <w:abstractNumId w:val="19"/>
  </w:num>
  <w:num w:numId="26">
    <w:abstractNumId w:val="12"/>
  </w:num>
  <w:num w:numId="27">
    <w:abstractNumId w:val="28"/>
  </w:num>
  <w:num w:numId="28">
    <w:abstractNumId w:val="20"/>
  </w:num>
  <w:num w:numId="29">
    <w:abstractNumId w:val="16"/>
  </w:num>
  <w:num w:numId="30">
    <w:abstractNumId w:val="26"/>
  </w:num>
  <w:num w:numId="31">
    <w:abstractNumId w:val="2"/>
  </w:num>
  <w:num w:numId="32">
    <w:abstractNumId w:val="15"/>
  </w:num>
  <w:num w:numId="33">
    <w:abstractNumId w:val="29"/>
  </w:num>
  <w:num w:numId="34">
    <w:abstractNumId w:val="4"/>
  </w:num>
  <w:num w:numId="35">
    <w:abstractNumId w:val="6"/>
  </w:num>
  <w:num w:numId="36">
    <w:abstractNumId w:val="10"/>
  </w:num>
  <w:num w:numId="37">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E0BDAA8-A0EE-470B-83D4-A87DBA18D60A}"/>
    <w:docVar w:name="dgnword-eventsink" w:val="485828624"/>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17AA4"/>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148"/>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3D24"/>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B5C"/>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2DF2"/>
    <w:rsid w:val="0031429A"/>
    <w:rsid w:val="00314691"/>
    <w:rsid w:val="00316323"/>
    <w:rsid w:val="00316B57"/>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4F5C"/>
    <w:rsid w:val="003A5235"/>
    <w:rsid w:val="003A5BBD"/>
    <w:rsid w:val="003A5C71"/>
    <w:rsid w:val="003A5D90"/>
    <w:rsid w:val="003A655E"/>
    <w:rsid w:val="003A7CF2"/>
    <w:rsid w:val="003B2A0E"/>
    <w:rsid w:val="003B2E92"/>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54C"/>
    <w:rsid w:val="004C099B"/>
    <w:rsid w:val="004C0CB7"/>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167B"/>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02B"/>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130C"/>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3DC"/>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38D"/>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475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7A4"/>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49D8"/>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1C53"/>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3C0E"/>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574E7"/>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DD2"/>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0676"/>
    <w:rsid w:val="00D3147A"/>
    <w:rsid w:val="00D31A36"/>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1F6"/>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4BFD"/>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0F0D"/>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6AEF6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1425</Words>
  <Characters>7740</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2018-08-28T15:16:00Z</dcterms:created>
  <dcterms:modified xsi:type="dcterms:W3CDTF">2018-08-28T15:16:00Z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