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AFC" w:rsidRPr="00DD4034" w:rsidRDefault="008A6E1B" w:rsidP="00DD4034">
      <w:pPr>
        <w:jc w:val="center"/>
        <w:rPr>
          <w:rFonts w:ascii="Book Antiqua" w:hAnsi="Book Antiqua" w:cs="Arial"/>
          <w:caps/>
          <w:color w:val="000000"/>
          <w:sz w:val="16"/>
          <w:szCs w:val="16"/>
        </w:rPr>
      </w:pPr>
      <w:r>
        <w:rPr>
          <w:noProof/>
        </w:rPr>
        <w:drawing>
          <wp:inline distT="0" distB="0" distL="0" distR="0">
            <wp:extent cx="1195200" cy="1033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95200" cy="1033200"/>
                    </a:xfrm>
                    <a:prstGeom prst="rect">
                      <a:avLst/>
                    </a:prstGeom>
                    <a:noFill/>
                    <a:ln>
                      <a:noFill/>
                    </a:ln>
                  </pic:spPr>
                </pic:pic>
              </a:graphicData>
            </a:graphic>
          </wp:inline>
        </w:drawing>
      </w:r>
    </w:p>
    <w:p w:rsidR="00E500B2" w:rsidRPr="00B57D66" w:rsidRDefault="00E500B2" w:rsidP="00780F86">
      <w:pPr>
        <w:tabs>
          <w:tab w:val="right" w:pos="9720"/>
        </w:tabs>
        <w:ind w:right="-82"/>
        <w:rPr>
          <w:rFonts w:ascii="Book Antiqua" w:hAnsi="Book Antiqua" w:cs="Arial"/>
          <w:b/>
          <w:color w:val="000000"/>
        </w:rPr>
      </w:pPr>
      <w:r w:rsidRPr="00B57D66">
        <w:rPr>
          <w:rFonts w:ascii="Book Antiqua" w:hAnsi="Book Antiqua" w:cs="Arial"/>
          <w:b/>
          <w:color w:val="000000"/>
        </w:rPr>
        <w:t>Upper Tribunal</w:t>
      </w:r>
    </w:p>
    <w:p w:rsidR="007B0824" w:rsidRPr="009200F6" w:rsidRDefault="00E500B2" w:rsidP="00780F86">
      <w:pPr>
        <w:tabs>
          <w:tab w:val="right" w:pos="9720"/>
        </w:tabs>
        <w:ind w:right="-82"/>
        <w:rPr>
          <w:rFonts w:ascii="Book Antiqua" w:hAnsi="Book Antiqua" w:cs="Arial"/>
          <w:caps/>
          <w:color w:val="000000"/>
        </w:rPr>
      </w:pPr>
      <w:r w:rsidRPr="00B57D66">
        <w:rPr>
          <w:rFonts w:ascii="Book Antiqua" w:hAnsi="Book Antiqua" w:cs="Arial"/>
          <w:b/>
          <w:color w:val="000000"/>
        </w:rPr>
        <w:t xml:space="preserve">(Immigration and Asylum </w:t>
      </w:r>
      <w:proofErr w:type="gramStart"/>
      <w:r w:rsidRPr="00B57D66">
        <w:rPr>
          <w:rFonts w:ascii="Book Antiqua" w:hAnsi="Book Antiqua" w:cs="Arial"/>
          <w:b/>
          <w:color w:val="000000"/>
        </w:rPr>
        <w:t>Chamber)</w:t>
      </w:r>
      <w:r w:rsidR="00CE48F9">
        <w:rPr>
          <w:rFonts w:ascii="Book Antiqua" w:hAnsi="Book Antiqua" w:cs="Arial"/>
          <w:b/>
          <w:color w:val="000000"/>
        </w:rPr>
        <w:t xml:space="preserve">   </w:t>
      </w:r>
      <w:proofErr w:type="gramEnd"/>
      <w:r w:rsidR="00CE48F9">
        <w:rPr>
          <w:rFonts w:ascii="Book Antiqua" w:hAnsi="Book Antiqua" w:cs="Arial"/>
          <w:b/>
          <w:color w:val="000000"/>
        </w:rPr>
        <w:t xml:space="preserve">                  </w:t>
      </w:r>
      <w:r w:rsidR="00B3524D" w:rsidRPr="00CE48F9">
        <w:rPr>
          <w:rFonts w:ascii="Book Antiqua" w:hAnsi="Book Antiqua" w:cs="Arial"/>
          <w:b/>
          <w:color w:val="000000"/>
        </w:rPr>
        <w:t>Appeal Number</w:t>
      </w:r>
      <w:r w:rsidR="00D53769" w:rsidRPr="00CE48F9">
        <w:rPr>
          <w:rFonts w:ascii="Book Antiqua" w:hAnsi="Book Antiqua" w:cs="Arial"/>
          <w:b/>
          <w:color w:val="000000"/>
        </w:rPr>
        <w:t>:</w:t>
      </w:r>
      <w:r w:rsidR="00B3524D" w:rsidRPr="00CE48F9">
        <w:rPr>
          <w:rFonts w:ascii="Book Antiqua" w:hAnsi="Book Antiqua" w:cs="Arial"/>
          <w:b/>
          <w:color w:val="000000"/>
        </w:rPr>
        <w:t xml:space="preserve"> </w:t>
      </w:r>
      <w:r w:rsidR="009200F6" w:rsidRPr="00CE48F9">
        <w:rPr>
          <w:rFonts w:ascii="Book Antiqua" w:hAnsi="Book Antiqua" w:cs="Arial"/>
          <w:b/>
          <w:caps/>
          <w:color w:val="000000"/>
        </w:rPr>
        <w:t>PA/09689/2017</w:t>
      </w:r>
    </w:p>
    <w:p w:rsidR="00C345E1" w:rsidRPr="00B57D66" w:rsidRDefault="00C345E1" w:rsidP="00C345E1">
      <w:pPr>
        <w:jc w:val="center"/>
        <w:rPr>
          <w:rFonts w:ascii="Book Antiqua" w:hAnsi="Book Antiqua" w:cs="Arial"/>
          <w:color w:val="000000"/>
        </w:rPr>
      </w:pPr>
    </w:p>
    <w:p w:rsidR="00C345E1" w:rsidRPr="00B57D66" w:rsidRDefault="00C345E1" w:rsidP="00C345E1">
      <w:pPr>
        <w:jc w:val="center"/>
        <w:rPr>
          <w:rFonts w:ascii="Book Antiqua" w:hAnsi="Book Antiqua" w:cs="Arial"/>
          <w:b/>
          <w:color w:val="000000"/>
          <w:u w:val="single"/>
        </w:rPr>
      </w:pPr>
      <w:r w:rsidRPr="00B57D66">
        <w:rPr>
          <w:rFonts w:ascii="Book Antiqua" w:hAnsi="Book Antiqua" w:cs="Arial"/>
          <w:b/>
          <w:color w:val="000000"/>
          <w:u w:val="single"/>
        </w:rPr>
        <w:t>THE IMMIGRATION ACTS</w:t>
      </w:r>
    </w:p>
    <w:p w:rsidR="00C345E1" w:rsidRPr="00B57D66"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103"/>
        <w:gridCol w:w="4905"/>
      </w:tblGrid>
      <w:tr w:rsidR="00D22636" w:rsidRPr="000073DA" w:rsidTr="00CE48F9">
        <w:tc>
          <w:tcPr>
            <w:tcW w:w="5103" w:type="dxa"/>
            <w:shd w:val="clear" w:color="auto" w:fill="auto"/>
          </w:tcPr>
          <w:p w:rsidR="00D22636" w:rsidRPr="000073DA" w:rsidRDefault="00D22636" w:rsidP="000073DA">
            <w:pPr>
              <w:jc w:val="both"/>
              <w:rPr>
                <w:rFonts w:ascii="Book Antiqua" w:hAnsi="Book Antiqua" w:cs="Arial"/>
                <w:b/>
              </w:rPr>
            </w:pPr>
            <w:r w:rsidRPr="000073DA">
              <w:rPr>
                <w:rFonts w:ascii="Book Antiqua" w:hAnsi="Book Antiqua" w:cs="Arial"/>
                <w:b/>
              </w:rPr>
              <w:t xml:space="preserve">Heard at </w:t>
            </w:r>
            <w:r w:rsidR="009200F6" w:rsidRPr="000073DA">
              <w:rPr>
                <w:rFonts w:ascii="Book Antiqua" w:hAnsi="Book Antiqua" w:cs="Arial"/>
                <w:b/>
              </w:rPr>
              <w:t>Liverpool</w:t>
            </w:r>
          </w:p>
        </w:tc>
        <w:tc>
          <w:tcPr>
            <w:tcW w:w="4905" w:type="dxa"/>
            <w:shd w:val="clear" w:color="auto" w:fill="auto"/>
          </w:tcPr>
          <w:p w:rsidR="00D22636" w:rsidRPr="000073DA" w:rsidRDefault="00CE48F9" w:rsidP="000073DA">
            <w:pPr>
              <w:jc w:val="both"/>
              <w:rPr>
                <w:rFonts w:ascii="Book Antiqua" w:hAnsi="Book Antiqua" w:cs="Arial"/>
                <w:b/>
                <w:color w:val="000000"/>
              </w:rPr>
            </w:pPr>
            <w:r>
              <w:rPr>
                <w:rFonts w:ascii="Book Antiqua" w:hAnsi="Book Antiqua" w:cs="Arial"/>
                <w:b/>
                <w:color w:val="000000"/>
              </w:rPr>
              <w:t xml:space="preserve"> </w:t>
            </w:r>
            <w:r w:rsidR="00173CC6" w:rsidRPr="000073DA">
              <w:rPr>
                <w:rFonts w:ascii="Book Antiqua" w:hAnsi="Book Antiqua" w:cs="Arial"/>
                <w:b/>
                <w:color w:val="000000"/>
              </w:rPr>
              <w:t>Decision &amp; Reasons</w:t>
            </w:r>
            <w:r w:rsidR="00283659" w:rsidRPr="000073DA">
              <w:rPr>
                <w:rFonts w:ascii="Book Antiqua" w:hAnsi="Book Antiqua" w:cs="Arial"/>
                <w:b/>
                <w:color w:val="000000"/>
              </w:rPr>
              <w:t xml:space="preserve"> Promulgated</w:t>
            </w:r>
          </w:p>
        </w:tc>
      </w:tr>
      <w:tr w:rsidR="00D22636" w:rsidRPr="000073DA" w:rsidTr="00CE48F9">
        <w:tc>
          <w:tcPr>
            <w:tcW w:w="5103" w:type="dxa"/>
            <w:shd w:val="clear" w:color="auto" w:fill="auto"/>
          </w:tcPr>
          <w:p w:rsidR="00D22636" w:rsidRPr="000073DA" w:rsidRDefault="00D22636" w:rsidP="000073DA">
            <w:pPr>
              <w:jc w:val="both"/>
              <w:rPr>
                <w:rFonts w:ascii="Book Antiqua" w:hAnsi="Book Antiqua" w:cs="Arial"/>
                <w:b/>
              </w:rPr>
            </w:pPr>
            <w:r w:rsidRPr="000073DA">
              <w:rPr>
                <w:rFonts w:ascii="Book Antiqua" w:hAnsi="Book Antiqua" w:cs="Arial"/>
                <w:b/>
              </w:rPr>
              <w:t xml:space="preserve">On </w:t>
            </w:r>
            <w:r w:rsidR="009200F6" w:rsidRPr="000073DA">
              <w:rPr>
                <w:rFonts w:ascii="Book Antiqua" w:hAnsi="Book Antiqua" w:cs="Arial"/>
                <w:b/>
              </w:rPr>
              <w:t xml:space="preserve">16 July 2018 </w:t>
            </w:r>
          </w:p>
        </w:tc>
        <w:tc>
          <w:tcPr>
            <w:tcW w:w="4905" w:type="dxa"/>
            <w:shd w:val="clear" w:color="auto" w:fill="auto"/>
          </w:tcPr>
          <w:p w:rsidR="00D22636" w:rsidRPr="000073DA" w:rsidRDefault="00CE48F9" w:rsidP="000073DA">
            <w:pPr>
              <w:jc w:val="both"/>
              <w:rPr>
                <w:rFonts w:ascii="Book Antiqua" w:hAnsi="Book Antiqua" w:cs="Arial"/>
                <w:b/>
              </w:rPr>
            </w:pPr>
            <w:r>
              <w:rPr>
                <w:rFonts w:ascii="Book Antiqua" w:hAnsi="Book Antiqua" w:cs="Arial"/>
                <w:b/>
              </w:rPr>
              <w:t xml:space="preserve"> </w:t>
            </w:r>
            <w:r w:rsidR="00DD4034">
              <w:rPr>
                <w:rFonts w:ascii="Book Antiqua" w:hAnsi="Book Antiqua" w:cs="Arial"/>
                <w:b/>
              </w:rPr>
              <w:t xml:space="preserve">On 3 August 2018 </w:t>
            </w:r>
          </w:p>
        </w:tc>
      </w:tr>
      <w:tr w:rsidR="00D22636" w:rsidRPr="000073DA" w:rsidTr="00CE48F9">
        <w:tc>
          <w:tcPr>
            <w:tcW w:w="5103" w:type="dxa"/>
            <w:shd w:val="clear" w:color="auto" w:fill="auto"/>
          </w:tcPr>
          <w:p w:rsidR="00D22636" w:rsidRPr="000073DA" w:rsidRDefault="00D22636" w:rsidP="000073DA">
            <w:pPr>
              <w:jc w:val="both"/>
              <w:rPr>
                <w:rFonts w:ascii="Book Antiqua" w:hAnsi="Book Antiqua" w:cs="Arial"/>
                <w:b/>
              </w:rPr>
            </w:pPr>
          </w:p>
        </w:tc>
        <w:tc>
          <w:tcPr>
            <w:tcW w:w="4905" w:type="dxa"/>
            <w:shd w:val="clear" w:color="auto" w:fill="auto"/>
          </w:tcPr>
          <w:p w:rsidR="00D22636" w:rsidRPr="000073DA" w:rsidRDefault="00D22636" w:rsidP="000073DA">
            <w:pPr>
              <w:jc w:val="both"/>
              <w:rPr>
                <w:rFonts w:ascii="Book Antiqua" w:hAnsi="Book Antiqua" w:cs="Arial"/>
                <w:b/>
              </w:rPr>
            </w:pPr>
          </w:p>
        </w:tc>
      </w:tr>
    </w:tbl>
    <w:p w:rsidR="00A15234" w:rsidRPr="00B57D66" w:rsidRDefault="00A15234" w:rsidP="00A15234">
      <w:pPr>
        <w:jc w:val="center"/>
        <w:rPr>
          <w:rFonts w:ascii="Book Antiqua" w:hAnsi="Book Antiqua" w:cs="Arial"/>
        </w:rPr>
      </w:pPr>
    </w:p>
    <w:p w:rsidR="00A15234" w:rsidRPr="00B57D66" w:rsidRDefault="00207617" w:rsidP="00A15234">
      <w:pPr>
        <w:jc w:val="center"/>
        <w:rPr>
          <w:rFonts w:ascii="Book Antiqua" w:hAnsi="Book Antiqua" w:cs="Arial"/>
          <w:b/>
        </w:rPr>
      </w:pPr>
      <w:r w:rsidRPr="00B57D66">
        <w:rPr>
          <w:rFonts w:ascii="Book Antiqua" w:hAnsi="Book Antiqua" w:cs="Arial"/>
          <w:b/>
        </w:rPr>
        <w:t>Befo</w:t>
      </w:r>
      <w:r w:rsidR="00A15234" w:rsidRPr="00B57D66">
        <w:rPr>
          <w:rFonts w:ascii="Book Antiqua" w:hAnsi="Book Antiqua" w:cs="Arial"/>
          <w:b/>
        </w:rPr>
        <w:t>re</w:t>
      </w:r>
    </w:p>
    <w:p w:rsidR="00A15234" w:rsidRPr="00B57D66" w:rsidRDefault="00A15234" w:rsidP="00A15234">
      <w:pPr>
        <w:jc w:val="center"/>
        <w:rPr>
          <w:rFonts w:ascii="Book Antiqua" w:hAnsi="Book Antiqua" w:cs="Arial"/>
          <w:b/>
        </w:rPr>
      </w:pPr>
    </w:p>
    <w:p w:rsidR="00D20757" w:rsidRDefault="00D7040C" w:rsidP="00A15234">
      <w:pPr>
        <w:jc w:val="center"/>
        <w:rPr>
          <w:rFonts w:ascii="Book Antiqua" w:hAnsi="Book Antiqua" w:cs="Arial"/>
          <w:b/>
          <w:color w:val="000000"/>
        </w:rPr>
      </w:pPr>
      <w:r>
        <w:rPr>
          <w:rFonts w:ascii="Book Antiqua" w:hAnsi="Book Antiqua" w:cs="Arial"/>
          <w:b/>
          <w:color w:val="000000"/>
        </w:rPr>
        <w:t xml:space="preserve">DR H </w:t>
      </w:r>
      <w:proofErr w:type="spellStart"/>
      <w:r>
        <w:rPr>
          <w:rFonts w:ascii="Book Antiqua" w:hAnsi="Book Antiqua" w:cs="Arial"/>
          <w:b/>
          <w:color w:val="000000"/>
        </w:rPr>
        <w:t>H</w:t>
      </w:r>
      <w:proofErr w:type="spellEnd"/>
      <w:r>
        <w:rPr>
          <w:rFonts w:ascii="Book Antiqua" w:hAnsi="Book Antiqua" w:cs="Arial"/>
          <w:b/>
          <w:color w:val="000000"/>
        </w:rPr>
        <w:t xml:space="preserve"> </w:t>
      </w:r>
      <w:r w:rsidR="008B4F43" w:rsidRPr="00B57D66">
        <w:rPr>
          <w:rFonts w:ascii="Book Antiqua" w:hAnsi="Book Antiqua" w:cs="Arial"/>
          <w:b/>
          <w:color w:val="000000"/>
        </w:rPr>
        <w:t>STOREY</w:t>
      </w:r>
    </w:p>
    <w:p w:rsidR="00D7040C" w:rsidRPr="00B57D66" w:rsidRDefault="00D7040C" w:rsidP="00A15234">
      <w:pPr>
        <w:jc w:val="center"/>
        <w:rPr>
          <w:rFonts w:ascii="Book Antiqua" w:hAnsi="Book Antiqua" w:cs="Arial"/>
          <w:b/>
          <w:color w:val="000000"/>
        </w:rPr>
      </w:pPr>
      <w:r>
        <w:rPr>
          <w:rFonts w:ascii="Book Antiqua" w:hAnsi="Book Antiqua" w:cs="Arial"/>
          <w:b/>
          <w:color w:val="000000"/>
        </w:rPr>
        <w:t>JUDGE OF THE UPPER TRIBUNAL</w:t>
      </w:r>
    </w:p>
    <w:p w:rsidR="001B186A" w:rsidRPr="00B57D66" w:rsidRDefault="001B186A" w:rsidP="00A15234">
      <w:pPr>
        <w:jc w:val="center"/>
        <w:rPr>
          <w:rFonts w:ascii="Book Antiqua" w:hAnsi="Book Antiqua" w:cs="Arial"/>
          <w:b/>
          <w:color w:val="000000"/>
        </w:rPr>
      </w:pPr>
    </w:p>
    <w:p w:rsidR="00A845DC" w:rsidRPr="00B57D66" w:rsidRDefault="00A845DC" w:rsidP="00A15234">
      <w:pPr>
        <w:jc w:val="center"/>
        <w:rPr>
          <w:rFonts w:ascii="Book Antiqua" w:hAnsi="Book Antiqua" w:cs="Arial"/>
          <w:b/>
        </w:rPr>
      </w:pPr>
      <w:r w:rsidRPr="00B57D66">
        <w:rPr>
          <w:rFonts w:ascii="Book Antiqua" w:hAnsi="Book Antiqua" w:cs="Arial"/>
          <w:b/>
        </w:rPr>
        <w:t>Between</w:t>
      </w:r>
    </w:p>
    <w:p w:rsidR="00A845DC" w:rsidRPr="00B57D66" w:rsidRDefault="00A845DC" w:rsidP="00A15234">
      <w:pPr>
        <w:jc w:val="center"/>
        <w:rPr>
          <w:rFonts w:ascii="Book Antiqua" w:hAnsi="Book Antiqua" w:cs="Arial"/>
          <w:b/>
        </w:rPr>
      </w:pPr>
    </w:p>
    <w:p w:rsidR="00A845DC" w:rsidRPr="009200F6" w:rsidRDefault="009200F6" w:rsidP="00A15234">
      <w:pPr>
        <w:jc w:val="center"/>
        <w:rPr>
          <w:rFonts w:ascii="Book Antiqua" w:hAnsi="Book Antiqua" w:cs="Arial"/>
          <w:b/>
          <w:caps/>
        </w:rPr>
      </w:pPr>
      <w:r w:rsidRPr="009200F6">
        <w:rPr>
          <w:rFonts w:ascii="Book Antiqua" w:hAnsi="Book Antiqua" w:cs="Arial"/>
          <w:b/>
          <w:caps/>
        </w:rPr>
        <w:t>Mohammed Hosien</w:t>
      </w:r>
      <w:r>
        <w:rPr>
          <w:rFonts w:ascii="Book Antiqua" w:hAnsi="Book Antiqua" w:cs="Arial"/>
          <w:b/>
          <w:caps/>
        </w:rPr>
        <w:t xml:space="preserve"> </w:t>
      </w:r>
      <w:r w:rsidRPr="009200F6">
        <w:rPr>
          <w:rFonts w:ascii="Book Antiqua" w:hAnsi="Book Antiqua" w:cs="Arial"/>
          <w:b/>
          <w:caps/>
        </w:rPr>
        <w:t>Nazif</w:t>
      </w:r>
    </w:p>
    <w:p w:rsidR="00173CC6" w:rsidRPr="00CE48F9" w:rsidRDefault="00173CC6" w:rsidP="00173CC6">
      <w:pPr>
        <w:jc w:val="center"/>
        <w:rPr>
          <w:rFonts w:ascii="Book Antiqua" w:hAnsi="Book Antiqua" w:cs="Arial"/>
          <w:caps/>
        </w:rPr>
      </w:pPr>
      <w:r w:rsidRPr="00CE48F9">
        <w:rPr>
          <w:rFonts w:ascii="Book Antiqua" w:hAnsi="Book Antiqua" w:cs="Arial"/>
          <w:caps/>
        </w:rPr>
        <w:t xml:space="preserve">(ANONYMITY DIRECTION </w:t>
      </w:r>
      <w:r w:rsidR="009200F6" w:rsidRPr="00CE48F9">
        <w:rPr>
          <w:rFonts w:ascii="Book Antiqua" w:hAnsi="Book Antiqua" w:cs="Arial"/>
          <w:caps/>
        </w:rPr>
        <w:t>not made</w:t>
      </w:r>
      <w:r w:rsidRPr="00CE48F9">
        <w:rPr>
          <w:rFonts w:ascii="Book Antiqua" w:hAnsi="Book Antiqua" w:cs="Arial"/>
          <w:caps/>
        </w:rPr>
        <w:t>)</w:t>
      </w:r>
    </w:p>
    <w:p w:rsidR="00704B61" w:rsidRPr="00B57D66" w:rsidRDefault="00704B61" w:rsidP="00704B61">
      <w:pPr>
        <w:jc w:val="right"/>
        <w:rPr>
          <w:rFonts w:ascii="Book Antiqua" w:hAnsi="Book Antiqua" w:cs="Arial"/>
          <w:u w:val="single"/>
        </w:rPr>
      </w:pPr>
      <w:r w:rsidRPr="00B57D66">
        <w:rPr>
          <w:rFonts w:ascii="Book Antiqua" w:hAnsi="Book Antiqua" w:cs="Arial"/>
          <w:u w:val="single"/>
        </w:rPr>
        <w:t>Appellant</w:t>
      </w:r>
    </w:p>
    <w:p w:rsidR="00CE48F9" w:rsidRDefault="00CE48F9" w:rsidP="00704B61">
      <w:pPr>
        <w:jc w:val="center"/>
        <w:rPr>
          <w:rFonts w:ascii="Book Antiqua" w:hAnsi="Book Antiqua" w:cs="Arial"/>
          <w:b/>
        </w:rPr>
      </w:pPr>
    </w:p>
    <w:p w:rsidR="00704B61" w:rsidRPr="00B57D66" w:rsidRDefault="00DD5071" w:rsidP="00704B61">
      <w:pPr>
        <w:jc w:val="center"/>
        <w:rPr>
          <w:rFonts w:ascii="Book Antiqua" w:hAnsi="Book Antiqua" w:cs="Arial"/>
          <w:b/>
        </w:rPr>
      </w:pPr>
      <w:r w:rsidRPr="00B57D66">
        <w:rPr>
          <w:rFonts w:ascii="Book Antiqua" w:hAnsi="Book Antiqua" w:cs="Arial"/>
          <w:b/>
        </w:rPr>
        <w:t>and</w:t>
      </w:r>
    </w:p>
    <w:p w:rsidR="00DD5071" w:rsidRDefault="00DD5071" w:rsidP="00704B61">
      <w:pPr>
        <w:jc w:val="center"/>
        <w:rPr>
          <w:rFonts w:ascii="Book Antiqua" w:hAnsi="Book Antiqua" w:cs="Arial"/>
          <w:b/>
        </w:rPr>
      </w:pPr>
    </w:p>
    <w:p w:rsidR="00CE48F9" w:rsidRPr="00B57D66" w:rsidRDefault="00CE48F9" w:rsidP="00704B61">
      <w:pPr>
        <w:jc w:val="center"/>
        <w:rPr>
          <w:rFonts w:ascii="Book Antiqua" w:hAnsi="Book Antiqua" w:cs="Arial"/>
          <w:b/>
        </w:rPr>
      </w:pPr>
      <w:r>
        <w:rPr>
          <w:rFonts w:ascii="Book Antiqua" w:hAnsi="Book Antiqua" w:cs="Arial"/>
          <w:b/>
        </w:rPr>
        <w:t>THE SECRETARY OF STATE FOR THE HOME DEPARTMENT</w:t>
      </w:r>
    </w:p>
    <w:p w:rsidR="00DD5071" w:rsidRPr="00B57D66" w:rsidRDefault="00DD5071" w:rsidP="00DD5071">
      <w:pPr>
        <w:jc w:val="right"/>
        <w:rPr>
          <w:rFonts w:ascii="Book Antiqua" w:hAnsi="Book Antiqua" w:cs="Arial"/>
          <w:u w:val="single"/>
        </w:rPr>
      </w:pPr>
      <w:r w:rsidRPr="00B57D66">
        <w:rPr>
          <w:rFonts w:ascii="Book Antiqua" w:hAnsi="Book Antiqua" w:cs="Arial"/>
          <w:u w:val="single"/>
        </w:rPr>
        <w:t>Respondent</w:t>
      </w:r>
    </w:p>
    <w:p w:rsidR="00DD5071" w:rsidRPr="00B57D66" w:rsidRDefault="00DD5071" w:rsidP="00DD5071">
      <w:pPr>
        <w:rPr>
          <w:rFonts w:ascii="Book Antiqua" w:hAnsi="Book Antiqua" w:cs="Arial"/>
          <w:u w:val="single"/>
        </w:rPr>
      </w:pPr>
    </w:p>
    <w:p w:rsidR="00DD5071" w:rsidRPr="00B57D66" w:rsidRDefault="00DE7DB7" w:rsidP="00DD5071">
      <w:pPr>
        <w:rPr>
          <w:rFonts w:ascii="Book Antiqua" w:hAnsi="Book Antiqua" w:cs="Arial"/>
        </w:rPr>
      </w:pPr>
      <w:r w:rsidRPr="00B57D66">
        <w:rPr>
          <w:rFonts w:ascii="Book Antiqua" w:hAnsi="Book Antiqua" w:cs="Arial"/>
          <w:b/>
          <w:u w:val="single"/>
        </w:rPr>
        <w:t>Representation</w:t>
      </w:r>
      <w:r w:rsidRPr="00B57D66">
        <w:rPr>
          <w:rFonts w:ascii="Book Antiqua" w:hAnsi="Book Antiqua" w:cs="Arial"/>
          <w:b/>
        </w:rPr>
        <w:t>:</w:t>
      </w:r>
    </w:p>
    <w:p w:rsidR="00DE7DB7" w:rsidRPr="00B57D66" w:rsidRDefault="00DE7DB7" w:rsidP="00DD5071">
      <w:pPr>
        <w:rPr>
          <w:rFonts w:ascii="Book Antiqua" w:hAnsi="Book Antiqua" w:cs="Arial"/>
        </w:rPr>
      </w:pPr>
    </w:p>
    <w:p w:rsidR="00DE7DB7" w:rsidRPr="00B57D66" w:rsidRDefault="00DE7DB7" w:rsidP="00DE7DB7">
      <w:pPr>
        <w:tabs>
          <w:tab w:val="left" w:pos="2520"/>
        </w:tabs>
        <w:rPr>
          <w:rFonts w:ascii="Book Antiqua" w:hAnsi="Book Antiqua" w:cs="Arial"/>
        </w:rPr>
      </w:pPr>
      <w:r w:rsidRPr="00B57D66">
        <w:rPr>
          <w:rFonts w:ascii="Book Antiqua" w:hAnsi="Book Antiqua" w:cs="Arial"/>
        </w:rPr>
        <w:t>For the Appellant:</w:t>
      </w:r>
      <w:r w:rsidRPr="00B57D66">
        <w:rPr>
          <w:rFonts w:ascii="Book Antiqua" w:hAnsi="Book Antiqua" w:cs="Arial"/>
        </w:rPr>
        <w:tab/>
      </w:r>
      <w:r w:rsidR="009200F6">
        <w:rPr>
          <w:rFonts w:ascii="Book Antiqua" w:hAnsi="Book Antiqua" w:cs="Arial"/>
        </w:rPr>
        <w:t xml:space="preserve">Miss J Mason, Legal Representative, </w:t>
      </w:r>
      <w:proofErr w:type="spellStart"/>
      <w:r w:rsidR="009200F6">
        <w:rPr>
          <w:rFonts w:ascii="Book Antiqua" w:hAnsi="Book Antiqua" w:cs="Arial"/>
        </w:rPr>
        <w:t>Broudie</w:t>
      </w:r>
      <w:proofErr w:type="spellEnd"/>
      <w:r w:rsidR="009200F6">
        <w:rPr>
          <w:rFonts w:ascii="Book Antiqua" w:hAnsi="Book Antiqua" w:cs="Arial"/>
        </w:rPr>
        <w:t xml:space="preserve"> Jackson &amp; Canter</w:t>
      </w:r>
    </w:p>
    <w:p w:rsidR="00DE7DB7" w:rsidRPr="00B57D66" w:rsidRDefault="00DE7DB7" w:rsidP="00DE7DB7">
      <w:pPr>
        <w:tabs>
          <w:tab w:val="left" w:pos="2520"/>
        </w:tabs>
        <w:rPr>
          <w:rFonts w:ascii="Book Antiqua" w:hAnsi="Book Antiqua" w:cs="Arial"/>
        </w:rPr>
      </w:pPr>
      <w:r w:rsidRPr="00B57D66">
        <w:rPr>
          <w:rFonts w:ascii="Book Antiqua" w:hAnsi="Book Antiqua" w:cs="Arial"/>
        </w:rPr>
        <w:t>For the Respondent:</w:t>
      </w:r>
      <w:r w:rsidRPr="00B57D66">
        <w:rPr>
          <w:rFonts w:ascii="Book Antiqua" w:hAnsi="Book Antiqua" w:cs="Arial"/>
        </w:rPr>
        <w:tab/>
      </w:r>
      <w:r w:rsidR="009200F6">
        <w:rPr>
          <w:rFonts w:ascii="Book Antiqua" w:hAnsi="Book Antiqua" w:cs="Arial"/>
        </w:rPr>
        <w:t xml:space="preserve">Mrs H </w:t>
      </w:r>
      <w:proofErr w:type="spellStart"/>
      <w:r w:rsidR="009200F6">
        <w:rPr>
          <w:rFonts w:ascii="Book Antiqua" w:hAnsi="Book Antiqua" w:cs="Arial"/>
        </w:rPr>
        <w:t>Aboni</w:t>
      </w:r>
      <w:proofErr w:type="spellEnd"/>
      <w:r w:rsidR="009200F6">
        <w:rPr>
          <w:rFonts w:ascii="Book Antiqua" w:hAnsi="Book Antiqua" w:cs="Arial"/>
        </w:rPr>
        <w:t xml:space="preserve">, Home Office Presenting Officer </w:t>
      </w:r>
    </w:p>
    <w:p w:rsidR="00DE7DB7" w:rsidRPr="00B57D66" w:rsidRDefault="00DE7DB7" w:rsidP="00402B9E">
      <w:pPr>
        <w:tabs>
          <w:tab w:val="left" w:pos="2520"/>
        </w:tabs>
        <w:jc w:val="center"/>
        <w:rPr>
          <w:rFonts w:ascii="Book Antiqua" w:hAnsi="Book Antiqua" w:cs="Arial"/>
        </w:rPr>
      </w:pPr>
    </w:p>
    <w:p w:rsidR="00DE7DB7" w:rsidRPr="00B57D66" w:rsidRDefault="00173CC6"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B57D66">
        <w:rPr>
          <w:rFonts w:ascii="Book Antiqua" w:hAnsi="Book Antiqua" w:cs="Arial"/>
          <w:b/>
          <w:u w:val="single"/>
        </w:rPr>
        <w:t>AND REASONS</w:t>
      </w:r>
    </w:p>
    <w:p w:rsidR="00402B9E" w:rsidRPr="00B57D66" w:rsidRDefault="00402B9E" w:rsidP="00402B9E">
      <w:pPr>
        <w:tabs>
          <w:tab w:val="left" w:pos="2520"/>
        </w:tabs>
        <w:jc w:val="both"/>
        <w:rPr>
          <w:rFonts w:ascii="Book Antiqua" w:hAnsi="Book Antiqua" w:cs="Arial"/>
        </w:rPr>
      </w:pPr>
    </w:p>
    <w:p w:rsidR="004B5AEF" w:rsidRDefault="004B5AEF" w:rsidP="00BF23BB">
      <w:pPr>
        <w:tabs>
          <w:tab w:val="left" w:pos="567"/>
        </w:tabs>
        <w:ind w:left="567" w:hanging="567"/>
        <w:jc w:val="both"/>
        <w:rPr>
          <w:rFonts w:ascii="Book Antiqua" w:hAnsi="Book Antiqua" w:cs="Arial"/>
        </w:rPr>
      </w:pPr>
    </w:p>
    <w:p w:rsidR="00BF23BB" w:rsidRDefault="00093E2E" w:rsidP="00BF23BB">
      <w:pPr>
        <w:tabs>
          <w:tab w:val="left" w:pos="567"/>
        </w:tabs>
        <w:ind w:left="567" w:hanging="567"/>
        <w:jc w:val="both"/>
        <w:rPr>
          <w:rFonts w:ascii="Book Antiqua" w:hAnsi="Book Antiqua" w:cs="Arial"/>
        </w:rPr>
      </w:pPr>
      <w:r>
        <w:rPr>
          <w:rFonts w:ascii="Book Antiqua" w:hAnsi="Book Antiqua" w:cs="Arial"/>
        </w:rPr>
        <w:t>1</w:t>
      </w:r>
      <w:r w:rsidR="00402B9E" w:rsidRPr="00B57D66">
        <w:rPr>
          <w:rFonts w:ascii="Book Antiqua" w:hAnsi="Book Antiqua" w:cs="Arial"/>
        </w:rPr>
        <w:t>.</w:t>
      </w:r>
      <w:r w:rsidR="00402B9E" w:rsidRPr="00B57D66">
        <w:rPr>
          <w:rFonts w:ascii="Book Antiqua" w:hAnsi="Book Antiqua" w:cs="Arial"/>
        </w:rPr>
        <w:tab/>
      </w:r>
      <w:r w:rsidR="009200F6">
        <w:rPr>
          <w:rFonts w:ascii="Book Antiqua" w:hAnsi="Book Antiqua" w:cs="Arial"/>
        </w:rPr>
        <w:t xml:space="preserve">The appellant, a national of </w:t>
      </w:r>
      <w:r w:rsidR="00601ABF">
        <w:rPr>
          <w:rFonts w:ascii="Book Antiqua" w:hAnsi="Book Antiqua" w:cs="Arial"/>
        </w:rPr>
        <w:t>Iran</w:t>
      </w:r>
      <w:r w:rsidR="009200F6">
        <w:rPr>
          <w:rFonts w:ascii="Book Antiqua" w:hAnsi="Book Antiqua" w:cs="Arial"/>
        </w:rPr>
        <w:t>, has permission to challenge the decision of Judge Tully of the First-tier Tribunal sent on 19 March 2018 dismissing his appeal against the decision made by the respondent on 27 May 2017 refusing his protection claim.</w:t>
      </w:r>
    </w:p>
    <w:p w:rsidR="00CE48F9" w:rsidRDefault="00CE48F9" w:rsidP="00BF23BB">
      <w:pPr>
        <w:tabs>
          <w:tab w:val="left" w:pos="567"/>
        </w:tabs>
        <w:ind w:left="567" w:hanging="567"/>
        <w:jc w:val="both"/>
        <w:rPr>
          <w:rFonts w:ascii="Book Antiqua" w:hAnsi="Book Antiqua" w:cs="Arial"/>
        </w:rPr>
      </w:pPr>
    </w:p>
    <w:p w:rsidR="009200F6" w:rsidRDefault="00093E2E" w:rsidP="00BF23BB">
      <w:pPr>
        <w:tabs>
          <w:tab w:val="left" w:pos="567"/>
        </w:tabs>
        <w:ind w:left="567" w:hanging="567"/>
        <w:jc w:val="both"/>
        <w:rPr>
          <w:rFonts w:ascii="Book Antiqua" w:hAnsi="Book Antiqua" w:cs="Arial"/>
        </w:rPr>
      </w:pPr>
      <w:r>
        <w:rPr>
          <w:rFonts w:ascii="Book Antiqua" w:hAnsi="Book Antiqua" w:cs="Arial"/>
        </w:rPr>
        <w:t>2</w:t>
      </w:r>
      <w:r w:rsidR="009200F6">
        <w:rPr>
          <w:rFonts w:ascii="Book Antiqua" w:hAnsi="Book Antiqua" w:cs="Arial"/>
        </w:rPr>
        <w:t>.</w:t>
      </w:r>
      <w:r w:rsidR="009200F6">
        <w:rPr>
          <w:rFonts w:ascii="Book Antiqua" w:hAnsi="Book Antiqua" w:cs="Arial"/>
        </w:rPr>
        <w:tab/>
        <w:t xml:space="preserve">The grounds are expressed as being confined to the contention that the decision of the judge was </w:t>
      </w:r>
      <w:r w:rsidR="00601ABF">
        <w:rPr>
          <w:rFonts w:ascii="Book Antiqua" w:hAnsi="Book Antiqua" w:cs="Arial"/>
        </w:rPr>
        <w:t>procedurally</w:t>
      </w:r>
      <w:r w:rsidR="009200F6">
        <w:rPr>
          <w:rFonts w:ascii="Book Antiqua" w:hAnsi="Book Antiqua" w:cs="Arial"/>
        </w:rPr>
        <w:t xml:space="preserve"> </w:t>
      </w:r>
      <w:r w:rsidR="00601ABF">
        <w:rPr>
          <w:rFonts w:ascii="Book Antiqua" w:hAnsi="Book Antiqua" w:cs="Arial"/>
        </w:rPr>
        <w:t>unfair</w:t>
      </w:r>
      <w:r w:rsidR="009200F6">
        <w:rPr>
          <w:rFonts w:ascii="Book Antiqua" w:hAnsi="Book Antiqua" w:cs="Arial"/>
        </w:rPr>
        <w:t xml:space="preserve"> in that she refused to admit “live” material evidence </w:t>
      </w:r>
      <w:r w:rsidR="00601ABF">
        <w:rPr>
          <w:rFonts w:ascii="Book Antiqua" w:hAnsi="Book Antiqua" w:cs="Arial"/>
        </w:rPr>
        <w:t>proffered</w:t>
      </w:r>
      <w:r w:rsidR="009200F6">
        <w:rPr>
          <w:rFonts w:ascii="Book Antiqua" w:hAnsi="Book Antiqua" w:cs="Arial"/>
        </w:rPr>
        <w:t xml:space="preserve"> by the appellant on the day of the hearing, namely the Instagram account </w:t>
      </w:r>
      <w:r w:rsidR="00601ABF">
        <w:rPr>
          <w:rFonts w:ascii="Book Antiqua" w:hAnsi="Book Antiqua" w:cs="Arial"/>
        </w:rPr>
        <w:t xml:space="preserve">posts </w:t>
      </w:r>
      <w:r w:rsidR="0055105C">
        <w:rPr>
          <w:rFonts w:ascii="Book Antiqua" w:hAnsi="Book Antiqua" w:cs="Arial"/>
        </w:rPr>
        <w:t xml:space="preserve">on his </w:t>
      </w:r>
      <w:r w:rsidR="00B57D44">
        <w:rPr>
          <w:rFonts w:ascii="Book Antiqua" w:hAnsi="Book Antiqua" w:cs="Arial"/>
        </w:rPr>
        <w:t>phone made</w:t>
      </w:r>
      <w:r w:rsidR="009200F6">
        <w:rPr>
          <w:rFonts w:ascii="Book Antiqua" w:hAnsi="Book Antiqua" w:cs="Arial"/>
        </w:rPr>
        <w:t xml:space="preserve"> whilst still in </w:t>
      </w:r>
      <w:r w:rsidR="00601ABF">
        <w:rPr>
          <w:rFonts w:ascii="Book Antiqua" w:hAnsi="Book Antiqua" w:cs="Arial"/>
        </w:rPr>
        <w:t>Iran</w:t>
      </w:r>
      <w:r w:rsidR="009200F6">
        <w:rPr>
          <w:rFonts w:ascii="Book Antiqua" w:hAnsi="Book Antiqua" w:cs="Arial"/>
        </w:rPr>
        <w:t xml:space="preserve">.  </w:t>
      </w:r>
      <w:r w:rsidR="00601ABF">
        <w:rPr>
          <w:rFonts w:ascii="Book Antiqua" w:hAnsi="Book Antiqua" w:cs="Arial"/>
        </w:rPr>
        <w:t>This</w:t>
      </w:r>
      <w:r w:rsidR="009200F6">
        <w:rPr>
          <w:rFonts w:ascii="Book Antiqua" w:hAnsi="Book Antiqua" w:cs="Arial"/>
        </w:rPr>
        <w:t xml:space="preserve"> </w:t>
      </w:r>
      <w:r w:rsidR="00B75DB2">
        <w:rPr>
          <w:rFonts w:ascii="Book Antiqua" w:hAnsi="Book Antiqua" w:cs="Arial"/>
        </w:rPr>
        <w:t xml:space="preserve">was said to amount </w:t>
      </w:r>
      <w:r w:rsidR="00B57D44">
        <w:rPr>
          <w:rFonts w:ascii="Book Antiqua" w:hAnsi="Book Antiqua" w:cs="Arial"/>
        </w:rPr>
        <w:t>to unfairness</w:t>
      </w:r>
      <w:r w:rsidR="009200F6">
        <w:rPr>
          <w:rFonts w:ascii="Book Antiqua" w:hAnsi="Book Antiqua" w:cs="Arial"/>
        </w:rPr>
        <w:t xml:space="preserve"> because the judge </w:t>
      </w:r>
      <w:r w:rsidR="00601ABF">
        <w:rPr>
          <w:rFonts w:ascii="Book Antiqua" w:hAnsi="Book Antiqua" w:cs="Arial"/>
        </w:rPr>
        <w:t>herself</w:t>
      </w:r>
      <w:r w:rsidR="009200F6">
        <w:rPr>
          <w:rFonts w:ascii="Book Antiqua" w:hAnsi="Book Antiqua" w:cs="Arial"/>
        </w:rPr>
        <w:t xml:space="preserve"> accepted that this was “</w:t>
      </w:r>
      <w:r w:rsidR="00601ABF">
        <w:rPr>
          <w:rFonts w:ascii="Book Antiqua" w:hAnsi="Book Antiqua" w:cs="Arial"/>
        </w:rPr>
        <w:t>significant</w:t>
      </w:r>
      <w:r w:rsidR="009200F6">
        <w:rPr>
          <w:rFonts w:ascii="Book Antiqua" w:hAnsi="Book Antiqua" w:cs="Arial"/>
        </w:rPr>
        <w:t xml:space="preserve"> evidence”.  </w:t>
      </w:r>
      <w:r w:rsidR="00601ABF">
        <w:rPr>
          <w:rFonts w:ascii="Book Antiqua" w:hAnsi="Book Antiqua" w:cs="Arial"/>
        </w:rPr>
        <w:t xml:space="preserve">The grounds included a record of proceedings which under a heading “x-examination” had the </w:t>
      </w:r>
      <w:r w:rsidR="00601ABF">
        <w:rPr>
          <w:rFonts w:ascii="Book Antiqua" w:hAnsi="Book Antiqua" w:cs="Arial"/>
        </w:rPr>
        <w:lastRenderedPageBreak/>
        <w:t>appellant making clear he could show these po</w:t>
      </w:r>
      <w:r w:rsidR="000D15DC">
        <w:rPr>
          <w:rFonts w:ascii="Book Antiqua" w:hAnsi="Book Antiqua" w:cs="Arial"/>
        </w:rPr>
        <w:t>st</w:t>
      </w:r>
      <w:r w:rsidR="00601ABF">
        <w:rPr>
          <w:rFonts w:ascii="Book Antiqua" w:hAnsi="Book Antiqua" w:cs="Arial"/>
        </w:rPr>
        <w:t xml:space="preserve">s on his phone and that the judge expressly refused to look at them.  </w:t>
      </w:r>
      <w:r w:rsidR="009200F6">
        <w:rPr>
          <w:rFonts w:ascii="Book Antiqua" w:hAnsi="Book Antiqua" w:cs="Arial"/>
        </w:rPr>
        <w:t xml:space="preserve">The grounds also submitted that in </w:t>
      </w:r>
      <w:r w:rsidR="00601ABF">
        <w:rPr>
          <w:rFonts w:ascii="Book Antiqua" w:hAnsi="Book Antiqua" w:cs="Arial"/>
        </w:rPr>
        <w:t>relation</w:t>
      </w:r>
      <w:r w:rsidR="009200F6">
        <w:rPr>
          <w:rFonts w:ascii="Book Antiqua" w:hAnsi="Book Antiqua" w:cs="Arial"/>
        </w:rPr>
        <w:t xml:space="preserve"> to the appellant’s Instagram posts from when he has </w:t>
      </w:r>
      <w:r w:rsidR="00601ABF">
        <w:rPr>
          <w:rFonts w:ascii="Book Antiqua" w:hAnsi="Book Antiqua" w:cs="Arial"/>
        </w:rPr>
        <w:t>been in</w:t>
      </w:r>
      <w:r w:rsidR="009200F6">
        <w:rPr>
          <w:rFonts w:ascii="Book Antiqua" w:hAnsi="Book Antiqua" w:cs="Arial"/>
        </w:rPr>
        <w:t xml:space="preserve"> the UK (print-out</w:t>
      </w:r>
      <w:r w:rsidR="000D15DC">
        <w:rPr>
          <w:rFonts w:ascii="Book Antiqua" w:hAnsi="Book Antiqua" w:cs="Arial"/>
        </w:rPr>
        <w:t>s</w:t>
      </w:r>
      <w:r w:rsidR="009200F6">
        <w:rPr>
          <w:rFonts w:ascii="Book Antiqua" w:hAnsi="Book Antiqua" w:cs="Arial"/>
        </w:rPr>
        <w:t xml:space="preserve"> of </w:t>
      </w:r>
      <w:r w:rsidR="000D15DC">
        <w:rPr>
          <w:rFonts w:ascii="Book Antiqua" w:hAnsi="Book Antiqua" w:cs="Arial"/>
        </w:rPr>
        <w:t>some</w:t>
      </w:r>
      <w:r w:rsidR="009200F6">
        <w:rPr>
          <w:rFonts w:ascii="Book Antiqua" w:hAnsi="Book Antiqua" w:cs="Arial"/>
        </w:rPr>
        <w:t xml:space="preserve"> which were produced by the appellant in advance of the hearing)</w:t>
      </w:r>
      <w:r w:rsidR="006B6862">
        <w:rPr>
          <w:rFonts w:ascii="Book Antiqua" w:hAnsi="Book Antiqua" w:cs="Arial"/>
        </w:rPr>
        <w:t>,</w:t>
      </w:r>
      <w:r w:rsidR="009200F6">
        <w:rPr>
          <w:rFonts w:ascii="Book Antiqua" w:hAnsi="Book Antiqua" w:cs="Arial"/>
        </w:rPr>
        <w:t xml:space="preserve"> the judge mad</w:t>
      </w:r>
      <w:r w:rsidR="00186FA3">
        <w:rPr>
          <w:rFonts w:ascii="Book Antiqua" w:hAnsi="Book Antiqua" w:cs="Arial"/>
        </w:rPr>
        <w:t xml:space="preserve">e </w:t>
      </w:r>
      <w:r w:rsidR="009200F6">
        <w:rPr>
          <w:rFonts w:ascii="Book Antiqua" w:hAnsi="Book Antiqua" w:cs="Arial"/>
        </w:rPr>
        <w:t xml:space="preserve">a “mistake of fact” since these did disclose his real </w:t>
      </w:r>
      <w:r w:rsidR="00B57D44">
        <w:rPr>
          <w:rFonts w:ascii="Book Antiqua" w:hAnsi="Book Antiqua" w:cs="Arial"/>
        </w:rPr>
        <w:t>name</w:t>
      </w:r>
      <w:r w:rsidR="009200F6">
        <w:rPr>
          <w:rFonts w:ascii="Book Antiqua" w:hAnsi="Book Antiqua" w:cs="Arial"/>
        </w:rPr>
        <w:t xml:space="preserve">.   </w:t>
      </w:r>
    </w:p>
    <w:p w:rsidR="00186FA3" w:rsidRDefault="00186FA3" w:rsidP="00BF23BB">
      <w:pPr>
        <w:tabs>
          <w:tab w:val="left" w:pos="567"/>
        </w:tabs>
        <w:ind w:left="567" w:hanging="567"/>
        <w:jc w:val="both"/>
        <w:rPr>
          <w:rFonts w:ascii="Book Antiqua" w:hAnsi="Book Antiqua" w:cs="Arial"/>
        </w:rPr>
      </w:pPr>
    </w:p>
    <w:p w:rsidR="00186FA3" w:rsidRDefault="00093E2E" w:rsidP="00BF23BB">
      <w:pPr>
        <w:tabs>
          <w:tab w:val="left" w:pos="567"/>
        </w:tabs>
        <w:ind w:left="567" w:hanging="567"/>
        <w:jc w:val="both"/>
        <w:rPr>
          <w:rFonts w:ascii="Book Antiqua" w:hAnsi="Book Antiqua" w:cs="Arial"/>
        </w:rPr>
      </w:pPr>
      <w:r>
        <w:rPr>
          <w:rFonts w:ascii="Book Antiqua" w:hAnsi="Book Antiqua" w:cs="Arial"/>
        </w:rPr>
        <w:t>3</w:t>
      </w:r>
      <w:r w:rsidR="00186FA3">
        <w:rPr>
          <w:rFonts w:ascii="Book Antiqua" w:hAnsi="Book Antiqua" w:cs="Arial"/>
        </w:rPr>
        <w:t>.</w:t>
      </w:r>
      <w:r w:rsidR="00186FA3">
        <w:rPr>
          <w:rFonts w:ascii="Book Antiqua" w:hAnsi="Book Antiqua" w:cs="Arial"/>
        </w:rPr>
        <w:tab/>
        <w:t>I he</w:t>
      </w:r>
      <w:r w:rsidR="000E0E39">
        <w:rPr>
          <w:rFonts w:ascii="Book Antiqua" w:hAnsi="Book Antiqua" w:cs="Arial"/>
        </w:rPr>
        <w:t>ar</w:t>
      </w:r>
      <w:r w:rsidR="00186FA3">
        <w:rPr>
          <w:rFonts w:ascii="Book Antiqua" w:hAnsi="Book Antiqua" w:cs="Arial"/>
        </w:rPr>
        <w:t>d helpful submissions from both representatives.</w:t>
      </w:r>
    </w:p>
    <w:p w:rsidR="00186FA3" w:rsidRDefault="00186FA3" w:rsidP="00BF23BB">
      <w:pPr>
        <w:tabs>
          <w:tab w:val="left" w:pos="567"/>
        </w:tabs>
        <w:ind w:left="567" w:hanging="567"/>
        <w:jc w:val="both"/>
        <w:rPr>
          <w:rFonts w:ascii="Book Antiqua" w:hAnsi="Book Antiqua" w:cs="Arial"/>
        </w:rPr>
      </w:pPr>
    </w:p>
    <w:p w:rsidR="00601ABF" w:rsidRDefault="00093E2E" w:rsidP="00BF23BB">
      <w:pPr>
        <w:tabs>
          <w:tab w:val="left" w:pos="567"/>
        </w:tabs>
        <w:ind w:left="567" w:hanging="567"/>
        <w:jc w:val="both"/>
        <w:rPr>
          <w:rFonts w:ascii="Book Antiqua" w:hAnsi="Book Antiqua" w:cs="Arial"/>
        </w:rPr>
      </w:pPr>
      <w:r>
        <w:rPr>
          <w:rFonts w:ascii="Book Antiqua" w:hAnsi="Book Antiqua" w:cs="Arial"/>
        </w:rPr>
        <w:t>4</w:t>
      </w:r>
      <w:r w:rsidR="00186FA3">
        <w:rPr>
          <w:rFonts w:ascii="Book Antiqua" w:hAnsi="Book Antiqua" w:cs="Arial"/>
        </w:rPr>
        <w:t>.</w:t>
      </w:r>
      <w:r w:rsidR="00186FA3">
        <w:rPr>
          <w:rFonts w:ascii="Book Antiqua" w:hAnsi="Book Antiqua" w:cs="Arial"/>
        </w:rPr>
        <w:tab/>
        <w:t xml:space="preserve">I am not persuaded that the judge’s decision was marred by procedural unfairness.  The appellant has known since the respondent’s refusal decision of 13 September 2017 that his claim to have converted to Christianity was not accepted.  </w:t>
      </w:r>
      <w:r w:rsidR="006A7E9B">
        <w:rPr>
          <w:rFonts w:ascii="Book Antiqua" w:hAnsi="Book Antiqua" w:cs="Arial"/>
        </w:rPr>
        <w:t>Given that at</w:t>
      </w:r>
      <w:r w:rsidR="00FF46B7">
        <w:rPr>
          <w:rFonts w:ascii="Book Antiqua" w:hAnsi="Book Antiqua" w:cs="Arial"/>
        </w:rPr>
        <w:t xml:space="preserve"> </w:t>
      </w:r>
      <w:r w:rsidR="00186FA3">
        <w:rPr>
          <w:rFonts w:ascii="Book Antiqua" w:hAnsi="Book Antiqua" w:cs="Arial"/>
        </w:rPr>
        <w:t xml:space="preserve">his asylum interview the appellant </w:t>
      </w:r>
      <w:r w:rsidR="00601ABF">
        <w:rPr>
          <w:rFonts w:ascii="Book Antiqua" w:hAnsi="Book Antiqua" w:cs="Arial"/>
        </w:rPr>
        <w:t>attached</w:t>
      </w:r>
      <w:r w:rsidR="00186FA3">
        <w:rPr>
          <w:rFonts w:ascii="Book Antiqua" w:hAnsi="Book Antiqua" w:cs="Arial"/>
        </w:rPr>
        <w:t xml:space="preserve"> very significant importance to his having attended house churches and </w:t>
      </w:r>
      <w:r w:rsidR="003C0A92">
        <w:rPr>
          <w:rFonts w:ascii="Book Antiqua" w:hAnsi="Book Antiqua" w:cs="Arial"/>
        </w:rPr>
        <w:t xml:space="preserve">having </w:t>
      </w:r>
      <w:r w:rsidR="00186FA3">
        <w:rPr>
          <w:rFonts w:ascii="Book Antiqua" w:hAnsi="Book Antiqua" w:cs="Arial"/>
        </w:rPr>
        <w:t xml:space="preserve">become strongly affected by Christianity prior to leaving </w:t>
      </w:r>
      <w:r w:rsidR="00601ABF">
        <w:rPr>
          <w:rFonts w:ascii="Book Antiqua" w:hAnsi="Book Antiqua" w:cs="Arial"/>
        </w:rPr>
        <w:t>Iran</w:t>
      </w:r>
      <w:r w:rsidR="008007EA">
        <w:rPr>
          <w:rFonts w:ascii="Book Antiqua" w:hAnsi="Book Antiqua" w:cs="Arial"/>
        </w:rPr>
        <w:t>,</w:t>
      </w:r>
      <w:r w:rsidR="00186FA3">
        <w:rPr>
          <w:rFonts w:ascii="Book Antiqua" w:hAnsi="Book Antiqua" w:cs="Arial"/>
        </w:rPr>
        <w:t xml:space="preserve"> the appellant cannot have been unaware of the potential </w:t>
      </w:r>
      <w:r w:rsidR="00601ABF">
        <w:rPr>
          <w:rFonts w:ascii="Book Antiqua" w:hAnsi="Book Antiqua" w:cs="Arial"/>
        </w:rPr>
        <w:t>significance</w:t>
      </w:r>
      <w:r w:rsidR="00186FA3">
        <w:rPr>
          <w:rFonts w:ascii="Book Antiqua" w:hAnsi="Book Antiqua" w:cs="Arial"/>
        </w:rPr>
        <w:t xml:space="preserve"> of the Instagram evidence and he </w:t>
      </w:r>
      <w:r w:rsidR="00601ABF">
        <w:rPr>
          <w:rFonts w:ascii="Book Antiqua" w:hAnsi="Book Antiqua" w:cs="Arial"/>
        </w:rPr>
        <w:t>clearly</w:t>
      </w:r>
      <w:r w:rsidR="00186FA3">
        <w:rPr>
          <w:rFonts w:ascii="Book Antiqua" w:hAnsi="Book Antiqua" w:cs="Arial"/>
        </w:rPr>
        <w:t xml:space="preserve"> had no difficulty </w:t>
      </w:r>
      <w:r w:rsidR="00B95D53">
        <w:rPr>
          <w:rFonts w:ascii="Book Antiqua" w:hAnsi="Book Antiqua" w:cs="Arial"/>
        </w:rPr>
        <w:t>understanding</w:t>
      </w:r>
      <w:r w:rsidR="00186FA3">
        <w:rPr>
          <w:rFonts w:ascii="Book Antiqua" w:hAnsi="Book Antiqua" w:cs="Arial"/>
        </w:rPr>
        <w:t xml:space="preserve"> that this </w:t>
      </w:r>
      <w:r w:rsidR="00601ABF">
        <w:rPr>
          <w:rFonts w:ascii="Book Antiqua" w:hAnsi="Book Antiqua" w:cs="Arial"/>
        </w:rPr>
        <w:t>type</w:t>
      </w:r>
      <w:r w:rsidR="00186FA3">
        <w:rPr>
          <w:rFonts w:ascii="Book Antiqua" w:hAnsi="Book Antiqua" w:cs="Arial"/>
        </w:rPr>
        <w:t xml:space="preserve"> of communication could be </w:t>
      </w:r>
      <w:r w:rsidR="00601ABF">
        <w:rPr>
          <w:rFonts w:ascii="Book Antiqua" w:hAnsi="Book Antiqua" w:cs="Arial"/>
        </w:rPr>
        <w:t>relevant</w:t>
      </w:r>
      <w:r w:rsidR="00186FA3">
        <w:rPr>
          <w:rFonts w:ascii="Book Antiqua" w:hAnsi="Book Antiqua" w:cs="Arial"/>
        </w:rPr>
        <w:t xml:space="preserve">, since </w:t>
      </w:r>
      <w:r w:rsidR="00D77CF5">
        <w:rPr>
          <w:rFonts w:ascii="Book Antiqua" w:hAnsi="Book Antiqua" w:cs="Arial"/>
        </w:rPr>
        <w:t>his appeal bundle included</w:t>
      </w:r>
      <w:r w:rsidR="00186FA3">
        <w:rPr>
          <w:rFonts w:ascii="Book Antiqua" w:hAnsi="Book Antiqua" w:cs="Arial"/>
        </w:rPr>
        <w:t xml:space="preserve"> print-outs of his Instagram postings made since in the UK.  These print-outs also </w:t>
      </w:r>
      <w:r w:rsidR="00601ABF">
        <w:rPr>
          <w:rFonts w:ascii="Book Antiqua" w:hAnsi="Book Antiqua" w:cs="Arial"/>
        </w:rPr>
        <w:t>demonstrate</w:t>
      </w:r>
      <w:r w:rsidR="00186FA3">
        <w:rPr>
          <w:rFonts w:ascii="Book Antiqua" w:hAnsi="Book Antiqua" w:cs="Arial"/>
        </w:rPr>
        <w:t xml:space="preserve"> that the appellant (who was represented during this period) </w:t>
      </w:r>
      <w:r w:rsidR="00601ABF">
        <w:rPr>
          <w:rFonts w:ascii="Book Antiqua" w:hAnsi="Book Antiqua" w:cs="Arial"/>
        </w:rPr>
        <w:t>clearly</w:t>
      </w:r>
      <w:r w:rsidR="00186FA3">
        <w:rPr>
          <w:rFonts w:ascii="Book Antiqua" w:hAnsi="Book Antiqua" w:cs="Arial"/>
        </w:rPr>
        <w:t xml:space="preserve"> understood that any such evidence if it existed, had to be </w:t>
      </w:r>
      <w:r w:rsidR="00601ABF">
        <w:rPr>
          <w:rFonts w:ascii="Book Antiqua" w:hAnsi="Book Antiqua" w:cs="Arial"/>
        </w:rPr>
        <w:t xml:space="preserve">presented in the form of print-outs.  When the appellant was sent notice of hearing he was directed that any evidence he wished to adduce had to be adduced </w:t>
      </w:r>
      <w:r w:rsidR="00825EA2">
        <w:rPr>
          <w:rFonts w:ascii="Book Antiqua" w:hAnsi="Book Antiqua" w:cs="Arial"/>
        </w:rPr>
        <w:t>with</w:t>
      </w:r>
      <w:r w:rsidR="00601ABF">
        <w:rPr>
          <w:rFonts w:ascii="Book Antiqua" w:hAnsi="Book Antiqua" w:cs="Arial"/>
        </w:rPr>
        <w:t>in a specified period of days prior to the hearing</w:t>
      </w:r>
      <w:r w:rsidR="007926A4">
        <w:rPr>
          <w:rFonts w:ascii="Book Antiqua" w:hAnsi="Book Antiqua" w:cs="Arial"/>
        </w:rPr>
        <w:t xml:space="preserve">. </w:t>
      </w:r>
      <w:r w:rsidR="00850386">
        <w:rPr>
          <w:rFonts w:ascii="Book Antiqua" w:hAnsi="Book Antiqua" w:cs="Arial"/>
        </w:rPr>
        <w:t xml:space="preserve">Despite stating in </w:t>
      </w:r>
      <w:r w:rsidR="007926A4">
        <w:rPr>
          <w:rFonts w:ascii="Book Antiqua" w:hAnsi="Book Antiqua" w:cs="Arial"/>
        </w:rPr>
        <w:t xml:space="preserve">his </w:t>
      </w:r>
      <w:r w:rsidR="00601ABF">
        <w:rPr>
          <w:rFonts w:ascii="Book Antiqua" w:hAnsi="Book Antiqua" w:cs="Arial"/>
        </w:rPr>
        <w:t xml:space="preserve">witness statement of 26 October 2017 </w:t>
      </w:r>
      <w:r w:rsidR="007D2F1B">
        <w:rPr>
          <w:rFonts w:ascii="Book Antiqua" w:hAnsi="Book Antiqua" w:cs="Arial"/>
        </w:rPr>
        <w:t xml:space="preserve">(for the first time) </w:t>
      </w:r>
      <w:r w:rsidR="00601ABF">
        <w:rPr>
          <w:rFonts w:ascii="Book Antiqua" w:hAnsi="Book Antiqua" w:cs="Arial"/>
        </w:rPr>
        <w:t>that “I started to use my Instagram page to share the news of Jesus Christ”</w:t>
      </w:r>
      <w:r w:rsidR="00B57D44">
        <w:rPr>
          <w:rFonts w:ascii="Book Antiqua" w:hAnsi="Book Antiqua" w:cs="Arial"/>
        </w:rPr>
        <w:t>. h</w:t>
      </w:r>
      <w:r w:rsidR="00601ABF">
        <w:rPr>
          <w:rFonts w:ascii="Book Antiqua" w:hAnsi="Book Antiqua" w:cs="Arial"/>
        </w:rPr>
        <w:t>e failed to adduce any such evidence.  At the outset of the hearing, the appellant, who was represented, made no application to adduce such evidence and only alluded to this evidence for the first time in cross-examination.  Furthermore, the evidence he alluded to was not evidence that had come into existence recently.  On his account, it had existed even prior to his asylum interview.  In such circumstances the judge was clearly entitled to exercise her discretion not to admit such evidence.  She furnished a very careful and properly re</w:t>
      </w:r>
      <w:r w:rsidR="00B57D44">
        <w:rPr>
          <w:rFonts w:ascii="Book Antiqua" w:hAnsi="Book Antiqua" w:cs="Arial"/>
        </w:rPr>
        <w:t>asoned</w:t>
      </w:r>
      <w:r w:rsidR="00601ABF">
        <w:rPr>
          <w:rFonts w:ascii="Book Antiqua" w:hAnsi="Book Antiqua" w:cs="Arial"/>
        </w:rPr>
        <w:t xml:space="preserve"> account of her refusal to exercise her discretion:</w:t>
      </w:r>
    </w:p>
    <w:p w:rsidR="00601ABF" w:rsidRDefault="00601ABF" w:rsidP="00BF23BB">
      <w:pPr>
        <w:tabs>
          <w:tab w:val="left" w:pos="567"/>
        </w:tabs>
        <w:ind w:left="567" w:hanging="567"/>
        <w:jc w:val="both"/>
        <w:rPr>
          <w:rFonts w:ascii="Book Antiqua" w:hAnsi="Book Antiqua" w:cs="Arial"/>
        </w:rPr>
      </w:pPr>
    </w:p>
    <w:p w:rsidR="00601ABF" w:rsidRDefault="00601ABF" w:rsidP="00601ABF">
      <w:pPr>
        <w:ind w:left="1701" w:hanging="567"/>
        <w:jc w:val="both"/>
        <w:rPr>
          <w:rFonts w:ascii="Book Antiqua" w:hAnsi="Book Antiqua" w:cs="Arial"/>
        </w:rPr>
      </w:pPr>
      <w:r>
        <w:rPr>
          <w:rFonts w:ascii="Book Antiqua" w:hAnsi="Book Antiqua" w:cs="Arial"/>
        </w:rPr>
        <w:t>“32.</w:t>
      </w:r>
      <w:r>
        <w:rPr>
          <w:rFonts w:ascii="Book Antiqua" w:hAnsi="Book Antiqua" w:cs="Arial"/>
        </w:rPr>
        <w:tab/>
      </w:r>
      <w:r w:rsidR="00650C2E">
        <w:rPr>
          <w:rFonts w:ascii="Book Antiqua" w:hAnsi="Book Antiqua" w:cs="Arial"/>
        </w:rPr>
        <w:t xml:space="preserve">In his </w:t>
      </w:r>
      <w:r w:rsidR="0040013F">
        <w:rPr>
          <w:rFonts w:ascii="Book Antiqua" w:hAnsi="Book Antiqua" w:cs="Arial"/>
        </w:rPr>
        <w:t>account</w:t>
      </w:r>
      <w:r w:rsidR="00650C2E">
        <w:rPr>
          <w:rFonts w:ascii="Book Antiqua" w:hAnsi="Book Antiqua" w:cs="Arial"/>
        </w:rPr>
        <w:t xml:space="preserve"> in the witness statement the appellant claims that in March 2017 he started to post information on Instagram regarding Christian messages.  He has not produced printouts of </w:t>
      </w:r>
      <w:r w:rsidR="00D152D4">
        <w:rPr>
          <w:rFonts w:ascii="Book Antiqua" w:hAnsi="Book Antiqua" w:cs="Arial"/>
        </w:rPr>
        <w:t>any</w:t>
      </w:r>
      <w:r w:rsidR="00650C2E">
        <w:rPr>
          <w:rFonts w:ascii="Book Antiqua" w:hAnsi="Book Antiqua" w:cs="Arial"/>
        </w:rPr>
        <w:t xml:space="preserve"> of those posts in the appellants (sic) bundle.  At the hearing I asked him why he had not and he offered no explanation.  It is submitted to me by Miss Mason that the respondent has not disputed that he posted Christian messages on Instagram in </w:t>
      </w:r>
      <w:r w:rsidR="0040013F">
        <w:rPr>
          <w:rFonts w:ascii="Book Antiqua" w:hAnsi="Book Antiqua" w:cs="Arial"/>
        </w:rPr>
        <w:t>Iran</w:t>
      </w:r>
      <w:r w:rsidR="00650C2E">
        <w:rPr>
          <w:rFonts w:ascii="Book Antiqua" w:hAnsi="Book Antiqua" w:cs="Arial"/>
        </w:rPr>
        <w:t>; there was no reason why he would therefore produce this evidence.  I accept that there is no obligation to produce specific evidence in any asylum claim but the burden does rest on him to prove his case.</w:t>
      </w:r>
    </w:p>
    <w:p w:rsidR="00601ABF" w:rsidRDefault="00601ABF" w:rsidP="00601ABF">
      <w:pPr>
        <w:ind w:left="1701" w:hanging="567"/>
        <w:jc w:val="both"/>
        <w:rPr>
          <w:rFonts w:ascii="Book Antiqua" w:hAnsi="Book Antiqua" w:cs="Arial"/>
        </w:rPr>
      </w:pPr>
    </w:p>
    <w:p w:rsidR="00601ABF" w:rsidRDefault="00601ABF" w:rsidP="00601ABF">
      <w:pPr>
        <w:ind w:left="1701" w:hanging="567"/>
        <w:jc w:val="both"/>
        <w:rPr>
          <w:rFonts w:ascii="Book Antiqua" w:hAnsi="Book Antiqua" w:cs="Arial"/>
        </w:rPr>
      </w:pPr>
      <w:r>
        <w:rPr>
          <w:rFonts w:ascii="Book Antiqua" w:hAnsi="Book Antiqua" w:cs="Arial"/>
        </w:rPr>
        <w:t>33.</w:t>
      </w:r>
      <w:r>
        <w:rPr>
          <w:rFonts w:ascii="Book Antiqua" w:hAnsi="Book Antiqua" w:cs="Arial"/>
        </w:rPr>
        <w:tab/>
      </w:r>
      <w:r w:rsidR="00650C2E">
        <w:rPr>
          <w:rFonts w:ascii="Book Antiqua" w:hAnsi="Book Antiqua" w:cs="Arial"/>
        </w:rPr>
        <w:t xml:space="preserve">I accept that the respondent has not specifically addressed posts in </w:t>
      </w:r>
      <w:r w:rsidR="0040013F">
        <w:rPr>
          <w:rFonts w:ascii="Book Antiqua" w:hAnsi="Book Antiqua" w:cs="Arial"/>
        </w:rPr>
        <w:t>Iran</w:t>
      </w:r>
      <w:r w:rsidR="00650C2E">
        <w:rPr>
          <w:rFonts w:ascii="Book Antiqua" w:hAnsi="Book Antiqua" w:cs="Arial"/>
        </w:rPr>
        <w:t xml:space="preserve"> in the refusal decision, however Miss Mason has not drawn my attention to anywhere in the interview conducted in August 2017, or elsewhere in the evidence that was before the decision maker, where the appellant says that he posted messages on Instagram.  Having reviewed the </w:t>
      </w:r>
      <w:proofErr w:type="gramStart"/>
      <w:r w:rsidR="00650C2E">
        <w:rPr>
          <w:rFonts w:ascii="Book Antiqua" w:hAnsi="Book Antiqua" w:cs="Arial"/>
        </w:rPr>
        <w:t>documents</w:t>
      </w:r>
      <w:proofErr w:type="gramEnd"/>
      <w:r w:rsidR="00650C2E">
        <w:rPr>
          <w:rFonts w:ascii="Book Antiqua" w:hAnsi="Book Antiqua" w:cs="Arial"/>
        </w:rPr>
        <w:t xml:space="preserve"> the first </w:t>
      </w:r>
      <w:r w:rsidR="00650C2E">
        <w:rPr>
          <w:rFonts w:ascii="Book Antiqua" w:hAnsi="Book Antiqua" w:cs="Arial"/>
        </w:rPr>
        <w:lastRenderedPageBreak/>
        <w:t xml:space="preserve">time he appears to have raised this aspect of his account is (sic) in his witness statement dated 26 October 2017 (after the decision was reached).  Even if I am I (sic) mistaken in this, the respondent </w:t>
      </w:r>
      <w:r w:rsidR="0040013F">
        <w:rPr>
          <w:rFonts w:ascii="Book Antiqua" w:hAnsi="Book Antiqua" w:cs="Arial"/>
        </w:rPr>
        <w:t>clearly</w:t>
      </w:r>
      <w:r w:rsidR="00650C2E">
        <w:rPr>
          <w:rFonts w:ascii="Book Antiqua" w:hAnsi="Book Antiqua" w:cs="Arial"/>
        </w:rPr>
        <w:t xml:space="preserve"> rejects any assertion that the appellant was a Christian before he came, in the decision.  I take the view that the fact that the appellant claims to have a social media profile in Iran is a significant aspect of his case because it would support his claim that he had converted before arrival.  It was a matter for the appellant to produce such documentation as he thought would support his claim.</w:t>
      </w:r>
    </w:p>
    <w:p w:rsidR="00601ABF" w:rsidRDefault="00601ABF" w:rsidP="00601ABF">
      <w:pPr>
        <w:ind w:left="1701" w:hanging="567"/>
        <w:jc w:val="both"/>
        <w:rPr>
          <w:rFonts w:ascii="Book Antiqua" w:hAnsi="Book Antiqua" w:cs="Arial"/>
        </w:rPr>
      </w:pPr>
    </w:p>
    <w:p w:rsidR="00601ABF" w:rsidRDefault="00601ABF" w:rsidP="00601ABF">
      <w:pPr>
        <w:ind w:left="1701" w:hanging="567"/>
        <w:jc w:val="both"/>
        <w:rPr>
          <w:rFonts w:ascii="Book Antiqua" w:hAnsi="Book Antiqua" w:cs="Arial"/>
        </w:rPr>
      </w:pPr>
      <w:r>
        <w:rPr>
          <w:rFonts w:ascii="Book Antiqua" w:hAnsi="Book Antiqua" w:cs="Arial"/>
        </w:rPr>
        <w:t>34.</w:t>
      </w:r>
      <w:r>
        <w:rPr>
          <w:rFonts w:ascii="Book Antiqua" w:hAnsi="Book Antiqua" w:cs="Arial"/>
        </w:rPr>
        <w:tab/>
      </w:r>
      <w:r w:rsidR="0040013F">
        <w:rPr>
          <w:rFonts w:ascii="Book Antiqua" w:hAnsi="Book Antiqua" w:cs="Arial"/>
        </w:rPr>
        <w:t>He has failed to produce printouts of any Instagram posts and I cannot therefore take them into account.  I have however considered what he says in his statement about the Instagram posts; that he posted using a nickname ‘R G</w:t>
      </w:r>
      <w:bookmarkStart w:id="0" w:name="_GoBack"/>
      <w:bookmarkEnd w:id="0"/>
      <w:r w:rsidR="0040013F">
        <w:rPr>
          <w:rFonts w:ascii="Book Antiqua" w:hAnsi="Book Antiqua" w:cs="Arial"/>
        </w:rPr>
        <w:t>’.  He told me that this had a religious meaning but did not explain what.  Even if he produced any such posts, given that they were not in his name, I would have no way of telling whether they had genuinely been posted by the appellant.  In the absence of any credible evidence I do not accept that he posted on Instagram in Iran</w:t>
      </w:r>
      <w:r>
        <w:rPr>
          <w:rFonts w:ascii="Book Antiqua" w:hAnsi="Book Antiqua" w:cs="Arial"/>
        </w:rPr>
        <w:t>.”</w:t>
      </w:r>
    </w:p>
    <w:p w:rsidR="00601ABF" w:rsidRDefault="00601ABF" w:rsidP="00BF23BB">
      <w:pPr>
        <w:tabs>
          <w:tab w:val="left" w:pos="567"/>
        </w:tabs>
        <w:ind w:left="567" w:hanging="567"/>
        <w:jc w:val="both"/>
        <w:rPr>
          <w:rFonts w:ascii="Book Antiqua" w:hAnsi="Book Antiqua" w:cs="Arial"/>
        </w:rPr>
      </w:pPr>
    </w:p>
    <w:p w:rsidR="00186FA3" w:rsidRDefault="00093E2E" w:rsidP="00BF23BB">
      <w:pPr>
        <w:tabs>
          <w:tab w:val="left" w:pos="567"/>
        </w:tabs>
        <w:ind w:left="567" w:hanging="567"/>
        <w:jc w:val="both"/>
        <w:rPr>
          <w:rFonts w:ascii="Book Antiqua" w:hAnsi="Book Antiqua" w:cs="Arial"/>
        </w:rPr>
      </w:pPr>
      <w:r>
        <w:rPr>
          <w:rFonts w:ascii="Book Antiqua" w:hAnsi="Book Antiqua" w:cs="Arial"/>
        </w:rPr>
        <w:t>5</w:t>
      </w:r>
      <w:r w:rsidR="00601ABF">
        <w:rPr>
          <w:rFonts w:ascii="Book Antiqua" w:hAnsi="Book Antiqua" w:cs="Arial"/>
        </w:rPr>
        <w:t>.</w:t>
      </w:r>
      <w:r w:rsidR="00601ABF">
        <w:rPr>
          <w:rFonts w:ascii="Book Antiqua" w:hAnsi="Book Antiqua" w:cs="Arial"/>
        </w:rPr>
        <w:tab/>
        <w:t xml:space="preserve"> I would observe that a further shortcoming in the appellant’s argument on this matter is that the appellant chose not to adduce </w:t>
      </w:r>
      <w:r w:rsidR="00B57D44">
        <w:rPr>
          <w:rFonts w:ascii="Book Antiqua" w:hAnsi="Book Antiqua" w:cs="Arial"/>
        </w:rPr>
        <w:t xml:space="preserve">in a rule 15(2) response </w:t>
      </w:r>
      <w:r w:rsidR="00601ABF">
        <w:rPr>
          <w:rFonts w:ascii="Book Antiqua" w:hAnsi="Book Antiqua" w:cs="Arial"/>
        </w:rPr>
        <w:t xml:space="preserve">the print-out </w:t>
      </w:r>
      <w:r w:rsidR="00B57D44">
        <w:rPr>
          <w:rFonts w:ascii="Book Antiqua" w:hAnsi="Book Antiqua" w:cs="Arial"/>
        </w:rPr>
        <w:t xml:space="preserve">of the Instagram messages said to have been communicated when he was in Iran, </w:t>
      </w:r>
      <w:r w:rsidR="00601ABF">
        <w:rPr>
          <w:rFonts w:ascii="Book Antiqua" w:hAnsi="Book Antiqua" w:cs="Arial"/>
        </w:rPr>
        <w:t>which would at least have shown due diligence.</w:t>
      </w:r>
    </w:p>
    <w:p w:rsidR="00601ABF" w:rsidRDefault="00601ABF" w:rsidP="00BF23BB">
      <w:pPr>
        <w:tabs>
          <w:tab w:val="left" w:pos="567"/>
        </w:tabs>
        <w:ind w:left="567" w:hanging="567"/>
        <w:jc w:val="both"/>
        <w:rPr>
          <w:rFonts w:ascii="Book Antiqua" w:hAnsi="Book Antiqua" w:cs="Arial"/>
        </w:rPr>
      </w:pPr>
    </w:p>
    <w:p w:rsidR="00601ABF" w:rsidRDefault="00093E2E" w:rsidP="00BF23BB">
      <w:pPr>
        <w:tabs>
          <w:tab w:val="left" w:pos="567"/>
        </w:tabs>
        <w:ind w:left="567" w:hanging="567"/>
        <w:jc w:val="both"/>
        <w:rPr>
          <w:rFonts w:ascii="Book Antiqua" w:hAnsi="Book Antiqua" w:cs="Arial"/>
        </w:rPr>
      </w:pPr>
      <w:r>
        <w:rPr>
          <w:rFonts w:ascii="Book Antiqua" w:hAnsi="Book Antiqua" w:cs="Arial"/>
        </w:rPr>
        <w:t>6</w:t>
      </w:r>
      <w:r w:rsidR="00601ABF">
        <w:rPr>
          <w:rFonts w:ascii="Book Antiqua" w:hAnsi="Book Antiqua" w:cs="Arial"/>
        </w:rPr>
        <w:t>.</w:t>
      </w:r>
      <w:r w:rsidR="00601ABF">
        <w:rPr>
          <w:rFonts w:ascii="Book Antiqua" w:hAnsi="Book Antiqua" w:cs="Arial"/>
        </w:rPr>
        <w:tab/>
        <w:t xml:space="preserve">Although misleadingly presented as part of a submission regarding procedural fairness the grounds raise a separate issue about the Instagram evidence that the appellant did produce in the form of print-outs regarding his </w:t>
      </w:r>
      <w:r w:rsidR="00B57D44">
        <w:rPr>
          <w:rFonts w:ascii="Book Antiqua" w:hAnsi="Book Antiqua" w:cs="Arial"/>
        </w:rPr>
        <w:t>messaging</w:t>
      </w:r>
      <w:r w:rsidR="00601ABF">
        <w:rPr>
          <w:rFonts w:ascii="Book Antiqua" w:hAnsi="Book Antiqua" w:cs="Arial"/>
        </w:rPr>
        <w:t xml:space="preserve"> since being in the UK.  It is contended that the judge’s assessment betrays a mistake of fact because the print-out at page 21 does contain the appellant’s name.  I do not consider that this amounts to an error of law.  Not any mistake of fact (assuming it to be such) manifests an error of law and in this case what the judge stated is strictly correct: At paragraph 55 the judge wrote:</w:t>
      </w:r>
    </w:p>
    <w:p w:rsidR="00601ABF" w:rsidRDefault="00601ABF" w:rsidP="00BF23BB">
      <w:pPr>
        <w:tabs>
          <w:tab w:val="left" w:pos="567"/>
        </w:tabs>
        <w:ind w:left="567" w:hanging="567"/>
        <w:jc w:val="both"/>
        <w:rPr>
          <w:rFonts w:ascii="Book Antiqua" w:hAnsi="Book Antiqua" w:cs="Arial"/>
        </w:rPr>
      </w:pPr>
    </w:p>
    <w:p w:rsidR="00601ABF" w:rsidRDefault="00601ABF" w:rsidP="00601ABF">
      <w:pPr>
        <w:ind w:left="1701" w:hanging="567"/>
        <w:jc w:val="both"/>
        <w:rPr>
          <w:rFonts w:ascii="Book Antiqua" w:hAnsi="Book Antiqua" w:cs="Arial"/>
        </w:rPr>
      </w:pPr>
      <w:r>
        <w:rPr>
          <w:rFonts w:ascii="Book Antiqua" w:hAnsi="Book Antiqua" w:cs="Arial"/>
        </w:rPr>
        <w:t>“55.</w:t>
      </w:r>
      <w:r>
        <w:rPr>
          <w:rFonts w:ascii="Book Antiqua" w:hAnsi="Book Antiqua" w:cs="Arial"/>
        </w:rPr>
        <w:tab/>
      </w:r>
      <w:r w:rsidR="0040013F">
        <w:rPr>
          <w:rFonts w:ascii="Book Antiqua" w:hAnsi="Book Antiqua" w:cs="Arial"/>
        </w:rPr>
        <w:t xml:space="preserve">The appellant says that he has posted Christian messages on Instagram whilst in the UK and has produced a limited number of printouts in the bundle.  I note that these are all under a different name rather than his own.  I do not accept that these are credible evidence that he is a genuine Christian in the UK because I take the view that he has, even if he genuinely made </w:t>
      </w:r>
      <w:proofErr w:type="gramStart"/>
      <w:r w:rsidR="0040013F">
        <w:rPr>
          <w:rFonts w:ascii="Book Antiqua" w:hAnsi="Book Antiqua" w:cs="Arial"/>
        </w:rPr>
        <w:t>this posts</w:t>
      </w:r>
      <w:proofErr w:type="gramEnd"/>
      <w:r w:rsidR="0040013F">
        <w:rPr>
          <w:rFonts w:ascii="Book Antiqua" w:hAnsi="Book Antiqua" w:cs="Arial"/>
        </w:rPr>
        <w:t xml:space="preserve">, done so in a way that he could not readily be identified.  In such </w:t>
      </w:r>
      <w:r w:rsidR="00B57D44">
        <w:rPr>
          <w:rFonts w:ascii="Book Antiqua" w:hAnsi="Book Antiqua" w:cs="Arial"/>
        </w:rPr>
        <w:t>circumstances,</w:t>
      </w:r>
      <w:r w:rsidR="0040013F">
        <w:rPr>
          <w:rFonts w:ascii="Book Antiqua" w:hAnsi="Book Antiqua" w:cs="Arial"/>
        </w:rPr>
        <w:t xml:space="preserve"> it is possible that they are simply a cynical attempt to bolster week (sic) asylum claim</w:t>
      </w:r>
      <w:r>
        <w:rPr>
          <w:rFonts w:ascii="Book Antiqua" w:hAnsi="Book Antiqua" w:cs="Arial"/>
        </w:rPr>
        <w:t>.”</w:t>
      </w:r>
    </w:p>
    <w:p w:rsidR="00601ABF" w:rsidRDefault="00601ABF" w:rsidP="00BF23BB">
      <w:pPr>
        <w:tabs>
          <w:tab w:val="left" w:pos="567"/>
        </w:tabs>
        <w:ind w:left="567" w:hanging="567"/>
        <w:jc w:val="both"/>
        <w:rPr>
          <w:rFonts w:ascii="Book Antiqua" w:hAnsi="Book Antiqua" w:cs="Arial"/>
        </w:rPr>
      </w:pPr>
    </w:p>
    <w:p w:rsidR="00601ABF" w:rsidRDefault="00093E2E" w:rsidP="00BF23BB">
      <w:pPr>
        <w:tabs>
          <w:tab w:val="left" w:pos="567"/>
        </w:tabs>
        <w:ind w:left="567" w:hanging="567"/>
        <w:jc w:val="both"/>
        <w:rPr>
          <w:rFonts w:ascii="Book Antiqua" w:hAnsi="Book Antiqua" w:cs="Arial"/>
        </w:rPr>
      </w:pPr>
      <w:r>
        <w:rPr>
          <w:rFonts w:ascii="Book Antiqua" w:hAnsi="Book Antiqua" w:cs="Arial"/>
        </w:rPr>
        <w:t>7</w:t>
      </w:r>
      <w:r w:rsidR="00601ABF">
        <w:rPr>
          <w:rFonts w:ascii="Book Antiqua" w:hAnsi="Book Antiqua" w:cs="Arial"/>
        </w:rPr>
        <w:t>.</w:t>
      </w:r>
      <w:r w:rsidR="00601ABF">
        <w:rPr>
          <w:rFonts w:ascii="Book Antiqua" w:hAnsi="Book Antiqua" w:cs="Arial"/>
        </w:rPr>
        <w:tab/>
        <w:t xml:space="preserve">The judge is correct to say that the posts are under a different name.  The appellant’s grounds are right to say that the posts contain a function which enables the Instagram recipients to click on to find the appellant’s account name; but it remains that the postings do not feature the name.  They feature the appellant’s ‘handle’ name – </w:t>
      </w:r>
      <w:proofErr w:type="spellStart"/>
      <w:r w:rsidR="00601ABF">
        <w:rPr>
          <w:rFonts w:ascii="Book Antiqua" w:hAnsi="Book Antiqua" w:cs="Arial"/>
        </w:rPr>
        <w:t>masihiaan</w:t>
      </w:r>
      <w:proofErr w:type="spellEnd"/>
      <w:r w:rsidR="00601ABF">
        <w:rPr>
          <w:rFonts w:ascii="Book Antiqua" w:hAnsi="Book Antiqua" w:cs="Arial"/>
        </w:rPr>
        <w:t xml:space="preserve">.  I consider that the judge's assessment that the appellant’s name “could not </w:t>
      </w:r>
      <w:r w:rsidR="00601ABF">
        <w:rPr>
          <w:rFonts w:ascii="Book Antiqua" w:hAnsi="Book Antiqua" w:cs="Arial"/>
        </w:rPr>
        <w:lastRenderedPageBreak/>
        <w:t>readily be identified” was not a mistake, or if not entirely precise, not one of sufficient magnitude as to constitute an error of law.</w:t>
      </w:r>
    </w:p>
    <w:p w:rsidR="00601ABF" w:rsidRDefault="00601ABF" w:rsidP="00BF23BB">
      <w:pPr>
        <w:tabs>
          <w:tab w:val="left" w:pos="567"/>
        </w:tabs>
        <w:ind w:left="567" w:hanging="567"/>
        <w:jc w:val="both"/>
        <w:rPr>
          <w:rFonts w:ascii="Book Antiqua" w:hAnsi="Book Antiqua" w:cs="Arial"/>
        </w:rPr>
      </w:pPr>
    </w:p>
    <w:p w:rsidR="00601ABF" w:rsidRPr="00601ABF" w:rsidRDefault="00601ABF" w:rsidP="00BF23BB">
      <w:pPr>
        <w:tabs>
          <w:tab w:val="left" w:pos="567"/>
        </w:tabs>
        <w:ind w:left="567" w:hanging="567"/>
        <w:jc w:val="both"/>
        <w:rPr>
          <w:rFonts w:ascii="Book Antiqua" w:hAnsi="Book Antiqua" w:cs="Arial"/>
          <w:b/>
          <w:u w:val="single"/>
        </w:rPr>
      </w:pPr>
      <w:r w:rsidRPr="00601ABF">
        <w:rPr>
          <w:rFonts w:ascii="Book Antiqua" w:hAnsi="Book Antiqua" w:cs="Arial"/>
          <w:b/>
          <w:u w:val="single"/>
        </w:rPr>
        <w:t xml:space="preserve">Notice of Decision </w:t>
      </w:r>
    </w:p>
    <w:p w:rsidR="00601ABF" w:rsidRDefault="00601ABF" w:rsidP="00BF23BB">
      <w:pPr>
        <w:tabs>
          <w:tab w:val="left" w:pos="567"/>
        </w:tabs>
        <w:ind w:left="567" w:hanging="567"/>
        <w:jc w:val="both"/>
        <w:rPr>
          <w:rFonts w:ascii="Book Antiqua" w:hAnsi="Book Antiqua" w:cs="Arial"/>
        </w:rPr>
      </w:pPr>
    </w:p>
    <w:p w:rsidR="00601ABF" w:rsidRDefault="00093E2E" w:rsidP="00BF23BB">
      <w:pPr>
        <w:tabs>
          <w:tab w:val="left" w:pos="567"/>
        </w:tabs>
        <w:ind w:left="567" w:hanging="567"/>
        <w:jc w:val="both"/>
        <w:rPr>
          <w:rFonts w:ascii="Book Antiqua" w:hAnsi="Book Antiqua" w:cs="Arial"/>
        </w:rPr>
      </w:pPr>
      <w:r>
        <w:rPr>
          <w:rFonts w:ascii="Book Antiqua" w:hAnsi="Book Antiqua" w:cs="Arial"/>
        </w:rPr>
        <w:t>8</w:t>
      </w:r>
      <w:r w:rsidR="00601ABF">
        <w:rPr>
          <w:rFonts w:ascii="Book Antiqua" w:hAnsi="Book Antiqua" w:cs="Arial"/>
        </w:rPr>
        <w:t>.</w:t>
      </w:r>
      <w:r w:rsidR="00601ABF">
        <w:rPr>
          <w:rFonts w:ascii="Book Antiqua" w:hAnsi="Book Antiqua" w:cs="Arial"/>
        </w:rPr>
        <w:tab/>
        <w:t>For the above reasons I conclude that the appellant’s grounds are not made out.</w:t>
      </w:r>
    </w:p>
    <w:p w:rsidR="00601ABF" w:rsidRDefault="00601ABF" w:rsidP="00BF23BB">
      <w:pPr>
        <w:tabs>
          <w:tab w:val="left" w:pos="567"/>
        </w:tabs>
        <w:ind w:left="567" w:hanging="567"/>
        <w:jc w:val="both"/>
        <w:rPr>
          <w:rFonts w:ascii="Book Antiqua" w:hAnsi="Book Antiqua" w:cs="Arial"/>
        </w:rPr>
      </w:pPr>
    </w:p>
    <w:p w:rsidR="00173CC6" w:rsidRPr="00173CC6" w:rsidRDefault="00093E2E" w:rsidP="00601ABF">
      <w:pPr>
        <w:tabs>
          <w:tab w:val="left" w:pos="567"/>
        </w:tabs>
        <w:ind w:left="567" w:hanging="567"/>
        <w:jc w:val="both"/>
        <w:rPr>
          <w:rFonts w:ascii="Book Antiqua" w:hAnsi="Book Antiqua" w:cs="Arial"/>
        </w:rPr>
      </w:pPr>
      <w:r>
        <w:rPr>
          <w:rFonts w:ascii="Book Antiqua" w:hAnsi="Book Antiqua" w:cs="Arial"/>
        </w:rPr>
        <w:t>9</w:t>
      </w:r>
      <w:r w:rsidR="00601ABF">
        <w:rPr>
          <w:rFonts w:ascii="Book Antiqua" w:hAnsi="Book Antiqua" w:cs="Arial"/>
        </w:rPr>
        <w:t>.</w:t>
      </w:r>
      <w:r w:rsidR="00601ABF">
        <w:rPr>
          <w:rFonts w:ascii="Book Antiqua" w:hAnsi="Book Antiqua" w:cs="Arial"/>
        </w:rPr>
        <w:tab/>
      </w:r>
      <w:r w:rsidR="00173CC6" w:rsidRPr="00173CC6">
        <w:rPr>
          <w:rFonts w:ascii="Book Antiqua" w:hAnsi="Book Antiqua" w:cs="Arial"/>
        </w:rPr>
        <w:t>No anonymity direction is made.</w:t>
      </w:r>
    </w:p>
    <w:p w:rsidR="00173CC6" w:rsidRPr="00173CC6" w:rsidRDefault="00173CC6" w:rsidP="00173CC6">
      <w:pPr>
        <w:jc w:val="both"/>
        <w:rPr>
          <w:rFonts w:ascii="Book Antiqua" w:hAnsi="Book Antiqua" w:cs="Arial"/>
        </w:rPr>
      </w:pPr>
    </w:p>
    <w:p w:rsidR="001F2716" w:rsidRPr="00B57D66" w:rsidRDefault="001F2716" w:rsidP="00780F86">
      <w:pPr>
        <w:ind w:left="540" w:hanging="540"/>
        <w:jc w:val="both"/>
        <w:rPr>
          <w:rFonts w:ascii="Book Antiqua" w:hAnsi="Book Antiqua" w:cs="Arial"/>
        </w:rPr>
      </w:pPr>
    </w:p>
    <w:p w:rsidR="009F5220" w:rsidRPr="00B57D66" w:rsidRDefault="009F5220" w:rsidP="00780F86">
      <w:pPr>
        <w:ind w:left="540" w:hanging="540"/>
        <w:jc w:val="both"/>
        <w:rPr>
          <w:rFonts w:ascii="Book Antiqua" w:hAnsi="Book Antiqua" w:cs="Arial"/>
        </w:rPr>
      </w:pPr>
    </w:p>
    <w:p w:rsidR="001F2716" w:rsidRPr="00B57D66" w:rsidRDefault="00780F86" w:rsidP="00780F86">
      <w:pPr>
        <w:ind w:left="540" w:hanging="540"/>
        <w:jc w:val="both"/>
        <w:rPr>
          <w:rFonts w:ascii="Book Antiqua" w:hAnsi="Book Antiqua" w:cs="Arial"/>
        </w:rPr>
      </w:pPr>
      <w:r w:rsidRPr="00B57D66">
        <w:rPr>
          <w:rFonts w:ascii="Book Antiqua" w:hAnsi="Book Antiqua" w:cs="Arial"/>
        </w:rPr>
        <w:t>Signed</w:t>
      </w:r>
      <w:r w:rsidR="00B2725D">
        <w:rPr>
          <w:rFonts w:ascii="Book Antiqua" w:hAnsi="Book Antiqua" w:cs="Arial"/>
        </w:rPr>
        <w:t>:</w:t>
      </w:r>
      <w:r w:rsidRPr="00B57D66">
        <w:rPr>
          <w:rFonts w:ascii="Book Antiqua" w:hAnsi="Book Antiqua" w:cs="Arial"/>
        </w:rPr>
        <w:tab/>
      </w:r>
      <w:r w:rsidR="008A6E1B" w:rsidRPr="00B35E85">
        <w:rPr>
          <w:noProof/>
        </w:rPr>
        <w:drawing>
          <wp:inline distT="0" distB="0" distL="0" distR="0">
            <wp:extent cx="1714500" cy="504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0" cy="504825"/>
                    </a:xfrm>
                    <a:prstGeom prst="rect">
                      <a:avLst/>
                    </a:prstGeom>
                    <a:noFill/>
                    <a:ln>
                      <a:noFill/>
                    </a:ln>
                  </pic:spPr>
                </pic:pic>
              </a:graphicData>
            </a:graphic>
          </wp:inline>
        </w:drawing>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001F2716" w:rsidRPr="00B57D66">
        <w:rPr>
          <w:rFonts w:ascii="Book Antiqua" w:hAnsi="Book Antiqua" w:cs="Arial"/>
        </w:rPr>
        <w:t>Date</w:t>
      </w:r>
      <w:r w:rsidR="00B57D44">
        <w:rPr>
          <w:rFonts w:ascii="Book Antiqua" w:hAnsi="Book Antiqua" w:cs="Arial"/>
        </w:rPr>
        <w:t>: 1 August 2018</w:t>
      </w:r>
    </w:p>
    <w:p w:rsidR="001F2716" w:rsidRPr="00B57D66" w:rsidRDefault="00B2725D" w:rsidP="00402B9E">
      <w:pPr>
        <w:tabs>
          <w:tab w:val="left" w:pos="2520"/>
        </w:tabs>
        <w:ind w:left="540" w:hanging="540"/>
        <w:jc w:val="both"/>
        <w:rPr>
          <w:rFonts w:ascii="Book Antiqua" w:hAnsi="Book Antiqua" w:cs="Arial"/>
        </w:rPr>
      </w:pPr>
      <w:r>
        <w:rPr>
          <w:rFonts w:ascii="Book Antiqua" w:hAnsi="Book Antiqua" w:cs="Arial"/>
        </w:rPr>
        <w:t xml:space="preserve">             </w:t>
      </w:r>
    </w:p>
    <w:p w:rsidR="001F2716" w:rsidRPr="00B57D66" w:rsidRDefault="001F2716" w:rsidP="00402B9E">
      <w:pPr>
        <w:tabs>
          <w:tab w:val="left" w:pos="2520"/>
        </w:tabs>
        <w:ind w:left="540" w:hanging="540"/>
        <w:jc w:val="both"/>
        <w:rPr>
          <w:rFonts w:ascii="Book Antiqua" w:hAnsi="Book Antiqua" w:cs="Arial"/>
        </w:rPr>
      </w:pPr>
    </w:p>
    <w:p w:rsidR="00A9409A" w:rsidRDefault="00A9409A" w:rsidP="007702DD">
      <w:pPr>
        <w:tabs>
          <w:tab w:val="left" w:pos="2520"/>
        </w:tabs>
        <w:ind w:left="540" w:hanging="540"/>
        <w:jc w:val="both"/>
        <w:rPr>
          <w:rFonts w:ascii="Book Antiqua" w:hAnsi="Book Antiqua" w:cs="Arial"/>
          <w:color w:val="000000"/>
        </w:rPr>
      </w:pPr>
      <w:r>
        <w:rPr>
          <w:rFonts w:ascii="Book Antiqua" w:hAnsi="Book Antiqua" w:cs="Arial"/>
          <w:color w:val="000000"/>
        </w:rPr>
        <w:t xml:space="preserve">Dr H </w:t>
      </w:r>
      <w:proofErr w:type="spellStart"/>
      <w:r>
        <w:rPr>
          <w:rFonts w:ascii="Book Antiqua" w:hAnsi="Book Antiqua" w:cs="Arial"/>
          <w:color w:val="000000"/>
        </w:rPr>
        <w:t>H</w:t>
      </w:r>
      <w:proofErr w:type="spellEnd"/>
      <w:r>
        <w:rPr>
          <w:rFonts w:ascii="Book Antiqua" w:hAnsi="Book Antiqua" w:cs="Arial"/>
          <w:color w:val="000000"/>
        </w:rPr>
        <w:t xml:space="preserve"> Storey</w:t>
      </w:r>
    </w:p>
    <w:p w:rsidR="00B95326" w:rsidRDefault="00A9409A" w:rsidP="007702DD">
      <w:pPr>
        <w:tabs>
          <w:tab w:val="left" w:pos="2520"/>
        </w:tabs>
        <w:ind w:left="540" w:hanging="540"/>
        <w:jc w:val="both"/>
        <w:rPr>
          <w:rFonts w:ascii="Book Antiqua" w:hAnsi="Book Antiqua" w:cs="Arial"/>
          <w:color w:val="000000"/>
        </w:rPr>
      </w:pPr>
      <w:r>
        <w:rPr>
          <w:rFonts w:ascii="Book Antiqua" w:hAnsi="Book Antiqua" w:cs="Arial"/>
          <w:color w:val="000000"/>
        </w:rPr>
        <w:t xml:space="preserve">Judge of the </w:t>
      </w:r>
      <w:r w:rsidR="003F367D">
        <w:rPr>
          <w:rFonts w:ascii="Book Antiqua" w:hAnsi="Book Antiqua" w:cs="Arial"/>
          <w:color w:val="000000"/>
        </w:rPr>
        <w:t>Upper Tribunal</w:t>
      </w:r>
      <w:r>
        <w:rPr>
          <w:rFonts w:ascii="Book Antiqua" w:hAnsi="Book Antiqua" w:cs="Arial"/>
          <w:color w:val="000000"/>
        </w:rPr>
        <w:t xml:space="preserve"> </w:t>
      </w:r>
    </w:p>
    <w:p w:rsidR="00173CC6" w:rsidRDefault="00173CC6" w:rsidP="007702DD">
      <w:pPr>
        <w:tabs>
          <w:tab w:val="left" w:pos="2520"/>
        </w:tabs>
        <w:ind w:left="540" w:hanging="540"/>
        <w:jc w:val="both"/>
        <w:rPr>
          <w:rFonts w:ascii="Book Antiqua" w:hAnsi="Book Antiqua" w:cs="Arial"/>
          <w:color w:val="000000"/>
        </w:rPr>
      </w:pPr>
    </w:p>
    <w:p w:rsidR="00173CC6" w:rsidRDefault="00173CC6" w:rsidP="007702DD">
      <w:pPr>
        <w:tabs>
          <w:tab w:val="left" w:pos="2520"/>
        </w:tabs>
        <w:ind w:left="540" w:hanging="540"/>
        <w:jc w:val="both"/>
        <w:rPr>
          <w:rFonts w:ascii="Book Antiqua" w:hAnsi="Book Antiqua" w:cs="Arial"/>
          <w:color w:val="000000"/>
        </w:rPr>
      </w:pPr>
    </w:p>
    <w:p w:rsidR="00B95326" w:rsidRPr="00B57D66" w:rsidRDefault="00B95326" w:rsidP="00B95326">
      <w:pPr>
        <w:rPr>
          <w:rFonts w:ascii="Book Antiqua" w:hAnsi="Book Antiqua" w:cs="Arial"/>
        </w:rPr>
      </w:pPr>
    </w:p>
    <w:p w:rsidR="00B95326" w:rsidRPr="00B57D66" w:rsidRDefault="00B95326" w:rsidP="00402B9E">
      <w:pPr>
        <w:tabs>
          <w:tab w:val="left" w:pos="2520"/>
        </w:tabs>
        <w:ind w:left="540" w:hanging="540"/>
        <w:jc w:val="both"/>
        <w:rPr>
          <w:rFonts w:ascii="Book Antiqua" w:hAnsi="Book Antiqua" w:cs="Arial"/>
        </w:rPr>
      </w:pPr>
    </w:p>
    <w:sectPr w:rsidR="00B95326" w:rsidRPr="00B57D66" w:rsidSect="00CE48F9">
      <w:headerReference w:type="default" r:id="rId8"/>
      <w:footerReference w:type="default" r:id="rId9"/>
      <w:headerReference w:type="first" r:id="rId10"/>
      <w:footerReference w:type="first" r:id="rId11"/>
      <w:pgSz w:w="11906" w:h="16838"/>
      <w:pgMar w:top="284"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1E22" w:rsidRDefault="007B1E22">
      <w:r>
        <w:separator/>
      </w:r>
    </w:p>
  </w:endnote>
  <w:endnote w:type="continuationSeparator" w:id="0">
    <w:p w:rsidR="007B1E22" w:rsidRDefault="007B1E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7DA7" w:rsidRPr="00CE48F9" w:rsidRDefault="00887DA7" w:rsidP="00593795">
    <w:pPr>
      <w:pStyle w:val="Footer"/>
      <w:jc w:val="center"/>
      <w:rPr>
        <w:rFonts w:ascii="Book Antiqua" w:hAnsi="Book Antiqua" w:cs="Arial"/>
      </w:rPr>
    </w:pPr>
    <w:r w:rsidRPr="00CE48F9">
      <w:rPr>
        <w:rStyle w:val="PageNumber"/>
        <w:rFonts w:ascii="Book Antiqua" w:hAnsi="Book Antiqua" w:cs="Arial"/>
      </w:rPr>
      <w:fldChar w:fldCharType="begin"/>
    </w:r>
    <w:r w:rsidRPr="00CE48F9">
      <w:rPr>
        <w:rStyle w:val="PageNumber"/>
        <w:rFonts w:ascii="Book Antiqua" w:hAnsi="Book Antiqua" w:cs="Arial"/>
      </w:rPr>
      <w:instrText xml:space="preserve"> PAGE </w:instrText>
    </w:r>
    <w:r w:rsidRPr="00CE48F9">
      <w:rPr>
        <w:rStyle w:val="PageNumber"/>
        <w:rFonts w:ascii="Book Antiqua" w:hAnsi="Book Antiqua" w:cs="Arial"/>
      </w:rPr>
      <w:fldChar w:fldCharType="separate"/>
    </w:r>
    <w:r w:rsidR="00252477">
      <w:rPr>
        <w:rStyle w:val="PageNumber"/>
        <w:rFonts w:ascii="Book Antiqua" w:hAnsi="Book Antiqua" w:cs="Arial"/>
        <w:noProof/>
      </w:rPr>
      <w:t>4</w:t>
    </w:r>
    <w:r w:rsidRPr="00CE48F9">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7DA7" w:rsidRPr="00B57D66" w:rsidRDefault="00887DA7" w:rsidP="007702DD">
    <w:pPr>
      <w:jc w:val="center"/>
      <w:rPr>
        <w:rFonts w:ascii="Book Antiqua" w:hAnsi="Book Antiqua" w:cs="Arial"/>
        <w:b/>
      </w:rPr>
    </w:pPr>
    <w:r w:rsidRPr="00B57D66">
      <w:rPr>
        <w:rFonts w:ascii="Book Antiqua" w:hAnsi="Book Antiqua" w:cs="Arial"/>
        <w:b/>
        <w:spacing w:val="-6"/>
      </w:rPr>
      <w:t>©</w:t>
    </w:r>
    <w:r w:rsidR="005A487B">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1E22" w:rsidRDefault="007B1E22">
      <w:r>
        <w:separator/>
      </w:r>
    </w:p>
  </w:footnote>
  <w:footnote w:type="continuationSeparator" w:id="0">
    <w:p w:rsidR="007B1E22" w:rsidRDefault="007B1E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6E0E" w:rsidRDefault="00ED6E0E" w:rsidP="00593795">
    <w:pPr>
      <w:pStyle w:val="Header"/>
      <w:jc w:val="right"/>
      <w:rPr>
        <w:rFonts w:ascii="Book Antiqua" w:hAnsi="Book Antiqua" w:cs="Arial"/>
        <w:sz w:val="16"/>
        <w:szCs w:val="16"/>
      </w:rPr>
    </w:pPr>
    <w:r w:rsidRPr="00B57D66">
      <w:rPr>
        <w:rFonts w:ascii="Book Antiqua" w:hAnsi="Book Antiqua" w:cs="Arial"/>
        <w:sz w:val="16"/>
        <w:szCs w:val="16"/>
      </w:rPr>
      <w:t xml:space="preserve">Appeal Number: </w:t>
    </w:r>
    <w:r w:rsidR="009200F6" w:rsidRPr="009200F6">
      <w:rPr>
        <w:rFonts w:ascii="Book Antiqua" w:hAnsi="Book Antiqua" w:cs="Arial"/>
        <w:sz w:val="16"/>
        <w:szCs w:val="16"/>
      </w:rPr>
      <w:t>PA/09689/2017</w:t>
    </w:r>
  </w:p>
  <w:p w:rsidR="00CE48F9" w:rsidRPr="009200F6" w:rsidRDefault="00CE48F9"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7DA7" w:rsidRPr="00B57D66" w:rsidRDefault="00887DA7">
    <w:pPr>
      <w:pStyle w:val="Header"/>
      <w:rPr>
        <w:rFonts w:ascii="Book Antiqua" w:hAnsi="Book Antiqua"/>
      </w:rPr>
    </w:pPr>
    <w:r w:rsidRPr="00B57D66">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D0C"/>
    <w:rsid w:val="00000621"/>
    <w:rsid w:val="000036C2"/>
    <w:rsid w:val="000073DA"/>
    <w:rsid w:val="00033D3D"/>
    <w:rsid w:val="00041A05"/>
    <w:rsid w:val="0006081C"/>
    <w:rsid w:val="00062F02"/>
    <w:rsid w:val="00071A7E"/>
    <w:rsid w:val="000746C0"/>
    <w:rsid w:val="00074D1D"/>
    <w:rsid w:val="00082E32"/>
    <w:rsid w:val="00092580"/>
    <w:rsid w:val="00093D4D"/>
    <w:rsid w:val="00093E2E"/>
    <w:rsid w:val="000A2820"/>
    <w:rsid w:val="000A383D"/>
    <w:rsid w:val="000D15DC"/>
    <w:rsid w:val="000D326A"/>
    <w:rsid w:val="000D5D94"/>
    <w:rsid w:val="000E0E39"/>
    <w:rsid w:val="000F1A0E"/>
    <w:rsid w:val="001161BC"/>
    <w:rsid w:val="001165A7"/>
    <w:rsid w:val="00152059"/>
    <w:rsid w:val="00167D3A"/>
    <w:rsid w:val="00173CC6"/>
    <w:rsid w:val="00186FA3"/>
    <w:rsid w:val="001A3082"/>
    <w:rsid w:val="001B186A"/>
    <w:rsid w:val="001B2F75"/>
    <w:rsid w:val="001D4DD2"/>
    <w:rsid w:val="001F2716"/>
    <w:rsid w:val="00200F1B"/>
    <w:rsid w:val="00207617"/>
    <w:rsid w:val="0023134B"/>
    <w:rsid w:val="00252477"/>
    <w:rsid w:val="00277CB5"/>
    <w:rsid w:val="00283659"/>
    <w:rsid w:val="002C6BD4"/>
    <w:rsid w:val="002D68BF"/>
    <w:rsid w:val="002E476B"/>
    <w:rsid w:val="002F6B98"/>
    <w:rsid w:val="00307FF9"/>
    <w:rsid w:val="00327658"/>
    <w:rsid w:val="00336CBF"/>
    <w:rsid w:val="00343FE3"/>
    <w:rsid w:val="003546C8"/>
    <w:rsid w:val="003A7CF2"/>
    <w:rsid w:val="003C0A92"/>
    <w:rsid w:val="003C3D0C"/>
    <w:rsid w:val="003C5CE5"/>
    <w:rsid w:val="003E267B"/>
    <w:rsid w:val="003E7CD1"/>
    <w:rsid w:val="003F367D"/>
    <w:rsid w:val="0040013F"/>
    <w:rsid w:val="00402B9E"/>
    <w:rsid w:val="004249CB"/>
    <w:rsid w:val="00426616"/>
    <w:rsid w:val="0044127D"/>
    <w:rsid w:val="004448DB"/>
    <w:rsid w:val="00446C9A"/>
    <w:rsid w:val="00452F2B"/>
    <w:rsid w:val="0046454F"/>
    <w:rsid w:val="00471B09"/>
    <w:rsid w:val="00477193"/>
    <w:rsid w:val="004A1848"/>
    <w:rsid w:val="004A6F4A"/>
    <w:rsid w:val="004B5AEF"/>
    <w:rsid w:val="004E4717"/>
    <w:rsid w:val="00500E0C"/>
    <w:rsid w:val="005076C0"/>
    <w:rsid w:val="00507FEC"/>
    <w:rsid w:val="00510F0E"/>
    <w:rsid w:val="00531ADC"/>
    <w:rsid w:val="005339AD"/>
    <w:rsid w:val="005479E1"/>
    <w:rsid w:val="0055105C"/>
    <w:rsid w:val="00553E0A"/>
    <w:rsid w:val="005570FD"/>
    <w:rsid w:val="005575EA"/>
    <w:rsid w:val="005665A9"/>
    <w:rsid w:val="005672D1"/>
    <w:rsid w:val="0057790C"/>
    <w:rsid w:val="00593795"/>
    <w:rsid w:val="005A13AD"/>
    <w:rsid w:val="005A487B"/>
    <w:rsid w:val="005A75FF"/>
    <w:rsid w:val="005D10AB"/>
    <w:rsid w:val="005F7FA2"/>
    <w:rsid w:val="00601ABF"/>
    <w:rsid w:val="00601D8F"/>
    <w:rsid w:val="006215B3"/>
    <w:rsid w:val="00635E0D"/>
    <w:rsid w:val="00650C2E"/>
    <w:rsid w:val="00653E97"/>
    <w:rsid w:val="00684A74"/>
    <w:rsid w:val="00690B8A"/>
    <w:rsid w:val="006A7E9B"/>
    <w:rsid w:val="006B2B73"/>
    <w:rsid w:val="006B6862"/>
    <w:rsid w:val="006C5560"/>
    <w:rsid w:val="006F2CF1"/>
    <w:rsid w:val="00700CB3"/>
    <w:rsid w:val="007038ED"/>
    <w:rsid w:val="00703BC3"/>
    <w:rsid w:val="00704B61"/>
    <w:rsid w:val="00720D28"/>
    <w:rsid w:val="0074439E"/>
    <w:rsid w:val="007552A9"/>
    <w:rsid w:val="00761858"/>
    <w:rsid w:val="00761DDA"/>
    <w:rsid w:val="00767D59"/>
    <w:rsid w:val="007702DD"/>
    <w:rsid w:val="00776E97"/>
    <w:rsid w:val="00780F86"/>
    <w:rsid w:val="007912AD"/>
    <w:rsid w:val="007926A4"/>
    <w:rsid w:val="007A3351"/>
    <w:rsid w:val="007A4FEE"/>
    <w:rsid w:val="007B0824"/>
    <w:rsid w:val="007B1E22"/>
    <w:rsid w:val="007B5D3C"/>
    <w:rsid w:val="007C1919"/>
    <w:rsid w:val="007D2F1B"/>
    <w:rsid w:val="008007EA"/>
    <w:rsid w:val="00821B72"/>
    <w:rsid w:val="00823EF2"/>
    <w:rsid w:val="00825EA2"/>
    <w:rsid w:val="008303B8"/>
    <w:rsid w:val="00833DCE"/>
    <w:rsid w:val="00842F3A"/>
    <w:rsid w:val="00850386"/>
    <w:rsid w:val="00871D34"/>
    <w:rsid w:val="00872D99"/>
    <w:rsid w:val="00887DA7"/>
    <w:rsid w:val="008A01DD"/>
    <w:rsid w:val="008A151B"/>
    <w:rsid w:val="008A6E1B"/>
    <w:rsid w:val="008B270C"/>
    <w:rsid w:val="008B4F43"/>
    <w:rsid w:val="008B5078"/>
    <w:rsid w:val="008C3D3D"/>
    <w:rsid w:val="008D4131"/>
    <w:rsid w:val="008F0203"/>
    <w:rsid w:val="008F1932"/>
    <w:rsid w:val="008F1BC2"/>
    <w:rsid w:val="00920011"/>
    <w:rsid w:val="009200F6"/>
    <w:rsid w:val="00921062"/>
    <w:rsid w:val="009407F7"/>
    <w:rsid w:val="00951944"/>
    <w:rsid w:val="009722BC"/>
    <w:rsid w:val="009727A3"/>
    <w:rsid w:val="00975893"/>
    <w:rsid w:val="00987774"/>
    <w:rsid w:val="009A11E8"/>
    <w:rsid w:val="009B4673"/>
    <w:rsid w:val="009F5220"/>
    <w:rsid w:val="00A15234"/>
    <w:rsid w:val="00A201AB"/>
    <w:rsid w:val="00A2306E"/>
    <w:rsid w:val="00A31C8B"/>
    <w:rsid w:val="00A50368"/>
    <w:rsid w:val="00A509FA"/>
    <w:rsid w:val="00A845DC"/>
    <w:rsid w:val="00A9409A"/>
    <w:rsid w:val="00AD17CF"/>
    <w:rsid w:val="00B26AA2"/>
    <w:rsid w:val="00B2725D"/>
    <w:rsid w:val="00B3524D"/>
    <w:rsid w:val="00B40F69"/>
    <w:rsid w:val="00B448D5"/>
    <w:rsid w:val="00B46616"/>
    <w:rsid w:val="00B57D44"/>
    <w:rsid w:val="00B57D66"/>
    <w:rsid w:val="00B7040A"/>
    <w:rsid w:val="00B75DB2"/>
    <w:rsid w:val="00B83391"/>
    <w:rsid w:val="00B95326"/>
    <w:rsid w:val="00B95D53"/>
    <w:rsid w:val="00BB45A9"/>
    <w:rsid w:val="00BD4196"/>
    <w:rsid w:val="00BE2F3A"/>
    <w:rsid w:val="00BF22CA"/>
    <w:rsid w:val="00BF23BB"/>
    <w:rsid w:val="00C26032"/>
    <w:rsid w:val="00C345E1"/>
    <w:rsid w:val="00C43BFD"/>
    <w:rsid w:val="00C65B44"/>
    <w:rsid w:val="00C816AD"/>
    <w:rsid w:val="00CB6E35"/>
    <w:rsid w:val="00CC26E8"/>
    <w:rsid w:val="00CD4CBE"/>
    <w:rsid w:val="00CE1A46"/>
    <w:rsid w:val="00CE48F9"/>
    <w:rsid w:val="00CE7550"/>
    <w:rsid w:val="00D015C1"/>
    <w:rsid w:val="00D152D4"/>
    <w:rsid w:val="00D20757"/>
    <w:rsid w:val="00D22636"/>
    <w:rsid w:val="00D40FD9"/>
    <w:rsid w:val="00D53769"/>
    <w:rsid w:val="00D7040C"/>
    <w:rsid w:val="00D77CF5"/>
    <w:rsid w:val="00D85C13"/>
    <w:rsid w:val="00D9111A"/>
    <w:rsid w:val="00D91BE3"/>
    <w:rsid w:val="00D94AFC"/>
    <w:rsid w:val="00D97B17"/>
    <w:rsid w:val="00DA1880"/>
    <w:rsid w:val="00DB0F4C"/>
    <w:rsid w:val="00DB70AE"/>
    <w:rsid w:val="00DC375C"/>
    <w:rsid w:val="00DD4034"/>
    <w:rsid w:val="00DD5071"/>
    <w:rsid w:val="00DD5C39"/>
    <w:rsid w:val="00DE7DB7"/>
    <w:rsid w:val="00E00A0A"/>
    <w:rsid w:val="00E01592"/>
    <w:rsid w:val="00E066DE"/>
    <w:rsid w:val="00E07F57"/>
    <w:rsid w:val="00E20E58"/>
    <w:rsid w:val="00E24E82"/>
    <w:rsid w:val="00E30683"/>
    <w:rsid w:val="00E4074F"/>
    <w:rsid w:val="00E453D8"/>
    <w:rsid w:val="00E500B2"/>
    <w:rsid w:val="00E50BCE"/>
    <w:rsid w:val="00E556B8"/>
    <w:rsid w:val="00E574BF"/>
    <w:rsid w:val="00E61292"/>
    <w:rsid w:val="00E77C4D"/>
    <w:rsid w:val="00E81D01"/>
    <w:rsid w:val="00E82519"/>
    <w:rsid w:val="00ED6E0E"/>
    <w:rsid w:val="00EE45D8"/>
    <w:rsid w:val="00F17123"/>
    <w:rsid w:val="00F22EDA"/>
    <w:rsid w:val="00F35C16"/>
    <w:rsid w:val="00F465D5"/>
    <w:rsid w:val="00F47952"/>
    <w:rsid w:val="00F93ABB"/>
    <w:rsid w:val="00F95BB7"/>
    <w:rsid w:val="00FA6FCD"/>
    <w:rsid w:val="00FC45FD"/>
    <w:rsid w:val="00FD7ADD"/>
    <w:rsid w:val="00FF46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31BCA5FC"/>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ListParagraph">
    <w:name w:val="List Paragraph"/>
    <w:basedOn w:val="Normal"/>
    <w:uiPriority w:val="72"/>
    <w:qFormat/>
    <w:rsid w:val="00CE48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1372</Words>
  <Characters>6783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2018-08-20T15:41:00Z</dcterms:created>
  <dcterms:modified xsi:type="dcterms:W3CDTF">2018-08-20T15:42:00Z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