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00C2E" w14:textId="632C11C9" w:rsidR="00AD5A10" w:rsidRDefault="00BE1B77" w:rsidP="00AD5A10">
      <w:pPr>
        <w:jc w:val="center"/>
        <w:rPr>
          <w:rFonts w:ascii="Book Antiqua" w:hAnsi="Book Antiqua" w:cs="Arial"/>
          <w:color w:val="000000"/>
        </w:rPr>
      </w:pPr>
      <w:r>
        <w:rPr>
          <w:noProof/>
        </w:rPr>
        <w:drawing>
          <wp:inline distT="0" distB="0" distL="0" distR="0" wp14:anchorId="7BD329AE" wp14:editId="696BAF2C">
            <wp:extent cx="1493520" cy="1135380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1BE6" w14:textId="05B172E4" w:rsidR="00AD5A10" w:rsidRPr="00F97703" w:rsidRDefault="00AD5A10" w:rsidP="00AD5A10">
      <w:pPr>
        <w:tabs>
          <w:tab w:val="right" w:pos="9720"/>
        </w:tabs>
        <w:ind w:right="-82"/>
        <w:outlineLvl w:val="0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</w:t>
      </w:r>
      <w:r w:rsidR="00E16D68">
        <w:rPr>
          <w:rFonts w:ascii="Book Antiqua" w:hAnsi="Book Antiqua" w:cs="Arial"/>
          <w:b/>
          <w:color w:val="000000"/>
        </w:rPr>
        <w:t>Tribunal</w:t>
      </w:r>
      <w:r w:rsidRPr="00F97703">
        <w:rPr>
          <w:rFonts w:ascii="Book Antiqua" w:hAnsi="Book Antiqua" w:cs="Arial"/>
          <w:b/>
          <w:color w:val="000000"/>
        </w:rPr>
        <w:t xml:space="preserve"> </w:t>
      </w:r>
    </w:p>
    <w:p w14:paraId="750B2290" w14:textId="7826C46E" w:rsidR="00AD5A10" w:rsidRDefault="00AD5A10" w:rsidP="00AD5A10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r w:rsidRPr="00F97703">
        <w:rPr>
          <w:rFonts w:ascii="Book Antiqua" w:hAnsi="Book Antiqua" w:cs="Arial"/>
          <w:color w:val="000000"/>
        </w:rPr>
        <w:t xml:space="preserve">Appeal Number: </w:t>
      </w:r>
      <w:r w:rsidR="00895E0F">
        <w:rPr>
          <w:rFonts w:ascii="Book Antiqua" w:hAnsi="Book Antiqua" w:cs="Arial"/>
          <w:color w:val="000000"/>
        </w:rPr>
        <w:t>PA</w:t>
      </w:r>
      <w:r>
        <w:rPr>
          <w:rFonts w:ascii="Book Antiqua" w:hAnsi="Book Antiqua" w:cs="Arial"/>
          <w:caps/>
          <w:color w:val="000000"/>
        </w:rPr>
        <w:t>/</w:t>
      </w:r>
      <w:r w:rsidR="003E7EC9">
        <w:rPr>
          <w:rFonts w:ascii="Book Antiqua" w:hAnsi="Book Antiqua" w:cs="Arial"/>
          <w:caps/>
          <w:color w:val="000000"/>
        </w:rPr>
        <w:t>0</w:t>
      </w:r>
      <w:r w:rsidR="00637D97">
        <w:rPr>
          <w:rFonts w:ascii="Book Antiqua" w:hAnsi="Book Antiqua" w:cs="Arial"/>
          <w:caps/>
          <w:color w:val="000000"/>
        </w:rPr>
        <w:t>9898</w:t>
      </w:r>
      <w:r>
        <w:rPr>
          <w:rFonts w:ascii="Book Antiqua" w:hAnsi="Book Antiqua" w:cs="Arial"/>
          <w:caps/>
          <w:color w:val="000000"/>
        </w:rPr>
        <w:t>/20</w:t>
      </w:r>
      <w:r w:rsidR="000B2181">
        <w:rPr>
          <w:rFonts w:ascii="Book Antiqua" w:hAnsi="Book Antiqua" w:cs="Arial"/>
          <w:caps/>
          <w:color w:val="000000"/>
        </w:rPr>
        <w:t>1</w:t>
      </w:r>
      <w:r w:rsidR="00637D97">
        <w:rPr>
          <w:rFonts w:ascii="Book Antiqua" w:hAnsi="Book Antiqua" w:cs="Arial"/>
          <w:caps/>
          <w:color w:val="000000"/>
        </w:rPr>
        <w:t>6</w:t>
      </w:r>
    </w:p>
    <w:p w14:paraId="4739F09D" w14:textId="77777777" w:rsidR="00AD5A10" w:rsidRPr="00F97703" w:rsidRDefault="00AD5A10" w:rsidP="00AD5A10">
      <w:pPr>
        <w:jc w:val="center"/>
        <w:rPr>
          <w:rFonts w:ascii="Book Antiqua" w:hAnsi="Book Antiqua" w:cs="Arial"/>
          <w:color w:val="000000"/>
        </w:rPr>
      </w:pPr>
    </w:p>
    <w:p w14:paraId="14D08C15" w14:textId="77777777" w:rsidR="00AD5A10" w:rsidRPr="00F97703" w:rsidRDefault="00AD5A10" w:rsidP="00AD5A10">
      <w:pPr>
        <w:jc w:val="center"/>
        <w:rPr>
          <w:rFonts w:ascii="Book Antiqua" w:hAnsi="Book Antiqua" w:cs="Arial"/>
          <w:color w:val="000000"/>
        </w:rPr>
      </w:pPr>
    </w:p>
    <w:p w14:paraId="1F9ABB53" w14:textId="77777777" w:rsidR="00AD5A10" w:rsidRPr="00275626" w:rsidRDefault="00AD5A10" w:rsidP="00AD5A10">
      <w:pPr>
        <w:jc w:val="center"/>
        <w:outlineLvl w:val="0"/>
        <w:rPr>
          <w:rFonts w:ascii="Book Antiqua" w:hAnsi="Book Antiqua" w:cs="Arial"/>
          <w:b/>
          <w:color w:val="000000"/>
          <w:sz w:val="28"/>
          <w:szCs w:val="28"/>
          <w:u w:val="single"/>
        </w:rPr>
      </w:pPr>
      <w:r w:rsidRPr="00275626">
        <w:rPr>
          <w:rFonts w:ascii="Book Antiqua" w:hAnsi="Book Antiqua" w:cs="Arial"/>
          <w:b/>
          <w:color w:val="000000"/>
          <w:sz w:val="28"/>
          <w:szCs w:val="28"/>
          <w:u w:val="single"/>
        </w:rPr>
        <w:t>THE IMMIGRATION ACTS</w:t>
      </w:r>
    </w:p>
    <w:p w14:paraId="0E1133C0" w14:textId="77777777" w:rsidR="00AD5A10" w:rsidRPr="00F97703" w:rsidRDefault="00AD5A10" w:rsidP="00AD5A10">
      <w:pPr>
        <w:jc w:val="center"/>
        <w:rPr>
          <w:rFonts w:ascii="Book Antiqua" w:hAnsi="Book Antiqua" w:cs="Arial"/>
          <w:b/>
          <w:u w:val="single"/>
        </w:rPr>
      </w:pPr>
    </w:p>
    <w:p w14:paraId="44FB0300" w14:textId="77777777" w:rsidR="00AD5A10" w:rsidRPr="00F97703" w:rsidRDefault="00AD5A10" w:rsidP="00AD5A10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380"/>
        <w:gridCol w:w="3932"/>
      </w:tblGrid>
      <w:tr w:rsidR="00AD5A10" w:rsidRPr="00F46318" w14:paraId="29172463" w14:textId="77777777" w:rsidTr="00BC2479">
        <w:tc>
          <w:tcPr>
            <w:tcW w:w="4503" w:type="dxa"/>
            <w:shd w:val="clear" w:color="auto" w:fill="auto"/>
          </w:tcPr>
          <w:p w14:paraId="6CAEDDF4" w14:textId="4AFF99B3" w:rsidR="00AD5A10" w:rsidRPr="00F46318" w:rsidRDefault="00BC2479" w:rsidP="00F4631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Heard at:</w:t>
            </w:r>
            <w:r w:rsidR="00C44C2F" w:rsidRPr="00F46318">
              <w:rPr>
                <w:rFonts w:ascii="Book Antiqua" w:hAnsi="Book Antiqua" w:cs="Arial"/>
                <w:b/>
              </w:rPr>
              <w:t xml:space="preserve"> </w:t>
            </w:r>
            <w:r w:rsidR="001F7017" w:rsidRPr="00F46318">
              <w:rPr>
                <w:rFonts w:ascii="Book Antiqua" w:hAnsi="Book Antiqua" w:cs="Arial"/>
                <w:b/>
              </w:rPr>
              <w:t>Columbus</w:t>
            </w:r>
            <w:r w:rsidR="006C1B59" w:rsidRPr="00F46318">
              <w:rPr>
                <w:rFonts w:ascii="Book Antiqua" w:hAnsi="Book Antiqua" w:cs="Arial"/>
                <w:b/>
              </w:rPr>
              <w:t xml:space="preserve"> House</w:t>
            </w:r>
            <w:r w:rsidR="001F7017" w:rsidRPr="00F46318">
              <w:rPr>
                <w:rFonts w:ascii="Book Antiqua" w:hAnsi="Book Antiqua" w:cs="Arial"/>
                <w:b/>
              </w:rPr>
              <w:t>, Newport</w:t>
            </w:r>
          </w:p>
        </w:tc>
        <w:tc>
          <w:tcPr>
            <w:tcW w:w="4025" w:type="dxa"/>
            <w:shd w:val="clear" w:color="auto" w:fill="auto"/>
          </w:tcPr>
          <w:p w14:paraId="0B85DA5F" w14:textId="6396978E" w:rsidR="00AD5A10" w:rsidRPr="00F46318" w:rsidRDefault="00BC2479" w:rsidP="00F46318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</w:p>
        </w:tc>
      </w:tr>
      <w:tr w:rsidR="00AD5A10" w:rsidRPr="00F46318" w14:paraId="7F3F941A" w14:textId="77777777" w:rsidTr="00BC2479">
        <w:tc>
          <w:tcPr>
            <w:tcW w:w="4503" w:type="dxa"/>
            <w:shd w:val="clear" w:color="auto" w:fill="auto"/>
          </w:tcPr>
          <w:p w14:paraId="77DBB471" w14:textId="717683FB" w:rsidR="00AD5A10" w:rsidRPr="00F46318" w:rsidRDefault="00BC2479" w:rsidP="00F4631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On: </w:t>
            </w:r>
            <w:r w:rsidR="005E66E6">
              <w:rPr>
                <w:rFonts w:ascii="Book Antiqua" w:hAnsi="Book Antiqua" w:cs="Arial"/>
                <w:b/>
              </w:rPr>
              <w:t>13 August</w:t>
            </w:r>
            <w:r w:rsidR="00FF2CFB">
              <w:rPr>
                <w:rFonts w:ascii="Book Antiqua" w:hAnsi="Book Antiqua" w:cs="Arial"/>
                <w:b/>
              </w:rPr>
              <w:t xml:space="preserve"> 2018</w:t>
            </w:r>
          </w:p>
        </w:tc>
        <w:tc>
          <w:tcPr>
            <w:tcW w:w="4025" w:type="dxa"/>
            <w:shd w:val="clear" w:color="auto" w:fill="auto"/>
          </w:tcPr>
          <w:p w14:paraId="42A64205" w14:textId="723A35C3" w:rsidR="00AD5A10" w:rsidRPr="00F46318" w:rsidRDefault="00BC2479" w:rsidP="00F4631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On: 22 August 2018</w:t>
            </w:r>
          </w:p>
        </w:tc>
      </w:tr>
      <w:tr w:rsidR="00AD5A10" w:rsidRPr="00F46318" w14:paraId="25083F1A" w14:textId="77777777" w:rsidTr="00BC2479">
        <w:tc>
          <w:tcPr>
            <w:tcW w:w="4503" w:type="dxa"/>
            <w:shd w:val="clear" w:color="auto" w:fill="auto"/>
          </w:tcPr>
          <w:p w14:paraId="4521A4ED" w14:textId="77777777" w:rsidR="00AD5A10" w:rsidRPr="00F46318" w:rsidRDefault="00AD5A10" w:rsidP="00F4631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025" w:type="dxa"/>
            <w:shd w:val="clear" w:color="auto" w:fill="auto"/>
          </w:tcPr>
          <w:p w14:paraId="36C0FF20" w14:textId="17C0EC15" w:rsidR="00AD5A10" w:rsidRPr="00F46318" w:rsidRDefault="00AD5A10" w:rsidP="00F4631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48697F11" w14:textId="77777777" w:rsidR="00AD5A10" w:rsidRPr="00F97703" w:rsidRDefault="00AD5A10" w:rsidP="00AD5A10">
      <w:pPr>
        <w:jc w:val="center"/>
        <w:rPr>
          <w:rFonts w:ascii="Book Antiqua" w:hAnsi="Book Antiqua" w:cs="Arial"/>
        </w:rPr>
      </w:pPr>
    </w:p>
    <w:p w14:paraId="123C98FA" w14:textId="77777777" w:rsidR="00AD5A10" w:rsidRDefault="00AD5A10" w:rsidP="00AD5A10">
      <w:pPr>
        <w:jc w:val="center"/>
        <w:outlineLvl w:val="0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14:paraId="39C57494" w14:textId="77777777" w:rsidR="00D9237F" w:rsidRDefault="00D9237F" w:rsidP="00AD5A10">
      <w:pPr>
        <w:jc w:val="center"/>
        <w:outlineLvl w:val="0"/>
        <w:rPr>
          <w:rFonts w:ascii="Book Antiqua" w:hAnsi="Book Antiqua" w:cs="Arial"/>
          <w:b/>
        </w:rPr>
      </w:pPr>
    </w:p>
    <w:p w14:paraId="67162FB9" w14:textId="54608696" w:rsidR="00AD5A10" w:rsidRDefault="00560709" w:rsidP="00B934DE">
      <w:pPr>
        <w:jc w:val="center"/>
        <w:outlineLvl w:val="0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D</w:t>
      </w:r>
      <w:r w:rsidR="00AD5A10">
        <w:rPr>
          <w:rFonts w:ascii="Book Antiqua" w:hAnsi="Book Antiqua" w:cs="Arial"/>
          <w:b/>
          <w:color w:val="000000"/>
        </w:rPr>
        <w:t>E</w:t>
      </w:r>
      <w:r w:rsidR="00B934DE">
        <w:rPr>
          <w:rFonts w:ascii="Book Antiqua" w:hAnsi="Book Antiqua" w:cs="Arial"/>
          <w:b/>
          <w:color w:val="000000"/>
        </w:rPr>
        <w:t xml:space="preserve">PUTY UPPER </w:t>
      </w:r>
      <w:r w:rsidR="00E16D68">
        <w:rPr>
          <w:rFonts w:ascii="Book Antiqua" w:hAnsi="Book Antiqua" w:cs="Arial"/>
          <w:b/>
          <w:color w:val="000000"/>
        </w:rPr>
        <w:t>TRIBUNAL</w:t>
      </w:r>
      <w:r w:rsidR="00B934DE">
        <w:rPr>
          <w:rFonts w:ascii="Book Antiqua" w:hAnsi="Book Antiqua" w:cs="Arial"/>
          <w:b/>
          <w:color w:val="000000"/>
        </w:rPr>
        <w:t xml:space="preserve"> </w:t>
      </w:r>
      <w:r w:rsidR="00E16D68">
        <w:rPr>
          <w:rFonts w:ascii="Book Antiqua" w:hAnsi="Book Antiqua" w:cs="Arial"/>
          <w:b/>
          <w:color w:val="000000"/>
        </w:rPr>
        <w:t>JUDGE</w:t>
      </w:r>
      <w:r w:rsidR="00B934DE">
        <w:rPr>
          <w:rFonts w:ascii="Book Antiqua" w:hAnsi="Book Antiqua" w:cs="Arial"/>
          <w:b/>
          <w:color w:val="000000"/>
        </w:rPr>
        <w:t xml:space="preserve"> </w:t>
      </w:r>
      <w:r w:rsidR="00AD5A10">
        <w:rPr>
          <w:rFonts w:ascii="Book Antiqua" w:hAnsi="Book Antiqua" w:cs="Arial"/>
          <w:b/>
          <w:color w:val="000000"/>
        </w:rPr>
        <w:t>J F W PHILLIPS</w:t>
      </w:r>
    </w:p>
    <w:p w14:paraId="5931C3DE" w14:textId="77777777" w:rsidR="00AD5A10" w:rsidRDefault="00AD5A10" w:rsidP="00AD5A10">
      <w:pPr>
        <w:jc w:val="center"/>
        <w:rPr>
          <w:rFonts w:ascii="Book Antiqua" w:hAnsi="Book Antiqua" w:cs="Arial"/>
          <w:b/>
          <w:color w:val="000000"/>
        </w:rPr>
      </w:pPr>
    </w:p>
    <w:p w14:paraId="4BA6CFA3" w14:textId="77777777" w:rsidR="001648CC" w:rsidRDefault="001648CC" w:rsidP="00AD5A10">
      <w:pPr>
        <w:jc w:val="center"/>
        <w:rPr>
          <w:rFonts w:ascii="Book Antiqua" w:hAnsi="Book Antiqua" w:cs="Arial"/>
          <w:b/>
          <w:color w:val="000000"/>
        </w:rPr>
      </w:pPr>
    </w:p>
    <w:p w14:paraId="6533F88F" w14:textId="2565C0EB" w:rsidR="00AD5A10" w:rsidRDefault="00AD5A10" w:rsidP="00AD5A10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Between</w:t>
      </w:r>
    </w:p>
    <w:p w14:paraId="15D368C8" w14:textId="77777777" w:rsidR="001D44EB" w:rsidRDefault="001D44EB" w:rsidP="001D44EB">
      <w:pPr>
        <w:jc w:val="center"/>
        <w:rPr>
          <w:rFonts w:ascii="Book Antiqua" w:hAnsi="Book Antiqua" w:cs="Arial"/>
          <w:b/>
          <w:color w:val="000000"/>
        </w:rPr>
      </w:pPr>
    </w:p>
    <w:p w14:paraId="6A678A89" w14:textId="2CA7467A" w:rsidR="001D44EB" w:rsidRDefault="005E66E6" w:rsidP="001D44EB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MKJ</w:t>
      </w:r>
    </w:p>
    <w:p w14:paraId="213A875B" w14:textId="62EA814C" w:rsidR="001D44EB" w:rsidRPr="001648CC" w:rsidRDefault="003E7EC9" w:rsidP="001D44EB">
      <w:pPr>
        <w:jc w:val="center"/>
        <w:rPr>
          <w:rFonts w:ascii="Book Antiqua" w:hAnsi="Book Antiqua" w:cs="Arial"/>
          <w:b/>
          <w:sz w:val="28"/>
        </w:rPr>
      </w:pPr>
      <w:r w:rsidRPr="001648CC">
        <w:rPr>
          <w:rFonts w:ascii="Book Antiqua" w:hAnsi="Book Antiqua" w:cs="Arial"/>
          <w:sz w:val="22"/>
          <w:szCs w:val="20"/>
        </w:rPr>
        <w:t xml:space="preserve"> (</w:t>
      </w:r>
      <w:r w:rsidR="001D44EB" w:rsidRPr="001648CC">
        <w:rPr>
          <w:rFonts w:ascii="Book Antiqua" w:hAnsi="Book Antiqua" w:cs="Arial"/>
          <w:sz w:val="22"/>
          <w:szCs w:val="20"/>
        </w:rPr>
        <w:t>anonymity direction made)</w:t>
      </w:r>
    </w:p>
    <w:p w14:paraId="6714BCE4" w14:textId="6F39AB51" w:rsidR="00AD5A10" w:rsidRPr="00F97703" w:rsidRDefault="00E16D68" w:rsidP="00AD5A10">
      <w:pPr>
        <w:jc w:val="right"/>
        <w:outlineLvl w:val="0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14:paraId="219F57CA" w14:textId="3B804A70" w:rsidR="00AD5A10" w:rsidRDefault="000C7DE2" w:rsidP="00AD5A10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a</w:t>
      </w:r>
      <w:r w:rsidR="00AD5A10" w:rsidRPr="00F97703">
        <w:rPr>
          <w:rFonts w:ascii="Book Antiqua" w:hAnsi="Book Antiqua" w:cs="Arial"/>
          <w:b/>
        </w:rPr>
        <w:t>nd</w:t>
      </w:r>
    </w:p>
    <w:p w14:paraId="27921DC9" w14:textId="77777777" w:rsidR="00217ED2" w:rsidRDefault="00217ED2" w:rsidP="00AD5A10">
      <w:pPr>
        <w:jc w:val="center"/>
        <w:rPr>
          <w:rFonts w:ascii="Book Antiqua" w:hAnsi="Book Antiqua" w:cs="Arial"/>
          <w:b/>
        </w:rPr>
      </w:pPr>
    </w:p>
    <w:p w14:paraId="78F79581" w14:textId="77777777" w:rsidR="001D44EB" w:rsidRPr="00F97703" w:rsidRDefault="001D44EB" w:rsidP="001D44EB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  <w:r>
        <w:rPr>
          <w:rFonts w:ascii="Book Antiqua" w:hAnsi="Book Antiqua" w:cs="Arial"/>
          <w:b/>
          <w:color w:val="000000"/>
        </w:rPr>
        <w:t xml:space="preserve"> </w:t>
      </w:r>
    </w:p>
    <w:p w14:paraId="2F922A34" w14:textId="45195CC8" w:rsidR="00AD5A10" w:rsidRPr="00F97703" w:rsidRDefault="00E16D68" w:rsidP="00AD5A10">
      <w:pPr>
        <w:jc w:val="right"/>
        <w:outlineLvl w:val="0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14:paraId="1569E35C" w14:textId="4ACE88D8" w:rsidR="009E4287" w:rsidRDefault="009E4287">
      <w:pPr>
        <w:rPr>
          <w:rFonts w:ascii="Book Antiqua" w:hAnsi="Book Antiqua"/>
          <w:b/>
          <w:sz w:val="22"/>
          <w:szCs w:val="22"/>
        </w:rPr>
      </w:pPr>
    </w:p>
    <w:p w14:paraId="70649D4F" w14:textId="77777777" w:rsidR="001648CC" w:rsidRPr="0071531D" w:rsidRDefault="001648CC">
      <w:pPr>
        <w:rPr>
          <w:rFonts w:ascii="Book Antiqua" w:hAnsi="Book Antiqua"/>
          <w:b/>
          <w:sz w:val="22"/>
          <w:szCs w:val="22"/>
        </w:rPr>
      </w:pPr>
    </w:p>
    <w:p w14:paraId="1A440B6D" w14:textId="77777777" w:rsidR="004B28DA" w:rsidRPr="00D0093F" w:rsidRDefault="00D0093F" w:rsidP="00214723">
      <w:pPr>
        <w:ind w:hanging="567"/>
        <w:rPr>
          <w:rFonts w:ascii="Book Antiqua" w:hAnsi="Book Antiqua"/>
          <w:b/>
          <w:u w:val="single"/>
        </w:rPr>
      </w:pPr>
      <w:r w:rsidRPr="00D0093F">
        <w:rPr>
          <w:rFonts w:ascii="Book Antiqua" w:hAnsi="Book Antiqua"/>
          <w:b/>
          <w:u w:val="single"/>
        </w:rPr>
        <w:t>Representation</w:t>
      </w:r>
    </w:p>
    <w:p w14:paraId="4183D262" w14:textId="7184E488" w:rsidR="0067636C" w:rsidRDefault="00105B6F" w:rsidP="00214723">
      <w:pPr>
        <w:ind w:right="-335" w:hanging="567"/>
        <w:rPr>
          <w:rFonts w:ascii="Book Antiqua" w:hAnsi="Book Antiqua"/>
        </w:rPr>
      </w:pPr>
      <w:r w:rsidRPr="003E7EC9">
        <w:rPr>
          <w:rFonts w:ascii="Book Antiqua" w:hAnsi="Book Antiqua"/>
        </w:rPr>
        <w:t xml:space="preserve">For the </w:t>
      </w:r>
      <w:r w:rsidR="00E16D68">
        <w:rPr>
          <w:rFonts w:ascii="Book Antiqua" w:hAnsi="Book Antiqua"/>
        </w:rPr>
        <w:t>Appellant</w:t>
      </w:r>
      <w:r w:rsidRPr="003E7EC9">
        <w:rPr>
          <w:rFonts w:ascii="Book Antiqua" w:hAnsi="Book Antiqua"/>
        </w:rPr>
        <w:t xml:space="preserve">: </w:t>
      </w:r>
      <w:r w:rsidR="00A83836">
        <w:rPr>
          <w:rFonts w:ascii="Book Antiqua" w:hAnsi="Book Antiqua"/>
        </w:rPr>
        <w:t xml:space="preserve">             </w:t>
      </w:r>
      <w:r w:rsidR="00DB2321">
        <w:rPr>
          <w:rFonts w:ascii="Book Antiqua" w:hAnsi="Book Antiqua"/>
        </w:rPr>
        <w:t>M</w:t>
      </w:r>
      <w:r w:rsidR="00F04641">
        <w:rPr>
          <w:rFonts w:ascii="Book Antiqua" w:hAnsi="Book Antiqua"/>
        </w:rPr>
        <w:t xml:space="preserve">r </w:t>
      </w:r>
      <w:r w:rsidR="004B31E7">
        <w:rPr>
          <w:rFonts w:ascii="Book Antiqua" w:hAnsi="Book Antiqua"/>
        </w:rPr>
        <w:t xml:space="preserve">T </w:t>
      </w:r>
      <w:r w:rsidR="00EF28AA">
        <w:rPr>
          <w:rFonts w:ascii="Book Antiqua" w:hAnsi="Book Antiqua"/>
        </w:rPr>
        <w:t>Mahmood, Counsel</w:t>
      </w:r>
      <w:r w:rsidR="00A83836">
        <w:rPr>
          <w:rFonts w:ascii="Book Antiqua" w:hAnsi="Book Antiqua"/>
        </w:rPr>
        <w:t xml:space="preserve"> instructed by </w:t>
      </w:r>
      <w:r w:rsidR="00FB163F">
        <w:rPr>
          <w:rFonts w:ascii="Book Antiqua" w:hAnsi="Book Antiqua"/>
        </w:rPr>
        <w:t>UK &amp; Co Solicitors</w:t>
      </w:r>
    </w:p>
    <w:p w14:paraId="4A390EC3" w14:textId="5A5A6C90" w:rsidR="001D44EB" w:rsidRPr="003E7EC9" w:rsidRDefault="00F04641" w:rsidP="00214723">
      <w:pPr>
        <w:ind w:right="-335" w:hanging="567"/>
        <w:rPr>
          <w:rFonts w:ascii="Book Antiqua" w:hAnsi="Book Antiqua"/>
        </w:rPr>
      </w:pPr>
      <w:r>
        <w:rPr>
          <w:rFonts w:ascii="Book Antiqua" w:hAnsi="Book Antiqua"/>
        </w:rPr>
        <w:t>F</w:t>
      </w:r>
      <w:r w:rsidR="00105B6F" w:rsidRPr="003E7EC9">
        <w:rPr>
          <w:rFonts w:ascii="Book Antiqua" w:hAnsi="Book Antiqua"/>
        </w:rPr>
        <w:t xml:space="preserve">or the </w:t>
      </w:r>
      <w:r w:rsidR="00E16D68">
        <w:rPr>
          <w:rFonts w:ascii="Book Antiqua" w:hAnsi="Book Antiqua"/>
        </w:rPr>
        <w:t>Respondent</w:t>
      </w:r>
      <w:r w:rsidR="00105B6F" w:rsidRPr="003E7EC9">
        <w:rPr>
          <w:rFonts w:ascii="Book Antiqua" w:hAnsi="Book Antiqua"/>
        </w:rPr>
        <w:t>:</w:t>
      </w:r>
      <w:r w:rsidR="0076532A" w:rsidRPr="003E7EC9">
        <w:rPr>
          <w:rFonts w:ascii="Book Antiqua" w:hAnsi="Book Antiqua"/>
        </w:rPr>
        <w:tab/>
        <w:t xml:space="preserve"> </w:t>
      </w:r>
      <w:r w:rsidR="001D44EB" w:rsidRPr="003E7EC9">
        <w:rPr>
          <w:rFonts w:ascii="Book Antiqua" w:hAnsi="Book Antiqua"/>
        </w:rPr>
        <w:t xml:space="preserve">Mr </w:t>
      </w:r>
      <w:r w:rsidR="00D7375D">
        <w:rPr>
          <w:rFonts w:ascii="Book Antiqua" w:hAnsi="Book Antiqua"/>
        </w:rPr>
        <w:t>D Mills</w:t>
      </w:r>
      <w:r w:rsidR="001D44EB" w:rsidRPr="003E7EC9">
        <w:rPr>
          <w:rFonts w:ascii="Book Antiqua" w:hAnsi="Book Antiqua"/>
        </w:rPr>
        <w:t xml:space="preserve">, Home Office Presenting Officer </w:t>
      </w:r>
    </w:p>
    <w:p w14:paraId="09F82157" w14:textId="77777777" w:rsidR="00105B6F" w:rsidRPr="00A06468" w:rsidRDefault="00105B6F" w:rsidP="00214723">
      <w:pPr>
        <w:ind w:hanging="567"/>
        <w:rPr>
          <w:rFonts w:ascii="Book Antiqua" w:hAnsi="Book Antiqua"/>
        </w:rPr>
      </w:pPr>
    </w:p>
    <w:p w14:paraId="0F23B98F" w14:textId="77777777" w:rsidR="00D50C59" w:rsidRDefault="00D50C59" w:rsidP="000945AB">
      <w:pPr>
        <w:jc w:val="center"/>
        <w:rPr>
          <w:rFonts w:ascii="Book Antiqua" w:hAnsi="Book Antiqua"/>
          <w:b/>
          <w:u w:val="single"/>
        </w:rPr>
      </w:pPr>
    </w:p>
    <w:p w14:paraId="68926A34" w14:textId="77777777" w:rsidR="004B28DA" w:rsidRDefault="000945AB" w:rsidP="000945AB">
      <w:pPr>
        <w:jc w:val="center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DE</w:t>
      </w:r>
      <w:r w:rsidR="000E08FB">
        <w:rPr>
          <w:rFonts w:ascii="Book Antiqua" w:hAnsi="Book Antiqua"/>
          <w:b/>
          <w:u w:val="single"/>
        </w:rPr>
        <w:t>CISION</w:t>
      </w:r>
      <w:r>
        <w:rPr>
          <w:rFonts w:ascii="Book Antiqua" w:hAnsi="Book Antiqua"/>
          <w:b/>
          <w:u w:val="single"/>
        </w:rPr>
        <w:t xml:space="preserve"> AND REASONS</w:t>
      </w:r>
    </w:p>
    <w:p w14:paraId="4F791497" w14:textId="77777777" w:rsidR="00FB2F7C" w:rsidRPr="00043788" w:rsidRDefault="00FB2F7C" w:rsidP="00FB2F7C">
      <w:pPr>
        <w:jc w:val="both"/>
        <w:rPr>
          <w:rFonts w:ascii="Book Antiqua" w:hAnsi="Book Antiqua" w:cs="Arial"/>
        </w:rPr>
      </w:pPr>
    </w:p>
    <w:p w14:paraId="7317C942" w14:textId="2677AC46" w:rsidR="003F7738" w:rsidRDefault="00105B6F" w:rsidP="00F01285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 w:cs="Arial"/>
        </w:rPr>
      </w:pPr>
      <w:r w:rsidRPr="00A92347">
        <w:rPr>
          <w:rFonts w:ascii="Book Antiqua" w:hAnsi="Book Antiqua"/>
          <w:szCs w:val="28"/>
        </w:rPr>
        <w:t xml:space="preserve">This is an appeal </w:t>
      </w:r>
      <w:r w:rsidR="00F46318">
        <w:rPr>
          <w:rFonts w:ascii="Book Antiqua" w:hAnsi="Book Antiqua"/>
          <w:szCs w:val="28"/>
        </w:rPr>
        <w:t>a</w:t>
      </w:r>
      <w:r w:rsidRPr="00A92347">
        <w:rPr>
          <w:rFonts w:ascii="Book Antiqua" w:hAnsi="Book Antiqua"/>
          <w:szCs w:val="28"/>
        </w:rPr>
        <w:t>gainst the de</w:t>
      </w:r>
      <w:r w:rsidR="00F46318">
        <w:rPr>
          <w:rFonts w:ascii="Book Antiqua" w:hAnsi="Book Antiqua"/>
          <w:szCs w:val="28"/>
        </w:rPr>
        <w:t>cision</w:t>
      </w:r>
      <w:r w:rsidRPr="00A92347">
        <w:rPr>
          <w:rFonts w:ascii="Book Antiqua" w:hAnsi="Book Antiqua"/>
          <w:szCs w:val="28"/>
        </w:rPr>
        <w:t xml:space="preserve"> of First-tier </w:t>
      </w:r>
      <w:r w:rsidR="00E16D68">
        <w:rPr>
          <w:rFonts w:ascii="Book Antiqua" w:hAnsi="Book Antiqua"/>
          <w:szCs w:val="28"/>
        </w:rPr>
        <w:t>Tribunal</w:t>
      </w:r>
      <w:r w:rsidRPr="00A92347">
        <w:rPr>
          <w:rFonts w:ascii="Book Antiqua" w:hAnsi="Book Antiqua"/>
          <w:szCs w:val="28"/>
        </w:rPr>
        <w:t xml:space="preserve"> </w:t>
      </w:r>
      <w:r w:rsidR="00E16D68">
        <w:rPr>
          <w:rFonts w:ascii="Book Antiqua" w:hAnsi="Book Antiqua"/>
          <w:szCs w:val="28"/>
        </w:rPr>
        <w:t>Judge</w:t>
      </w:r>
      <w:r w:rsidRPr="00A92347">
        <w:rPr>
          <w:rFonts w:ascii="Book Antiqua" w:hAnsi="Book Antiqua"/>
          <w:szCs w:val="28"/>
        </w:rPr>
        <w:t xml:space="preserve"> </w:t>
      </w:r>
      <w:proofErr w:type="spellStart"/>
      <w:r w:rsidR="00D7375D">
        <w:rPr>
          <w:rFonts w:ascii="Book Antiqua" w:hAnsi="Book Antiqua"/>
          <w:szCs w:val="28"/>
        </w:rPr>
        <w:t>Lebasci</w:t>
      </w:r>
      <w:proofErr w:type="spellEnd"/>
      <w:r w:rsidR="0055530D">
        <w:rPr>
          <w:rFonts w:ascii="Book Antiqua" w:hAnsi="Book Antiqua"/>
          <w:szCs w:val="28"/>
        </w:rPr>
        <w:t xml:space="preserve"> </w:t>
      </w:r>
      <w:r w:rsidR="00F01285">
        <w:rPr>
          <w:rFonts w:ascii="Book Antiqua" w:hAnsi="Book Antiqua"/>
          <w:szCs w:val="28"/>
        </w:rPr>
        <w:t>in</w:t>
      </w:r>
      <w:r w:rsidRPr="00A92347">
        <w:rPr>
          <w:rFonts w:ascii="Book Antiqua" w:hAnsi="Book Antiqua"/>
          <w:szCs w:val="28"/>
        </w:rPr>
        <w:t xml:space="preserve"> which </w:t>
      </w:r>
      <w:r w:rsidR="00D7375D">
        <w:rPr>
          <w:rFonts w:ascii="Book Antiqua" w:hAnsi="Book Antiqua"/>
          <w:szCs w:val="28"/>
        </w:rPr>
        <w:t>s</w:t>
      </w:r>
      <w:r w:rsidRPr="00A92347">
        <w:rPr>
          <w:rFonts w:ascii="Book Antiqua" w:hAnsi="Book Antiqua"/>
          <w:szCs w:val="28"/>
        </w:rPr>
        <w:t xml:space="preserve">he </w:t>
      </w:r>
      <w:r w:rsidR="00F46318">
        <w:rPr>
          <w:rFonts w:ascii="Book Antiqua" w:hAnsi="Book Antiqua"/>
          <w:szCs w:val="28"/>
        </w:rPr>
        <w:t>dismissed t</w:t>
      </w:r>
      <w:r w:rsidR="00F9241E" w:rsidRPr="00A92347">
        <w:rPr>
          <w:rFonts w:ascii="Book Antiqua" w:hAnsi="Book Antiqua"/>
          <w:szCs w:val="28"/>
        </w:rPr>
        <w:t xml:space="preserve">he appeal of </w:t>
      </w:r>
      <w:r w:rsidR="00F46318">
        <w:rPr>
          <w:rFonts w:ascii="Book Antiqua" w:hAnsi="Book Antiqua"/>
          <w:szCs w:val="28"/>
        </w:rPr>
        <w:t xml:space="preserve">the </w:t>
      </w:r>
      <w:r w:rsidR="00E16D68">
        <w:rPr>
          <w:rFonts w:ascii="Book Antiqua" w:hAnsi="Book Antiqua"/>
          <w:szCs w:val="28"/>
        </w:rPr>
        <w:t>Appellant</w:t>
      </w:r>
      <w:r w:rsidR="00D108E2">
        <w:rPr>
          <w:rFonts w:ascii="Book Antiqua" w:hAnsi="Book Antiqua"/>
          <w:szCs w:val="28"/>
        </w:rPr>
        <w:t xml:space="preserve">, </w:t>
      </w:r>
      <w:r w:rsidR="00F46318">
        <w:rPr>
          <w:rFonts w:ascii="Book Antiqua" w:hAnsi="Book Antiqua"/>
          <w:szCs w:val="28"/>
        </w:rPr>
        <w:t xml:space="preserve">a </w:t>
      </w:r>
      <w:r w:rsidR="00F9241E" w:rsidRPr="00A92347">
        <w:rPr>
          <w:rFonts w:ascii="Book Antiqua" w:hAnsi="Book Antiqua"/>
          <w:szCs w:val="28"/>
        </w:rPr>
        <w:t xml:space="preserve">citizen of </w:t>
      </w:r>
      <w:r w:rsidR="00D7375D">
        <w:rPr>
          <w:rFonts w:ascii="Book Antiqua" w:hAnsi="Book Antiqua"/>
          <w:szCs w:val="28"/>
        </w:rPr>
        <w:t>Iraq</w:t>
      </w:r>
      <w:r w:rsidR="00F9241E" w:rsidRPr="00A92347">
        <w:rPr>
          <w:rFonts w:ascii="Book Antiqua" w:hAnsi="Book Antiqua"/>
          <w:szCs w:val="28"/>
        </w:rPr>
        <w:t xml:space="preserve">, against the </w:t>
      </w:r>
      <w:r w:rsidR="0055530D">
        <w:rPr>
          <w:rFonts w:ascii="Book Antiqua" w:hAnsi="Book Antiqua"/>
          <w:szCs w:val="28"/>
        </w:rPr>
        <w:t>Secretary of State’s</w:t>
      </w:r>
      <w:r w:rsidR="00F9241E">
        <w:rPr>
          <w:rFonts w:ascii="Book Antiqua" w:hAnsi="Book Antiqua"/>
          <w:szCs w:val="28"/>
        </w:rPr>
        <w:t xml:space="preserve"> </w:t>
      </w:r>
      <w:r w:rsidRPr="00A92347">
        <w:rPr>
          <w:rFonts w:ascii="Book Antiqua" w:hAnsi="Book Antiqua"/>
          <w:szCs w:val="28"/>
        </w:rPr>
        <w:t>decision to refuse</w:t>
      </w:r>
      <w:r w:rsidRPr="00A92347">
        <w:rPr>
          <w:rFonts w:ascii="Book Antiqua" w:hAnsi="Book Antiqua" w:cs="Arial"/>
        </w:rPr>
        <w:t xml:space="preserve"> </w:t>
      </w:r>
      <w:r w:rsidR="00D108E2">
        <w:rPr>
          <w:rFonts w:ascii="Book Antiqua" w:hAnsi="Book Antiqua" w:cs="Arial"/>
        </w:rPr>
        <w:t>asylum</w:t>
      </w:r>
      <w:r w:rsidR="00F46318">
        <w:rPr>
          <w:rFonts w:ascii="Book Antiqua" w:hAnsi="Book Antiqua" w:cs="Arial"/>
        </w:rPr>
        <w:t xml:space="preserve"> and issue removal directions</w:t>
      </w:r>
      <w:r w:rsidR="00206380">
        <w:rPr>
          <w:rFonts w:ascii="Book Antiqua" w:hAnsi="Book Antiqua" w:cs="Arial"/>
        </w:rPr>
        <w:t>.</w:t>
      </w:r>
    </w:p>
    <w:p w14:paraId="7290D219" w14:textId="77777777" w:rsidR="00D108E2" w:rsidRDefault="00D108E2" w:rsidP="00D108E2">
      <w:pPr>
        <w:jc w:val="both"/>
        <w:rPr>
          <w:rFonts w:ascii="Book Antiqua" w:hAnsi="Book Antiqua" w:cs="Arial"/>
        </w:rPr>
      </w:pPr>
    </w:p>
    <w:p w14:paraId="38D9034A" w14:textId="77777777" w:rsidR="00D108E2" w:rsidRPr="00A92347" w:rsidRDefault="00D108E2" w:rsidP="00D108E2">
      <w:pPr>
        <w:jc w:val="both"/>
        <w:rPr>
          <w:rFonts w:ascii="Book Antiqua" w:hAnsi="Book Antiqua" w:cs="Arial"/>
        </w:rPr>
      </w:pPr>
    </w:p>
    <w:p w14:paraId="7860119C" w14:textId="55D6456E" w:rsidR="00E257BD" w:rsidRDefault="002D38CC" w:rsidP="006F38DC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/>
          <w:szCs w:val="28"/>
        </w:rPr>
      </w:pPr>
      <w:r w:rsidRPr="001A156A">
        <w:rPr>
          <w:rFonts w:ascii="Book Antiqua" w:hAnsi="Book Antiqua" w:cs="Arial"/>
        </w:rPr>
        <w:lastRenderedPageBreak/>
        <w:t xml:space="preserve">The </w:t>
      </w:r>
      <w:r w:rsidR="00D9237F">
        <w:rPr>
          <w:rFonts w:ascii="Book Antiqua" w:hAnsi="Book Antiqua" w:cs="Arial"/>
        </w:rPr>
        <w:t xml:space="preserve">application </w:t>
      </w:r>
      <w:r w:rsidR="003C7D10">
        <w:rPr>
          <w:rFonts w:ascii="Book Antiqua" w:hAnsi="Book Antiqua" w:cs="Arial"/>
        </w:rPr>
        <w:t>under appeal</w:t>
      </w:r>
      <w:r w:rsidR="000A2327">
        <w:rPr>
          <w:rFonts w:ascii="Book Antiqua" w:hAnsi="Book Antiqua" w:cs="Arial"/>
        </w:rPr>
        <w:t xml:space="preserve"> was </w:t>
      </w:r>
      <w:r w:rsidR="00D9237F">
        <w:rPr>
          <w:rFonts w:ascii="Book Antiqua" w:hAnsi="Book Antiqua" w:cs="Arial"/>
        </w:rPr>
        <w:t>re</w:t>
      </w:r>
      <w:r w:rsidRPr="001A156A">
        <w:rPr>
          <w:rFonts w:ascii="Book Antiqua" w:hAnsi="Book Antiqua" w:cs="Arial"/>
        </w:rPr>
        <w:t>fus</w:t>
      </w:r>
      <w:r w:rsidR="00D9237F">
        <w:rPr>
          <w:rFonts w:ascii="Book Antiqua" w:hAnsi="Book Antiqua" w:cs="Arial"/>
        </w:rPr>
        <w:t xml:space="preserve">ed </w:t>
      </w:r>
      <w:r w:rsidR="00475F5F" w:rsidRPr="00475F5F">
        <w:rPr>
          <w:rFonts w:ascii="Book Antiqua" w:hAnsi="Book Antiqua"/>
          <w:szCs w:val="28"/>
        </w:rPr>
        <w:t xml:space="preserve">on </w:t>
      </w:r>
      <w:r w:rsidR="00EC20DD">
        <w:rPr>
          <w:rFonts w:ascii="Book Antiqua" w:hAnsi="Book Antiqua"/>
          <w:szCs w:val="28"/>
        </w:rPr>
        <w:t>2</w:t>
      </w:r>
      <w:r w:rsidR="00B24163">
        <w:rPr>
          <w:rFonts w:ascii="Book Antiqua" w:hAnsi="Book Antiqua"/>
          <w:szCs w:val="28"/>
        </w:rPr>
        <w:t xml:space="preserve">6 August </w:t>
      </w:r>
      <w:r w:rsidR="00FD6E85">
        <w:rPr>
          <w:rFonts w:ascii="Book Antiqua" w:hAnsi="Book Antiqua"/>
          <w:szCs w:val="28"/>
        </w:rPr>
        <w:t>201</w:t>
      </w:r>
      <w:r w:rsidR="00B24163">
        <w:rPr>
          <w:rFonts w:ascii="Book Antiqua" w:hAnsi="Book Antiqua"/>
          <w:szCs w:val="28"/>
        </w:rPr>
        <w:t>6</w:t>
      </w:r>
      <w:r w:rsidR="00475F5F" w:rsidRPr="00475F5F">
        <w:rPr>
          <w:rFonts w:ascii="Book Antiqua" w:hAnsi="Book Antiqua"/>
          <w:szCs w:val="28"/>
        </w:rPr>
        <w:t xml:space="preserve">.  The </w:t>
      </w:r>
      <w:r w:rsidR="00E16D68">
        <w:rPr>
          <w:rFonts w:ascii="Book Antiqua" w:hAnsi="Book Antiqua"/>
          <w:szCs w:val="28"/>
        </w:rPr>
        <w:t>Appellant</w:t>
      </w:r>
      <w:r w:rsidR="00475F5F" w:rsidRPr="00475F5F">
        <w:rPr>
          <w:rFonts w:ascii="Book Antiqua" w:hAnsi="Book Antiqua"/>
          <w:szCs w:val="28"/>
        </w:rPr>
        <w:t xml:space="preserve"> exercised </w:t>
      </w:r>
      <w:r w:rsidR="00F46318">
        <w:rPr>
          <w:rFonts w:ascii="Book Antiqua" w:hAnsi="Book Antiqua"/>
          <w:szCs w:val="28"/>
        </w:rPr>
        <w:t>h</w:t>
      </w:r>
      <w:r w:rsidR="007A6625">
        <w:rPr>
          <w:rFonts w:ascii="Book Antiqua" w:hAnsi="Book Antiqua"/>
          <w:szCs w:val="28"/>
        </w:rPr>
        <w:t>is</w:t>
      </w:r>
      <w:r w:rsidR="00475F5F" w:rsidRPr="00475F5F">
        <w:rPr>
          <w:rFonts w:ascii="Book Antiqua" w:hAnsi="Book Antiqua"/>
          <w:szCs w:val="28"/>
        </w:rPr>
        <w:t xml:space="preserve"> right of appeal to </w:t>
      </w:r>
      <w:r w:rsidR="00C72CE3">
        <w:rPr>
          <w:rFonts w:ascii="Book Antiqua" w:hAnsi="Book Antiqua"/>
          <w:szCs w:val="28"/>
        </w:rPr>
        <w:t xml:space="preserve">the First-tier </w:t>
      </w:r>
      <w:r w:rsidR="00E16D68">
        <w:rPr>
          <w:rFonts w:ascii="Book Antiqua" w:hAnsi="Book Antiqua"/>
          <w:szCs w:val="28"/>
        </w:rPr>
        <w:t>Tribunal</w:t>
      </w:r>
      <w:r w:rsidR="00475F5F" w:rsidRPr="00475F5F">
        <w:rPr>
          <w:rFonts w:ascii="Book Antiqua" w:hAnsi="Book Antiqua"/>
          <w:szCs w:val="28"/>
        </w:rPr>
        <w:t xml:space="preserve">.  This is the appeal which came before </w:t>
      </w:r>
      <w:r w:rsidR="00E16D68">
        <w:rPr>
          <w:rFonts w:ascii="Book Antiqua" w:hAnsi="Book Antiqua"/>
          <w:szCs w:val="28"/>
        </w:rPr>
        <w:t>Judge</w:t>
      </w:r>
      <w:r w:rsidR="00475F5F" w:rsidRPr="00475F5F">
        <w:rPr>
          <w:rFonts w:ascii="Book Antiqua" w:hAnsi="Book Antiqua"/>
          <w:szCs w:val="28"/>
        </w:rPr>
        <w:t xml:space="preserve"> </w:t>
      </w:r>
      <w:proofErr w:type="spellStart"/>
      <w:r w:rsidR="0068058D">
        <w:rPr>
          <w:rFonts w:ascii="Book Antiqua" w:hAnsi="Book Antiqua"/>
          <w:szCs w:val="28"/>
        </w:rPr>
        <w:t>Lebasci</w:t>
      </w:r>
      <w:proofErr w:type="spellEnd"/>
      <w:r w:rsidR="00A9094A">
        <w:rPr>
          <w:rFonts w:ascii="Book Antiqua" w:hAnsi="Book Antiqua"/>
          <w:szCs w:val="28"/>
        </w:rPr>
        <w:t xml:space="preserve"> on </w:t>
      </w:r>
      <w:r w:rsidR="0068058D">
        <w:rPr>
          <w:rFonts w:ascii="Book Antiqua" w:hAnsi="Book Antiqua"/>
          <w:szCs w:val="28"/>
        </w:rPr>
        <w:t>24 March</w:t>
      </w:r>
      <w:r w:rsidR="00A9455A">
        <w:rPr>
          <w:rFonts w:ascii="Book Antiqua" w:hAnsi="Book Antiqua"/>
          <w:szCs w:val="28"/>
        </w:rPr>
        <w:t xml:space="preserve"> 2017</w:t>
      </w:r>
      <w:r w:rsidR="000257B5">
        <w:rPr>
          <w:rFonts w:ascii="Book Antiqua" w:hAnsi="Book Antiqua"/>
          <w:szCs w:val="28"/>
        </w:rPr>
        <w:t xml:space="preserve"> and was</w:t>
      </w:r>
      <w:r w:rsidR="00206380">
        <w:rPr>
          <w:rFonts w:ascii="Book Antiqua" w:hAnsi="Book Antiqua"/>
          <w:szCs w:val="28"/>
        </w:rPr>
        <w:t xml:space="preserve"> dismissed</w:t>
      </w:r>
      <w:r w:rsidR="007252B4">
        <w:rPr>
          <w:rFonts w:ascii="Book Antiqua" w:hAnsi="Book Antiqua"/>
          <w:szCs w:val="28"/>
        </w:rPr>
        <w:t xml:space="preserve">. </w:t>
      </w:r>
      <w:r w:rsidR="000257B5">
        <w:rPr>
          <w:rFonts w:ascii="Book Antiqua" w:hAnsi="Book Antiqua"/>
          <w:szCs w:val="28"/>
        </w:rPr>
        <w:t xml:space="preserve">The </w:t>
      </w:r>
      <w:r w:rsidR="00E16D68">
        <w:rPr>
          <w:rFonts w:ascii="Book Antiqua" w:hAnsi="Book Antiqua"/>
          <w:szCs w:val="28"/>
        </w:rPr>
        <w:t>Appellant</w:t>
      </w:r>
      <w:r w:rsidR="00372B96">
        <w:rPr>
          <w:rFonts w:ascii="Book Antiqua" w:hAnsi="Book Antiqua"/>
          <w:szCs w:val="28"/>
        </w:rPr>
        <w:t xml:space="preserve"> applied </w:t>
      </w:r>
      <w:r w:rsidR="00475F5F" w:rsidRPr="00475F5F">
        <w:rPr>
          <w:rFonts w:ascii="Book Antiqua" w:hAnsi="Book Antiqua"/>
          <w:szCs w:val="28"/>
        </w:rPr>
        <w:t xml:space="preserve">for </w:t>
      </w:r>
      <w:r w:rsidR="000B2181">
        <w:rPr>
          <w:rFonts w:ascii="Book Antiqua" w:hAnsi="Book Antiqua"/>
          <w:szCs w:val="28"/>
        </w:rPr>
        <w:t xml:space="preserve">permission to appeal to the Upper </w:t>
      </w:r>
      <w:r w:rsidR="00E16D68">
        <w:rPr>
          <w:rFonts w:ascii="Book Antiqua" w:hAnsi="Book Antiqua"/>
          <w:szCs w:val="28"/>
        </w:rPr>
        <w:t>Tribunal</w:t>
      </w:r>
      <w:r w:rsidR="00475F5F" w:rsidRPr="00475F5F">
        <w:rPr>
          <w:rFonts w:ascii="Book Antiqua" w:hAnsi="Book Antiqua"/>
          <w:szCs w:val="28"/>
        </w:rPr>
        <w:t xml:space="preserve">.  </w:t>
      </w:r>
      <w:r w:rsidR="00FB2F7C">
        <w:rPr>
          <w:rFonts w:ascii="Book Antiqua" w:hAnsi="Book Antiqua"/>
          <w:szCs w:val="28"/>
        </w:rPr>
        <w:t>The</w:t>
      </w:r>
      <w:r w:rsidR="00475F5F" w:rsidRPr="00475F5F">
        <w:rPr>
          <w:rFonts w:ascii="Book Antiqua" w:hAnsi="Book Antiqua"/>
          <w:szCs w:val="28"/>
        </w:rPr>
        <w:t xml:space="preserve"> application was </w:t>
      </w:r>
      <w:r w:rsidR="00A9455A">
        <w:rPr>
          <w:rFonts w:ascii="Book Antiqua" w:hAnsi="Book Antiqua"/>
          <w:szCs w:val="28"/>
        </w:rPr>
        <w:t xml:space="preserve">refused by First-tier Tribunal Judge </w:t>
      </w:r>
      <w:proofErr w:type="spellStart"/>
      <w:r w:rsidR="0068058D">
        <w:rPr>
          <w:rFonts w:ascii="Book Antiqua" w:hAnsi="Book Antiqua"/>
          <w:szCs w:val="28"/>
        </w:rPr>
        <w:t>Cruthers</w:t>
      </w:r>
      <w:proofErr w:type="spellEnd"/>
      <w:r w:rsidR="009D280C">
        <w:rPr>
          <w:rFonts w:ascii="Book Antiqua" w:hAnsi="Book Antiqua"/>
          <w:szCs w:val="28"/>
        </w:rPr>
        <w:t xml:space="preserve"> but on renewal to the Upper Tribunal was</w:t>
      </w:r>
      <w:r w:rsidR="00A63201">
        <w:rPr>
          <w:rFonts w:ascii="Book Antiqua" w:hAnsi="Book Antiqua"/>
          <w:szCs w:val="28"/>
        </w:rPr>
        <w:t xml:space="preserve"> </w:t>
      </w:r>
      <w:r w:rsidR="00734CE9">
        <w:rPr>
          <w:rFonts w:ascii="Book Antiqua" w:hAnsi="Book Antiqua"/>
          <w:szCs w:val="28"/>
        </w:rPr>
        <w:t xml:space="preserve">granted </w:t>
      </w:r>
      <w:r w:rsidR="000257B5">
        <w:rPr>
          <w:rFonts w:ascii="Book Antiqua" w:hAnsi="Book Antiqua"/>
          <w:szCs w:val="28"/>
        </w:rPr>
        <w:t xml:space="preserve">by </w:t>
      </w:r>
      <w:r w:rsidR="009D280C">
        <w:rPr>
          <w:rFonts w:ascii="Book Antiqua" w:hAnsi="Book Antiqua"/>
          <w:szCs w:val="28"/>
        </w:rPr>
        <w:t>Upper Tribunal J</w:t>
      </w:r>
      <w:r w:rsidR="00E16D68">
        <w:rPr>
          <w:rFonts w:ascii="Book Antiqua" w:hAnsi="Book Antiqua"/>
          <w:szCs w:val="28"/>
        </w:rPr>
        <w:t>udge</w:t>
      </w:r>
      <w:r w:rsidR="004E1B59">
        <w:rPr>
          <w:rFonts w:ascii="Book Antiqua" w:hAnsi="Book Antiqua"/>
          <w:szCs w:val="28"/>
        </w:rPr>
        <w:t xml:space="preserve"> </w:t>
      </w:r>
      <w:proofErr w:type="spellStart"/>
      <w:r w:rsidR="001B06D8">
        <w:rPr>
          <w:rFonts w:ascii="Book Antiqua" w:hAnsi="Book Antiqua"/>
          <w:szCs w:val="28"/>
        </w:rPr>
        <w:t>Plimmer</w:t>
      </w:r>
      <w:proofErr w:type="spellEnd"/>
      <w:r w:rsidR="000F239D">
        <w:rPr>
          <w:rFonts w:ascii="Book Antiqua" w:hAnsi="Book Antiqua"/>
          <w:szCs w:val="28"/>
        </w:rPr>
        <w:t xml:space="preserve"> </w:t>
      </w:r>
      <w:r w:rsidR="00AD4348">
        <w:rPr>
          <w:rFonts w:ascii="Book Antiqua" w:hAnsi="Book Antiqua"/>
          <w:szCs w:val="28"/>
        </w:rPr>
        <w:t xml:space="preserve">on </w:t>
      </w:r>
      <w:r w:rsidR="006C4F72">
        <w:rPr>
          <w:rFonts w:ascii="Book Antiqua" w:hAnsi="Book Antiqua"/>
          <w:szCs w:val="28"/>
        </w:rPr>
        <w:t>1</w:t>
      </w:r>
      <w:r w:rsidR="001B06D8">
        <w:rPr>
          <w:rFonts w:ascii="Book Antiqua" w:hAnsi="Book Antiqua"/>
          <w:szCs w:val="28"/>
        </w:rPr>
        <w:t>7</w:t>
      </w:r>
      <w:r w:rsidR="00D12BEF">
        <w:rPr>
          <w:rFonts w:ascii="Book Antiqua" w:hAnsi="Book Antiqua"/>
          <w:szCs w:val="28"/>
        </w:rPr>
        <w:t xml:space="preserve"> January</w:t>
      </w:r>
      <w:r w:rsidR="00F46318">
        <w:rPr>
          <w:rFonts w:ascii="Book Antiqua" w:hAnsi="Book Antiqua"/>
          <w:szCs w:val="28"/>
        </w:rPr>
        <w:t xml:space="preserve"> 201</w:t>
      </w:r>
      <w:r w:rsidR="00D12BEF">
        <w:rPr>
          <w:rFonts w:ascii="Book Antiqua" w:hAnsi="Book Antiqua"/>
          <w:szCs w:val="28"/>
        </w:rPr>
        <w:t>8</w:t>
      </w:r>
      <w:r w:rsidR="009A10D0">
        <w:rPr>
          <w:rFonts w:ascii="Book Antiqua" w:hAnsi="Book Antiqua"/>
          <w:szCs w:val="28"/>
        </w:rPr>
        <w:t xml:space="preserve"> </w:t>
      </w:r>
      <w:r w:rsidR="00E257BD">
        <w:rPr>
          <w:rFonts w:ascii="Book Antiqua" w:hAnsi="Book Antiqua"/>
          <w:szCs w:val="28"/>
        </w:rPr>
        <w:t>in the following terms</w:t>
      </w:r>
    </w:p>
    <w:p w14:paraId="189084D0" w14:textId="77777777" w:rsidR="00E257BD" w:rsidRDefault="00E257BD" w:rsidP="00E257BD">
      <w:pPr>
        <w:jc w:val="both"/>
        <w:rPr>
          <w:rFonts w:ascii="Book Antiqua" w:hAnsi="Book Antiqua"/>
          <w:szCs w:val="28"/>
        </w:rPr>
      </w:pPr>
    </w:p>
    <w:p w14:paraId="62D0698B" w14:textId="295DB741" w:rsidR="008148A6" w:rsidRDefault="001B06D8" w:rsidP="00F01285">
      <w:pPr>
        <w:ind w:left="900" w:right="57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8148A6">
        <w:rPr>
          <w:rFonts w:ascii="Arial" w:hAnsi="Arial" w:cs="Arial"/>
          <w:sz w:val="22"/>
          <w:szCs w:val="22"/>
        </w:rPr>
        <w:t xml:space="preserve">lthough the First-tier Tribunal decision is carefully drafted, there has been an arguable failure to take into account the </w:t>
      </w:r>
      <w:r w:rsidR="00EF28AA">
        <w:rPr>
          <w:rFonts w:ascii="Arial" w:hAnsi="Arial" w:cs="Arial"/>
          <w:sz w:val="22"/>
          <w:szCs w:val="22"/>
        </w:rPr>
        <w:t>evidence</w:t>
      </w:r>
      <w:r w:rsidR="008148A6">
        <w:rPr>
          <w:rFonts w:ascii="Arial" w:hAnsi="Arial" w:cs="Arial"/>
          <w:sz w:val="22"/>
          <w:szCs w:val="22"/>
        </w:rPr>
        <w:t xml:space="preserve"> at page 67 of the appellant’s bundle: a letter from the appellant’s uncle setting out in relatively detailed terms an account corroborative of the appellant’s claim.</w:t>
      </w:r>
    </w:p>
    <w:p w14:paraId="39C5C031" w14:textId="77777777" w:rsidR="00F0179A" w:rsidRDefault="00F0179A" w:rsidP="00F01285">
      <w:pPr>
        <w:ind w:left="900" w:right="572"/>
        <w:jc w:val="both"/>
        <w:rPr>
          <w:rFonts w:ascii="Arial" w:hAnsi="Arial" w:cs="Arial"/>
          <w:sz w:val="22"/>
          <w:szCs w:val="22"/>
        </w:rPr>
      </w:pPr>
    </w:p>
    <w:p w14:paraId="0D904212" w14:textId="77777777" w:rsidR="009A195A" w:rsidRPr="009A195A" w:rsidRDefault="00F871ED" w:rsidP="000A319C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/>
        </w:rPr>
        <w:t>By a rule 24 response dated 2</w:t>
      </w:r>
      <w:r w:rsidR="001D0AFC">
        <w:rPr>
          <w:rFonts w:ascii="Book Antiqua" w:hAnsi="Book Antiqua"/>
        </w:rPr>
        <w:t xml:space="preserve"> February 2018</w:t>
      </w:r>
      <w:r>
        <w:rPr>
          <w:rFonts w:ascii="Book Antiqua" w:hAnsi="Book Antiqua"/>
        </w:rPr>
        <w:t xml:space="preserve"> the </w:t>
      </w:r>
      <w:r w:rsidR="001A2C99">
        <w:rPr>
          <w:rFonts w:ascii="Book Antiqua" w:hAnsi="Book Antiqua"/>
        </w:rPr>
        <w:t>R</w:t>
      </w:r>
      <w:r>
        <w:rPr>
          <w:rFonts w:ascii="Book Antiqua" w:hAnsi="Book Antiqua"/>
        </w:rPr>
        <w:t xml:space="preserve">espondent opposed the appeal submitting that the </w:t>
      </w:r>
      <w:r w:rsidR="00214723">
        <w:rPr>
          <w:rFonts w:ascii="Book Antiqua" w:hAnsi="Book Antiqua"/>
        </w:rPr>
        <w:t>F</w:t>
      </w:r>
      <w:r>
        <w:rPr>
          <w:rFonts w:ascii="Book Antiqua" w:hAnsi="Book Antiqua"/>
        </w:rPr>
        <w:t xml:space="preserve">irst-tier Tribunal </w:t>
      </w:r>
      <w:r w:rsidR="00B874E7">
        <w:rPr>
          <w:rFonts w:ascii="Book Antiqua" w:hAnsi="Book Antiqua"/>
        </w:rPr>
        <w:t>J</w:t>
      </w:r>
      <w:r>
        <w:rPr>
          <w:rFonts w:ascii="Book Antiqua" w:hAnsi="Book Antiqua"/>
        </w:rPr>
        <w:t xml:space="preserve">udge </w:t>
      </w:r>
      <w:r w:rsidR="00216757">
        <w:rPr>
          <w:rFonts w:ascii="Book Antiqua" w:hAnsi="Book Antiqua"/>
        </w:rPr>
        <w:t>directed h</w:t>
      </w:r>
      <w:r w:rsidR="00FB5CE7">
        <w:rPr>
          <w:rFonts w:ascii="Book Antiqua" w:hAnsi="Book Antiqua"/>
        </w:rPr>
        <w:t>er</w:t>
      </w:r>
      <w:r w:rsidR="00216757">
        <w:rPr>
          <w:rFonts w:ascii="Book Antiqua" w:hAnsi="Book Antiqua"/>
        </w:rPr>
        <w:t>self appropriately</w:t>
      </w:r>
      <w:r w:rsidR="00FB5CE7">
        <w:rPr>
          <w:rFonts w:ascii="Book Antiqua" w:hAnsi="Book Antiqua"/>
        </w:rPr>
        <w:t xml:space="preserve"> and that </w:t>
      </w:r>
      <w:r w:rsidR="009A195A">
        <w:rPr>
          <w:rFonts w:ascii="Book Antiqua" w:hAnsi="Book Antiqua"/>
        </w:rPr>
        <w:t>the failure to refer to the Appellant’s uncle’s letter did not amount to a material error of law.</w:t>
      </w:r>
    </w:p>
    <w:p w14:paraId="319DF7AD" w14:textId="0F285AAE" w:rsidR="00CD7CCE" w:rsidRDefault="00CD7CCE" w:rsidP="00CD7CCE">
      <w:pPr>
        <w:ind w:left="540"/>
        <w:jc w:val="both"/>
        <w:rPr>
          <w:rFonts w:ascii="Book Antiqua" w:hAnsi="Book Antiqua" w:cs="Arial"/>
        </w:rPr>
      </w:pPr>
    </w:p>
    <w:p w14:paraId="1A2B746B" w14:textId="77777777" w:rsidR="009A195A" w:rsidRDefault="009A195A" w:rsidP="00CD7CCE">
      <w:pPr>
        <w:ind w:left="540"/>
        <w:jc w:val="both"/>
        <w:rPr>
          <w:rFonts w:ascii="Book Antiqua" w:hAnsi="Book Antiqua" w:cs="Arial"/>
        </w:rPr>
      </w:pPr>
    </w:p>
    <w:p w14:paraId="330913D3" w14:textId="77777777" w:rsidR="00CD7CCE" w:rsidRPr="000F2E14" w:rsidRDefault="00CD7CCE" w:rsidP="00CD7CCE">
      <w:pPr>
        <w:jc w:val="both"/>
        <w:rPr>
          <w:rFonts w:ascii="Book Antiqua" w:hAnsi="Book Antiqua" w:cs="Arial"/>
          <w:b/>
          <w:u w:val="single"/>
        </w:rPr>
      </w:pPr>
      <w:r w:rsidRPr="000F2E14">
        <w:rPr>
          <w:rFonts w:ascii="Book Antiqua" w:hAnsi="Book Antiqua" w:cs="Arial"/>
          <w:b/>
          <w:u w:val="single"/>
        </w:rPr>
        <w:t>Background</w:t>
      </w:r>
    </w:p>
    <w:p w14:paraId="175C2A9A" w14:textId="45DB22AC" w:rsidR="00CD7CCE" w:rsidRDefault="00CD7CCE" w:rsidP="00CD7CCE">
      <w:pPr>
        <w:ind w:left="540"/>
        <w:jc w:val="both"/>
        <w:rPr>
          <w:rFonts w:ascii="Book Antiqua" w:hAnsi="Book Antiqua" w:cs="Arial"/>
        </w:rPr>
      </w:pPr>
    </w:p>
    <w:p w14:paraId="1075A8A5" w14:textId="27955115" w:rsidR="003E4637" w:rsidRPr="00324DCF" w:rsidRDefault="000A319C" w:rsidP="00DB3907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 w:cs="Arial"/>
        </w:rPr>
      </w:pPr>
      <w:r w:rsidRPr="00324DCF">
        <w:rPr>
          <w:rFonts w:ascii="Book Antiqua" w:hAnsi="Book Antiqua"/>
        </w:rPr>
        <w:t xml:space="preserve">The history of this appeal is detailed above. The </w:t>
      </w:r>
      <w:r w:rsidR="00E16D68" w:rsidRPr="00324DCF">
        <w:rPr>
          <w:rFonts w:ascii="Book Antiqua" w:hAnsi="Book Antiqua"/>
        </w:rPr>
        <w:t>Appellant</w:t>
      </w:r>
      <w:r w:rsidRPr="00324DCF">
        <w:rPr>
          <w:rFonts w:ascii="Book Antiqua" w:hAnsi="Book Antiqua"/>
        </w:rPr>
        <w:t xml:space="preserve"> </w:t>
      </w:r>
      <w:r w:rsidR="003B7FE3" w:rsidRPr="00324DCF">
        <w:rPr>
          <w:rFonts w:ascii="Book Antiqua" w:hAnsi="Book Antiqua"/>
        </w:rPr>
        <w:t>is</w:t>
      </w:r>
      <w:r w:rsidRPr="00324DCF">
        <w:rPr>
          <w:rFonts w:ascii="Book Antiqua" w:hAnsi="Book Antiqua"/>
        </w:rPr>
        <w:t xml:space="preserve"> a citizen of </w:t>
      </w:r>
      <w:r w:rsidR="009A195A" w:rsidRPr="00324DCF">
        <w:rPr>
          <w:rFonts w:ascii="Book Antiqua" w:hAnsi="Book Antiqua"/>
        </w:rPr>
        <w:t>Iraq</w:t>
      </w:r>
      <w:r w:rsidRPr="00324DCF">
        <w:rPr>
          <w:rFonts w:ascii="Book Antiqua" w:hAnsi="Book Antiqua"/>
        </w:rPr>
        <w:t xml:space="preserve"> born on </w:t>
      </w:r>
      <w:r w:rsidR="009C0BA0" w:rsidRPr="00324DCF">
        <w:rPr>
          <w:rFonts w:ascii="Book Antiqua" w:hAnsi="Book Antiqua"/>
        </w:rPr>
        <w:t>2</w:t>
      </w:r>
      <w:r w:rsidR="007900FA" w:rsidRPr="00324DCF">
        <w:rPr>
          <w:rFonts w:ascii="Book Antiqua" w:hAnsi="Book Antiqua"/>
        </w:rPr>
        <w:t>3 May 1989</w:t>
      </w:r>
      <w:r w:rsidR="00D32428" w:rsidRPr="00324DCF">
        <w:rPr>
          <w:rFonts w:ascii="Book Antiqua" w:hAnsi="Book Antiqua"/>
        </w:rPr>
        <w:t xml:space="preserve">. </w:t>
      </w:r>
      <w:r w:rsidR="001019E4" w:rsidRPr="00324DCF">
        <w:rPr>
          <w:rFonts w:ascii="Book Antiqua" w:hAnsi="Book Antiqua"/>
        </w:rPr>
        <w:t>He arrived</w:t>
      </w:r>
      <w:r w:rsidR="00B53D5D" w:rsidRPr="00324DCF">
        <w:rPr>
          <w:rFonts w:ascii="Book Antiqua" w:hAnsi="Book Antiqua"/>
        </w:rPr>
        <w:t xml:space="preserve"> in the United Kingdom </w:t>
      </w:r>
      <w:r w:rsidR="00C9451E" w:rsidRPr="00324DCF">
        <w:rPr>
          <w:rFonts w:ascii="Book Antiqua" w:hAnsi="Book Antiqua"/>
        </w:rPr>
        <w:t>o</w:t>
      </w:r>
      <w:r w:rsidR="004E5EA1" w:rsidRPr="00324DCF">
        <w:rPr>
          <w:rFonts w:ascii="Book Antiqua" w:hAnsi="Book Antiqua"/>
        </w:rPr>
        <w:t>n</w:t>
      </w:r>
      <w:r w:rsidR="00C9451E" w:rsidRPr="00324DCF">
        <w:rPr>
          <w:rFonts w:ascii="Book Antiqua" w:hAnsi="Book Antiqua"/>
        </w:rPr>
        <w:t xml:space="preserve"> </w:t>
      </w:r>
      <w:r w:rsidR="00AC480B" w:rsidRPr="00324DCF">
        <w:rPr>
          <w:rFonts w:ascii="Book Antiqua" w:hAnsi="Book Antiqua"/>
        </w:rPr>
        <w:t>1 March 2016</w:t>
      </w:r>
      <w:r w:rsidR="00C9451E" w:rsidRPr="00324DCF">
        <w:rPr>
          <w:rFonts w:ascii="Book Antiqua" w:hAnsi="Book Antiqua"/>
        </w:rPr>
        <w:t xml:space="preserve"> and claimed asylum on arrival. </w:t>
      </w:r>
      <w:r w:rsidR="00DC081D" w:rsidRPr="00324DCF">
        <w:rPr>
          <w:rFonts w:ascii="Book Antiqua" w:hAnsi="Book Antiqua"/>
        </w:rPr>
        <w:t xml:space="preserve">The basis of his claim </w:t>
      </w:r>
      <w:r w:rsidR="006A104D" w:rsidRPr="00324DCF">
        <w:rPr>
          <w:rFonts w:ascii="Book Antiqua" w:hAnsi="Book Antiqua"/>
        </w:rPr>
        <w:t xml:space="preserve">was that he was </w:t>
      </w:r>
      <w:r w:rsidR="00044C32" w:rsidRPr="00324DCF">
        <w:rPr>
          <w:rFonts w:ascii="Book Antiqua" w:hAnsi="Book Antiqua"/>
        </w:rPr>
        <w:t xml:space="preserve">a </w:t>
      </w:r>
      <w:r w:rsidR="00EF28AA" w:rsidRPr="00324DCF">
        <w:rPr>
          <w:rFonts w:ascii="Book Antiqua" w:hAnsi="Book Antiqua"/>
        </w:rPr>
        <w:t>mechanic</w:t>
      </w:r>
      <w:r w:rsidR="00EE2E6C" w:rsidRPr="00324DCF">
        <w:rPr>
          <w:rFonts w:ascii="Book Antiqua" w:hAnsi="Book Antiqua"/>
        </w:rPr>
        <w:t xml:space="preserve"> work</w:t>
      </w:r>
      <w:r w:rsidR="00A335CD">
        <w:rPr>
          <w:rFonts w:ascii="Book Antiqua" w:hAnsi="Book Antiqua"/>
        </w:rPr>
        <w:t>ing</w:t>
      </w:r>
      <w:r w:rsidR="00EE2E6C" w:rsidRPr="00324DCF">
        <w:rPr>
          <w:rFonts w:ascii="Book Antiqua" w:hAnsi="Book Antiqua"/>
        </w:rPr>
        <w:t xml:space="preserve"> in a </w:t>
      </w:r>
      <w:r w:rsidR="00EF28AA" w:rsidRPr="00324DCF">
        <w:rPr>
          <w:rFonts w:ascii="Book Antiqua" w:hAnsi="Book Antiqua"/>
        </w:rPr>
        <w:t>garage</w:t>
      </w:r>
      <w:r w:rsidR="00EE2E6C" w:rsidRPr="00324DCF">
        <w:rPr>
          <w:rFonts w:ascii="Book Antiqua" w:hAnsi="Book Antiqua"/>
        </w:rPr>
        <w:t xml:space="preserve"> in </w:t>
      </w:r>
      <w:proofErr w:type="spellStart"/>
      <w:r w:rsidR="00EE2E6C" w:rsidRPr="00324DCF">
        <w:rPr>
          <w:rFonts w:ascii="Book Antiqua" w:hAnsi="Book Antiqua"/>
        </w:rPr>
        <w:t>Daquq</w:t>
      </w:r>
      <w:proofErr w:type="spellEnd"/>
      <w:r w:rsidR="00EE2E6C" w:rsidRPr="00324DCF">
        <w:rPr>
          <w:rFonts w:ascii="Book Antiqua" w:hAnsi="Book Antiqua"/>
        </w:rPr>
        <w:t xml:space="preserve"> and that </w:t>
      </w:r>
      <w:r w:rsidR="00407BD1" w:rsidRPr="00324DCF">
        <w:rPr>
          <w:rFonts w:ascii="Book Antiqua" w:hAnsi="Book Antiqua"/>
        </w:rPr>
        <w:t>after working on a government car it was involved in an accident severely injur</w:t>
      </w:r>
      <w:r w:rsidR="006C10FF">
        <w:rPr>
          <w:rFonts w:ascii="Book Antiqua" w:hAnsi="Book Antiqua"/>
        </w:rPr>
        <w:t>i</w:t>
      </w:r>
      <w:r w:rsidR="00407BD1" w:rsidRPr="00324DCF">
        <w:rPr>
          <w:rFonts w:ascii="Book Antiqua" w:hAnsi="Book Antiqua"/>
        </w:rPr>
        <w:t>ng the brother of a high ranking official</w:t>
      </w:r>
      <w:r w:rsidR="00C44726" w:rsidRPr="00324DCF">
        <w:rPr>
          <w:rFonts w:ascii="Book Antiqua" w:hAnsi="Book Antiqua"/>
        </w:rPr>
        <w:t xml:space="preserve">. The authorities blamed those who had </w:t>
      </w:r>
      <w:bookmarkStart w:id="0" w:name="_GoBack"/>
      <w:r w:rsidR="00C44726" w:rsidRPr="00324DCF">
        <w:rPr>
          <w:rFonts w:ascii="Book Antiqua" w:hAnsi="Book Antiqua"/>
        </w:rPr>
        <w:t xml:space="preserve">worked on the vehicle </w:t>
      </w:r>
      <w:r w:rsidR="00BA4088" w:rsidRPr="00324DCF">
        <w:rPr>
          <w:rFonts w:ascii="Book Antiqua" w:hAnsi="Book Antiqua"/>
        </w:rPr>
        <w:t xml:space="preserve">and having heard that </w:t>
      </w:r>
      <w:r w:rsidR="00853561" w:rsidRPr="00324DCF">
        <w:rPr>
          <w:rFonts w:ascii="Book Antiqua" w:hAnsi="Book Antiqua"/>
        </w:rPr>
        <w:t xml:space="preserve">his employer and his </w:t>
      </w:r>
      <w:bookmarkEnd w:id="0"/>
      <w:r w:rsidR="00853561" w:rsidRPr="00324DCF">
        <w:rPr>
          <w:rFonts w:ascii="Book Antiqua" w:hAnsi="Book Antiqua"/>
        </w:rPr>
        <w:t xml:space="preserve">employer’s son had been </w:t>
      </w:r>
      <w:r w:rsidR="006C10FF" w:rsidRPr="00324DCF">
        <w:rPr>
          <w:rFonts w:ascii="Book Antiqua" w:hAnsi="Book Antiqua"/>
        </w:rPr>
        <w:t>detained</w:t>
      </w:r>
      <w:r w:rsidR="00853561" w:rsidRPr="00324DCF">
        <w:rPr>
          <w:rFonts w:ascii="Book Antiqua" w:hAnsi="Book Antiqua"/>
        </w:rPr>
        <w:t xml:space="preserve"> the Appellant fled</w:t>
      </w:r>
      <w:r w:rsidR="00BA4955" w:rsidRPr="00324DCF">
        <w:rPr>
          <w:rFonts w:ascii="Book Antiqua" w:hAnsi="Book Antiqua"/>
        </w:rPr>
        <w:t xml:space="preserve"> firstly </w:t>
      </w:r>
      <w:r w:rsidR="006C10FF" w:rsidRPr="00324DCF">
        <w:rPr>
          <w:rFonts w:ascii="Book Antiqua" w:hAnsi="Book Antiqua"/>
        </w:rPr>
        <w:t>to</w:t>
      </w:r>
      <w:r w:rsidR="00BA4955" w:rsidRPr="00324DCF">
        <w:rPr>
          <w:rFonts w:ascii="Book Antiqua" w:hAnsi="Book Antiqua"/>
        </w:rPr>
        <w:t xml:space="preserve"> </w:t>
      </w:r>
      <w:r w:rsidR="006C10FF" w:rsidRPr="00324DCF">
        <w:rPr>
          <w:rFonts w:ascii="Book Antiqua" w:hAnsi="Book Antiqua"/>
        </w:rPr>
        <w:t>Kirkuk</w:t>
      </w:r>
      <w:r w:rsidR="00BA4955" w:rsidRPr="00324DCF">
        <w:rPr>
          <w:rFonts w:ascii="Book Antiqua" w:hAnsi="Book Antiqua"/>
        </w:rPr>
        <w:t xml:space="preserve"> and then left the country. </w:t>
      </w:r>
    </w:p>
    <w:p w14:paraId="7429E2AE" w14:textId="77777777" w:rsidR="0091193D" w:rsidRPr="003E4637" w:rsidRDefault="0091193D" w:rsidP="00214723">
      <w:pPr>
        <w:ind w:left="540"/>
        <w:jc w:val="both"/>
        <w:rPr>
          <w:rFonts w:ascii="Book Antiqua" w:hAnsi="Book Antiqua" w:cs="Arial"/>
        </w:rPr>
      </w:pPr>
    </w:p>
    <w:p w14:paraId="7267A412" w14:textId="6A826B87" w:rsidR="004770F9" w:rsidRDefault="007F2D68" w:rsidP="004770F9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 w:rsidR="00A335CD">
        <w:rPr>
          <w:rFonts w:ascii="Book Antiqua" w:hAnsi="Book Antiqua"/>
        </w:rPr>
        <w:t>R</w:t>
      </w:r>
      <w:r w:rsidR="006C10FF">
        <w:rPr>
          <w:rFonts w:ascii="Book Antiqua" w:hAnsi="Book Antiqua"/>
        </w:rPr>
        <w:t>espondent</w:t>
      </w:r>
      <w:r>
        <w:rPr>
          <w:rFonts w:ascii="Book Antiqua" w:hAnsi="Book Antiqua"/>
        </w:rPr>
        <w:t xml:space="preserve"> did not accept that the Appellant had given a credible account and refused his application. </w:t>
      </w:r>
      <w:r w:rsidR="00E21875">
        <w:rPr>
          <w:rFonts w:ascii="Book Antiqua" w:hAnsi="Book Antiqua"/>
        </w:rPr>
        <w:t>At the appeal the Appellant</w:t>
      </w:r>
      <w:r w:rsidR="004770F9">
        <w:rPr>
          <w:rFonts w:ascii="Book Antiqua" w:hAnsi="Book Antiqua"/>
        </w:rPr>
        <w:t xml:space="preserve"> was represented by </w:t>
      </w:r>
      <w:r w:rsidR="006C10FF">
        <w:rPr>
          <w:rFonts w:ascii="Book Antiqua" w:hAnsi="Book Antiqua"/>
        </w:rPr>
        <w:t>counsel and</w:t>
      </w:r>
      <w:r w:rsidR="00E21875">
        <w:rPr>
          <w:rFonts w:ascii="Book Antiqua" w:hAnsi="Book Antiqua"/>
        </w:rPr>
        <w:t xml:space="preserve"> gave oral </w:t>
      </w:r>
      <w:r w:rsidR="006C10FF">
        <w:rPr>
          <w:rFonts w:ascii="Book Antiqua" w:hAnsi="Book Antiqua"/>
        </w:rPr>
        <w:t>evidence</w:t>
      </w:r>
      <w:r w:rsidR="00E21875">
        <w:rPr>
          <w:rFonts w:ascii="Book Antiqua" w:hAnsi="Book Antiqua"/>
        </w:rPr>
        <w:t xml:space="preserve"> and submitted </w:t>
      </w:r>
      <w:r w:rsidR="003007C2">
        <w:rPr>
          <w:rFonts w:ascii="Book Antiqua" w:hAnsi="Book Antiqua"/>
        </w:rPr>
        <w:t xml:space="preserve">a supporting </w:t>
      </w:r>
      <w:r w:rsidR="006C10FF">
        <w:rPr>
          <w:rFonts w:ascii="Book Antiqua" w:hAnsi="Book Antiqua"/>
        </w:rPr>
        <w:t>bundle</w:t>
      </w:r>
      <w:r w:rsidR="003007C2">
        <w:rPr>
          <w:rFonts w:ascii="Book Antiqua" w:hAnsi="Book Antiqua"/>
        </w:rPr>
        <w:t xml:space="preserve"> </w:t>
      </w:r>
      <w:r w:rsidR="006C10FF">
        <w:rPr>
          <w:rFonts w:ascii="Book Antiqua" w:hAnsi="Book Antiqua"/>
        </w:rPr>
        <w:t>containing</w:t>
      </w:r>
      <w:r w:rsidR="003007C2">
        <w:rPr>
          <w:rFonts w:ascii="Book Antiqua" w:hAnsi="Book Antiqua"/>
        </w:rPr>
        <w:t xml:space="preserve"> </w:t>
      </w:r>
      <w:r w:rsidR="00985698">
        <w:rPr>
          <w:rFonts w:ascii="Book Antiqua" w:hAnsi="Book Antiqua"/>
        </w:rPr>
        <w:t xml:space="preserve">224 pages including </w:t>
      </w:r>
      <w:r w:rsidR="00841BF7">
        <w:rPr>
          <w:rFonts w:ascii="Book Antiqua" w:hAnsi="Book Antiqua"/>
        </w:rPr>
        <w:t xml:space="preserve">a detailed witness statement and </w:t>
      </w:r>
      <w:r w:rsidR="00985698">
        <w:rPr>
          <w:rFonts w:ascii="Book Antiqua" w:hAnsi="Book Antiqua"/>
        </w:rPr>
        <w:t xml:space="preserve">a </w:t>
      </w:r>
      <w:r w:rsidR="006C10FF">
        <w:rPr>
          <w:rFonts w:ascii="Book Antiqua" w:hAnsi="Book Antiqua"/>
        </w:rPr>
        <w:t>handwritten</w:t>
      </w:r>
      <w:r w:rsidR="00985698">
        <w:rPr>
          <w:rFonts w:ascii="Book Antiqua" w:hAnsi="Book Antiqua"/>
        </w:rPr>
        <w:t xml:space="preserve"> letter from his uncle. </w:t>
      </w:r>
    </w:p>
    <w:p w14:paraId="7E33C810" w14:textId="77777777" w:rsidR="001443A1" w:rsidRDefault="001443A1" w:rsidP="001443A1">
      <w:pPr>
        <w:pStyle w:val="ListParagraph"/>
        <w:rPr>
          <w:rFonts w:ascii="Book Antiqua" w:hAnsi="Book Antiqua"/>
        </w:rPr>
      </w:pPr>
    </w:p>
    <w:p w14:paraId="5FE5B071" w14:textId="4D175410" w:rsidR="005E6078" w:rsidRPr="00C9188C" w:rsidRDefault="005E6078" w:rsidP="0075783B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 w:cs="Arial"/>
        </w:rPr>
      </w:pPr>
      <w:r w:rsidRPr="00C9188C">
        <w:rPr>
          <w:rFonts w:ascii="Book Antiqua" w:hAnsi="Book Antiqua"/>
        </w:rPr>
        <w:t xml:space="preserve">The </w:t>
      </w:r>
      <w:r w:rsidR="00E16D68" w:rsidRPr="00C9188C">
        <w:rPr>
          <w:rFonts w:ascii="Book Antiqua" w:hAnsi="Book Antiqua"/>
        </w:rPr>
        <w:t>Judge</w:t>
      </w:r>
      <w:r w:rsidRPr="00C9188C">
        <w:rPr>
          <w:rFonts w:ascii="Book Antiqua" w:hAnsi="Book Antiqua"/>
        </w:rPr>
        <w:t xml:space="preserve"> dismissed the appeal finding</w:t>
      </w:r>
      <w:r w:rsidR="001443A1">
        <w:rPr>
          <w:rFonts w:ascii="Book Antiqua" w:hAnsi="Book Antiqua"/>
        </w:rPr>
        <w:t xml:space="preserve"> </w:t>
      </w:r>
      <w:r w:rsidRPr="00C9188C">
        <w:rPr>
          <w:rFonts w:ascii="Book Antiqua" w:hAnsi="Book Antiqua"/>
        </w:rPr>
        <w:t xml:space="preserve">that the </w:t>
      </w:r>
      <w:r w:rsidR="001443A1">
        <w:rPr>
          <w:rFonts w:ascii="Book Antiqua" w:hAnsi="Book Antiqua"/>
        </w:rPr>
        <w:t xml:space="preserve">core elements of the </w:t>
      </w:r>
      <w:r w:rsidR="00E16D68" w:rsidRPr="00C9188C">
        <w:rPr>
          <w:rFonts w:ascii="Book Antiqua" w:hAnsi="Book Antiqua"/>
        </w:rPr>
        <w:t>Appellant</w:t>
      </w:r>
      <w:r w:rsidR="00BF28AB">
        <w:rPr>
          <w:rFonts w:ascii="Book Antiqua" w:hAnsi="Book Antiqua"/>
        </w:rPr>
        <w:t>’s account</w:t>
      </w:r>
      <w:r w:rsidR="006D7387">
        <w:rPr>
          <w:rFonts w:ascii="Book Antiqua" w:hAnsi="Book Antiqua"/>
        </w:rPr>
        <w:t xml:space="preserve"> </w:t>
      </w:r>
      <w:r w:rsidR="001443A1">
        <w:rPr>
          <w:rFonts w:ascii="Book Antiqua" w:hAnsi="Book Antiqua"/>
        </w:rPr>
        <w:t xml:space="preserve">were </w:t>
      </w:r>
      <w:r w:rsidR="00BF28AB">
        <w:rPr>
          <w:rFonts w:ascii="Book Antiqua" w:hAnsi="Book Antiqua"/>
        </w:rPr>
        <w:t xml:space="preserve">not credible and that he would not face persecution </w:t>
      </w:r>
      <w:r w:rsidR="00CD5473">
        <w:rPr>
          <w:rFonts w:ascii="Book Antiqua" w:hAnsi="Book Antiqua"/>
        </w:rPr>
        <w:t xml:space="preserve">or a risk of serious harm </w:t>
      </w:r>
      <w:r w:rsidR="00BF28AB">
        <w:rPr>
          <w:rFonts w:ascii="Book Antiqua" w:hAnsi="Book Antiqua"/>
        </w:rPr>
        <w:t>upon his return.</w:t>
      </w:r>
      <w:r w:rsidRPr="00C9188C">
        <w:rPr>
          <w:rFonts w:ascii="Book Antiqua" w:hAnsi="Book Antiqua"/>
        </w:rPr>
        <w:t xml:space="preserve"> </w:t>
      </w:r>
    </w:p>
    <w:p w14:paraId="0207B7F9" w14:textId="77777777" w:rsidR="0094486C" w:rsidRPr="009B2473" w:rsidRDefault="0094486C" w:rsidP="002A54E3">
      <w:pPr>
        <w:ind w:left="540"/>
        <w:jc w:val="both"/>
        <w:rPr>
          <w:rFonts w:ascii="Book Antiqua" w:hAnsi="Book Antiqua"/>
          <w:szCs w:val="28"/>
        </w:rPr>
      </w:pPr>
    </w:p>
    <w:p w14:paraId="10B1A859" w14:textId="77777777" w:rsidR="002A54E3" w:rsidRDefault="002A54E3" w:rsidP="002A54E3">
      <w:pPr>
        <w:ind w:right="572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Submissions</w:t>
      </w:r>
    </w:p>
    <w:p w14:paraId="5DDAE01A" w14:textId="77777777" w:rsidR="00650FC2" w:rsidRDefault="00650FC2" w:rsidP="00650FC2">
      <w:pPr>
        <w:ind w:left="540"/>
        <w:jc w:val="both"/>
        <w:rPr>
          <w:rFonts w:ascii="Book Antiqua" w:hAnsi="Book Antiqua"/>
          <w:szCs w:val="28"/>
        </w:rPr>
      </w:pPr>
    </w:p>
    <w:p w14:paraId="3175F85C" w14:textId="591A69BF" w:rsidR="00BD362F" w:rsidRPr="00842A82" w:rsidRDefault="00584568" w:rsidP="00C464A4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 w:cs="Arial"/>
          <w:b/>
          <w:u w:val="single"/>
        </w:rPr>
      </w:pPr>
      <w:r w:rsidRPr="00842A82">
        <w:rPr>
          <w:rFonts w:ascii="Book Antiqua" w:hAnsi="Book Antiqua"/>
          <w:szCs w:val="28"/>
        </w:rPr>
        <w:t xml:space="preserve">At the hearing before me Mr </w:t>
      </w:r>
      <w:r w:rsidR="006C10FF" w:rsidRPr="00842A82">
        <w:rPr>
          <w:rFonts w:ascii="Book Antiqua" w:hAnsi="Book Antiqua"/>
          <w:szCs w:val="28"/>
        </w:rPr>
        <w:t>Mahmood</w:t>
      </w:r>
      <w:r w:rsidRPr="00842A82">
        <w:rPr>
          <w:rFonts w:ascii="Book Antiqua" w:hAnsi="Book Antiqua"/>
          <w:szCs w:val="28"/>
        </w:rPr>
        <w:t xml:space="preserve"> appeared for the Appellant and Mr </w:t>
      </w:r>
      <w:r w:rsidR="009E4A9A" w:rsidRPr="00842A82">
        <w:rPr>
          <w:rFonts w:ascii="Book Antiqua" w:hAnsi="Book Antiqua"/>
          <w:szCs w:val="28"/>
        </w:rPr>
        <w:t>Mills</w:t>
      </w:r>
      <w:r w:rsidRPr="00842A82">
        <w:rPr>
          <w:rFonts w:ascii="Book Antiqua" w:hAnsi="Book Antiqua"/>
          <w:szCs w:val="28"/>
        </w:rPr>
        <w:t xml:space="preserve"> for the Respondent. </w:t>
      </w:r>
    </w:p>
    <w:p w14:paraId="5A5251AE" w14:textId="77777777" w:rsidR="00BD362F" w:rsidRPr="00BD362F" w:rsidRDefault="00BD362F" w:rsidP="00BD362F">
      <w:pPr>
        <w:ind w:left="540"/>
        <w:jc w:val="both"/>
        <w:rPr>
          <w:rFonts w:ascii="Book Antiqua" w:hAnsi="Book Antiqua" w:cs="Arial"/>
          <w:b/>
          <w:u w:val="single"/>
        </w:rPr>
      </w:pPr>
    </w:p>
    <w:p w14:paraId="2CC8F3CB" w14:textId="6C9DD44C" w:rsidR="00C60489" w:rsidRPr="00C60489" w:rsidRDefault="00F30443" w:rsidP="001A5A51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/>
          <w:szCs w:val="28"/>
        </w:rPr>
        <w:lastRenderedPageBreak/>
        <w:t xml:space="preserve">For the </w:t>
      </w:r>
      <w:r w:rsidR="00E16D68">
        <w:rPr>
          <w:rFonts w:ascii="Book Antiqua" w:hAnsi="Book Antiqua"/>
          <w:szCs w:val="28"/>
        </w:rPr>
        <w:t>Appellant</w:t>
      </w:r>
      <w:r w:rsidR="0064170C">
        <w:rPr>
          <w:rFonts w:ascii="Book Antiqua" w:hAnsi="Book Antiqua"/>
          <w:szCs w:val="28"/>
        </w:rPr>
        <w:t xml:space="preserve"> </w:t>
      </w:r>
      <w:r w:rsidR="00173843" w:rsidRPr="005C2871">
        <w:rPr>
          <w:rFonts w:ascii="Book Antiqua" w:hAnsi="Book Antiqua"/>
          <w:szCs w:val="28"/>
        </w:rPr>
        <w:t>M</w:t>
      </w:r>
      <w:r w:rsidR="005E6078">
        <w:rPr>
          <w:rFonts w:ascii="Book Antiqua" w:hAnsi="Book Antiqua"/>
          <w:szCs w:val="28"/>
        </w:rPr>
        <w:t xml:space="preserve">r </w:t>
      </w:r>
      <w:r w:rsidR="006C10FF">
        <w:rPr>
          <w:rFonts w:ascii="Book Antiqua" w:hAnsi="Book Antiqua"/>
          <w:szCs w:val="28"/>
        </w:rPr>
        <w:t>Mahmood</w:t>
      </w:r>
      <w:r w:rsidR="006705DE">
        <w:rPr>
          <w:rFonts w:ascii="Book Antiqua" w:hAnsi="Book Antiqua"/>
          <w:szCs w:val="28"/>
        </w:rPr>
        <w:t xml:space="preserve"> said that he had not drafted the grounds of appeal</w:t>
      </w:r>
      <w:r w:rsidR="00F33321">
        <w:rPr>
          <w:rFonts w:ascii="Book Antiqua" w:hAnsi="Book Antiqua"/>
          <w:szCs w:val="28"/>
        </w:rPr>
        <w:t>. The error of law asserted related solely to the Judge’s failure to consider the evidence from the Appellant’s uncle</w:t>
      </w:r>
      <w:r w:rsidR="002C79C0">
        <w:rPr>
          <w:rFonts w:ascii="Book Antiqua" w:hAnsi="Book Antiqua"/>
          <w:szCs w:val="28"/>
        </w:rPr>
        <w:t xml:space="preserve">. The </w:t>
      </w:r>
      <w:r w:rsidR="006C10FF">
        <w:rPr>
          <w:rFonts w:ascii="Book Antiqua" w:hAnsi="Book Antiqua"/>
          <w:szCs w:val="28"/>
        </w:rPr>
        <w:t>evidence</w:t>
      </w:r>
      <w:r w:rsidR="000D1B02">
        <w:rPr>
          <w:rFonts w:ascii="Book Antiqua" w:hAnsi="Book Antiqua"/>
          <w:szCs w:val="28"/>
        </w:rPr>
        <w:t xml:space="preserve"> of the </w:t>
      </w:r>
      <w:r w:rsidR="00F33321">
        <w:rPr>
          <w:rFonts w:ascii="Book Antiqua" w:hAnsi="Book Antiqua"/>
          <w:szCs w:val="28"/>
        </w:rPr>
        <w:t>A</w:t>
      </w:r>
      <w:r w:rsidR="006C10FF">
        <w:rPr>
          <w:rFonts w:ascii="Book Antiqua" w:hAnsi="Book Antiqua"/>
          <w:szCs w:val="28"/>
        </w:rPr>
        <w:t>ppellant’s</w:t>
      </w:r>
      <w:r w:rsidR="000D1B02">
        <w:rPr>
          <w:rFonts w:ascii="Book Antiqua" w:hAnsi="Book Antiqua"/>
          <w:szCs w:val="28"/>
        </w:rPr>
        <w:t xml:space="preserve"> </w:t>
      </w:r>
      <w:r w:rsidR="006C10FF">
        <w:rPr>
          <w:rFonts w:ascii="Book Antiqua" w:hAnsi="Book Antiqua"/>
          <w:szCs w:val="28"/>
        </w:rPr>
        <w:t>uncle</w:t>
      </w:r>
      <w:r w:rsidR="000D1B02">
        <w:rPr>
          <w:rFonts w:ascii="Book Antiqua" w:hAnsi="Book Antiqua"/>
          <w:szCs w:val="28"/>
        </w:rPr>
        <w:t xml:space="preserve"> is referred to at page 4 of the grounds</w:t>
      </w:r>
      <w:r w:rsidR="00AA5D8E">
        <w:rPr>
          <w:rFonts w:ascii="Book Antiqua" w:hAnsi="Book Antiqua"/>
          <w:szCs w:val="28"/>
        </w:rPr>
        <w:t xml:space="preserve">. If the Judge had considered the </w:t>
      </w:r>
      <w:r w:rsidR="006C10FF">
        <w:rPr>
          <w:rFonts w:ascii="Book Antiqua" w:hAnsi="Book Antiqua"/>
          <w:szCs w:val="28"/>
        </w:rPr>
        <w:t>uncle</w:t>
      </w:r>
      <w:r w:rsidR="000E480E">
        <w:rPr>
          <w:rFonts w:ascii="Book Antiqua" w:hAnsi="Book Antiqua"/>
          <w:szCs w:val="28"/>
        </w:rPr>
        <w:t>’s</w:t>
      </w:r>
      <w:r w:rsidR="00AA5D8E">
        <w:rPr>
          <w:rFonts w:ascii="Book Antiqua" w:hAnsi="Book Antiqua"/>
          <w:szCs w:val="28"/>
        </w:rPr>
        <w:t xml:space="preserve"> letter at page 67 of the bundle the decision might have been different. The error of law is the Judge’s failure to consider, or to </w:t>
      </w:r>
      <w:r w:rsidR="006C10FF">
        <w:rPr>
          <w:rFonts w:ascii="Book Antiqua" w:hAnsi="Book Antiqua"/>
          <w:szCs w:val="28"/>
        </w:rPr>
        <w:t>adequately</w:t>
      </w:r>
      <w:r w:rsidR="00AA5D8E">
        <w:rPr>
          <w:rFonts w:ascii="Book Antiqua" w:hAnsi="Book Antiqua"/>
          <w:szCs w:val="28"/>
        </w:rPr>
        <w:t xml:space="preserve"> consider, the </w:t>
      </w:r>
      <w:r w:rsidR="006C10FF">
        <w:rPr>
          <w:rFonts w:ascii="Book Antiqua" w:hAnsi="Book Antiqua"/>
          <w:szCs w:val="28"/>
        </w:rPr>
        <w:t>evidence</w:t>
      </w:r>
      <w:r w:rsidR="00AA5D8E">
        <w:rPr>
          <w:rFonts w:ascii="Book Antiqua" w:hAnsi="Book Antiqua"/>
          <w:szCs w:val="28"/>
        </w:rPr>
        <w:t xml:space="preserve"> before her.</w:t>
      </w:r>
    </w:p>
    <w:p w14:paraId="61F5EB08" w14:textId="77777777" w:rsidR="0091193D" w:rsidRPr="00234F6F" w:rsidRDefault="0091193D" w:rsidP="000B769E">
      <w:pPr>
        <w:ind w:left="540"/>
        <w:jc w:val="both"/>
        <w:rPr>
          <w:rFonts w:ascii="Book Antiqua" w:hAnsi="Book Antiqua" w:cs="Arial"/>
          <w:b/>
          <w:u w:val="single"/>
        </w:rPr>
      </w:pPr>
    </w:p>
    <w:p w14:paraId="31FE8CCB" w14:textId="43E5F58C" w:rsidR="00F87D41" w:rsidRPr="00F87D41" w:rsidRDefault="00234F6F" w:rsidP="001A5A51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/>
          <w:szCs w:val="28"/>
        </w:rPr>
        <w:t xml:space="preserve">For the </w:t>
      </w:r>
      <w:r w:rsidR="00951F9D">
        <w:rPr>
          <w:rFonts w:ascii="Book Antiqua" w:hAnsi="Book Antiqua"/>
          <w:szCs w:val="28"/>
        </w:rPr>
        <w:t>R</w:t>
      </w:r>
      <w:r>
        <w:rPr>
          <w:rFonts w:ascii="Book Antiqua" w:hAnsi="Book Antiqua"/>
          <w:szCs w:val="28"/>
        </w:rPr>
        <w:t xml:space="preserve">espondent </w:t>
      </w:r>
      <w:r w:rsidR="001345A0">
        <w:rPr>
          <w:rFonts w:ascii="Book Antiqua" w:hAnsi="Book Antiqua"/>
          <w:szCs w:val="28"/>
        </w:rPr>
        <w:t xml:space="preserve">Mr </w:t>
      </w:r>
      <w:r w:rsidR="00C60489">
        <w:rPr>
          <w:rFonts w:ascii="Book Antiqua" w:hAnsi="Book Antiqua"/>
          <w:szCs w:val="28"/>
        </w:rPr>
        <w:t xml:space="preserve">Mills said </w:t>
      </w:r>
      <w:r w:rsidR="0055154E">
        <w:rPr>
          <w:rFonts w:ascii="Book Antiqua" w:hAnsi="Book Antiqua"/>
          <w:szCs w:val="28"/>
        </w:rPr>
        <w:t>that</w:t>
      </w:r>
      <w:r w:rsidR="00C60489">
        <w:rPr>
          <w:rFonts w:ascii="Book Antiqua" w:hAnsi="Book Antiqua"/>
          <w:szCs w:val="28"/>
        </w:rPr>
        <w:t xml:space="preserve"> the point </w:t>
      </w:r>
      <w:r w:rsidR="0055154E">
        <w:rPr>
          <w:rFonts w:ascii="Book Antiqua" w:hAnsi="Book Antiqua"/>
          <w:szCs w:val="28"/>
        </w:rPr>
        <w:t>made</w:t>
      </w:r>
      <w:r w:rsidR="00C60489">
        <w:rPr>
          <w:rFonts w:ascii="Book Antiqua" w:hAnsi="Book Antiqua"/>
          <w:szCs w:val="28"/>
        </w:rPr>
        <w:t xml:space="preserve"> by Judge</w:t>
      </w:r>
      <w:r w:rsidR="0055154E">
        <w:rPr>
          <w:rFonts w:ascii="Book Antiqua" w:hAnsi="Book Antiqua"/>
          <w:szCs w:val="28"/>
        </w:rPr>
        <w:t xml:space="preserve"> </w:t>
      </w:r>
      <w:proofErr w:type="spellStart"/>
      <w:r w:rsidR="0055154E">
        <w:rPr>
          <w:rFonts w:ascii="Book Antiqua" w:hAnsi="Book Antiqua"/>
          <w:szCs w:val="28"/>
        </w:rPr>
        <w:t>C</w:t>
      </w:r>
      <w:r w:rsidR="00C60489">
        <w:rPr>
          <w:rFonts w:ascii="Book Antiqua" w:hAnsi="Book Antiqua"/>
          <w:szCs w:val="28"/>
        </w:rPr>
        <w:t>ruthers</w:t>
      </w:r>
      <w:proofErr w:type="spellEnd"/>
      <w:r w:rsidR="00C60489">
        <w:rPr>
          <w:rFonts w:ascii="Book Antiqua" w:hAnsi="Book Antiqua"/>
          <w:szCs w:val="28"/>
        </w:rPr>
        <w:t xml:space="preserve"> in refusing permission </w:t>
      </w:r>
      <w:r w:rsidR="00FF4538">
        <w:rPr>
          <w:rFonts w:ascii="Book Antiqua" w:hAnsi="Book Antiqua"/>
          <w:szCs w:val="28"/>
        </w:rPr>
        <w:t xml:space="preserve">was pertinent. The </w:t>
      </w:r>
      <w:r w:rsidR="008962BA">
        <w:rPr>
          <w:rFonts w:ascii="Book Antiqua" w:hAnsi="Book Antiqua"/>
          <w:szCs w:val="28"/>
        </w:rPr>
        <w:t xml:space="preserve">authority of </w:t>
      </w:r>
      <w:r w:rsidR="008962BA" w:rsidRPr="00E03032">
        <w:rPr>
          <w:rFonts w:ascii="Book Antiqua" w:hAnsi="Book Antiqua"/>
          <w:szCs w:val="28"/>
          <w:u w:val="single"/>
        </w:rPr>
        <w:t>MA (Somalia)</w:t>
      </w:r>
      <w:r w:rsidR="008962BA">
        <w:rPr>
          <w:rFonts w:ascii="Book Antiqua" w:hAnsi="Book Antiqua"/>
          <w:szCs w:val="28"/>
        </w:rPr>
        <w:t xml:space="preserve"> [2010] UKSC </w:t>
      </w:r>
      <w:r w:rsidR="005C10D6">
        <w:rPr>
          <w:rFonts w:ascii="Book Antiqua" w:hAnsi="Book Antiqua"/>
          <w:szCs w:val="28"/>
        </w:rPr>
        <w:t xml:space="preserve">49 held that a </w:t>
      </w:r>
      <w:r w:rsidR="000E480E">
        <w:rPr>
          <w:rFonts w:ascii="Book Antiqua" w:hAnsi="Book Antiqua"/>
          <w:szCs w:val="28"/>
        </w:rPr>
        <w:t>revi</w:t>
      </w:r>
      <w:r w:rsidR="006B08EF">
        <w:rPr>
          <w:rFonts w:ascii="Book Antiqua" w:hAnsi="Book Antiqua"/>
          <w:szCs w:val="28"/>
        </w:rPr>
        <w:t>ewing authority</w:t>
      </w:r>
      <w:r w:rsidR="005C10D6">
        <w:rPr>
          <w:rFonts w:ascii="Book Antiqua" w:hAnsi="Book Antiqua"/>
          <w:szCs w:val="28"/>
        </w:rPr>
        <w:t xml:space="preserve"> should be very slow to conclude </w:t>
      </w:r>
      <w:r w:rsidR="00514630">
        <w:rPr>
          <w:rFonts w:ascii="Book Antiqua" w:hAnsi="Book Antiqua"/>
          <w:szCs w:val="28"/>
        </w:rPr>
        <w:t xml:space="preserve">that the </w:t>
      </w:r>
      <w:r w:rsidR="006B08EF">
        <w:rPr>
          <w:rFonts w:ascii="Book Antiqua" w:hAnsi="Book Antiqua"/>
          <w:szCs w:val="28"/>
        </w:rPr>
        <w:t>T</w:t>
      </w:r>
      <w:r w:rsidR="00514630">
        <w:rPr>
          <w:rFonts w:ascii="Book Antiqua" w:hAnsi="Book Antiqua"/>
          <w:szCs w:val="28"/>
        </w:rPr>
        <w:t xml:space="preserve">ribunal had overlooked some factor simply because it was not </w:t>
      </w:r>
      <w:r w:rsidR="0055154E">
        <w:rPr>
          <w:rFonts w:ascii="Book Antiqua" w:hAnsi="Book Antiqua"/>
          <w:szCs w:val="28"/>
        </w:rPr>
        <w:t>explicitly</w:t>
      </w:r>
      <w:r w:rsidR="00514630">
        <w:rPr>
          <w:rFonts w:ascii="Book Antiqua" w:hAnsi="Book Antiqua"/>
          <w:szCs w:val="28"/>
        </w:rPr>
        <w:t xml:space="preserve"> referred to. </w:t>
      </w:r>
      <w:r w:rsidR="00145A34">
        <w:rPr>
          <w:rFonts w:ascii="Book Antiqua" w:hAnsi="Book Antiqua"/>
          <w:szCs w:val="28"/>
        </w:rPr>
        <w:t xml:space="preserve">The Judge </w:t>
      </w:r>
      <w:r w:rsidR="0055154E">
        <w:rPr>
          <w:rFonts w:ascii="Book Antiqua" w:hAnsi="Book Antiqua"/>
          <w:szCs w:val="28"/>
        </w:rPr>
        <w:t>confirmed</w:t>
      </w:r>
      <w:r w:rsidR="00145A34">
        <w:rPr>
          <w:rFonts w:ascii="Book Antiqua" w:hAnsi="Book Antiqua"/>
          <w:szCs w:val="28"/>
        </w:rPr>
        <w:t xml:space="preserve"> at paragraph 12 that she had taken the </w:t>
      </w:r>
      <w:r w:rsidR="0055154E">
        <w:rPr>
          <w:rFonts w:ascii="Book Antiqua" w:hAnsi="Book Antiqua"/>
          <w:szCs w:val="28"/>
        </w:rPr>
        <w:t>Appellant’s</w:t>
      </w:r>
      <w:r w:rsidR="00145A34">
        <w:rPr>
          <w:rFonts w:ascii="Book Antiqua" w:hAnsi="Book Antiqua"/>
          <w:szCs w:val="28"/>
        </w:rPr>
        <w:t xml:space="preserve"> bundle into </w:t>
      </w:r>
      <w:r w:rsidR="0055154E">
        <w:rPr>
          <w:rFonts w:ascii="Book Antiqua" w:hAnsi="Book Antiqua"/>
          <w:szCs w:val="28"/>
        </w:rPr>
        <w:t>account. Although</w:t>
      </w:r>
      <w:r w:rsidR="00C9656F">
        <w:rPr>
          <w:rFonts w:ascii="Book Antiqua" w:hAnsi="Book Antiqua"/>
          <w:szCs w:val="28"/>
        </w:rPr>
        <w:t xml:space="preserve"> it may have </w:t>
      </w:r>
      <w:r w:rsidR="0055154E">
        <w:rPr>
          <w:rFonts w:ascii="Book Antiqua" w:hAnsi="Book Antiqua"/>
          <w:szCs w:val="28"/>
        </w:rPr>
        <w:t>been</w:t>
      </w:r>
      <w:r w:rsidR="00C9656F">
        <w:rPr>
          <w:rFonts w:ascii="Book Antiqua" w:hAnsi="Book Antiqua"/>
          <w:szCs w:val="28"/>
        </w:rPr>
        <w:t xml:space="preserve"> better if the </w:t>
      </w:r>
      <w:r w:rsidR="00F81E31">
        <w:rPr>
          <w:rFonts w:ascii="Book Antiqua" w:hAnsi="Book Antiqua"/>
          <w:szCs w:val="28"/>
        </w:rPr>
        <w:t>J</w:t>
      </w:r>
      <w:r w:rsidR="00C9656F">
        <w:rPr>
          <w:rFonts w:ascii="Book Antiqua" w:hAnsi="Book Antiqua"/>
          <w:szCs w:val="28"/>
        </w:rPr>
        <w:t xml:space="preserve">udge had referred to the letter the decision shows a </w:t>
      </w:r>
      <w:r w:rsidR="0055154E">
        <w:rPr>
          <w:rFonts w:ascii="Book Antiqua" w:hAnsi="Book Antiqua"/>
          <w:szCs w:val="28"/>
        </w:rPr>
        <w:t>detailed</w:t>
      </w:r>
      <w:r w:rsidR="00C9656F">
        <w:rPr>
          <w:rFonts w:ascii="Book Antiqua" w:hAnsi="Book Antiqua"/>
          <w:szCs w:val="28"/>
        </w:rPr>
        <w:t xml:space="preserve"> consideration of the credi</w:t>
      </w:r>
      <w:r w:rsidR="0055154E">
        <w:rPr>
          <w:rFonts w:ascii="Book Antiqua" w:hAnsi="Book Antiqua"/>
          <w:szCs w:val="28"/>
        </w:rPr>
        <w:t>bi</w:t>
      </w:r>
      <w:r w:rsidR="00C9656F">
        <w:rPr>
          <w:rFonts w:ascii="Book Antiqua" w:hAnsi="Book Antiqua"/>
          <w:szCs w:val="28"/>
        </w:rPr>
        <w:t>l</w:t>
      </w:r>
      <w:r w:rsidR="00E03032">
        <w:rPr>
          <w:rFonts w:ascii="Book Antiqua" w:hAnsi="Book Antiqua"/>
          <w:szCs w:val="28"/>
        </w:rPr>
        <w:t>i</w:t>
      </w:r>
      <w:r w:rsidR="00C9656F">
        <w:rPr>
          <w:rFonts w:ascii="Book Antiqua" w:hAnsi="Book Antiqua"/>
          <w:szCs w:val="28"/>
        </w:rPr>
        <w:t>ty issue</w:t>
      </w:r>
      <w:r w:rsidR="003510A3">
        <w:rPr>
          <w:rFonts w:ascii="Book Antiqua" w:hAnsi="Book Antiqua"/>
          <w:szCs w:val="28"/>
        </w:rPr>
        <w:t xml:space="preserve">. She sets out her </w:t>
      </w:r>
      <w:r w:rsidR="00E03032">
        <w:rPr>
          <w:rFonts w:ascii="Book Antiqua" w:hAnsi="Book Antiqua"/>
          <w:szCs w:val="28"/>
        </w:rPr>
        <w:t>reasoning</w:t>
      </w:r>
      <w:r w:rsidR="00B32B00">
        <w:rPr>
          <w:rFonts w:ascii="Book Antiqua" w:hAnsi="Book Antiqua"/>
          <w:szCs w:val="28"/>
        </w:rPr>
        <w:t xml:space="preserve"> from paragraph 24 onwards in a </w:t>
      </w:r>
      <w:r w:rsidR="00E03032">
        <w:rPr>
          <w:rFonts w:ascii="Book Antiqua" w:hAnsi="Book Antiqua"/>
          <w:szCs w:val="28"/>
        </w:rPr>
        <w:t>detailed</w:t>
      </w:r>
      <w:r w:rsidR="00B32B00">
        <w:rPr>
          <w:rFonts w:ascii="Book Antiqua" w:hAnsi="Book Antiqua"/>
          <w:szCs w:val="28"/>
        </w:rPr>
        <w:t xml:space="preserve"> and forensic manner. It is not a tenable </w:t>
      </w:r>
      <w:r w:rsidR="00E03032">
        <w:rPr>
          <w:rFonts w:ascii="Book Antiqua" w:hAnsi="Book Antiqua"/>
          <w:szCs w:val="28"/>
        </w:rPr>
        <w:t>argument</w:t>
      </w:r>
      <w:r w:rsidR="00B32B00">
        <w:rPr>
          <w:rFonts w:ascii="Book Antiqua" w:hAnsi="Book Antiqua"/>
          <w:szCs w:val="28"/>
        </w:rPr>
        <w:t xml:space="preserve"> to suggest that specific referral to the </w:t>
      </w:r>
      <w:r w:rsidR="00E03032">
        <w:rPr>
          <w:rFonts w:ascii="Book Antiqua" w:hAnsi="Book Antiqua"/>
          <w:szCs w:val="28"/>
        </w:rPr>
        <w:t>uncle’s</w:t>
      </w:r>
      <w:r w:rsidR="00B32B00">
        <w:rPr>
          <w:rFonts w:ascii="Book Antiqua" w:hAnsi="Book Antiqua"/>
          <w:szCs w:val="28"/>
        </w:rPr>
        <w:t xml:space="preserve"> letter </w:t>
      </w:r>
      <w:r w:rsidR="00F87D41">
        <w:rPr>
          <w:rFonts w:ascii="Book Antiqua" w:hAnsi="Book Antiqua"/>
          <w:szCs w:val="28"/>
        </w:rPr>
        <w:t xml:space="preserve">would have made any </w:t>
      </w:r>
      <w:r w:rsidR="00392C36">
        <w:rPr>
          <w:rFonts w:ascii="Book Antiqua" w:hAnsi="Book Antiqua"/>
          <w:szCs w:val="28"/>
        </w:rPr>
        <w:t>difference,</w:t>
      </w:r>
      <w:r w:rsidR="00F87D41">
        <w:rPr>
          <w:rFonts w:ascii="Book Antiqua" w:hAnsi="Book Antiqua"/>
          <w:szCs w:val="28"/>
        </w:rPr>
        <w:t xml:space="preserve"> </w:t>
      </w:r>
    </w:p>
    <w:p w14:paraId="0D6C2509" w14:textId="77777777" w:rsidR="00F87D41" w:rsidRDefault="00F87D41" w:rsidP="00F87D41">
      <w:pPr>
        <w:pStyle w:val="ListParagraph"/>
        <w:rPr>
          <w:rFonts w:ascii="Book Antiqua" w:hAnsi="Book Antiqua"/>
          <w:szCs w:val="28"/>
        </w:rPr>
      </w:pPr>
    </w:p>
    <w:p w14:paraId="702882D7" w14:textId="596407B6" w:rsidR="00E83A05" w:rsidRPr="00E83A05" w:rsidRDefault="00F87D41" w:rsidP="001A5A51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/>
          <w:szCs w:val="28"/>
        </w:rPr>
        <w:t>Mr Mahmood responded</w:t>
      </w:r>
      <w:r w:rsidR="00E83A05">
        <w:rPr>
          <w:rFonts w:ascii="Book Antiqua" w:hAnsi="Book Antiqua"/>
          <w:szCs w:val="28"/>
        </w:rPr>
        <w:t xml:space="preserve"> briefly to say that the </w:t>
      </w:r>
      <w:r w:rsidR="00392C36">
        <w:rPr>
          <w:rFonts w:ascii="Book Antiqua" w:hAnsi="Book Antiqua"/>
          <w:szCs w:val="28"/>
        </w:rPr>
        <w:t>Appellant’s</w:t>
      </w:r>
      <w:r w:rsidR="00E83A05">
        <w:rPr>
          <w:rFonts w:ascii="Book Antiqua" w:hAnsi="Book Antiqua"/>
          <w:szCs w:val="28"/>
        </w:rPr>
        <w:t xml:space="preserve"> uncle had given </w:t>
      </w:r>
      <w:r w:rsidR="00392C36">
        <w:rPr>
          <w:rFonts w:ascii="Book Antiqua" w:hAnsi="Book Antiqua"/>
          <w:szCs w:val="28"/>
        </w:rPr>
        <w:t>corroborative</w:t>
      </w:r>
      <w:r w:rsidR="00E83A05">
        <w:rPr>
          <w:rFonts w:ascii="Book Antiqua" w:hAnsi="Book Antiqua"/>
          <w:szCs w:val="28"/>
        </w:rPr>
        <w:t xml:space="preserve"> </w:t>
      </w:r>
      <w:r w:rsidR="00392C36">
        <w:rPr>
          <w:rFonts w:ascii="Book Antiqua" w:hAnsi="Book Antiqua"/>
          <w:szCs w:val="28"/>
        </w:rPr>
        <w:t>evidence</w:t>
      </w:r>
      <w:r w:rsidR="00E83A05">
        <w:rPr>
          <w:rFonts w:ascii="Book Antiqua" w:hAnsi="Book Antiqua"/>
          <w:szCs w:val="28"/>
        </w:rPr>
        <w:t xml:space="preserve"> and the </w:t>
      </w:r>
      <w:r w:rsidR="00F81E31">
        <w:rPr>
          <w:rFonts w:ascii="Book Antiqua" w:hAnsi="Book Antiqua"/>
          <w:szCs w:val="28"/>
        </w:rPr>
        <w:t>J</w:t>
      </w:r>
      <w:r w:rsidR="00E83A05">
        <w:rPr>
          <w:rFonts w:ascii="Book Antiqua" w:hAnsi="Book Antiqua"/>
          <w:szCs w:val="28"/>
        </w:rPr>
        <w:t xml:space="preserve">udge did not mention it. This, he said, was material to the </w:t>
      </w:r>
      <w:r w:rsidR="00392C36">
        <w:rPr>
          <w:rFonts w:ascii="Book Antiqua" w:hAnsi="Book Antiqua"/>
          <w:szCs w:val="28"/>
        </w:rPr>
        <w:t>Judge’s</w:t>
      </w:r>
      <w:r w:rsidR="00E83A05">
        <w:rPr>
          <w:rFonts w:ascii="Book Antiqua" w:hAnsi="Book Antiqua"/>
          <w:szCs w:val="28"/>
        </w:rPr>
        <w:t xml:space="preserve"> decision.</w:t>
      </w:r>
    </w:p>
    <w:p w14:paraId="5D3070A8" w14:textId="77777777" w:rsidR="00E83A05" w:rsidRDefault="00E83A05" w:rsidP="00E83A05">
      <w:pPr>
        <w:pStyle w:val="ListParagraph"/>
        <w:rPr>
          <w:rFonts w:ascii="Book Antiqua" w:hAnsi="Book Antiqua"/>
          <w:szCs w:val="28"/>
        </w:rPr>
      </w:pPr>
    </w:p>
    <w:p w14:paraId="13261F3C" w14:textId="77777777" w:rsidR="00D60097" w:rsidRPr="00D60097" w:rsidRDefault="00D60097" w:rsidP="001A5A51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/>
          <w:szCs w:val="28"/>
        </w:rPr>
        <w:t>I gave an extempore decision dismissing the appeal and reserved my written decision which I now give below.</w:t>
      </w:r>
    </w:p>
    <w:p w14:paraId="3888F9F8" w14:textId="77777777" w:rsidR="00D60097" w:rsidRDefault="00D60097" w:rsidP="00D60097">
      <w:pPr>
        <w:pStyle w:val="ListParagraph"/>
        <w:rPr>
          <w:rFonts w:ascii="Book Antiqua" w:hAnsi="Book Antiqua"/>
          <w:szCs w:val="28"/>
        </w:rPr>
      </w:pPr>
    </w:p>
    <w:p w14:paraId="29CD2F23" w14:textId="60468E32" w:rsidR="002E1C25" w:rsidRPr="002E1C25" w:rsidRDefault="00B263EE" w:rsidP="002E1C25">
      <w:pPr>
        <w:ind w:left="540" w:hanging="5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Decision</w:t>
      </w:r>
    </w:p>
    <w:p w14:paraId="2526144F" w14:textId="77777777" w:rsidR="002E1C25" w:rsidRPr="0084305F" w:rsidRDefault="002E1C25" w:rsidP="002E1C25">
      <w:pPr>
        <w:ind w:left="540"/>
        <w:jc w:val="both"/>
        <w:rPr>
          <w:rFonts w:ascii="Book Antiqua" w:hAnsi="Book Antiqua" w:cs="Arial"/>
        </w:rPr>
      </w:pPr>
    </w:p>
    <w:p w14:paraId="26DBD709" w14:textId="68BE495A" w:rsidR="00E316B4" w:rsidRPr="00E316B4" w:rsidRDefault="00D01413" w:rsidP="00E316B4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/>
        </w:rPr>
        <w:t>In my judgement there is no material error of law in the decision of the First-t</w:t>
      </w:r>
      <w:r w:rsidR="00CD1800">
        <w:rPr>
          <w:rFonts w:ascii="Book Antiqua" w:hAnsi="Book Antiqua"/>
        </w:rPr>
        <w:t xml:space="preserve">ier Tribunal. This is a detailed and clearly reasoned </w:t>
      </w:r>
      <w:r w:rsidR="00392C36">
        <w:rPr>
          <w:rFonts w:ascii="Book Antiqua" w:hAnsi="Book Antiqua"/>
        </w:rPr>
        <w:t>decision</w:t>
      </w:r>
      <w:r w:rsidR="00CD1800">
        <w:rPr>
          <w:rFonts w:ascii="Book Antiqua" w:hAnsi="Book Antiqua"/>
        </w:rPr>
        <w:t xml:space="preserve"> in which the Judge </w:t>
      </w:r>
      <w:r w:rsidR="00C37B19">
        <w:rPr>
          <w:rFonts w:ascii="Book Antiqua" w:hAnsi="Book Antiqua"/>
        </w:rPr>
        <w:t xml:space="preserve">makes </w:t>
      </w:r>
      <w:r w:rsidR="00A15B39">
        <w:rPr>
          <w:rFonts w:ascii="Book Antiqua" w:hAnsi="Book Antiqua"/>
        </w:rPr>
        <w:t xml:space="preserve">cogent, </w:t>
      </w:r>
      <w:r w:rsidR="00392C36">
        <w:rPr>
          <w:rFonts w:ascii="Book Antiqua" w:hAnsi="Book Antiqua"/>
        </w:rPr>
        <w:t>rational</w:t>
      </w:r>
      <w:r w:rsidR="00C37B19">
        <w:rPr>
          <w:rFonts w:ascii="Book Antiqua" w:hAnsi="Book Antiqua"/>
        </w:rPr>
        <w:t xml:space="preserve"> and </w:t>
      </w:r>
      <w:r w:rsidR="00392C36">
        <w:rPr>
          <w:rFonts w:ascii="Book Antiqua" w:hAnsi="Book Antiqua"/>
        </w:rPr>
        <w:t>sustainable</w:t>
      </w:r>
      <w:r w:rsidR="00C37B19">
        <w:rPr>
          <w:rFonts w:ascii="Book Antiqua" w:hAnsi="Book Antiqua"/>
        </w:rPr>
        <w:t xml:space="preserve"> credibi</w:t>
      </w:r>
      <w:r w:rsidR="00392C36">
        <w:rPr>
          <w:rFonts w:ascii="Book Antiqua" w:hAnsi="Book Antiqua"/>
        </w:rPr>
        <w:t>lity</w:t>
      </w:r>
      <w:r w:rsidR="00C37B19">
        <w:rPr>
          <w:rFonts w:ascii="Book Antiqua" w:hAnsi="Book Antiqua"/>
        </w:rPr>
        <w:t xml:space="preserve"> findings. In doing so </w:t>
      </w:r>
      <w:r w:rsidR="006E1647">
        <w:rPr>
          <w:rFonts w:ascii="Book Antiqua" w:hAnsi="Book Antiqua"/>
        </w:rPr>
        <w:t xml:space="preserve">the Judge confirms at the outset </w:t>
      </w:r>
      <w:r w:rsidR="00A15B39">
        <w:rPr>
          <w:rFonts w:ascii="Book Antiqua" w:hAnsi="Book Antiqua"/>
        </w:rPr>
        <w:t>(paragraph</w:t>
      </w:r>
      <w:r w:rsidR="00935083">
        <w:rPr>
          <w:rFonts w:ascii="Book Antiqua" w:hAnsi="Book Antiqua"/>
        </w:rPr>
        <w:t xml:space="preserve"> 12</w:t>
      </w:r>
      <w:r w:rsidR="00D85109">
        <w:rPr>
          <w:rFonts w:ascii="Book Antiqua" w:hAnsi="Book Antiqua"/>
        </w:rPr>
        <w:t>.2)</w:t>
      </w:r>
      <w:r w:rsidR="00A15B39">
        <w:rPr>
          <w:rFonts w:ascii="Book Antiqua" w:hAnsi="Book Antiqua"/>
        </w:rPr>
        <w:t xml:space="preserve"> </w:t>
      </w:r>
      <w:r w:rsidR="006E1647">
        <w:rPr>
          <w:rFonts w:ascii="Book Antiqua" w:hAnsi="Book Antiqua"/>
        </w:rPr>
        <w:t xml:space="preserve">that she has taken into account all of the </w:t>
      </w:r>
      <w:r w:rsidR="00FC672B">
        <w:rPr>
          <w:rFonts w:ascii="Book Antiqua" w:hAnsi="Book Antiqua"/>
        </w:rPr>
        <w:t>evidence</w:t>
      </w:r>
      <w:r w:rsidR="006E1647">
        <w:rPr>
          <w:rFonts w:ascii="Book Antiqua" w:hAnsi="Book Antiqua"/>
        </w:rPr>
        <w:t xml:space="preserve"> </w:t>
      </w:r>
      <w:r w:rsidR="00FC672B">
        <w:rPr>
          <w:rFonts w:ascii="Book Antiqua" w:hAnsi="Book Antiqua"/>
        </w:rPr>
        <w:t>contained</w:t>
      </w:r>
      <w:r w:rsidR="006E1647">
        <w:rPr>
          <w:rFonts w:ascii="Book Antiqua" w:hAnsi="Book Antiqua"/>
        </w:rPr>
        <w:t xml:space="preserve"> </w:t>
      </w:r>
      <w:r w:rsidR="004B73FE">
        <w:rPr>
          <w:rFonts w:ascii="Book Antiqua" w:hAnsi="Book Antiqua"/>
        </w:rPr>
        <w:t>i</w:t>
      </w:r>
      <w:r w:rsidR="006E1647">
        <w:rPr>
          <w:rFonts w:ascii="Book Antiqua" w:hAnsi="Book Antiqua"/>
        </w:rPr>
        <w:t xml:space="preserve">n the </w:t>
      </w:r>
      <w:r w:rsidR="00FC672B">
        <w:rPr>
          <w:rFonts w:ascii="Book Antiqua" w:hAnsi="Book Antiqua"/>
        </w:rPr>
        <w:t>Appellant’s</w:t>
      </w:r>
      <w:r w:rsidR="006E1647">
        <w:rPr>
          <w:rFonts w:ascii="Book Antiqua" w:hAnsi="Book Antiqua"/>
        </w:rPr>
        <w:t xml:space="preserve"> </w:t>
      </w:r>
      <w:r w:rsidR="00904859">
        <w:rPr>
          <w:rFonts w:ascii="Book Antiqua" w:hAnsi="Book Antiqua"/>
        </w:rPr>
        <w:t>bundle</w:t>
      </w:r>
      <w:r w:rsidR="008B5C5F">
        <w:rPr>
          <w:rFonts w:ascii="Book Antiqua" w:hAnsi="Book Antiqua"/>
        </w:rPr>
        <w:t>.</w:t>
      </w:r>
      <w:r w:rsidR="00904859">
        <w:rPr>
          <w:rFonts w:ascii="Book Antiqua" w:hAnsi="Book Antiqua"/>
        </w:rPr>
        <w:t xml:space="preserve"> There is no requi</w:t>
      </w:r>
      <w:r w:rsidR="00FC672B">
        <w:rPr>
          <w:rFonts w:ascii="Book Antiqua" w:hAnsi="Book Antiqua"/>
        </w:rPr>
        <w:t>re</w:t>
      </w:r>
      <w:r w:rsidR="00904859">
        <w:rPr>
          <w:rFonts w:ascii="Book Antiqua" w:hAnsi="Book Antiqua"/>
        </w:rPr>
        <w:t xml:space="preserve">ment to specifically mention each and every item of </w:t>
      </w:r>
      <w:r w:rsidR="009B6EEA">
        <w:rPr>
          <w:rFonts w:ascii="Book Antiqua" w:hAnsi="Book Antiqua"/>
        </w:rPr>
        <w:t>evidence</w:t>
      </w:r>
      <w:r w:rsidR="00725EA6">
        <w:rPr>
          <w:rFonts w:ascii="Book Antiqua" w:hAnsi="Book Antiqua"/>
        </w:rPr>
        <w:t xml:space="preserve"> in a </w:t>
      </w:r>
      <w:r w:rsidR="00681E3B">
        <w:rPr>
          <w:rFonts w:ascii="Book Antiqua" w:hAnsi="Book Antiqua"/>
        </w:rPr>
        <w:t xml:space="preserve">decision. In this case the </w:t>
      </w:r>
      <w:r w:rsidR="006B4025">
        <w:rPr>
          <w:rFonts w:ascii="Book Antiqua" w:hAnsi="Book Antiqua"/>
        </w:rPr>
        <w:t xml:space="preserve">Appellant’s bundle submitted to the </w:t>
      </w:r>
      <w:r w:rsidR="008B5C5F">
        <w:rPr>
          <w:rFonts w:ascii="Book Antiqua" w:hAnsi="Book Antiqua"/>
        </w:rPr>
        <w:t>F</w:t>
      </w:r>
      <w:r w:rsidR="006B4025">
        <w:rPr>
          <w:rFonts w:ascii="Book Antiqua" w:hAnsi="Book Antiqua"/>
        </w:rPr>
        <w:t>irst-t</w:t>
      </w:r>
      <w:r w:rsidR="008B5C5F">
        <w:rPr>
          <w:rFonts w:ascii="Book Antiqua" w:hAnsi="Book Antiqua"/>
        </w:rPr>
        <w:t>ie</w:t>
      </w:r>
      <w:r w:rsidR="006B4025">
        <w:rPr>
          <w:rFonts w:ascii="Book Antiqua" w:hAnsi="Book Antiqua"/>
        </w:rPr>
        <w:t>r Tribunal runs to some 224</w:t>
      </w:r>
      <w:r w:rsidR="00A15B39">
        <w:rPr>
          <w:rFonts w:ascii="Book Antiqua" w:hAnsi="Book Antiqua"/>
        </w:rPr>
        <w:t xml:space="preserve"> pages.</w:t>
      </w:r>
      <w:r w:rsidR="004B73FE">
        <w:rPr>
          <w:rFonts w:ascii="Book Antiqua" w:hAnsi="Book Antiqua"/>
        </w:rPr>
        <w:t xml:space="preserve"> I see no reason to doubt that the Judge took </w:t>
      </w:r>
      <w:r w:rsidR="00645A13">
        <w:rPr>
          <w:rFonts w:ascii="Book Antiqua" w:hAnsi="Book Antiqua"/>
        </w:rPr>
        <w:t>everything that was before her into account.</w:t>
      </w:r>
      <w:r w:rsidR="00A15B39">
        <w:rPr>
          <w:rFonts w:ascii="Book Antiqua" w:hAnsi="Book Antiqua"/>
        </w:rPr>
        <w:t xml:space="preserve"> </w:t>
      </w:r>
      <w:r w:rsidR="00904859">
        <w:rPr>
          <w:rFonts w:ascii="Book Antiqua" w:hAnsi="Book Antiqua"/>
        </w:rPr>
        <w:t xml:space="preserve"> </w:t>
      </w:r>
    </w:p>
    <w:p w14:paraId="4139DB57" w14:textId="77777777" w:rsidR="00E316B4" w:rsidRDefault="00E316B4" w:rsidP="00E316B4">
      <w:pPr>
        <w:ind w:left="540"/>
        <w:jc w:val="both"/>
        <w:rPr>
          <w:rFonts w:ascii="Book Antiqua" w:hAnsi="Book Antiqua" w:cs="Arial"/>
        </w:rPr>
      </w:pPr>
    </w:p>
    <w:p w14:paraId="4BF5C45B" w14:textId="14A756A8" w:rsidR="0040252A" w:rsidRPr="0040252A" w:rsidRDefault="00B41F76" w:rsidP="00E316B4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 w:cs="Arial"/>
        </w:rPr>
      </w:pPr>
      <w:r w:rsidRPr="00E316B4">
        <w:rPr>
          <w:rFonts w:ascii="Book Antiqua" w:hAnsi="Book Antiqua"/>
        </w:rPr>
        <w:t xml:space="preserve">The Appellant’s statement </w:t>
      </w:r>
      <w:r w:rsidR="00EC4765" w:rsidRPr="00E316B4">
        <w:rPr>
          <w:rFonts w:ascii="Book Antiqua" w:hAnsi="Book Antiqua"/>
        </w:rPr>
        <w:t xml:space="preserve">(pages </w:t>
      </w:r>
      <w:r w:rsidR="00893FC2" w:rsidRPr="00E316B4">
        <w:rPr>
          <w:rFonts w:ascii="Book Antiqua" w:hAnsi="Book Antiqua"/>
        </w:rPr>
        <w:t xml:space="preserve">14-21 of the bundle) </w:t>
      </w:r>
      <w:r w:rsidR="00EB6E1A" w:rsidRPr="00E316B4">
        <w:rPr>
          <w:rFonts w:ascii="Book Antiqua" w:hAnsi="Book Antiqua"/>
        </w:rPr>
        <w:t xml:space="preserve">refers to the </w:t>
      </w:r>
      <w:r w:rsidR="00D61979" w:rsidRPr="00E316B4">
        <w:rPr>
          <w:rFonts w:ascii="Book Antiqua" w:hAnsi="Book Antiqua"/>
        </w:rPr>
        <w:t xml:space="preserve">evidence from his </w:t>
      </w:r>
      <w:r w:rsidR="009B6EEA" w:rsidRPr="00E316B4">
        <w:rPr>
          <w:rFonts w:ascii="Book Antiqua" w:hAnsi="Book Antiqua"/>
        </w:rPr>
        <w:t>uncle</w:t>
      </w:r>
      <w:r w:rsidR="00D61979" w:rsidRPr="00E316B4">
        <w:rPr>
          <w:rFonts w:ascii="Book Antiqua" w:hAnsi="Book Antiqua"/>
        </w:rPr>
        <w:t xml:space="preserve"> at paragraph 18. </w:t>
      </w:r>
      <w:r w:rsidR="00507F70" w:rsidRPr="00E316B4">
        <w:rPr>
          <w:rFonts w:ascii="Book Antiqua" w:hAnsi="Book Antiqua"/>
        </w:rPr>
        <w:t xml:space="preserve">The Judge confirms at paragraph 13 of the decision that she has taken the </w:t>
      </w:r>
      <w:r w:rsidR="009B6EEA" w:rsidRPr="00E316B4">
        <w:rPr>
          <w:rFonts w:ascii="Book Antiqua" w:hAnsi="Book Antiqua"/>
        </w:rPr>
        <w:t>Appellant’s</w:t>
      </w:r>
      <w:r w:rsidR="00507F70" w:rsidRPr="00E316B4">
        <w:rPr>
          <w:rFonts w:ascii="Book Antiqua" w:hAnsi="Book Antiqua"/>
        </w:rPr>
        <w:t xml:space="preserve"> statement, adopted as his </w:t>
      </w:r>
      <w:r w:rsidR="009B6EEA" w:rsidRPr="00E316B4">
        <w:rPr>
          <w:rFonts w:ascii="Book Antiqua" w:hAnsi="Book Antiqua"/>
        </w:rPr>
        <w:t>evidence</w:t>
      </w:r>
      <w:r w:rsidR="00507F70" w:rsidRPr="00E316B4">
        <w:rPr>
          <w:rFonts w:ascii="Book Antiqua" w:hAnsi="Book Antiqua"/>
        </w:rPr>
        <w:t xml:space="preserve"> in chief, into account. </w:t>
      </w:r>
      <w:r w:rsidR="001F3CC4" w:rsidRPr="00E316B4">
        <w:rPr>
          <w:rFonts w:ascii="Book Antiqua" w:hAnsi="Book Antiqua"/>
        </w:rPr>
        <w:t xml:space="preserve">In her analysis of the </w:t>
      </w:r>
      <w:r w:rsidR="009B6EEA" w:rsidRPr="00E316B4">
        <w:rPr>
          <w:rFonts w:ascii="Book Antiqua" w:hAnsi="Book Antiqua"/>
        </w:rPr>
        <w:t>evidence</w:t>
      </w:r>
      <w:r w:rsidR="001F3CC4" w:rsidRPr="00E316B4">
        <w:rPr>
          <w:rFonts w:ascii="Book Antiqua" w:hAnsi="Book Antiqua"/>
        </w:rPr>
        <w:t xml:space="preserve"> the Judge refers </w:t>
      </w:r>
      <w:r w:rsidR="009B6EEA" w:rsidRPr="00E316B4">
        <w:rPr>
          <w:rFonts w:ascii="Book Antiqua" w:hAnsi="Book Antiqua"/>
        </w:rPr>
        <w:t>repeatedly</w:t>
      </w:r>
      <w:r w:rsidR="001F3CC4" w:rsidRPr="00E316B4">
        <w:rPr>
          <w:rFonts w:ascii="Book Antiqua" w:hAnsi="Book Antiqua"/>
        </w:rPr>
        <w:t xml:space="preserve"> to various </w:t>
      </w:r>
      <w:r w:rsidR="00BF2833" w:rsidRPr="00E316B4">
        <w:rPr>
          <w:rFonts w:ascii="Book Antiqua" w:hAnsi="Book Antiqua"/>
        </w:rPr>
        <w:t xml:space="preserve">parts of the </w:t>
      </w:r>
      <w:r w:rsidR="009B6EEA" w:rsidRPr="00E316B4">
        <w:rPr>
          <w:rFonts w:ascii="Book Antiqua" w:hAnsi="Book Antiqua"/>
        </w:rPr>
        <w:t>Appellant’s</w:t>
      </w:r>
      <w:r w:rsidR="00BF2833" w:rsidRPr="00E316B4">
        <w:rPr>
          <w:rFonts w:ascii="Book Antiqua" w:hAnsi="Book Antiqua"/>
        </w:rPr>
        <w:t xml:space="preserve"> statement </w:t>
      </w:r>
      <w:r w:rsidR="007862B1" w:rsidRPr="00E316B4">
        <w:rPr>
          <w:rFonts w:ascii="Book Antiqua" w:hAnsi="Book Antiqua"/>
        </w:rPr>
        <w:t xml:space="preserve">making it very clear indeed that she has read that statement and that its contents are in the </w:t>
      </w:r>
      <w:r w:rsidR="009B6EEA" w:rsidRPr="00E316B4">
        <w:rPr>
          <w:rFonts w:ascii="Book Antiqua" w:hAnsi="Book Antiqua"/>
        </w:rPr>
        <w:t>forefront</w:t>
      </w:r>
      <w:r w:rsidR="007862B1" w:rsidRPr="00E316B4">
        <w:rPr>
          <w:rFonts w:ascii="Book Antiqua" w:hAnsi="Book Antiqua"/>
        </w:rPr>
        <w:t xml:space="preserve"> of her mind in reaching her </w:t>
      </w:r>
      <w:r w:rsidR="009B6EEA" w:rsidRPr="00E316B4">
        <w:rPr>
          <w:rFonts w:ascii="Book Antiqua" w:hAnsi="Book Antiqua"/>
        </w:rPr>
        <w:t>de</w:t>
      </w:r>
      <w:r w:rsidR="009B6EEA">
        <w:rPr>
          <w:rFonts w:ascii="Book Antiqua" w:hAnsi="Book Antiqua"/>
        </w:rPr>
        <w:t>c</w:t>
      </w:r>
      <w:r w:rsidR="009B6EEA" w:rsidRPr="00E316B4">
        <w:rPr>
          <w:rFonts w:ascii="Book Antiqua" w:hAnsi="Book Antiqua"/>
        </w:rPr>
        <w:t>ision</w:t>
      </w:r>
      <w:r w:rsidR="007862B1" w:rsidRPr="00E316B4">
        <w:rPr>
          <w:rFonts w:ascii="Book Antiqua" w:hAnsi="Book Antiqua"/>
        </w:rPr>
        <w:t xml:space="preserve">. </w:t>
      </w:r>
      <w:r w:rsidR="001D7F66" w:rsidRPr="00E316B4">
        <w:rPr>
          <w:rFonts w:ascii="Book Antiqua" w:hAnsi="Book Antiqua"/>
        </w:rPr>
        <w:t xml:space="preserve">The Judge refers to the </w:t>
      </w:r>
      <w:r w:rsidR="00C653CB">
        <w:rPr>
          <w:rFonts w:ascii="Book Antiqua" w:hAnsi="Book Antiqua"/>
        </w:rPr>
        <w:t>A</w:t>
      </w:r>
      <w:r w:rsidR="009B6EEA" w:rsidRPr="00E316B4">
        <w:rPr>
          <w:rFonts w:ascii="Book Antiqua" w:hAnsi="Book Antiqua"/>
        </w:rPr>
        <w:t>ppellant’s</w:t>
      </w:r>
      <w:r w:rsidR="001D7F66" w:rsidRPr="00E316B4">
        <w:rPr>
          <w:rFonts w:ascii="Book Antiqua" w:hAnsi="Book Antiqua"/>
        </w:rPr>
        <w:t xml:space="preserve"> contact with his </w:t>
      </w:r>
      <w:r w:rsidR="009B6EEA" w:rsidRPr="00E316B4">
        <w:rPr>
          <w:rFonts w:ascii="Book Antiqua" w:hAnsi="Book Antiqua"/>
        </w:rPr>
        <w:t>uncle</w:t>
      </w:r>
      <w:r w:rsidR="001D7F66" w:rsidRPr="00E316B4">
        <w:rPr>
          <w:rFonts w:ascii="Book Antiqua" w:hAnsi="Book Antiqua"/>
        </w:rPr>
        <w:t xml:space="preserve">. </w:t>
      </w:r>
    </w:p>
    <w:p w14:paraId="2E7AC2E2" w14:textId="77777777" w:rsidR="0040252A" w:rsidRDefault="0040252A" w:rsidP="0040252A">
      <w:pPr>
        <w:pStyle w:val="ListParagraph"/>
        <w:rPr>
          <w:rFonts w:ascii="Book Antiqua" w:hAnsi="Book Antiqua"/>
        </w:rPr>
      </w:pPr>
    </w:p>
    <w:p w14:paraId="52F25AFB" w14:textId="571B8694" w:rsidR="00A82740" w:rsidRPr="00E316B4" w:rsidRDefault="001D7F66" w:rsidP="00E316B4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 w:cs="Arial"/>
        </w:rPr>
      </w:pPr>
      <w:r w:rsidRPr="00E316B4">
        <w:rPr>
          <w:rFonts w:ascii="Book Antiqua" w:hAnsi="Book Antiqua"/>
        </w:rPr>
        <w:t xml:space="preserve">In my judgment the failure to specifically mention the letter from the </w:t>
      </w:r>
      <w:r w:rsidR="009B6EEA" w:rsidRPr="00E316B4">
        <w:rPr>
          <w:rFonts w:ascii="Book Antiqua" w:hAnsi="Book Antiqua"/>
        </w:rPr>
        <w:t>Appellant’s</w:t>
      </w:r>
      <w:r w:rsidRPr="00E316B4">
        <w:rPr>
          <w:rFonts w:ascii="Book Antiqua" w:hAnsi="Book Antiqua"/>
        </w:rPr>
        <w:t xml:space="preserve"> </w:t>
      </w:r>
      <w:r w:rsidR="009B6EEA" w:rsidRPr="00E316B4">
        <w:rPr>
          <w:rFonts w:ascii="Book Antiqua" w:hAnsi="Book Antiqua"/>
        </w:rPr>
        <w:t>uncle</w:t>
      </w:r>
      <w:r w:rsidRPr="00E316B4">
        <w:rPr>
          <w:rFonts w:ascii="Book Antiqua" w:hAnsi="Book Antiqua"/>
        </w:rPr>
        <w:t xml:space="preserve">, </w:t>
      </w:r>
      <w:r w:rsidR="00031816" w:rsidRPr="00E316B4">
        <w:rPr>
          <w:rFonts w:ascii="Book Antiqua" w:hAnsi="Book Antiqua"/>
        </w:rPr>
        <w:t xml:space="preserve">a letter that does nothing more than repeat rather than add to, the </w:t>
      </w:r>
      <w:r w:rsidR="009B6EEA" w:rsidRPr="00E316B4">
        <w:rPr>
          <w:rFonts w:ascii="Book Antiqua" w:hAnsi="Book Antiqua"/>
        </w:rPr>
        <w:t>Appellant’s</w:t>
      </w:r>
      <w:r w:rsidR="00031816" w:rsidRPr="00E316B4">
        <w:rPr>
          <w:rFonts w:ascii="Book Antiqua" w:hAnsi="Book Antiqua"/>
        </w:rPr>
        <w:t xml:space="preserve"> </w:t>
      </w:r>
      <w:r w:rsidR="009B6EEA" w:rsidRPr="00E316B4">
        <w:rPr>
          <w:rFonts w:ascii="Book Antiqua" w:hAnsi="Book Antiqua"/>
        </w:rPr>
        <w:t>evidence</w:t>
      </w:r>
      <w:r w:rsidR="00AA5682" w:rsidRPr="00E316B4">
        <w:rPr>
          <w:rFonts w:ascii="Book Antiqua" w:hAnsi="Book Antiqua"/>
        </w:rPr>
        <w:t xml:space="preserve">, is not indictive </w:t>
      </w:r>
      <w:r w:rsidR="00553ED5" w:rsidRPr="00E316B4">
        <w:rPr>
          <w:rFonts w:ascii="Book Antiqua" w:hAnsi="Book Antiqua"/>
        </w:rPr>
        <w:t xml:space="preserve">of a lack of </w:t>
      </w:r>
      <w:r w:rsidR="009B6EEA" w:rsidRPr="00E316B4">
        <w:rPr>
          <w:rFonts w:ascii="Book Antiqua" w:hAnsi="Book Antiqua"/>
        </w:rPr>
        <w:t>consideration</w:t>
      </w:r>
      <w:r w:rsidR="00553ED5" w:rsidRPr="00E316B4">
        <w:rPr>
          <w:rFonts w:ascii="Book Antiqua" w:hAnsi="Book Antiqua"/>
        </w:rPr>
        <w:t>. The Judge’s adverse cred</w:t>
      </w:r>
      <w:r w:rsidR="00C653CB">
        <w:rPr>
          <w:rFonts w:ascii="Book Antiqua" w:hAnsi="Book Antiqua"/>
        </w:rPr>
        <w:t>ibility</w:t>
      </w:r>
      <w:r w:rsidR="00553ED5" w:rsidRPr="00E316B4">
        <w:rPr>
          <w:rFonts w:ascii="Book Antiqua" w:hAnsi="Book Antiqua"/>
        </w:rPr>
        <w:t xml:space="preserve"> </w:t>
      </w:r>
      <w:r w:rsidR="009B6EEA" w:rsidRPr="00E316B4">
        <w:rPr>
          <w:rFonts w:ascii="Book Antiqua" w:hAnsi="Book Antiqua"/>
        </w:rPr>
        <w:t>findings</w:t>
      </w:r>
      <w:r w:rsidR="00553ED5" w:rsidRPr="00E316B4">
        <w:rPr>
          <w:rFonts w:ascii="Book Antiqua" w:hAnsi="Book Antiqua"/>
        </w:rPr>
        <w:t xml:space="preserve"> are not made because of a lack of corroboration, rather they are made because of </w:t>
      </w:r>
      <w:r w:rsidR="00DF34B4" w:rsidRPr="00E316B4">
        <w:rPr>
          <w:rFonts w:ascii="Book Antiqua" w:hAnsi="Book Antiqua"/>
        </w:rPr>
        <w:t xml:space="preserve">specific </w:t>
      </w:r>
      <w:r w:rsidR="009B6EEA" w:rsidRPr="00E316B4">
        <w:rPr>
          <w:rFonts w:ascii="Book Antiqua" w:hAnsi="Book Antiqua"/>
        </w:rPr>
        <w:t>inconsistencies</w:t>
      </w:r>
      <w:r w:rsidR="00DF34B4" w:rsidRPr="00E316B4">
        <w:rPr>
          <w:rFonts w:ascii="Book Antiqua" w:hAnsi="Book Antiqua"/>
        </w:rPr>
        <w:t xml:space="preserve"> and </w:t>
      </w:r>
      <w:proofErr w:type="spellStart"/>
      <w:r w:rsidR="007D2A0F" w:rsidRPr="00E316B4">
        <w:rPr>
          <w:rFonts w:ascii="Book Antiqua" w:hAnsi="Book Antiqua"/>
        </w:rPr>
        <w:t>implausibilit</w:t>
      </w:r>
      <w:r w:rsidR="002B5485">
        <w:rPr>
          <w:rFonts w:ascii="Book Antiqua" w:hAnsi="Book Antiqua"/>
        </w:rPr>
        <w:t>ies</w:t>
      </w:r>
      <w:proofErr w:type="spellEnd"/>
      <w:r w:rsidR="00DF34B4" w:rsidRPr="00E316B4">
        <w:rPr>
          <w:rFonts w:ascii="Book Antiqua" w:hAnsi="Book Antiqua"/>
        </w:rPr>
        <w:t xml:space="preserve"> </w:t>
      </w:r>
      <w:r w:rsidR="007D2A0F" w:rsidRPr="00E316B4">
        <w:rPr>
          <w:rFonts w:ascii="Book Antiqua" w:hAnsi="Book Antiqua"/>
        </w:rPr>
        <w:t>detailed</w:t>
      </w:r>
      <w:r w:rsidR="00DF34B4" w:rsidRPr="00E316B4">
        <w:rPr>
          <w:rFonts w:ascii="Book Antiqua" w:hAnsi="Book Antiqua"/>
        </w:rPr>
        <w:t xml:space="preserve"> in paragraph</w:t>
      </w:r>
      <w:r w:rsidR="002B5485">
        <w:rPr>
          <w:rFonts w:ascii="Book Antiqua" w:hAnsi="Book Antiqua"/>
        </w:rPr>
        <w:t>s</w:t>
      </w:r>
      <w:r w:rsidR="00DF34B4" w:rsidRPr="00E316B4">
        <w:rPr>
          <w:rFonts w:ascii="Book Antiqua" w:hAnsi="Book Antiqua"/>
        </w:rPr>
        <w:t xml:space="preserve"> </w:t>
      </w:r>
      <w:r w:rsidR="00011EEE" w:rsidRPr="00E316B4">
        <w:rPr>
          <w:rFonts w:ascii="Book Antiqua" w:hAnsi="Book Antiqua"/>
        </w:rPr>
        <w:t xml:space="preserve">24 to 27 of the decision. It is </w:t>
      </w:r>
      <w:r w:rsidR="007D2A0F" w:rsidRPr="00E316B4">
        <w:rPr>
          <w:rFonts w:ascii="Book Antiqua" w:hAnsi="Book Antiqua"/>
        </w:rPr>
        <w:t>pertinent</w:t>
      </w:r>
      <w:r w:rsidR="00011EEE" w:rsidRPr="00E316B4">
        <w:rPr>
          <w:rFonts w:ascii="Book Antiqua" w:hAnsi="Book Antiqua"/>
        </w:rPr>
        <w:t xml:space="preserve"> also to note that at paragraph 23 the Judge makes </w:t>
      </w:r>
      <w:r w:rsidR="007D2A0F" w:rsidRPr="00E316B4">
        <w:rPr>
          <w:rFonts w:ascii="Book Antiqua" w:hAnsi="Book Antiqua"/>
        </w:rPr>
        <w:t>positive</w:t>
      </w:r>
      <w:r w:rsidR="00A82740" w:rsidRPr="00E316B4">
        <w:rPr>
          <w:rFonts w:ascii="Book Antiqua" w:hAnsi="Book Antiqua"/>
        </w:rPr>
        <w:t xml:space="preserve"> cred</w:t>
      </w:r>
      <w:r w:rsidR="007D2A0F">
        <w:rPr>
          <w:rFonts w:ascii="Book Antiqua" w:hAnsi="Book Antiqua"/>
        </w:rPr>
        <w:t>ibility</w:t>
      </w:r>
      <w:r w:rsidR="00A82740" w:rsidRPr="00E316B4">
        <w:rPr>
          <w:rFonts w:ascii="Book Antiqua" w:hAnsi="Book Antiqua"/>
        </w:rPr>
        <w:t xml:space="preserve"> </w:t>
      </w:r>
      <w:r w:rsidR="007D2A0F" w:rsidRPr="00E316B4">
        <w:rPr>
          <w:rFonts w:ascii="Book Antiqua" w:hAnsi="Book Antiqua"/>
        </w:rPr>
        <w:t>findings</w:t>
      </w:r>
      <w:r w:rsidR="00A82740" w:rsidRPr="00E316B4">
        <w:rPr>
          <w:rFonts w:ascii="Book Antiqua" w:hAnsi="Book Antiqua"/>
        </w:rPr>
        <w:t xml:space="preserve"> in respect of matters raised by the Resp</w:t>
      </w:r>
      <w:r w:rsidR="007D2A0F">
        <w:rPr>
          <w:rFonts w:ascii="Book Antiqua" w:hAnsi="Book Antiqua"/>
        </w:rPr>
        <w:t>on</w:t>
      </w:r>
      <w:r w:rsidR="00A82740" w:rsidRPr="00E316B4">
        <w:rPr>
          <w:rFonts w:ascii="Book Antiqua" w:hAnsi="Book Antiqua"/>
        </w:rPr>
        <w:t xml:space="preserve">dent but where the Judge </w:t>
      </w:r>
      <w:r w:rsidR="007D2A0F" w:rsidRPr="00E316B4">
        <w:rPr>
          <w:rFonts w:ascii="Book Antiqua" w:hAnsi="Book Antiqua"/>
        </w:rPr>
        <w:t>considers</w:t>
      </w:r>
      <w:r w:rsidR="00A82740" w:rsidRPr="00E316B4">
        <w:rPr>
          <w:rFonts w:ascii="Book Antiqua" w:hAnsi="Book Antiqua"/>
        </w:rPr>
        <w:t xml:space="preserve"> the </w:t>
      </w:r>
      <w:r w:rsidR="007D2A0F" w:rsidRPr="00E316B4">
        <w:rPr>
          <w:rFonts w:ascii="Book Antiqua" w:hAnsi="Book Antiqua"/>
        </w:rPr>
        <w:t>discrepancies</w:t>
      </w:r>
      <w:r w:rsidR="00A82740" w:rsidRPr="00E316B4">
        <w:rPr>
          <w:rFonts w:ascii="Book Antiqua" w:hAnsi="Book Antiqua"/>
        </w:rPr>
        <w:t xml:space="preserve"> </w:t>
      </w:r>
      <w:r w:rsidR="007D2A0F" w:rsidRPr="00E316B4">
        <w:rPr>
          <w:rFonts w:ascii="Book Antiqua" w:hAnsi="Book Antiqua"/>
        </w:rPr>
        <w:t>highlighted</w:t>
      </w:r>
      <w:r w:rsidR="00A82740" w:rsidRPr="00E316B4">
        <w:rPr>
          <w:rFonts w:ascii="Book Antiqua" w:hAnsi="Book Antiqua"/>
        </w:rPr>
        <w:t xml:space="preserve"> to be modest. </w:t>
      </w:r>
    </w:p>
    <w:p w14:paraId="285CDBDE" w14:textId="2978F3E6" w:rsidR="001F0072" w:rsidRDefault="0058683E" w:rsidP="0091193D">
      <w:pPr>
        <w:ind w:left="540"/>
        <w:jc w:val="both"/>
        <w:rPr>
          <w:rFonts w:ascii="Book Antiqua" w:hAnsi="Book Antiqua" w:cs="Arial"/>
        </w:rPr>
      </w:pPr>
      <w:r>
        <w:rPr>
          <w:rFonts w:ascii="Book Antiqua" w:hAnsi="Book Antiqua"/>
        </w:rPr>
        <w:t xml:space="preserve"> </w:t>
      </w:r>
      <w:r w:rsidR="003D5B09">
        <w:rPr>
          <w:rFonts w:ascii="Book Antiqua" w:hAnsi="Book Antiqua"/>
        </w:rPr>
        <w:t xml:space="preserve"> </w:t>
      </w:r>
    </w:p>
    <w:p w14:paraId="3DDF2B11" w14:textId="77777777" w:rsidR="00EB2949" w:rsidRPr="00E86149" w:rsidRDefault="00EB2949" w:rsidP="00E86149">
      <w:pPr>
        <w:ind w:left="540"/>
        <w:jc w:val="both"/>
        <w:rPr>
          <w:rFonts w:ascii="Book Antiqua" w:hAnsi="Book Antiqua" w:cs="Arial"/>
        </w:rPr>
      </w:pPr>
    </w:p>
    <w:p w14:paraId="48670874" w14:textId="77777777" w:rsidR="00F62CB5" w:rsidRPr="00BB6D0B" w:rsidRDefault="004E057C" w:rsidP="00F62CB5">
      <w:pPr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</w:rPr>
        <w:t xml:space="preserve"> </w:t>
      </w:r>
      <w:r w:rsidR="00810C65">
        <w:rPr>
          <w:rFonts w:ascii="Book Antiqua" w:hAnsi="Book Antiqua" w:cs="Arial"/>
        </w:rPr>
        <w:t xml:space="preserve"> </w:t>
      </w:r>
      <w:r w:rsidR="00A0425D">
        <w:rPr>
          <w:rFonts w:ascii="Book Antiqua" w:hAnsi="Book Antiqua" w:cs="Arial"/>
          <w:b/>
          <w:u w:val="single"/>
        </w:rPr>
        <w:t>Summary</w:t>
      </w:r>
    </w:p>
    <w:p w14:paraId="33BC2A0D" w14:textId="77777777" w:rsidR="00F62CB5" w:rsidRDefault="00F62CB5" w:rsidP="00F62CB5">
      <w:pPr>
        <w:jc w:val="both"/>
        <w:rPr>
          <w:rFonts w:ascii="Book Antiqua" w:hAnsi="Book Antiqua" w:cs="Arial"/>
        </w:rPr>
      </w:pPr>
    </w:p>
    <w:p w14:paraId="74648661" w14:textId="7F70C190" w:rsidR="0091193D" w:rsidRDefault="006E2F1B" w:rsidP="001F08DC">
      <w:pPr>
        <w:numPr>
          <w:ilvl w:val="0"/>
          <w:numId w:val="1"/>
        </w:numPr>
        <w:tabs>
          <w:tab w:val="clear" w:pos="720"/>
          <w:tab w:val="num" w:pos="54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</w:t>
      </w:r>
      <w:r w:rsidR="00A8733C">
        <w:rPr>
          <w:rFonts w:ascii="Book Antiqua" w:hAnsi="Book Antiqua" w:cs="Arial"/>
        </w:rPr>
        <w:t>decision</w:t>
      </w:r>
      <w:r w:rsidR="00927A22">
        <w:rPr>
          <w:rFonts w:ascii="Book Antiqua" w:hAnsi="Book Antiqua" w:cs="Arial"/>
        </w:rPr>
        <w:t xml:space="preserve"> of the </w:t>
      </w:r>
      <w:r>
        <w:rPr>
          <w:rFonts w:ascii="Book Antiqua" w:hAnsi="Book Antiqua" w:cs="Arial"/>
        </w:rPr>
        <w:t xml:space="preserve">First-tier </w:t>
      </w:r>
      <w:r w:rsidR="00E16D68">
        <w:rPr>
          <w:rFonts w:ascii="Book Antiqua" w:hAnsi="Book Antiqua" w:cs="Arial"/>
        </w:rPr>
        <w:t>Tribunal</w:t>
      </w:r>
      <w:r>
        <w:rPr>
          <w:rFonts w:ascii="Book Antiqua" w:hAnsi="Book Antiqua" w:cs="Arial"/>
        </w:rPr>
        <w:t xml:space="preserve"> </w:t>
      </w:r>
      <w:r w:rsidR="008556EE">
        <w:rPr>
          <w:rFonts w:ascii="Book Antiqua" w:hAnsi="Book Antiqua" w:cs="Arial"/>
        </w:rPr>
        <w:t xml:space="preserve">did not </w:t>
      </w:r>
      <w:r w:rsidR="00C473A8">
        <w:rPr>
          <w:rFonts w:ascii="Book Antiqua" w:hAnsi="Book Antiqua" w:cs="Arial"/>
        </w:rPr>
        <w:t>involve</w:t>
      </w:r>
      <w:r w:rsidR="00927A22">
        <w:rPr>
          <w:rFonts w:ascii="Book Antiqua" w:hAnsi="Book Antiqua" w:cs="Arial"/>
        </w:rPr>
        <w:t xml:space="preserve"> the making of </w:t>
      </w:r>
      <w:r w:rsidR="00E86149">
        <w:rPr>
          <w:rFonts w:ascii="Book Antiqua" w:hAnsi="Book Antiqua" w:cs="Arial"/>
        </w:rPr>
        <w:t xml:space="preserve">a material </w:t>
      </w:r>
      <w:r w:rsidR="00574935">
        <w:rPr>
          <w:rFonts w:ascii="Book Antiqua" w:hAnsi="Book Antiqua" w:cs="Arial"/>
        </w:rPr>
        <w:t xml:space="preserve">error </w:t>
      </w:r>
      <w:r w:rsidR="00927A22">
        <w:rPr>
          <w:rFonts w:ascii="Book Antiqua" w:hAnsi="Book Antiqua" w:cs="Arial"/>
        </w:rPr>
        <w:t>of law.</w:t>
      </w:r>
      <w:r w:rsidR="000469D5">
        <w:rPr>
          <w:rFonts w:ascii="Book Antiqua" w:hAnsi="Book Antiqua" w:cs="Arial"/>
        </w:rPr>
        <w:t xml:space="preserve"> </w:t>
      </w:r>
      <w:r w:rsidR="000E08FB">
        <w:rPr>
          <w:rFonts w:ascii="Book Antiqua" w:hAnsi="Book Antiqua" w:cs="Arial"/>
        </w:rPr>
        <w:t xml:space="preserve">I </w:t>
      </w:r>
      <w:r w:rsidR="0091193D">
        <w:rPr>
          <w:rFonts w:ascii="Book Antiqua" w:hAnsi="Book Antiqua" w:cs="Arial"/>
        </w:rPr>
        <w:t xml:space="preserve">dismiss </w:t>
      </w:r>
      <w:r w:rsidR="00730E79">
        <w:rPr>
          <w:rFonts w:ascii="Book Antiqua" w:hAnsi="Book Antiqua" w:cs="Arial"/>
        </w:rPr>
        <w:t>the</w:t>
      </w:r>
      <w:r w:rsidR="0091193D">
        <w:rPr>
          <w:rFonts w:ascii="Book Antiqua" w:hAnsi="Book Antiqua" w:cs="Arial"/>
        </w:rPr>
        <w:t xml:space="preserve"> appeal. </w:t>
      </w:r>
    </w:p>
    <w:p w14:paraId="7852804C" w14:textId="5606C09E" w:rsidR="00CB7013" w:rsidRDefault="00CB7013" w:rsidP="00084B18">
      <w:pPr>
        <w:ind w:left="540"/>
        <w:jc w:val="both"/>
        <w:rPr>
          <w:rFonts w:ascii="Book Antiqua" w:hAnsi="Book Antiqua" w:cs="Arial"/>
        </w:rPr>
      </w:pPr>
    </w:p>
    <w:p w14:paraId="5C1859F8" w14:textId="2D406081" w:rsidR="00B118A7" w:rsidRDefault="00B118A7" w:rsidP="00084B18">
      <w:pPr>
        <w:ind w:left="540"/>
        <w:jc w:val="both"/>
        <w:rPr>
          <w:rFonts w:ascii="Book Antiqua" w:hAnsi="Book Antiqua" w:cs="Arial"/>
        </w:rPr>
      </w:pPr>
    </w:p>
    <w:p w14:paraId="19C2ED70" w14:textId="661B9A7B" w:rsidR="00B118A7" w:rsidRDefault="00B118A7" w:rsidP="00084B18">
      <w:pPr>
        <w:ind w:left="540"/>
        <w:jc w:val="both"/>
        <w:rPr>
          <w:rFonts w:ascii="Book Antiqua" w:hAnsi="Book Antiqua" w:cs="Arial"/>
        </w:rPr>
      </w:pPr>
    </w:p>
    <w:p w14:paraId="4C0254BF" w14:textId="77777777" w:rsidR="00B118A7" w:rsidRDefault="00B118A7" w:rsidP="00084B18">
      <w:pPr>
        <w:ind w:left="540"/>
        <w:jc w:val="both"/>
        <w:rPr>
          <w:rFonts w:ascii="Book Antiqua" w:hAnsi="Book Antiqua" w:cs="Arial"/>
        </w:rPr>
      </w:pPr>
    </w:p>
    <w:p w14:paraId="2BACB229" w14:textId="49E4C632" w:rsidR="004B28DA" w:rsidRDefault="004B28DA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Signed:</w:t>
      </w:r>
      <w:r w:rsidR="000B45CF">
        <w:rPr>
          <w:rFonts w:ascii="Book Antiqua" w:hAnsi="Book Antiqua"/>
          <w:b/>
        </w:rPr>
        <w:tab/>
      </w:r>
      <w:r w:rsidR="000B45CF">
        <w:rPr>
          <w:rFonts w:ascii="Book Antiqua" w:hAnsi="Book Antiqua"/>
          <w:b/>
        </w:rPr>
        <w:tab/>
      </w:r>
      <w:r w:rsidR="000B45CF">
        <w:rPr>
          <w:rFonts w:ascii="Book Antiqua" w:hAnsi="Book Antiqua"/>
          <w:b/>
        </w:rPr>
        <w:tab/>
      </w:r>
      <w:r w:rsidR="000B45CF">
        <w:rPr>
          <w:rFonts w:ascii="Book Antiqua" w:hAnsi="Book Antiqua"/>
          <w:b/>
        </w:rPr>
        <w:tab/>
      </w:r>
      <w:r w:rsidR="000B45CF">
        <w:rPr>
          <w:rFonts w:ascii="Book Antiqua" w:hAnsi="Book Antiqua"/>
          <w:b/>
        </w:rPr>
        <w:tab/>
      </w:r>
      <w:r w:rsidR="000B45CF">
        <w:rPr>
          <w:rFonts w:ascii="Book Antiqua" w:hAnsi="Book Antiqua"/>
          <w:b/>
        </w:rPr>
        <w:tab/>
        <w:t>Date:</w:t>
      </w:r>
      <w:r w:rsidR="00331C50">
        <w:rPr>
          <w:rFonts w:ascii="Book Antiqua" w:hAnsi="Book Antiqua"/>
          <w:b/>
        </w:rPr>
        <w:t xml:space="preserve"> </w:t>
      </w:r>
      <w:r w:rsidR="00A82740">
        <w:rPr>
          <w:rFonts w:ascii="Book Antiqua" w:hAnsi="Book Antiqua"/>
          <w:b/>
        </w:rPr>
        <w:t>14 A</w:t>
      </w:r>
      <w:r w:rsidR="00E316B4">
        <w:rPr>
          <w:rFonts w:ascii="Book Antiqua" w:hAnsi="Book Antiqua"/>
          <w:b/>
        </w:rPr>
        <w:t>ugust</w:t>
      </w:r>
      <w:r w:rsidR="00765815">
        <w:rPr>
          <w:rFonts w:ascii="Book Antiqua" w:hAnsi="Book Antiqua"/>
          <w:b/>
        </w:rPr>
        <w:t xml:space="preserve"> 201</w:t>
      </w:r>
      <w:r w:rsidR="008D1F18">
        <w:rPr>
          <w:rFonts w:ascii="Book Antiqua" w:hAnsi="Book Antiqua"/>
          <w:b/>
        </w:rPr>
        <w:t>8</w:t>
      </w:r>
    </w:p>
    <w:p w14:paraId="1B3B9CF9" w14:textId="77777777" w:rsidR="00D93440" w:rsidRDefault="00D93440">
      <w:pPr>
        <w:rPr>
          <w:rFonts w:ascii="Book Antiqua" w:hAnsi="Book Antiqua"/>
          <w:b/>
        </w:rPr>
      </w:pPr>
    </w:p>
    <w:p w14:paraId="3253E3A6" w14:textId="392011EE" w:rsidR="00560574" w:rsidRDefault="00BE1B77">
      <w:pPr>
        <w:rPr>
          <w:rFonts w:ascii="Book Antiqua" w:hAnsi="Book Antiqua"/>
          <w:b/>
        </w:rPr>
      </w:pPr>
      <w:r>
        <w:rPr>
          <w:noProof/>
          <w:sz w:val="28"/>
          <w:szCs w:val="28"/>
        </w:rPr>
        <w:drawing>
          <wp:inline distT="0" distB="0" distL="0" distR="0" wp14:anchorId="0D749B10" wp14:editId="08FBA61B">
            <wp:extent cx="2415540" cy="845820"/>
            <wp:effectExtent l="0" t="0" r="0" b="0"/>
            <wp:docPr id="2" name="Picture 1" descr="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9F40" w14:textId="77777777" w:rsidR="00D93440" w:rsidRDefault="00D93440">
      <w:pPr>
        <w:rPr>
          <w:rFonts w:ascii="Book Antiqua" w:hAnsi="Book Antiqua"/>
          <w:b/>
        </w:rPr>
      </w:pPr>
    </w:p>
    <w:p w14:paraId="689232BD" w14:textId="77777777" w:rsidR="004B28DA" w:rsidRDefault="000B45CF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J F W Phillips</w:t>
      </w:r>
      <w:r w:rsidR="004B28DA">
        <w:rPr>
          <w:rFonts w:ascii="Book Antiqua" w:hAnsi="Book Antiqua"/>
          <w:b/>
        </w:rPr>
        <w:t xml:space="preserve"> </w:t>
      </w:r>
    </w:p>
    <w:p w14:paraId="7049FBE6" w14:textId="5D90EDA5" w:rsidR="00653F9E" w:rsidRDefault="00B45BB3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Deputy </w:t>
      </w:r>
      <w:r w:rsidR="00E16D68">
        <w:rPr>
          <w:rFonts w:ascii="Book Antiqua" w:hAnsi="Book Antiqua"/>
          <w:b/>
        </w:rPr>
        <w:t>Judge</w:t>
      </w:r>
      <w:r w:rsidR="004B28DA">
        <w:rPr>
          <w:rFonts w:ascii="Book Antiqua" w:hAnsi="Book Antiqua"/>
          <w:b/>
        </w:rPr>
        <w:t xml:space="preserve"> of the Upper </w:t>
      </w:r>
      <w:r w:rsidR="00E16D68">
        <w:rPr>
          <w:rFonts w:ascii="Book Antiqua" w:hAnsi="Book Antiqua"/>
          <w:b/>
        </w:rPr>
        <w:t>Tribunal</w:t>
      </w:r>
    </w:p>
    <w:sectPr w:rsidR="00653F9E" w:rsidSect="000945AB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587C4" w14:textId="77777777" w:rsidR="00495D93" w:rsidRDefault="00495D93">
      <w:r>
        <w:separator/>
      </w:r>
    </w:p>
  </w:endnote>
  <w:endnote w:type="continuationSeparator" w:id="0">
    <w:p w14:paraId="494A2C97" w14:textId="77777777" w:rsidR="00495D93" w:rsidRDefault="00495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AAD0C" w14:textId="77777777" w:rsidR="0054768A" w:rsidRDefault="0054768A" w:rsidP="002B14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DD5937" w14:textId="77777777" w:rsidR="0054768A" w:rsidRDefault="0054768A" w:rsidP="000945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900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07DAA" w14:textId="6EA48E17" w:rsidR="0032040D" w:rsidRDefault="003204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525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7C6B8CC" w14:textId="77777777" w:rsidR="0054768A" w:rsidRDefault="0054768A" w:rsidP="000945A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7A9A8" w14:textId="10A9A5DF" w:rsidR="0054768A" w:rsidRPr="00B934DE" w:rsidRDefault="0054768A" w:rsidP="00B934DE">
    <w:pPr>
      <w:pStyle w:val="Footer"/>
      <w:jc w:val="center"/>
      <w:rPr>
        <w:rFonts w:ascii="Book Antiqua" w:hAnsi="Book Antiqua"/>
        <w:b/>
      </w:rPr>
    </w:pPr>
    <w:r>
      <w:rPr>
        <w:rFonts w:ascii="Book Antiqua" w:hAnsi="Book Antiqua"/>
        <w:b/>
      </w:rPr>
      <w:t>© CROWN COPYRIGHT 201</w:t>
    </w:r>
    <w:r w:rsidR="00683A3F">
      <w:rPr>
        <w:rFonts w:ascii="Book Antiqua" w:hAnsi="Book Antiqua"/>
        <w:b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CBF7D" w14:textId="77777777" w:rsidR="00495D93" w:rsidRDefault="00495D93">
      <w:r>
        <w:separator/>
      </w:r>
    </w:p>
  </w:footnote>
  <w:footnote w:type="continuationSeparator" w:id="0">
    <w:p w14:paraId="62B8067F" w14:textId="77777777" w:rsidR="00495D93" w:rsidRDefault="00495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34239" w14:textId="63733A6A" w:rsidR="0054768A" w:rsidRPr="000945AB" w:rsidRDefault="0054768A" w:rsidP="000945AB">
    <w:pPr>
      <w:pStyle w:val="Header"/>
      <w:jc w:val="right"/>
      <w:rPr>
        <w:rFonts w:ascii="Book Antiqua" w:hAnsi="Book Antiqua" w:cs="Arial"/>
        <w:sz w:val="16"/>
        <w:szCs w:val="16"/>
      </w:rPr>
    </w:pPr>
    <w:r>
      <w:rPr>
        <w:rFonts w:ascii="Book Antiqua" w:hAnsi="Book Antiqua" w:cs="Arial"/>
        <w:sz w:val="16"/>
        <w:szCs w:val="16"/>
      </w:rPr>
      <w:t>A</w:t>
    </w:r>
    <w:r w:rsidR="003E7EC9">
      <w:rPr>
        <w:rFonts w:ascii="Book Antiqua" w:hAnsi="Book Antiqua" w:cs="Arial"/>
        <w:sz w:val="16"/>
        <w:szCs w:val="16"/>
      </w:rPr>
      <w:t xml:space="preserve">ppeal number: </w:t>
    </w:r>
    <w:r w:rsidR="00F17BA5">
      <w:rPr>
        <w:rFonts w:ascii="Book Antiqua" w:hAnsi="Book Antiqua" w:cs="Arial"/>
        <w:sz w:val="16"/>
        <w:szCs w:val="16"/>
      </w:rPr>
      <w:t>PA</w:t>
    </w:r>
    <w:r w:rsidR="0090012F">
      <w:rPr>
        <w:rFonts w:ascii="Book Antiqua" w:hAnsi="Book Antiqua" w:cs="Arial"/>
        <w:sz w:val="16"/>
        <w:szCs w:val="16"/>
      </w:rPr>
      <w:t>/</w:t>
    </w:r>
    <w:r w:rsidR="00D7375D">
      <w:rPr>
        <w:rFonts w:ascii="Book Antiqua" w:hAnsi="Book Antiqua" w:cs="Arial"/>
        <w:sz w:val="16"/>
        <w:szCs w:val="16"/>
      </w:rPr>
      <w:t>09898</w:t>
    </w:r>
    <w:r>
      <w:rPr>
        <w:rFonts w:ascii="Book Antiqua" w:hAnsi="Book Antiqua" w:cs="Arial"/>
        <w:sz w:val="16"/>
        <w:szCs w:val="16"/>
      </w:rPr>
      <w:t>/201</w:t>
    </w:r>
    <w:r w:rsidR="00D7375D">
      <w:rPr>
        <w:rFonts w:ascii="Book Antiqua" w:hAnsi="Book Antiqua" w:cs="Arial"/>
        <w:sz w:val="16"/>
        <w:szCs w:val="16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3631D0"/>
    <w:multiLevelType w:val="hybridMultilevel"/>
    <w:tmpl w:val="3DA2221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1"/>
    <w:multiLevelType w:val="singleLevel"/>
    <w:tmpl w:val="6A5830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48C15D9"/>
    <w:multiLevelType w:val="hybridMultilevel"/>
    <w:tmpl w:val="A39038D8"/>
    <w:lvl w:ilvl="0" w:tplc="08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74E33"/>
    <w:multiLevelType w:val="hybridMultilevel"/>
    <w:tmpl w:val="2512652C"/>
    <w:lvl w:ilvl="0" w:tplc="33B652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8789D"/>
    <w:multiLevelType w:val="hybridMultilevel"/>
    <w:tmpl w:val="83F605E2"/>
    <w:lvl w:ilvl="0" w:tplc="27F8A50A">
      <w:start w:val="1"/>
      <w:numFmt w:val="lowerLetter"/>
      <w:lvlText w:val="%1."/>
      <w:lvlJc w:val="left"/>
      <w:pPr>
        <w:tabs>
          <w:tab w:val="num" w:pos="330"/>
        </w:tabs>
        <w:ind w:left="330" w:hanging="360"/>
      </w:pPr>
      <w:rPr>
        <w:rFonts w:hint="default"/>
      </w:rPr>
    </w:lvl>
    <w:lvl w:ilvl="1" w:tplc="27F8A50A">
      <w:start w:val="1"/>
      <w:numFmt w:val="lowerLetter"/>
      <w:lvlText w:val="%2."/>
      <w:lvlJc w:val="left"/>
      <w:pPr>
        <w:tabs>
          <w:tab w:val="num" w:pos="330"/>
        </w:tabs>
        <w:ind w:left="33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E87FF3"/>
    <w:multiLevelType w:val="hybridMultilevel"/>
    <w:tmpl w:val="A8E4BED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7C2B52"/>
    <w:multiLevelType w:val="hybridMultilevel"/>
    <w:tmpl w:val="39ACDDCA"/>
    <w:lvl w:ilvl="0" w:tplc="1902AD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81F4540"/>
    <w:multiLevelType w:val="hybridMultilevel"/>
    <w:tmpl w:val="A1D2A3EA"/>
    <w:lvl w:ilvl="0" w:tplc="1A14E6DA">
      <w:start w:val="26"/>
      <w:numFmt w:val="decimal"/>
      <w:lvlText w:val="%1."/>
      <w:lvlJc w:val="left"/>
      <w:pPr>
        <w:tabs>
          <w:tab w:val="num" w:pos="330"/>
        </w:tabs>
        <w:ind w:left="330" w:hanging="360"/>
      </w:pPr>
      <w:rPr>
        <w:rFonts w:hint="default"/>
      </w:rPr>
    </w:lvl>
    <w:lvl w:ilvl="1" w:tplc="27F8A50A">
      <w:start w:val="1"/>
      <w:numFmt w:val="lowerLetter"/>
      <w:lvlText w:val="%2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2" w:tplc="4D7C0EFA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  <w:sz w:val="16"/>
      </w:rPr>
    </w:lvl>
    <w:lvl w:ilvl="3" w:tplc="08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10"/>
        </w:tabs>
        <w:ind w:left="321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30"/>
        </w:tabs>
        <w:ind w:left="393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370"/>
        </w:tabs>
        <w:ind w:left="537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090"/>
        </w:tabs>
        <w:ind w:left="6090" w:hanging="180"/>
      </w:pPr>
    </w:lvl>
  </w:abstractNum>
  <w:abstractNum w:abstractNumId="8" w15:restartNumberingAfterBreak="0">
    <w:nsid w:val="3A9E0716"/>
    <w:multiLevelType w:val="hybridMultilevel"/>
    <w:tmpl w:val="2DBAB264"/>
    <w:lvl w:ilvl="0" w:tplc="08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450B7BEC"/>
    <w:multiLevelType w:val="hybridMultilevel"/>
    <w:tmpl w:val="CBE47318"/>
    <w:lvl w:ilvl="0" w:tplc="7CDEE0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i w:val="0"/>
        <w:sz w:val="24"/>
        <w:szCs w:val="24"/>
      </w:rPr>
    </w:lvl>
    <w:lvl w:ilvl="1" w:tplc="FCDC4F98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9557654"/>
    <w:multiLevelType w:val="hybridMultilevel"/>
    <w:tmpl w:val="0A42C79C"/>
    <w:lvl w:ilvl="0" w:tplc="4CC803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0B800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C850F9"/>
    <w:multiLevelType w:val="hybridMultilevel"/>
    <w:tmpl w:val="4D9CA9C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CC6114"/>
    <w:multiLevelType w:val="hybridMultilevel"/>
    <w:tmpl w:val="78B07E88"/>
    <w:lvl w:ilvl="0" w:tplc="080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A423F8"/>
    <w:multiLevelType w:val="hybridMultilevel"/>
    <w:tmpl w:val="00400BC4"/>
    <w:lvl w:ilvl="0" w:tplc="D746253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Book Antiqua" w:hAnsi="Book Antiqua" w:hint="default"/>
        <w:b w:val="0"/>
        <w:i w:val="0"/>
        <w:sz w:val="24"/>
        <w:szCs w:val="24"/>
      </w:rPr>
    </w:lvl>
    <w:lvl w:ilvl="1" w:tplc="08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38E43B1"/>
    <w:multiLevelType w:val="hybridMultilevel"/>
    <w:tmpl w:val="1FE88E9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5DD50FA9"/>
    <w:multiLevelType w:val="hybridMultilevel"/>
    <w:tmpl w:val="297CC686"/>
    <w:lvl w:ilvl="0" w:tplc="68E20ED2">
      <w:start w:val="134"/>
      <w:numFmt w:val="decimal"/>
      <w:lvlText w:val="%1."/>
      <w:lvlJc w:val="left"/>
      <w:pPr>
        <w:tabs>
          <w:tab w:val="num" w:pos="1665"/>
        </w:tabs>
        <w:ind w:left="1665" w:hanging="585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91925C9"/>
    <w:multiLevelType w:val="hybridMultilevel"/>
    <w:tmpl w:val="CDA4A246"/>
    <w:lvl w:ilvl="0" w:tplc="719CC7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8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1B73D5F"/>
    <w:multiLevelType w:val="hybridMultilevel"/>
    <w:tmpl w:val="D6D68C9E"/>
    <w:lvl w:ilvl="0" w:tplc="F79CD1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3B417F0"/>
    <w:multiLevelType w:val="hybridMultilevel"/>
    <w:tmpl w:val="14A41C40"/>
    <w:lvl w:ilvl="0" w:tplc="08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75D70B9F"/>
    <w:multiLevelType w:val="multilevel"/>
    <w:tmpl w:val="4D52C604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3207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625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6043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abstractNum w:abstractNumId="20" w15:restartNumberingAfterBreak="0">
    <w:nsid w:val="76EE5272"/>
    <w:multiLevelType w:val="hybridMultilevel"/>
    <w:tmpl w:val="D1F6470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1F40E42">
      <w:start w:val="1"/>
      <w:numFmt w:val="lowerRoman"/>
      <w:lvlText w:val="(%4)"/>
      <w:lvlJc w:val="left"/>
      <w:pPr>
        <w:ind w:left="3240" w:hanging="720"/>
      </w:pPr>
      <w:rPr>
        <w:rFonts w:cs="Times New Roman"/>
      </w:rPr>
    </w:lvl>
    <w:lvl w:ilvl="4" w:tplc="3D38E72E">
      <w:start w:val="1"/>
      <w:numFmt w:val="lowerRoman"/>
      <w:lvlText w:val="(%5)"/>
      <w:lvlJc w:val="left"/>
      <w:pPr>
        <w:ind w:left="3960" w:hanging="720"/>
      </w:pPr>
      <w:rPr>
        <w:rFonts w:ascii="Calibri" w:eastAsia="Times New Roman" w:hAnsi="Calibri"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C0A57A5"/>
    <w:multiLevelType w:val="hybridMultilevel"/>
    <w:tmpl w:val="568EF21A"/>
    <w:lvl w:ilvl="0" w:tplc="321A8EA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843D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AC83E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2080E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92E1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1049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A0C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8ACB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0E97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21"/>
  </w:num>
  <w:num w:numId="5">
    <w:abstractNumId w:val="12"/>
  </w:num>
  <w:num w:numId="6">
    <w:abstractNumId w:val="13"/>
  </w:num>
  <w:num w:numId="7">
    <w:abstractNumId w:val="16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17"/>
  </w:num>
  <w:num w:numId="13">
    <w:abstractNumId w:val="9"/>
  </w:num>
  <w:num w:numId="14">
    <w:abstractNumId w:val="15"/>
  </w:num>
  <w:num w:numId="15">
    <w:abstractNumId w:val="19"/>
  </w:num>
  <w:num w:numId="16">
    <w:abstractNumId w:val="1"/>
  </w:num>
  <w:num w:numId="17">
    <w:abstractNumId w:val="18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7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DA"/>
    <w:rsid w:val="00002A43"/>
    <w:rsid w:val="00006C9B"/>
    <w:rsid w:val="00011EEE"/>
    <w:rsid w:val="0001794A"/>
    <w:rsid w:val="00017BF4"/>
    <w:rsid w:val="00021673"/>
    <w:rsid w:val="00024D15"/>
    <w:rsid w:val="000253D2"/>
    <w:rsid w:val="000257B5"/>
    <w:rsid w:val="00025A92"/>
    <w:rsid w:val="00027BAD"/>
    <w:rsid w:val="00031816"/>
    <w:rsid w:val="00040935"/>
    <w:rsid w:val="00041A3D"/>
    <w:rsid w:val="0004454B"/>
    <w:rsid w:val="00044C32"/>
    <w:rsid w:val="000469D5"/>
    <w:rsid w:val="00046E99"/>
    <w:rsid w:val="000473B5"/>
    <w:rsid w:val="00047B1F"/>
    <w:rsid w:val="00052675"/>
    <w:rsid w:val="000526FD"/>
    <w:rsid w:val="00053127"/>
    <w:rsid w:val="0005398E"/>
    <w:rsid w:val="000542AB"/>
    <w:rsid w:val="000547D6"/>
    <w:rsid w:val="00054A53"/>
    <w:rsid w:val="00054DA2"/>
    <w:rsid w:val="00056402"/>
    <w:rsid w:val="000568C4"/>
    <w:rsid w:val="0005718B"/>
    <w:rsid w:val="00060CD7"/>
    <w:rsid w:val="00060DDA"/>
    <w:rsid w:val="00066F65"/>
    <w:rsid w:val="0006773C"/>
    <w:rsid w:val="00070BEA"/>
    <w:rsid w:val="00070DB8"/>
    <w:rsid w:val="00071793"/>
    <w:rsid w:val="00071891"/>
    <w:rsid w:val="00074418"/>
    <w:rsid w:val="00074C9B"/>
    <w:rsid w:val="0007585B"/>
    <w:rsid w:val="0007694C"/>
    <w:rsid w:val="00077434"/>
    <w:rsid w:val="00077CBF"/>
    <w:rsid w:val="00083BCB"/>
    <w:rsid w:val="00084B18"/>
    <w:rsid w:val="00084F81"/>
    <w:rsid w:val="00085097"/>
    <w:rsid w:val="00086D5A"/>
    <w:rsid w:val="00090B97"/>
    <w:rsid w:val="000910D4"/>
    <w:rsid w:val="00091963"/>
    <w:rsid w:val="0009231E"/>
    <w:rsid w:val="00094529"/>
    <w:rsid w:val="000945AB"/>
    <w:rsid w:val="000945B5"/>
    <w:rsid w:val="0009463F"/>
    <w:rsid w:val="000950FA"/>
    <w:rsid w:val="000A0237"/>
    <w:rsid w:val="000A027D"/>
    <w:rsid w:val="000A050C"/>
    <w:rsid w:val="000A2327"/>
    <w:rsid w:val="000A319C"/>
    <w:rsid w:val="000A32AC"/>
    <w:rsid w:val="000A62D0"/>
    <w:rsid w:val="000A734C"/>
    <w:rsid w:val="000A7797"/>
    <w:rsid w:val="000B1B45"/>
    <w:rsid w:val="000B2181"/>
    <w:rsid w:val="000B45CF"/>
    <w:rsid w:val="000B5ACD"/>
    <w:rsid w:val="000B62F4"/>
    <w:rsid w:val="000B769E"/>
    <w:rsid w:val="000B7FB3"/>
    <w:rsid w:val="000C59E8"/>
    <w:rsid w:val="000C5CA6"/>
    <w:rsid w:val="000C7DE2"/>
    <w:rsid w:val="000D1B02"/>
    <w:rsid w:val="000D3CDC"/>
    <w:rsid w:val="000D785E"/>
    <w:rsid w:val="000D7F74"/>
    <w:rsid w:val="000E078C"/>
    <w:rsid w:val="000E08FB"/>
    <w:rsid w:val="000E0AC2"/>
    <w:rsid w:val="000E1760"/>
    <w:rsid w:val="000E1C6A"/>
    <w:rsid w:val="000E480E"/>
    <w:rsid w:val="000E58D8"/>
    <w:rsid w:val="000E7228"/>
    <w:rsid w:val="000E729A"/>
    <w:rsid w:val="000F11A2"/>
    <w:rsid w:val="000F239D"/>
    <w:rsid w:val="000F2E14"/>
    <w:rsid w:val="000F2FB6"/>
    <w:rsid w:val="00100102"/>
    <w:rsid w:val="001004E8"/>
    <w:rsid w:val="00101043"/>
    <w:rsid w:val="001019E4"/>
    <w:rsid w:val="00101CDB"/>
    <w:rsid w:val="001032AD"/>
    <w:rsid w:val="00103788"/>
    <w:rsid w:val="001049AD"/>
    <w:rsid w:val="00105B6F"/>
    <w:rsid w:val="00107728"/>
    <w:rsid w:val="0011068C"/>
    <w:rsid w:val="00110ADD"/>
    <w:rsid w:val="001123A8"/>
    <w:rsid w:val="00113F2E"/>
    <w:rsid w:val="0011581E"/>
    <w:rsid w:val="001178DD"/>
    <w:rsid w:val="00117C2A"/>
    <w:rsid w:val="0012054B"/>
    <w:rsid w:val="00121E2F"/>
    <w:rsid w:val="00124E15"/>
    <w:rsid w:val="001253B3"/>
    <w:rsid w:val="001302B2"/>
    <w:rsid w:val="001309E3"/>
    <w:rsid w:val="001334CD"/>
    <w:rsid w:val="00133CB8"/>
    <w:rsid w:val="00133E99"/>
    <w:rsid w:val="001345A0"/>
    <w:rsid w:val="001356AD"/>
    <w:rsid w:val="001368E0"/>
    <w:rsid w:val="00136DC1"/>
    <w:rsid w:val="00140045"/>
    <w:rsid w:val="00140D0F"/>
    <w:rsid w:val="001443A1"/>
    <w:rsid w:val="001459E1"/>
    <w:rsid w:val="00145A34"/>
    <w:rsid w:val="00151749"/>
    <w:rsid w:val="00154905"/>
    <w:rsid w:val="00156C70"/>
    <w:rsid w:val="00157A94"/>
    <w:rsid w:val="00160540"/>
    <w:rsid w:val="00162E08"/>
    <w:rsid w:val="00162F4F"/>
    <w:rsid w:val="001648CC"/>
    <w:rsid w:val="00164A8A"/>
    <w:rsid w:val="0016598E"/>
    <w:rsid w:val="00165D04"/>
    <w:rsid w:val="00166D7B"/>
    <w:rsid w:val="00167524"/>
    <w:rsid w:val="00173843"/>
    <w:rsid w:val="0017402A"/>
    <w:rsid w:val="001762C8"/>
    <w:rsid w:val="00177BE4"/>
    <w:rsid w:val="0018008C"/>
    <w:rsid w:val="001828A8"/>
    <w:rsid w:val="00182C6E"/>
    <w:rsid w:val="0018591C"/>
    <w:rsid w:val="0019110E"/>
    <w:rsid w:val="00191445"/>
    <w:rsid w:val="0019170A"/>
    <w:rsid w:val="00191829"/>
    <w:rsid w:val="00192228"/>
    <w:rsid w:val="00192D55"/>
    <w:rsid w:val="00194B87"/>
    <w:rsid w:val="00194DC3"/>
    <w:rsid w:val="00195195"/>
    <w:rsid w:val="001A2333"/>
    <w:rsid w:val="001A2A7A"/>
    <w:rsid w:val="001A2C99"/>
    <w:rsid w:val="001A5737"/>
    <w:rsid w:val="001A5993"/>
    <w:rsid w:val="001A5A51"/>
    <w:rsid w:val="001A793F"/>
    <w:rsid w:val="001B0491"/>
    <w:rsid w:val="001B06D8"/>
    <w:rsid w:val="001B5883"/>
    <w:rsid w:val="001B5C94"/>
    <w:rsid w:val="001B6D84"/>
    <w:rsid w:val="001B7047"/>
    <w:rsid w:val="001B7CCF"/>
    <w:rsid w:val="001C15D5"/>
    <w:rsid w:val="001C2FDE"/>
    <w:rsid w:val="001C6013"/>
    <w:rsid w:val="001C681B"/>
    <w:rsid w:val="001C7193"/>
    <w:rsid w:val="001C7D06"/>
    <w:rsid w:val="001D0AFC"/>
    <w:rsid w:val="001D1B78"/>
    <w:rsid w:val="001D44EB"/>
    <w:rsid w:val="001D4EB6"/>
    <w:rsid w:val="001D5614"/>
    <w:rsid w:val="001D5FBD"/>
    <w:rsid w:val="001D6604"/>
    <w:rsid w:val="001D7F66"/>
    <w:rsid w:val="001E315F"/>
    <w:rsid w:val="001E43E6"/>
    <w:rsid w:val="001E4C7C"/>
    <w:rsid w:val="001F0072"/>
    <w:rsid w:val="001F08DC"/>
    <w:rsid w:val="001F19CE"/>
    <w:rsid w:val="001F2234"/>
    <w:rsid w:val="001F33D0"/>
    <w:rsid w:val="001F3CC4"/>
    <w:rsid w:val="001F508E"/>
    <w:rsid w:val="001F7017"/>
    <w:rsid w:val="002010DC"/>
    <w:rsid w:val="00202F77"/>
    <w:rsid w:val="002049ED"/>
    <w:rsid w:val="00204CE1"/>
    <w:rsid w:val="00205591"/>
    <w:rsid w:val="00205D8F"/>
    <w:rsid w:val="00205FCB"/>
    <w:rsid w:val="00206380"/>
    <w:rsid w:val="00206E81"/>
    <w:rsid w:val="00212F57"/>
    <w:rsid w:val="00214723"/>
    <w:rsid w:val="00215132"/>
    <w:rsid w:val="002158E3"/>
    <w:rsid w:val="00216246"/>
    <w:rsid w:val="00216757"/>
    <w:rsid w:val="0021694D"/>
    <w:rsid w:val="00217ED2"/>
    <w:rsid w:val="00220C12"/>
    <w:rsid w:val="002212FD"/>
    <w:rsid w:val="002249C8"/>
    <w:rsid w:val="00224F62"/>
    <w:rsid w:val="0022542D"/>
    <w:rsid w:val="00225E57"/>
    <w:rsid w:val="0022644C"/>
    <w:rsid w:val="00226B69"/>
    <w:rsid w:val="00226C7E"/>
    <w:rsid w:val="00227139"/>
    <w:rsid w:val="00230CD3"/>
    <w:rsid w:val="00230F56"/>
    <w:rsid w:val="0023124B"/>
    <w:rsid w:val="00232411"/>
    <w:rsid w:val="0023262C"/>
    <w:rsid w:val="00233824"/>
    <w:rsid w:val="00233A07"/>
    <w:rsid w:val="00233A5D"/>
    <w:rsid w:val="00233D27"/>
    <w:rsid w:val="002342D8"/>
    <w:rsid w:val="00234A6E"/>
    <w:rsid w:val="00234F6F"/>
    <w:rsid w:val="0023790B"/>
    <w:rsid w:val="00240E88"/>
    <w:rsid w:val="002415D3"/>
    <w:rsid w:val="0024197F"/>
    <w:rsid w:val="00241D9C"/>
    <w:rsid w:val="00242907"/>
    <w:rsid w:val="0024405B"/>
    <w:rsid w:val="00244175"/>
    <w:rsid w:val="00244A3B"/>
    <w:rsid w:val="00245282"/>
    <w:rsid w:val="00246C1B"/>
    <w:rsid w:val="00247053"/>
    <w:rsid w:val="00250939"/>
    <w:rsid w:val="00252924"/>
    <w:rsid w:val="00255F6C"/>
    <w:rsid w:val="00257C8E"/>
    <w:rsid w:val="00257F3F"/>
    <w:rsid w:val="00260692"/>
    <w:rsid w:val="00261307"/>
    <w:rsid w:val="00262F40"/>
    <w:rsid w:val="00264B9C"/>
    <w:rsid w:val="00265416"/>
    <w:rsid w:val="00270300"/>
    <w:rsid w:val="00271F0F"/>
    <w:rsid w:val="0027398E"/>
    <w:rsid w:val="00274992"/>
    <w:rsid w:val="00274AA6"/>
    <w:rsid w:val="00275626"/>
    <w:rsid w:val="002758DA"/>
    <w:rsid w:val="00275BA8"/>
    <w:rsid w:val="0027727D"/>
    <w:rsid w:val="002777A9"/>
    <w:rsid w:val="00280946"/>
    <w:rsid w:val="00280B45"/>
    <w:rsid w:val="00280CEC"/>
    <w:rsid w:val="0028193D"/>
    <w:rsid w:val="00281EC6"/>
    <w:rsid w:val="002831AE"/>
    <w:rsid w:val="00283D91"/>
    <w:rsid w:val="00286FAE"/>
    <w:rsid w:val="00287160"/>
    <w:rsid w:val="00287D7A"/>
    <w:rsid w:val="002902BC"/>
    <w:rsid w:val="00290AF3"/>
    <w:rsid w:val="0029156C"/>
    <w:rsid w:val="00293876"/>
    <w:rsid w:val="00294F2C"/>
    <w:rsid w:val="0029764F"/>
    <w:rsid w:val="002A01F1"/>
    <w:rsid w:val="002A301F"/>
    <w:rsid w:val="002A54E3"/>
    <w:rsid w:val="002A5A0A"/>
    <w:rsid w:val="002A6E57"/>
    <w:rsid w:val="002A7B80"/>
    <w:rsid w:val="002A7C4D"/>
    <w:rsid w:val="002A7ECB"/>
    <w:rsid w:val="002B10FE"/>
    <w:rsid w:val="002B145C"/>
    <w:rsid w:val="002B38CA"/>
    <w:rsid w:val="002B5485"/>
    <w:rsid w:val="002B764D"/>
    <w:rsid w:val="002C02D4"/>
    <w:rsid w:val="002C12F7"/>
    <w:rsid w:val="002C166D"/>
    <w:rsid w:val="002C1942"/>
    <w:rsid w:val="002C24E5"/>
    <w:rsid w:val="002C2E88"/>
    <w:rsid w:val="002C33EB"/>
    <w:rsid w:val="002C5B60"/>
    <w:rsid w:val="002C79C0"/>
    <w:rsid w:val="002D0CA7"/>
    <w:rsid w:val="002D38CC"/>
    <w:rsid w:val="002D630C"/>
    <w:rsid w:val="002D7467"/>
    <w:rsid w:val="002D7C54"/>
    <w:rsid w:val="002E0B79"/>
    <w:rsid w:val="002E0F89"/>
    <w:rsid w:val="002E1C25"/>
    <w:rsid w:val="002E2554"/>
    <w:rsid w:val="002E446F"/>
    <w:rsid w:val="002E58BD"/>
    <w:rsid w:val="002F24BE"/>
    <w:rsid w:val="002F5267"/>
    <w:rsid w:val="002F54AC"/>
    <w:rsid w:val="002F5DAA"/>
    <w:rsid w:val="002F680D"/>
    <w:rsid w:val="002F7263"/>
    <w:rsid w:val="003007C2"/>
    <w:rsid w:val="003007D2"/>
    <w:rsid w:val="0030171C"/>
    <w:rsid w:val="00301990"/>
    <w:rsid w:val="00302BE4"/>
    <w:rsid w:val="00305CA3"/>
    <w:rsid w:val="00311029"/>
    <w:rsid w:val="00313F53"/>
    <w:rsid w:val="00316B0D"/>
    <w:rsid w:val="00317189"/>
    <w:rsid w:val="0032040D"/>
    <w:rsid w:val="003228EF"/>
    <w:rsid w:val="003243A2"/>
    <w:rsid w:val="00324DCF"/>
    <w:rsid w:val="00326729"/>
    <w:rsid w:val="0033019B"/>
    <w:rsid w:val="00331982"/>
    <w:rsid w:val="00331C50"/>
    <w:rsid w:val="00332AC1"/>
    <w:rsid w:val="00333A4F"/>
    <w:rsid w:val="003375B0"/>
    <w:rsid w:val="00340637"/>
    <w:rsid w:val="0034525E"/>
    <w:rsid w:val="003510A3"/>
    <w:rsid w:val="00353085"/>
    <w:rsid w:val="0035581E"/>
    <w:rsid w:val="0035743B"/>
    <w:rsid w:val="003600E9"/>
    <w:rsid w:val="0036025D"/>
    <w:rsid w:val="00360B98"/>
    <w:rsid w:val="00360FF3"/>
    <w:rsid w:val="00361324"/>
    <w:rsid w:val="00363CA2"/>
    <w:rsid w:val="00365DD1"/>
    <w:rsid w:val="003665CD"/>
    <w:rsid w:val="00366D3F"/>
    <w:rsid w:val="003678A8"/>
    <w:rsid w:val="00370046"/>
    <w:rsid w:val="003708E9"/>
    <w:rsid w:val="00370E87"/>
    <w:rsid w:val="00372B96"/>
    <w:rsid w:val="00382672"/>
    <w:rsid w:val="003839F5"/>
    <w:rsid w:val="00383A95"/>
    <w:rsid w:val="0038622B"/>
    <w:rsid w:val="00390277"/>
    <w:rsid w:val="003908A3"/>
    <w:rsid w:val="00390E6D"/>
    <w:rsid w:val="00391702"/>
    <w:rsid w:val="00391D6F"/>
    <w:rsid w:val="00392C36"/>
    <w:rsid w:val="003945D8"/>
    <w:rsid w:val="00394E42"/>
    <w:rsid w:val="00395421"/>
    <w:rsid w:val="00397262"/>
    <w:rsid w:val="003976CF"/>
    <w:rsid w:val="003A07BB"/>
    <w:rsid w:val="003A471F"/>
    <w:rsid w:val="003A4A1E"/>
    <w:rsid w:val="003A6B52"/>
    <w:rsid w:val="003A6BDC"/>
    <w:rsid w:val="003A6E1A"/>
    <w:rsid w:val="003A6F75"/>
    <w:rsid w:val="003A7E13"/>
    <w:rsid w:val="003A7F46"/>
    <w:rsid w:val="003B0486"/>
    <w:rsid w:val="003B096A"/>
    <w:rsid w:val="003B0AE5"/>
    <w:rsid w:val="003B0ED9"/>
    <w:rsid w:val="003B7B82"/>
    <w:rsid w:val="003B7FE3"/>
    <w:rsid w:val="003C19B2"/>
    <w:rsid w:val="003C3AB3"/>
    <w:rsid w:val="003C403A"/>
    <w:rsid w:val="003C497B"/>
    <w:rsid w:val="003C57D4"/>
    <w:rsid w:val="003C7989"/>
    <w:rsid w:val="003C7D10"/>
    <w:rsid w:val="003D35DF"/>
    <w:rsid w:val="003D3613"/>
    <w:rsid w:val="003D3818"/>
    <w:rsid w:val="003D551F"/>
    <w:rsid w:val="003D5B09"/>
    <w:rsid w:val="003D7A22"/>
    <w:rsid w:val="003E4637"/>
    <w:rsid w:val="003E697E"/>
    <w:rsid w:val="003E7EC9"/>
    <w:rsid w:val="003F2A5E"/>
    <w:rsid w:val="003F2EDE"/>
    <w:rsid w:val="003F2FF6"/>
    <w:rsid w:val="003F4F00"/>
    <w:rsid w:val="003F52EC"/>
    <w:rsid w:val="003F555C"/>
    <w:rsid w:val="003F59A4"/>
    <w:rsid w:val="003F7459"/>
    <w:rsid w:val="003F7738"/>
    <w:rsid w:val="003F79E6"/>
    <w:rsid w:val="0040252A"/>
    <w:rsid w:val="00403090"/>
    <w:rsid w:val="00404E5B"/>
    <w:rsid w:val="004060CD"/>
    <w:rsid w:val="00406BBE"/>
    <w:rsid w:val="004076EC"/>
    <w:rsid w:val="00407BD1"/>
    <w:rsid w:val="004104EA"/>
    <w:rsid w:val="00411262"/>
    <w:rsid w:val="00411793"/>
    <w:rsid w:val="004118FA"/>
    <w:rsid w:val="00412A5C"/>
    <w:rsid w:val="00413C8F"/>
    <w:rsid w:val="00413D27"/>
    <w:rsid w:val="0041453B"/>
    <w:rsid w:val="00415993"/>
    <w:rsid w:val="00415D3B"/>
    <w:rsid w:val="004165DD"/>
    <w:rsid w:val="004179BA"/>
    <w:rsid w:val="00420F49"/>
    <w:rsid w:val="00421431"/>
    <w:rsid w:val="00423639"/>
    <w:rsid w:val="004249AA"/>
    <w:rsid w:val="0042606E"/>
    <w:rsid w:val="00427607"/>
    <w:rsid w:val="00427882"/>
    <w:rsid w:val="00427FB5"/>
    <w:rsid w:val="004311DF"/>
    <w:rsid w:val="00431787"/>
    <w:rsid w:val="00433C5F"/>
    <w:rsid w:val="00436D28"/>
    <w:rsid w:val="004419D8"/>
    <w:rsid w:val="004420D2"/>
    <w:rsid w:val="0044315B"/>
    <w:rsid w:val="0044369F"/>
    <w:rsid w:val="004439A5"/>
    <w:rsid w:val="00450599"/>
    <w:rsid w:val="0045210A"/>
    <w:rsid w:val="00453B9B"/>
    <w:rsid w:val="0045453A"/>
    <w:rsid w:val="00461354"/>
    <w:rsid w:val="004631E7"/>
    <w:rsid w:val="004636D8"/>
    <w:rsid w:val="004642B1"/>
    <w:rsid w:val="0046443B"/>
    <w:rsid w:val="00464E7D"/>
    <w:rsid w:val="00465138"/>
    <w:rsid w:val="00466831"/>
    <w:rsid w:val="00470622"/>
    <w:rsid w:val="00470A31"/>
    <w:rsid w:val="004711AE"/>
    <w:rsid w:val="004743BB"/>
    <w:rsid w:val="00474BAD"/>
    <w:rsid w:val="0047555E"/>
    <w:rsid w:val="00475F5F"/>
    <w:rsid w:val="00476E3A"/>
    <w:rsid w:val="004770F9"/>
    <w:rsid w:val="00477A4A"/>
    <w:rsid w:val="00480A99"/>
    <w:rsid w:val="00480B99"/>
    <w:rsid w:val="00480E88"/>
    <w:rsid w:val="004813C6"/>
    <w:rsid w:val="004828F1"/>
    <w:rsid w:val="0048467F"/>
    <w:rsid w:val="00485D0D"/>
    <w:rsid w:val="00486A14"/>
    <w:rsid w:val="00487C7A"/>
    <w:rsid w:val="00490A45"/>
    <w:rsid w:val="004921BB"/>
    <w:rsid w:val="004922B0"/>
    <w:rsid w:val="00495D93"/>
    <w:rsid w:val="0049617B"/>
    <w:rsid w:val="004A0073"/>
    <w:rsid w:val="004A4570"/>
    <w:rsid w:val="004A55CD"/>
    <w:rsid w:val="004A695B"/>
    <w:rsid w:val="004A7DCD"/>
    <w:rsid w:val="004B0DDF"/>
    <w:rsid w:val="004B1320"/>
    <w:rsid w:val="004B1AA1"/>
    <w:rsid w:val="004B22C3"/>
    <w:rsid w:val="004B28DA"/>
    <w:rsid w:val="004B31E7"/>
    <w:rsid w:val="004B4702"/>
    <w:rsid w:val="004B6290"/>
    <w:rsid w:val="004B73FE"/>
    <w:rsid w:val="004B762A"/>
    <w:rsid w:val="004C0F1F"/>
    <w:rsid w:val="004C6E6E"/>
    <w:rsid w:val="004D18D5"/>
    <w:rsid w:val="004D27FF"/>
    <w:rsid w:val="004D3BD3"/>
    <w:rsid w:val="004D537A"/>
    <w:rsid w:val="004E057C"/>
    <w:rsid w:val="004E1474"/>
    <w:rsid w:val="004E1B59"/>
    <w:rsid w:val="004E1CFC"/>
    <w:rsid w:val="004E269E"/>
    <w:rsid w:val="004E38B0"/>
    <w:rsid w:val="004E5EA1"/>
    <w:rsid w:val="004F34E7"/>
    <w:rsid w:val="004F6AE2"/>
    <w:rsid w:val="004F6F42"/>
    <w:rsid w:val="00500C83"/>
    <w:rsid w:val="00501D0B"/>
    <w:rsid w:val="005033A5"/>
    <w:rsid w:val="00503427"/>
    <w:rsid w:val="005046A4"/>
    <w:rsid w:val="00506AF8"/>
    <w:rsid w:val="00506CA0"/>
    <w:rsid w:val="00507F70"/>
    <w:rsid w:val="00512D5D"/>
    <w:rsid w:val="00514630"/>
    <w:rsid w:val="00514772"/>
    <w:rsid w:val="00516304"/>
    <w:rsid w:val="00516829"/>
    <w:rsid w:val="00517A7F"/>
    <w:rsid w:val="00517B2C"/>
    <w:rsid w:val="00522EE4"/>
    <w:rsid w:val="00526909"/>
    <w:rsid w:val="005315FD"/>
    <w:rsid w:val="00531BDA"/>
    <w:rsid w:val="00531EF6"/>
    <w:rsid w:val="00534CDE"/>
    <w:rsid w:val="00535D59"/>
    <w:rsid w:val="00535E1B"/>
    <w:rsid w:val="00543497"/>
    <w:rsid w:val="0054489F"/>
    <w:rsid w:val="00544949"/>
    <w:rsid w:val="005449DA"/>
    <w:rsid w:val="0054667C"/>
    <w:rsid w:val="0054768A"/>
    <w:rsid w:val="00550252"/>
    <w:rsid w:val="005505FC"/>
    <w:rsid w:val="00550E2C"/>
    <w:rsid w:val="0055154E"/>
    <w:rsid w:val="00553ED5"/>
    <w:rsid w:val="00554265"/>
    <w:rsid w:val="00554395"/>
    <w:rsid w:val="0055530D"/>
    <w:rsid w:val="00555AF7"/>
    <w:rsid w:val="00556384"/>
    <w:rsid w:val="00556751"/>
    <w:rsid w:val="00560254"/>
    <w:rsid w:val="00560574"/>
    <w:rsid w:val="00560709"/>
    <w:rsid w:val="00560FF4"/>
    <w:rsid w:val="005638A6"/>
    <w:rsid w:val="00563D6F"/>
    <w:rsid w:val="00565591"/>
    <w:rsid w:val="00565989"/>
    <w:rsid w:val="00565BC7"/>
    <w:rsid w:val="005666D7"/>
    <w:rsid w:val="005700A0"/>
    <w:rsid w:val="00570106"/>
    <w:rsid w:val="00570127"/>
    <w:rsid w:val="00574935"/>
    <w:rsid w:val="005764F1"/>
    <w:rsid w:val="00576AA6"/>
    <w:rsid w:val="00582175"/>
    <w:rsid w:val="00583B6C"/>
    <w:rsid w:val="00584568"/>
    <w:rsid w:val="0058578C"/>
    <w:rsid w:val="005867AF"/>
    <w:rsid w:val="0058683E"/>
    <w:rsid w:val="00587792"/>
    <w:rsid w:val="005914EC"/>
    <w:rsid w:val="0059366C"/>
    <w:rsid w:val="00593A8E"/>
    <w:rsid w:val="00594055"/>
    <w:rsid w:val="00596183"/>
    <w:rsid w:val="0059665D"/>
    <w:rsid w:val="005968A0"/>
    <w:rsid w:val="005A22E4"/>
    <w:rsid w:val="005A2B39"/>
    <w:rsid w:val="005A4749"/>
    <w:rsid w:val="005B14AF"/>
    <w:rsid w:val="005B1FDF"/>
    <w:rsid w:val="005B3531"/>
    <w:rsid w:val="005B473D"/>
    <w:rsid w:val="005B645A"/>
    <w:rsid w:val="005C10D6"/>
    <w:rsid w:val="005C15A4"/>
    <w:rsid w:val="005C2871"/>
    <w:rsid w:val="005D6FE3"/>
    <w:rsid w:val="005E0922"/>
    <w:rsid w:val="005E0D29"/>
    <w:rsid w:val="005E2866"/>
    <w:rsid w:val="005E37A2"/>
    <w:rsid w:val="005E6078"/>
    <w:rsid w:val="005E66E6"/>
    <w:rsid w:val="005E6866"/>
    <w:rsid w:val="005F1A0E"/>
    <w:rsid w:val="005F24E2"/>
    <w:rsid w:val="005F27E9"/>
    <w:rsid w:val="005F2E1D"/>
    <w:rsid w:val="005F3467"/>
    <w:rsid w:val="005F3ED2"/>
    <w:rsid w:val="005F49EB"/>
    <w:rsid w:val="005F65F8"/>
    <w:rsid w:val="005F7FB5"/>
    <w:rsid w:val="006008E1"/>
    <w:rsid w:val="00600A20"/>
    <w:rsid w:val="00601133"/>
    <w:rsid w:val="00602065"/>
    <w:rsid w:val="006020BD"/>
    <w:rsid w:val="00603339"/>
    <w:rsid w:val="00613740"/>
    <w:rsid w:val="006140AE"/>
    <w:rsid w:val="00614B4D"/>
    <w:rsid w:val="0061578A"/>
    <w:rsid w:val="00620ACA"/>
    <w:rsid w:val="00623D5E"/>
    <w:rsid w:val="0062480B"/>
    <w:rsid w:val="006252ED"/>
    <w:rsid w:val="0062641A"/>
    <w:rsid w:val="0063379A"/>
    <w:rsid w:val="00633F26"/>
    <w:rsid w:val="00636410"/>
    <w:rsid w:val="00636760"/>
    <w:rsid w:val="006367F0"/>
    <w:rsid w:val="00636DF4"/>
    <w:rsid w:val="00637201"/>
    <w:rsid w:val="00637D97"/>
    <w:rsid w:val="00640624"/>
    <w:rsid w:val="006408F4"/>
    <w:rsid w:val="00641551"/>
    <w:rsid w:val="0064170C"/>
    <w:rsid w:val="00643F8E"/>
    <w:rsid w:val="006443B8"/>
    <w:rsid w:val="00645A13"/>
    <w:rsid w:val="00645FDC"/>
    <w:rsid w:val="00646EC5"/>
    <w:rsid w:val="00647418"/>
    <w:rsid w:val="00647BEC"/>
    <w:rsid w:val="00650162"/>
    <w:rsid w:val="00650FC2"/>
    <w:rsid w:val="006511BA"/>
    <w:rsid w:val="00651611"/>
    <w:rsid w:val="00653F9E"/>
    <w:rsid w:val="00654BB4"/>
    <w:rsid w:val="00661A94"/>
    <w:rsid w:val="00664CAB"/>
    <w:rsid w:val="0066694E"/>
    <w:rsid w:val="00666C66"/>
    <w:rsid w:val="006700C6"/>
    <w:rsid w:val="006705DE"/>
    <w:rsid w:val="00670AEE"/>
    <w:rsid w:val="00672A59"/>
    <w:rsid w:val="0067332F"/>
    <w:rsid w:val="00673568"/>
    <w:rsid w:val="00675301"/>
    <w:rsid w:val="00676119"/>
    <w:rsid w:val="0067636C"/>
    <w:rsid w:val="00676EF2"/>
    <w:rsid w:val="0067774F"/>
    <w:rsid w:val="0068058D"/>
    <w:rsid w:val="00681E3B"/>
    <w:rsid w:val="006823DA"/>
    <w:rsid w:val="00683022"/>
    <w:rsid w:val="00683A3F"/>
    <w:rsid w:val="0068516A"/>
    <w:rsid w:val="00685F83"/>
    <w:rsid w:val="0069102E"/>
    <w:rsid w:val="006963A1"/>
    <w:rsid w:val="00696BCA"/>
    <w:rsid w:val="006976DF"/>
    <w:rsid w:val="006A0242"/>
    <w:rsid w:val="006A104D"/>
    <w:rsid w:val="006A2057"/>
    <w:rsid w:val="006A2B8A"/>
    <w:rsid w:val="006A33FF"/>
    <w:rsid w:val="006A45A0"/>
    <w:rsid w:val="006A4E4F"/>
    <w:rsid w:val="006A532A"/>
    <w:rsid w:val="006A5FFF"/>
    <w:rsid w:val="006A74F8"/>
    <w:rsid w:val="006B01BA"/>
    <w:rsid w:val="006B08EF"/>
    <w:rsid w:val="006B2208"/>
    <w:rsid w:val="006B2A32"/>
    <w:rsid w:val="006B3DC1"/>
    <w:rsid w:val="006B4025"/>
    <w:rsid w:val="006B5DD8"/>
    <w:rsid w:val="006B69E4"/>
    <w:rsid w:val="006C066A"/>
    <w:rsid w:val="006C10FF"/>
    <w:rsid w:val="006C1B59"/>
    <w:rsid w:val="006C26E2"/>
    <w:rsid w:val="006C3B94"/>
    <w:rsid w:val="006C3EEE"/>
    <w:rsid w:val="006C4F72"/>
    <w:rsid w:val="006C63EF"/>
    <w:rsid w:val="006D0E26"/>
    <w:rsid w:val="006D2F2A"/>
    <w:rsid w:val="006D7387"/>
    <w:rsid w:val="006E1647"/>
    <w:rsid w:val="006E2F1B"/>
    <w:rsid w:val="006E480B"/>
    <w:rsid w:val="006E51F6"/>
    <w:rsid w:val="006E65DC"/>
    <w:rsid w:val="006F1574"/>
    <w:rsid w:val="006F1575"/>
    <w:rsid w:val="006F38DC"/>
    <w:rsid w:val="006F39D2"/>
    <w:rsid w:val="006F5085"/>
    <w:rsid w:val="006F6CDC"/>
    <w:rsid w:val="006F79B4"/>
    <w:rsid w:val="00700006"/>
    <w:rsid w:val="007008EF"/>
    <w:rsid w:val="00701C1B"/>
    <w:rsid w:val="0070258B"/>
    <w:rsid w:val="00702DC7"/>
    <w:rsid w:val="007045C8"/>
    <w:rsid w:val="00704933"/>
    <w:rsid w:val="007061F9"/>
    <w:rsid w:val="0071019E"/>
    <w:rsid w:val="0071048B"/>
    <w:rsid w:val="007106F2"/>
    <w:rsid w:val="00714211"/>
    <w:rsid w:val="00714939"/>
    <w:rsid w:val="00714D0D"/>
    <w:rsid w:val="0071531D"/>
    <w:rsid w:val="00715629"/>
    <w:rsid w:val="00716CA1"/>
    <w:rsid w:val="007178C4"/>
    <w:rsid w:val="00720D8F"/>
    <w:rsid w:val="00720FC5"/>
    <w:rsid w:val="00721C98"/>
    <w:rsid w:val="00722223"/>
    <w:rsid w:val="00722E46"/>
    <w:rsid w:val="007252B4"/>
    <w:rsid w:val="00725EA6"/>
    <w:rsid w:val="0073095E"/>
    <w:rsid w:val="00730E79"/>
    <w:rsid w:val="007324A8"/>
    <w:rsid w:val="00732B63"/>
    <w:rsid w:val="007336A6"/>
    <w:rsid w:val="0073491A"/>
    <w:rsid w:val="00734CE9"/>
    <w:rsid w:val="007352CB"/>
    <w:rsid w:val="00735CC2"/>
    <w:rsid w:val="00736D0B"/>
    <w:rsid w:val="00737F51"/>
    <w:rsid w:val="00741811"/>
    <w:rsid w:val="00741B72"/>
    <w:rsid w:val="0074719B"/>
    <w:rsid w:val="007543EE"/>
    <w:rsid w:val="00755071"/>
    <w:rsid w:val="007563AD"/>
    <w:rsid w:val="00757BDB"/>
    <w:rsid w:val="0076226D"/>
    <w:rsid w:val="007642B7"/>
    <w:rsid w:val="00764335"/>
    <w:rsid w:val="0076532A"/>
    <w:rsid w:val="00765815"/>
    <w:rsid w:val="00765B17"/>
    <w:rsid w:val="00765F5B"/>
    <w:rsid w:val="00766E76"/>
    <w:rsid w:val="007671F3"/>
    <w:rsid w:val="007677BA"/>
    <w:rsid w:val="007756DA"/>
    <w:rsid w:val="00775DC9"/>
    <w:rsid w:val="00776017"/>
    <w:rsid w:val="00781F7F"/>
    <w:rsid w:val="0078208C"/>
    <w:rsid w:val="00785C72"/>
    <w:rsid w:val="00785E02"/>
    <w:rsid w:val="007862B1"/>
    <w:rsid w:val="00787834"/>
    <w:rsid w:val="007900FA"/>
    <w:rsid w:val="00794E77"/>
    <w:rsid w:val="007A06EC"/>
    <w:rsid w:val="007A0D2D"/>
    <w:rsid w:val="007A41C7"/>
    <w:rsid w:val="007A50C0"/>
    <w:rsid w:val="007A519F"/>
    <w:rsid w:val="007A57B5"/>
    <w:rsid w:val="007A6625"/>
    <w:rsid w:val="007A791C"/>
    <w:rsid w:val="007A7F5C"/>
    <w:rsid w:val="007B12C8"/>
    <w:rsid w:val="007B19A7"/>
    <w:rsid w:val="007B208A"/>
    <w:rsid w:val="007B21F8"/>
    <w:rsid w:val="007B26F8"/>
    <w:rsid w:val="007B6754"/>
    <w:rsid w:val="007B6E21"/>
    <w:rsid w:val="007C310A"/>
    <w:rsid w:val="007C4670"/>
    <w:rsid w:val="007C5449"/>
    <w:rsid w:val="007C5E94"/>
    <w:rsid w:val="007C6AEF"/>
    <w:rsid w:val="007C6BC5"/>
    <w:rsid w:val="007D0647"/>
    <w:rsid w:val="007D08ED"/>
    <w:rsid w:val="007D0FA6"/>
    <w:rsid w:val="007D1934"/>
    <w:rsid w:val="007D1A6F"/>
    <w:rsid w:val="007D1B3D"/>
    <w:rsid w:val="007D2A0F"/>
    <w:rsid w:val="007D333B"/>
    <w:rsid w:val="007D3734"/>
    <w:rsid w:val="007D5345"/>
    <w:rsid w:val="007D63F5"/>
    <w:rsid w:val="007D6C86"/>
    <w:rsid w:val="007E05A3"/>
    <w:rsid w:val="007E0D2F"/>
    <w:rsid w:val="007E2F35"/>
    <w:rsid w:val="007E67F3"/>
    <w:rsid w:val="007F1A14"/>
    <w:rsid w:val="007F2D68"/>
    <w:rsid w:val="007F6695"/>
    <w:rsid w:val="007F6D8D"/>
    <w:rsid w:val="007F761F"/>
    <w:rsid w:val="0080465D"/>
    <w:rsid w:val="00805D56"/>
    <w:rsid w:val="00807476"/>
    <w:rsid w:val="0081009B"/>
    <w:rsid w:val="008106CC"/>
    <w:rsid w:val="00810C65"/>
    <w:rsid w:val="008148A6"/>
    <w:rsid w:val="00815AEB"/>
    <w:rsid w:val="00816D35"/>
    <w:rsid w:val="00816EF5"/>
    <w:rsid w:val="008200B1"/>
    <w:rsid w:val="008203D4"/>
    <w:rsid w:val="00820DC5"/>
    <w:rsid w:val="00821364"/>
    <w:rsid w:val="00823A84"/>
    <w:rsid w:val="00823D24"/>
    <w:rsid w:val="00826831"/>
    <w:rsid w:val="00826A2B"/>
    <w:rsid w:val="008274FA"/>
    <w:rsid w:val="00827C6A"/>
    <w:rsid w:val="008300E0"/>
    <w:rsid w:val="00831FA5"/>
    <w:rsid w:val="00834828"/>
    <w:rsid w:val="00834A2E"/>
    <w:rsid w:val="00841BF7"/>
    <w:rsid w:val="00842A82"/>
    <w:rsid w:val="00842DB9"/>
    <w:rsid w:val="0084305F"/>
    <w:rsid w:val="008437EB"/>
    <w:rsid w:val="00844303"/>
    <w:rsid w:val="00845060"/>
    <w:rsid w:val="0084634D"/>
    <w:rsid w:val="00846D43"/>
    <w:rsid w:val="00853270"/>
    <w:rsid w:val="00853561"/>
    <w:rsid w:val="00854025"/>
    <w:rsid w:val="00854BBD"/>
    <w:rsid w:val="008550E1"/>
    <w:rsid w:val="008556EE"/>
    <w:rsid w:val="00860AD8"/>
    <w:rsid w:val="00861044"/>
    <w:rsid w:val="008640B8"/>
    <w:rsid w:val="008659C5"/>
    <w:rsid w:val="00865D43"/>
    <w:rsid w:val="00865F39"/>
    <w:rsid w:val="00870D65"/>
    <w:rsid w:val="0087233F"/>
    <w:rsid w:val="00873E00"/>
    <w:rsid w:val="0087702D"/>
    <w:rsid w:val="00877AF4"/>
    <w:rsid w:val="00880DC8"/>
    <w:rsid w:val="00881F1D"/>
    <w:rsid w:val="00884BBD"/>
    <w:rsid w:val="00884CAA"/>
    <w:rsid w:val="0088656D"/>
    <w:rsid w:val="0088682F"/>
    <w:rsid w:val="00891DBD"/>
    <w:rsid w:val="00893FC2"/>
    <w:rsid w:val="00895E0F"/>
    <w:rsid w:val="008962BA"/>
    <w:rsid w:val="008A0C48"/>
    <w:rsid w:val="008A0E02"/>
    <w:rsid w:val="008A194F"/>
    <w:rsid w:val="008A4684"/>
    <w:rsid w:val="008A4702"/>
    <w:rsid w:val="008A6A8F"/>
    <w:rsid w:val="008B02A8"/>
    <w:rsid w:val="008B0765"/>
    <w:rsid w:val="008B394B"/>
    <w:rsid w:val="008B45AF"/>
    <w:rsid w:val="008B4E90"/>
    <w:rsid w:val="008B5C5F"/>
    <w:rsid w:val="008B765B"/>
    <w:rsid w:val="008C0C7D"/>
    <w:rsid w:val="008C1F82"/>
    <w:rsid w:val="008C2E7C"/>
    <w:rsid w:val="008C6B2B"/>
    <w:rsid w:val="008C7B3B"/>
    <w:rsid w:val="008D0BDD"/>
    <w:rsid w:val="008D14C4"/>
    <w:rsid w:val="008D15E9"/>
    <w:rsid w:val="008D1F18"/>
    <w:rsid w:val="008D52BB"/>
    <w:rsid w:val="008D587E"/>
    <w:rsid w:val="008D5F76"/>
    <w:rsid w:val="008D7288"/>
    <w:rsid w:val="008E1F7F"/>
    <w:rsid w:val="008E22B7"/>
    <w:rsid w:val="008E357D"/>
    <w:rsid w:val="008E6251"/>
    <w:rsid w:val="008E6DE8"/>
    <w:rsid w:val="008F113B"/>
    <w:rsid w:val="008F2322"/>
    <w:rsid w:val="008F652C"/>
    <w:rsid w:val="008F7651"/>
    <w:rsid w:val="0090012F"/>
    <w:rsid w:val="00903F7F"/>
    <w:rsid w:val="00904859"/>
    <w:rsid w:val="00906C35"/>
    <w:rsid w:val="00910E0B"/>
    <w:rsid w:val="0091193D"/>
    <w:rsid w:val="00913684"/>
    <w:rsid w:val="00915844"/>
    <w:rsid w:val="00916B94"/>
    <w:rsid w:val="00917478"/>
    <w:rsid w:val="009224C2"/>
    <w:rsid w:val="009227E1"/>
    <w:rsid w:val="00922F26"/>
    <w:rsid w:val="00923A4E"/>
    <w:rsid w:val="00924C44"/>
    <w:rsid w:val="0092531C"/>
    <w:rsid w:val="00925BD0"/>
    <w:rsid w:val="00927A22"/>
    <w:rsid w:val="00932267"/>
    <w:rsid w:val="009338E8"/>
    <w:rsid w:val="00933C19"/>
    <w:rsid w:val="009344A1"/>
    <w:rsid w:val="00935083"/>
    <w:rsid w:val="00940819"/>
    <w:rsid w:val="009415CB"/>
    <w:rsid w:val="0094161B"/>
    <w:rsid w:val="00942686"/>
    <w:rsid w:val="0094297C"/>
    <w:rsid w:val="00943D8F"/>
    <w:rsid w:val="0094486C"/>
    <w:rsid w:val="00945AA6"/>
    <w:rsid w:val="00947A46"/>
    <w:rsid w:val="009518CE"/>
    <w:rsid w:val="00951F9D"/>
    <w:rsid w:val="00952382"/>
    <w:rsid w:val="0095293F"/>
    <w:rsid w:val="00953919"/>
    <w:rsid w:val="009560B8"/>
    <w:rsid w:val="00956273"/>
    <w:rsid w:val="00957EAB"/>
    <w:rsid w:val="00961033"/>
    <w:rsid w:val="009642AA"/>
    <w:rsid w:val="0096454C"/>
    <w:rsid w:val="00964AFE"/>
    <w:rsid w:val="009653F1"/>
    <w:rsid w:val="00966793"/>
    <w:rsid w:val="009703B1"/>
    <w:rsid w:val="00970C43"/>
    <w:rsid w:val="0097113A"/>
    <w:rsid w:val="00971837"/>
    <w:rsid w:val="00971AF6"/>
    <w:rsid w:val="00975B79"/>
    <w:rsid w:val="00976718"/>
    <w:rsid w:val="0097687C"/>
    <w:rsid w:val="00980379"/>
    <w:rsid w:val="00983133"/>
    <w:rsid w:val="0098333E"/>
    <w:rsid w:val="00983659"/>
    <w:rsid w:val="00983C86"/>
    <w:rsid w:val="009840FA"/>
    <w:rsid w:val="00984C3D"/>
    <w:rsid w:val="00985698"/>
    <w:rsid w:val="00985758"/>
    <w:rsid w:val="009863D1"/>
    <w:rsid w:val="00991FF7"/>
    <w:rsid w:val="009930AA"/>
    <w:rsid w:val="00993E1B"/>
    <w:rsid w:val="00994B37"/>
    <w:rsid w:val="009955AE"/>
    <w:rsid w:val="009A08CA"/>
    <w:rsid w:val="009A10D0"/>
    <w:rsid w:val="009A195A"/>
    <w:rsid w:val="009A2DC3"/>
    <w:rsid w:val="009A3BEF"/>
    <w:rsid w:val="009A4DEB"/>
    <w:rsid w:val="009A7003"/>
    <w:rsid w:val="009B0988"/>
    <w:rsid w:val="009B1AB7"/>
    <w:rsid w:val="009B1BB3"/>
    <w:rsid w:val="009B22B6"/>
    <w:rsid w:val="009B2473"/>
    <w:rsid w:val="009B3E46"/>
    <w:rsid w:val="009B4407"/>
    <w:rsid w:val="009B554F"/>
    <w:rsid w:val="009B64C7"/>
    <w:rsid w:val="009B6833"/>
    <w:rsid w:val="009B6EEA"/>
    <w:rsid w:val="009C0BA0"/>
    <w:rsid w:val="009C0EB3"/>
    <w:rsid w:val="009C1296"/>
    <w:rsid w:val="009C263E"/>
    <w:rsid w:val="009C7C45"/>
    <w:rsid w:val="009D280C"/>
    <w:rsid w:val="009D3C6D"/>
    <w:rsid w:val="009D578E"/>
    <w:rsid w:val="009D762D"/>
    <w:rsid w:val="009D7635"/>
    <w:rsid w:val="009E306B"/>
    <w:rsid w:val="009E4144"/>
    <w:rsid w:val="009E4287"/>
    <w:rsid w:val="009E4A9A"/>
    <w:rsid w:val="009E4BB7"/>
    <w:rsid w:val="009E57B4"/>
    <w:rsid w:val="009E7AD8"/>
    <w:rsid w:val="009F0154"/>
    <w:rsid w:val="009F0CFA"/>
    <w:rsid w:val="009F0EAD"/>
    <w:rsid w:val="009F20C8"/>
    <w:rsid w:val="009F21F5"/>
    <w:rsid w:val="009F2837"/>
    <w:rsid w:val="009F3192"/>
    <w:rsid w:val="009F36BD"/>
    <w:rsid w:val="009F3CE0"/>
    <w:rsid w:val="009F6172"/>
    <w:rsid w:val="009F6271"/>
    <w:rsid w:val="00A03165"/>
    <w:rsid w:val="00A032F4"/>
    <w:rsid w:val="00A0425D"/>
    <w:rsid w:val="00A04688"/>
    <w:rsid w:val="00A04EEE"/>
    <w:rsid w:val="00A06468"/>
    <w:rsid w:val="00A1277E"/>
    <w:rsid w:val="00A12CE8"/>
    <w:rsid w:val="00A15664"/>
    <w:rsid w:val="00A15671"/>
    <w:rsid w:val="00A157BF"/>
    <w:rsid w:val="00A15B39"/>
    <w:rsid w:val="00A17B38"/>
    <w:rsid w:val="00A17D76"/>
    <w:rsid w:val="00A22D2E"/>
    <w:rsid w:val="00A233C1"/>
    <w:rsid w:val="00A265B2"/>
    <w:rsid w:val="00A27415"/>
    <w:rsid w:val="00A3260D"/>
    <w:rsid w:val="00A32ECA"/>
    <w:rsid w:val="00A335CD"/>
    <w:rsid w:val="00A35929"/>
    <w:rsid w:val="00A40CAB"/>
    <w:rsid w:val="00A42F2F"/>
    <w:rsid w:val="00A43663"/>
    <w:rsid w:val="00A44ED8"/>
    <w:rsid w:val="00A47A98"/>
    <w:rsid w:val="00A5295C"/>
    <w:rsid w:val="00A52E33"/>
    <w:rsid w:val="00A5480D"/>
    <w:rsid w:val="00A54B2E"/>
    <w:rsid w:val="00A55610"/>
    <w:rsid w:val="00A5758C"/>
    <w:rsid w:val="00A57933"/>
    <w:rsid w:val="00A60286"/>
    <w:rsid w:val="00A60A08"/>
    <w:rsid w:val="00A62151"/>
    <w:rsid w:val="00A63201"/>
    <w:rsid w:val="00A70F0D"/>
    <w:rsid w:val="00A7293D"/>
    <w:rsid w:val="00A72C03"/>
    <w:rsid w:val="00A803F3"/>
    <w:rsid w:val="00A819D2"/>
    <w:rsid w:val="00A824FB"/>
    <w:rsid w:val="00A82740"/>
    <w:rsid w:val="00A83836"/>
    <w:rsid w:val="00A83AA5"/>
    <w:rsid w:val="00A8476B"/>
    <w:rsid w:val="00A848B3"/>
    <w:rsid w:val="00A8733C"/>
    <w:rsid w:val="00A9094A"/>
    <w:rsid w:val="00A917EC"/>
    <w:rsid w:val="00A91F4B"/>
    <w:rsid w:val="00A92070"/>
    <w:rsid w:val="00A92764"/>
    <w:rsid w:val="00A930A7"/>
    <w:rsid w:val="00A9455A"/>
    <w:rsid w:val="00A97066"/>
    <w:rsid w:val="00AA2A45"/>
    <w:rsid w:val="00AA5682"/>
    <w:rsid w:val="00AA5D8E"/>
    <w:rsid w:val="00AA68FE"/>
    <w:rsid w:val="00AB18C3"/>
    <w:rsid w:val="00AB2032"/>
    <w:rsid w:val="00AB2E9B"/>
    <w:rsid w:val="00AB354B"/>
    <w:rsid w:val="00AB562C"/>
    <w:rsid w:val="00AB7235"/>
    <w:rsid w:val="00AC1191"/>
    <w:rsid w:val="00AC211A"/>
    <w:rsid w:val="00AC3C88"/>
    <w:rsid w:val="00AC3CF8"/>
    <w:rsid w:val="00AC480B"/>
    <w:rsid w:val="00AC52EB"/>
    <w:rsid w:val="00AC78AF"/>
    <w:rsid w:val="00AD0ABD"/>
    <w:rsid w:val="00AD234E"/>
    <w:rsid w:val="00AD2CDC"/>
    <w:rsid w:val="00AD4348"/>
    <w:rsid w:val="00AD5A10"/>
    <w:rsid w:val="00AE076E"/>
    <w:rsid w:val="00AE1A3B"/>
    <w:rsid w:val="00AE1F09"/>
    <w:rsid w:val="00AE3965"/>
    <w:rsid w:val="00AE4945"/>
    <w:rsid w:val="00AE7D1E"/>
    <w:rsid w:val="00AF11AD"/>
    <w:rsid w:val="00AF14E3"/>
    <w:rsid w:val="00AF232D"/>
    <w:rsid w:val="00AF24FD"/>
    <w:rsid w:val="00AF67C1"/>
    <w:rsid w:val="00AF6EA1"/>
    <w:rsid w:val="00B0232D"/>
    <w:rsid w:val="00B029E5"/>
    <w:rsid w:val="00B0367D"/>
    <w:rsid w:val="00B0648D"/>
    <w:rsid w:val="00B10A82"/>
    <w:rsid w:val="00B118A7"/>
    <w:rsid w:val="00B1293B"/>
    <w:rsid w:val="00B12BC5"/>
    <w:rsid w:val="00B14045"/>
    <w:rsid w:val="00B20041"/>
    <w:rsid w:val="00B21875"/>
    <w:rsid w:val="00B230FE"/>
    <w:rsid w:val="00B235F8"/>
    <w:rsid w:val="00B23815"/>
    <w:rsid w:val="00B24163"/>
    <w:rsid w:val="00B251F7"/>
    <w:rsid w:val="00B263EE"/>
    <w:rsid w:val="00B26ED2"/>
    <w:rsid w:val="00B270D3"/>
    <w:rsid w:val="00B32B00"/>
    <w:rsid w:val="00B330C8"/>
    <w:rsid w:val="00B36D5E"/>
    <w:rsid w:val="00B4028F"/>
    <w:rsid w:val="00B41F76"/>
    <w:rsid w:val="00B42484"/>
    <w:rsid w:val="00B4312B"/>
    <w:rsid w:val="00B43A06"/>
    <w:rsid w:val="00B45423"/>
    <w:rsid w:val="00B45B1A"/>
    <w:rsid w:val="00B45BB3"/>
    <w:rsid w:val="00B45FB9"/>
    <w:rsid w:val="00B50CCE"/>
    <w:rsid w:val="00B52901"/>
    <w:rsid w:val="00B53D5D"/>
    <w:rsid w:val="00B5746A"/>
    <w:rsid w:val="00B57D3F"/>
    <w:rsid w:val="00B604B5"/>
    <w:rsid w:val="00B632DA"/>
    <w:rsid w:val="00B66ACE"/>
    <w:rsid w:val="00B6704D"/>
    <w:rsid w:val="00B673A0"/>
    <w:rsid w:val="00B7063B"/>
    <w:rsid w:val="00B70B3B"/>
    <w:rsid w:val="00B729A2"/>
    <w:rsid w:val="00B74C43"/>
    <w:rsid w:val="00B76269"/>
    <w:rsid w:val="00B76FC7"/>
    <w:rsid w:val="00B8286C"/>
    <w:rsid w:val="00B8287A"/>
    <w:rsid w:val="00B83BDD"/>
    <w:rsid w:val="00B84550"/>
    <w:rsid w:val="00B85BF5"/>
    <w:rsid w:val="00B874E7"/>
    <w:rsid w:val="00B9164A"/>
    <w:rsid w:val="00B92F3A"/>
    <w:rsid w:val="00B934DE"/>
    <w:rsid w:val="00B941DE"/>
    <w:rsid w:val="00B94C4D"/>
    <w:rsid w:val="00B94E06"/>
    <w:rsid w:val="00B972FC"/>
    <w:rsid w:val="00BA2811"/>
    <w:rsid w:val="00BA4088"/>
    <w:rsid w:val="00BA4955"/>
    <w:rsid w:val="00BA6FD0"/>
    <w:rsid w:val="00BA73FB"/>
    <w:rsid w:val="00BA742E"/>
    <w:rsid w:val="00BB0923"/>
    <w:rsid w:val="00BB0A79"/>
    <w:rsid w:val="00BB0F1F"/>
    <w:rsid w:val="00BB1839"/>
    <w:rsid w:val="00BB5AB6"/>
    <w:rsid w:val="00BB5DF0"/>
    <w:rsid w:val="00BB6D0B"/>
    <w:rsid w:val="00BC21E4"/>
    <w:rsid w:val="00BC2479"/>
    <w:rsid w:val="00BC2C9D"/>
    <w:rsid w:val="00BC2F08"/>
    <w:rsid w:val="00BC33B7"/>
    <w:rsid w:val="00BC5E86"/>
    <w:rsid w:val="00BC6762"/>
    <w:rsid w:val="00BD362F"/>
    <w:rsid w:val="00BD4B87"/>
    <w:rsid w:val="00BD4F33"/>
    <w:rsid w:val="00BD515D"/>
    <w:rsid w:val="00BE1B77"/>
    <w:rsid w:val="00BE4D13"/>
    <w:rsid w:val="00BE768E"/>
    <w:rsid w:val="00BF09E8"/>
    <w:rsid w:val="00BF18E8"/>
    <w:rsid w:val="00BF2833"/>
    <w:rsid w:val="00BF28AB"/>
    <w:rsid w:val="00BF2E8C"/>
    <w:rsid w:val="00BF32CE"/>
    <w:rsid w:val="00BF6009"/>
    <w:rsid w:val="00C005AE"/>
    <w:rsid w:val="00C01CB0"/>
    <w:rsid w:val="00C0244E"/>
    <w:rsid w:val="00C03106"/>
    <w:rsid w:val="00C03534"/>
    <w:rsid w:val="00C04410"/>
    <w:rsid w:val="00C06823"/>
    <w:rsid w:val="00C107DB"/>
    <w:rsid w:val="00C110B4"/>
    <w:rsid w:val="00C171AD"/>
    <w:rsid w:val="00C243C8"/>
    <w:rsid w:val="00C24B11"/>
    <w:rsid w:val="00C25FB3"/>
    <w:rsid w:val="00C262FC"/>
    <w:rsid w:val="00C26EF4"/>
    <w:rsid w:val="00C3052D"/>
    <w:rsid w:val="00C32256"/>
    <w:rsid w:val="00C347ED"/>
    <w:rsid w:val="00C3533E"/>
    <w:rsid w:val="00C37B19"/>
    <w:rsid w:val="00C40B76"/>
    <w:rsid w:val="00C43B43"/>
    <w:rsid w:val="00C43B9F"/>
    <w:rsid w:val="00C44726"/>
    <w:rsid w:val="00C44C2F"/>
    <w:rsid w:val="00C46CCE"/>
    <w:rsid w:val="00C4737C"/>
    <w:rsid w:val="00C473A8"/>
    <w:rsid w:val="00C553AF"/>
    <w:rsid w:val="00C5572C"/>
    <w:rsid w:val="00C60489"/>
    <w:rsid w:val="00C61E33"/>
    <w:rsid w:val="00C63429"/>
    <w:rsid w:val="00C65169"/>
    <w:rsid w:val="00C653CB"/>
    <w:rsid w:val="00C659D6"/>
    <w:rsid w:val="00C677FB"/>
    <w:rsid w:val="00C711B4"/>
    <w:rsid w:val="00C71D53"/>
    <w:rsid w:val="00C72C65"/>
    <w:rsid w:val="00C72CE3"/>
    <w:rsid w:val="00C743A5"/>
    <w:rsid w:val="00C75289"/>
    <w:rsid w:val="00C75C3A"/>
    <w:rsid w:val="00C77126"/>
    <w:rsid w:val="00C80B71"/>
    <w:rsid w:val="00C83547"/>
    <w:rsid w:val="00C84314"/>
    <w:rsid w:val="00C86A26"/>
    <w:rsid w:val="00C902AC"/>
    <w:rsid w:val="00C90524"/>
    <w:rsid w:val="00C90CB7"/>
    <w:rsid w:val="00C9188C"/>
    <w:rsid w:val="00C93D58"/>
    <w:rsid w:val="00C9451E"/>
    <w:rsid w:val="00C9656F"/>
    <w:rsid w:val="00C9726B"/>
    <w:rsid w:val="00CA044E"/>
    <w:rsid w:val="00CA07C0"/>
    <w:rsid w:val="00CA16AB"/>
    <w:rsid w:val="00CA17B9"/>
    <w:rsid w:val="00CA24D4"/>
    <w:rsid w:val="00CA3945"/>
    <w:rsid w:val="00CA42F7"/>
    <w:rsid w:val="00CB1D36"/>
    <w:rsid w:val="00CB7013"/>
    <w:rsid w:val="00CC0556"/>
    <w:rsid w:val="00CC1013"/>
    <w:rsid w:val="00CC5334"/>
    <w:rsid w:val="00CC7291"/>
    <w:rsid w:val="00CC74A2"/>
    <w:rsid w:val="00CD0715"/>
    <w:rsid w:val="00CD1800"/>
    <w:rsid w:val="00CD53AB"/>
    <w:rsid w:val="00CD5473"/>
    <w:rsid w:val="00CD7CCE"/>
    <w:rsid w:val="00CE0AA4"/>
    <w:rsid w:val="00CE3CAD"/>
    <w:rsid w:val="00CE593B"/>
    <w:rsid w:val="00CE63AC"/>
    <w:rsid w:val="00CE6A65"/>
    <w:rsid w:val="00CE7FE9"/>
    <w:rsid w:val="00CF3CA6"/>
    <w:rsid w:val="00CF4B2A"/>
    <w:rsid w:val="00CF73F2"/>
    <w:rsid w:val="00CF7E97"/>
    <w:rsid w:val="00D0093F"/>
    <w:rsid w:val="00D00DA0"/>
    <w:rsid w:val="00D01413"/>
    <w:rsid w:val="00D01B1E"/>
    <w:rsid w:val="00D01C23"/>
    <w:rsid w:val="00D108E2"/>
    <w:rsid w:val="00D12B85"/>
    <w:rsid w:val="00D12BEF"/>
    <w:rsid w:val="00D134CE"/>
    <w:rsid w:val="00D17D60"/>
    <w:rsid w:val="00D20B2D"/>
    <w:rsid w:val="00D21235"/>
    <w:rsid w:val="00D2132A"/>
    <w:rsid w:val="00D213F3"/>
    <w:rsid w:val="00D231B7"/>
    <w:rsid w:val="00D23E67"/>
    <w:rsid w:val="00D25002"/>
    <w:rsid w:val="00D26F02"/>
    <w:rsid w:val="00D276F6"/>
    <w:rsid w:val="00D27F86"/>
    <w:rsid w:val="00D32428"/>
    <w:rsid w:val="00D32DA4"/>
    <w:rsid w:val="00D33ED1"/>
    <w:rsid w:val="00D33F94"/>
    <w:rsid w:val="00D35EB5"/>
    <w:rsid w:val="00D3621E"/>
    <w:rsid w:val="00D37D25"/>
    <w:rsid w:val="00D40187"/>
    <w:rsid w:val="00D43C43"/>
    <w:rsid w:val="00D43F89"/>
    <w:rsid w:val="00D44A63"/>
    <w:rsid w:val="00D45037"/>
    <w:rsid w:val="00D47E4B"/>
    <w:rsid w:val="00D50847"/>
    <w:rsid w:val="00D50C59"/>
    <w:rsid w:val="00D51409"/>
    <w:rsid w:val="00D51967"/>
    <w:rsid w:val="00D54E79"/>
    <w:rsid w:val="00D57200"/>
    <w:rsid w:val="00D60097"/>
    <w:rsid w:val="00D60582"/>
    <w:rsid w:val="00D608BB"/>
    <w:rsid w:val="00D61979"/>
    <w:rsid w:val="00D63999"/>
    <w:rsid w:val="00D63B3C"/>
    <w:rsid w:val="00D67B55"/>
    <w:rsid w:val="00D713EC"/>
    <w:rsid w:val="00D715D4"/>
    <w:rsid w:val="00D7375D"/>
    <w:rsid w:val="00D7398C"/>
    <w:rsid w:val="00D75CD7"/>
    <w:rsid w:val="00D75E5D"/>
    <w:rsid w:val="00D75E93"/>
    <w:rsid w:val="00D817A2"/>
    <w:rsid w:val="00D84459"/>
    <w:rsid w:val="00D84579"/>
    <w:rsid w:val="00D85109"/>
    <w:rsid w:val="00D85C8F"/>
    <w:rsid w:val="00D87E54"/>
    <w:rsid w:val="00D900F6"/>
    <w:rsid w:val="00D91202"/>
    <w:rsid w:val="00D9237F"/>
    <w:rsid w:val="00D9289C"/>
    <w:rsid w:val="00D93440"/>
    <w:rsid w:val="00D93650"/>
    <w:rsid w:val="00D937EA"/>
    <w:rsid w:val="00D96E55"/>
    <w:rsid w:val="00DA1B43"/>
    <w:rsid w:val="00DA2DBB"/>
    <w:rsid w:val="00DA2E96"/>
    <w:rsid w:val="00DA3167"/>
    <w:rsid w:val="00DA3200"/>
    <w:rsid w:val="00DA3D8D"/>
    <w:rsid w:val="00DA4DD0"/>
    <w:rsid w:val="00DA5BA0"/>
    <w:rsid w:val="00DA5D7F"/>
    <w:rsid w:val="00DA7754"/>
    <w:rsid w:val="00DB0AC2"/>
    <w:rsid w:val="00DB2321"/>
    <w:rsid w:val="00DB25C5"/>
    <w:rsid w:val="00DB2D46"/>
    <w:rsid w:val="00DB3B9F"/>
    <w:rsid w:val="00DB484C"/>
    <w:rsid w:val="00DB494D"/>
    <w:rsid w:val="00DB5D99"/>
    <w:rsid w:val="00DB62CB"/>
    <w:rsid w:val="00DC065D"/>
    <w:rsid w:val="00DC081D"/>
    <w:rsid w:val="00DC2DBF"/>
    <w:rsid w:val="00DC535F"/>
    <w:rsid w:val="00DC6970"/>
    <w:rsid w:val="00DC6D6D"/>
    <w:rsid w:val="00DC79DB"/>
    <w:rsid w:val="00DD0510"/>
    <w:rsid w:val="00DD0618"/>
    <w:rsid w:val="00DD1E46"/>
    <w:rsid w:val="00DD2F0B"/>
    <w:rsid w:val="00DD3909"/>
    <w:rsid w:val="00DD580E"/>
    <w:rsid w:val="00DD5BF5"/>
    <w:rsid w:val="00DE175C"/>
    <w:rsid w:val="00DE1B48"/>
    <w:rsid w:val="00DE3F2E"/>
    <w:rsid w:val="00DF00FE"/>
    <w:rsid w:val="00DF0379"/>
    <w:rsid w:val="00DF1091"/>
    <w:rsid w:val="00DF197E"/>
    <w:rsid w:val="00DF1DDA"/>
    <w:rsid w:val="00DF1E76"/>
    <w:rsid w:val="00DF2E63"/>
    <w:rsid w:val="00DF34B4"/>
    <w:rsid w:val="00DF35B7"/>
    <w:rsid w:val="00DF432D"/>
    <w:rsid w:val="00DF78F6"/>
    <w:rsid w:val="00E0127C"/>
    <w:rsid w:val="00E01821"/>
    <w:rsid w:val="00E01DB2"/>
    <w:rsid w:val="00E02424"/>
    <w:rsid w:val="00E026A9"/>
    <w:rsid w:val="00E02AED"/>
    <w:rsid w:val="00E03032"/>
    <w:rsid w:val="00E0345E"/>
    <w:rsid w:val="00E04034"/>
    <w:rsid w:val="00E11509"/>
    <w:rsid w:val="00E11FDA"/>
    <w:rsid w:val="00E12BF9"/>
    <w:rsid w:val="00E14E48"/>
    <w:rsid w:val="00E1547C"/>
    <w:rsid w:val="00E15603"/>
    <w:rsid w:val="00E15722"/>
    <w:rsid w:val="00E15EBC"/>
    <w:rsid w:val="00E16385"/>
    <w:rsid w:val="00E16D68"/>
    <w:rsid w:val="00E2001E"/>
    <w:rsid w:val="00E21875"/>
    <w:rsid w:val="00E228F6"/>
    <w:rsid w:val="00E22DBC"/>
    <w:rsid w:val="00E232F4"/>
    <w:rsid w:val="00E257BD"/>
    <w:rsid w:val="00E25F3B"/>
    <w:rsid w:val="00E2606C"/>
    <w:rsid w:val="00E26DD3"/>
    <w:rsid w:val="00E26DFB"/>
    <w:rsid w:val="00E273AF"/>
    <w:rsid w:val="00E304F4"/>
    <w:rsid w:val="00E3054D"/>
    <w:rsid w:val="00E31638"/>
    <w:rsid w:val="00E316B4"/>
    <w:rsid w:val="00E32B50"/>
    <w:rsid w:val="00E33073"/>
    <w:rsid w:val="00E33F43"/>
    <w:rsid w:val="00E33F45"/>
    <w:rsid w:val="00E35EBD"/>
    <w:rsid w:val="00E371DD"/>
    <w:rsid w:val="00E40495"/>
    <w:rsid w:val="00E4278A"/>
    <w:rsid w:val="00E45536"/>
    <w:rsid w:val="00E45E90"/>
    <w:rsid w:val="00E46F67"/>
    <w:rsid w:val="00E47351"/>
    <w:rsid w:val="00E50B7E"/>
    <w:rsid w:val="00E5212A"/>
    <w:rsid w:val="00E531BD"/>
    <w:rsid w:val="00E53417"/>
    <w:rsid w:val="00E53614"/>
    <w:rsid w:val="00E542C3"/>
    <w:rsid w:val="00E54C06"/>
    <w:rsid w:val="00E63F55"/>
    <w:rsid w:val="00E64B2B"/>
    <w:rsid w:val="00E64BC1"/>
    <w:rsid w:val="00E6528B"/>
    <w:rsid w:val="00E66324"/>
    <w:rsid w:val="00E67017"/>
    <w:rsid w:val="00E674D0"/>
    <w:rsid w:val="00E675DF"/>
    <w:rsid w:val="00E714DD"/>
    <w:rsid w:val="00E7255D"/>
    <w:rsid w:val="00E72A16"/>
    <w:rsid w:val="00E73029"/>
    <w:rsid w:val="00E731FB"/>
    <w:rsid w:val="00E809AC"/>
    <w:rsid w:val="00E8121E"/>
    <w:rsid w:val="00E81AC6"/>
    <w:rsid w:val="00E83A05"/>
    <w:rsid w:val="00E83C25"/>
    <w:rsid w:val="00E86149"/>
    <w:rsid w:val="00E87C58"/>
    <w:rsid w:val="00E90040"/>
    <w:rsid w:val="00E9005B"/>
    <w:rsid w:val="00E919E7"/>
    <w:rsid w:val="00E92DF0"/>
    <w:rsid w:val="00E93D02"/>
    <w:rsid w:val="00E94283"/>
    <w:rsid w:val="00E968A0"/>
    <w:rsid w:val="00E97B20"/>
    <w:rsid w:val="00EA0BB7"/>
    <w:rsid w:val="00EA3A65"/>
    <w:rsid w:val="00EA574E"/>
    <w:rsid w:val="00EA57B4"/>
    <w:rsid w:val="00EB0550"/>
    <w:rsid w:val="00EB1839"/>
    <w:rsid w:val="00EB2949"/>
    <w:rsid w:val="00EB2B9A"/>
    <w:rsid w:val="00EB4673"/>
    <w:rsid w:val="00EB642A"/>
    <w:rsid w:val="00EB6E1A"/>
    <w:rsid w:val="00EC0AE5"/>
    <w:rsid w:val="00EC0D64"/>
    <w:rsid w:val="00EC140C"/>
    <w:rsid w:val="00EC20DD"/>
    <w:rsid w:val="00EC4765"/>
    <w:rsid w:val="00EC7F4F"/>
    <w:rsid w:val="00ED019D"/>
    <w:rsid w:val="00ED289A"/>
    <w:rsid w:val="00ED3BEE"/>
    <w:rsid w:val="00ED4F79"/>
    <w:rsid w:val="00ED59C5"/>
    <w:rsid w:val="00ED6EF4"/>
    <w:rsid w:val="00ED7538"/>
    <w:rsid w:val="00EE0659"/>
    <w:rsid w:val="00EE177F"/>
    <w:rsid w:val="00EE2E6C"/>
    <w:rsid w:val="00EE49A8"/>
    <w:rsid w:val="00EE5395"/>
    <w:rsid w:val="00EE6CBF"/>
    <w:rsid w:val="00EF0E85"/>
    <w:rsid w:val="00EF1047"/>
    <w:rsid w:val="00EF18F8"/>
    <w:rsid w:val="00EF1B73"/>
    <w:rsid w:val="00EF28AA"/>
    <w:rsid w:val="00EF3950"/>
    <w:rsid w:val="00EF490D"/>
    <w:rsid w:val="00EF4B72"/>
    <w:rsid w:val="00EF4F50"/>
    <w:rsid w:val="00EF5A8A"/>
    <w:rsid w:val="00EF6F2A"/>
    <w:rsid w:val="00EF7D35"/>
    <w:rsid w:val="00F00504"/>
    <w:rsid w:val="00F01285"/>
    <w:rsid w:val="00F0179A"/>
    <w:rsid w:val="00F04641"/>
    <w:rsid w:val="00F04CBA"/>
    <w:rsid w:val="00F05908"/>
    <w:rsid w:val="00F077E7"/>
    <w:rsid w:val="00F10761"/>
    <w:rsid w:val="00F10F04"/>
    <w:rsid w:val="00F17BA5"/>
    <w:rsid w:val="00F211EE"/>
    <w:rsid w:val="00F2127E"/>
    <w:rsid w:val="00F21BFF"/>
    <w:rsid w:val="00F21F82"/>
    <w:rsid w:val="00F25D43"/>
    <w:rsid w:val="00F3012A"/>
    <w:rsid w:val="00F30416"/>
    <w:rsid w:val="00F30443"/>
    <w:rsid w:val="00F32100"/>
    <w:rsid w:val="00F327CB"/>
    <w:rsid w:val="00F32CCA"/>
    <w:rsid w:val="00F33321"/>
    <w:rsid w:val="00F33524"/>
    <w:rsid w:val="00F34B7B"/>
    <w:rsid w:val="00F35D91"/>
    <w:rsid w:val="00F37869"/>
    <w:rsid w:val="00F4122A"/>
    <w:rsid w:val="00F41CF8"/>
    <w:rsid w:val="00F42D36"/>
    <w:rsid w:val="00F42FA4"/>
    <w:rsid w:val="00F4483E"/>
    <w:rsid w:val="00F44DE3"/>
    <w:rsid w:val="00F46318"/>
    <w:rsid w:val="00F50BCC"/>
    <w:rsid w:val="00F51C7F"/>
    <w:rsid w:val="00F51DEA"/>
    <w:rsid w:val="00F5383A"/>
    <w:rsid w:val="00F54F0B"/>
    <w:rsid w:val="00F55858"/>
    <w:rsid w:val="00F561F5"/>
    <w:rsid w:val="00F575DF"/>
    <w:rsid w:val="00F62C5E"/>
    <w:rsid w:val="00F62CB5"/>
    <w:rsid w:val="00F6332C"/>
    <w:rsid w:val="00F67207"/>
    <w:rsid w:val="00F70C1B"/>
    <w:rsid w:val="00F712CD"/>
    <w:rsid w:val="00F71DA7"/>
    <w:rsid w:val="00F726BE"/>
    <w:rsid w:val="00F73095"/>
    <w:rsid w:val="00F73F12"/>
    <w:rsid w:val="00F743FF"/>
    <w:rsid w:val="00F75AAB"/>
    <w:rsid w:val="00F81BCC"/>
    <w:rsid w:val="00F81E31"/>
    <w:rsid w:val="00F8216A"/>
    <w:rsid w:val="00F82254"/>
    <w:rsid w:val="00F82588"/>
    <w:rsid w:val="00F82DAF"/>
    <w:rsid w:val="00F86560"/>
    <w:rsid w:val="00F87011"/>
    <w:rsid w:val="00F871ED"/>
    <w:rsid w:val="00F8741E"/>
    <w:rsid w:val="00F87D41"/>
    <w:rsid w:val="00F87E76"/>
    <w:rsid w:val="00F9219D"/>
    <w:rsid w:val="00F9241E"/>
    <w:rsid w:val="00F9242F"/>
    <w:rsid w:val="00F92698"/>
    <w:rsid w:val="00F92D41"/>
    <w:rsid w:val="00F931F4"/>
    <w:rsid w:val="00F933F5"/>
    <w:rsid w:val="00F936B7"/>
    <w:rsid w:val="00F942DD"/>
    <w:rsid w:val="00F9458B"/>
    <w:rsid w:val="00F96A12"/>
    <w:rsid w:val="00FA0F76"/>
    <w:rsid w:val="00FA2223"/>
    <w:rsid w:val="00FA2FA7"/>
    <w:rsid w:val="00FA3BB9"/>
    <w:rsid w:val="00FB0572"/>
    <w:rsid w:val="00FB163F"/>
    <w:rsid w:val="00FB2544"/>
    <w:rsid w:val="00FB2A2B"/>
    <w:rsid w:val="00FB2F7C"/>
    <w:rsid w:val="00FB4A3F"/>
    <w:rsid w:val="00FB5CE7"/>
    <w:rsid w:val="00FB642C"/>
    <w:rsid w:val="00FB73B5"/>
    <w:rsid w:val="00FC2D13"/>
    <w:rsid w:val="00FC3A98"/>
    <w:rsid w:val="00FC6085"/>
    <w:rsid w:val="00FC672B"/>
    <w:rsid w:val="00FC67F3"/>
    <w:rsid w:val="00FC7540"/>
    <w:rsid w:val="00FD3CCA"/>
    <w:rsid w:val="00FD6E85"/>
    <w:rsid w:val="00FE0B01"/>
    <w:rsid w:val="00FE176E"/>
    <w:rsid w:val="00FE2D75"/>
    <w:rsid w:val="00FE338A"/>
    <w:rsid w:val="00FE33E9"/>
    <w:rsid w:val="00FE67E7"/>
    <w:rsid w:val="00FE7BBB"/>
    <w:rsid w:val="00FF13F0"/>
    <w:rsid w:val="00FF2780"/>
    <w:rsid w:val="00FF2CFB"/>
    <w:rsid w:val="00FF4358"/>
    <w:rsid w:val="00FF4538"/>
    <w:rsid w:val="00FF471B"/>
    <w:rsid w:val="00FF5735"/>
    <w:rsid w:val="00FF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F1A3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E42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D5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945A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945A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945AB"/>
  </w:style>
  <w:style w:type="paragraph" w:customStyle="1" w:styleId="Default">
    <w:name w:val="Default"/>
    <w:rsid w:val="0067774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t1">
    <w:name w:val="st1"/>
    <w:basedOn w:val="DefaultParagraphFont"/>
    <w:rsid w:val="008B02A8"/>
  </w:style>
  <w:style w:type="character" w:customStyle="1" w:styleId="legsubstitution5">
    <w:name w:val="legsubstitution5"/>
    <w:basedOn w:val="DefaultParagraphFont"/>
    <w:rsid w:val="007061F9"/>
  </w:style>
  <w:style w:type="character" w:customStyle="1" w:styleId="legchangedelimiter2">
    <w:name w:val="legchangedelimiter2"/>
    <w:rsid w:val="007061F9"/>
    <w:rPr>
      <w:b/>
      <w:bCs/>
      <w:i w:val="0"/>
      <w:iCs w:val="0"/>
      <w:color w:val="000000"/>
      <w:sz w:val="34"/>
      <w:szCs w:val="34"/>
    </w:rPr>
  </w:style>
  <w:style w:type="character" w:styleId="Hyperlink">
    <w:name w:val="Hyperlink"/>
    <w:rsid w:val="00E33F45"/>
    <w:rPr>
      <w:color w:val="0000FF"/>
      <w:u w:val="single"/>
    </w:rPr>
  </w:style>
  <w:style w:type="paragraph" w:customStyle="1" w:styleId="ParaLevel1">
    <w:name w:val="ParaLevel1"/>
    <w:basedOn w:val="Normal"/>
    <w:rsid w:val="00C63429"/>
    <w:pPr>
      <w:numPr>
        <w:numId w:val="15"/>
      </w:numPr>
      <w:suppressAutoHyphens/>
      <w:spacing w:before="240" w:after="240" w:line="480" w:lineRule="auto"/>
      <w:jc w:val="both"/>
      <w:outlineLvl w:val="0"/>
    </w:pPr>
    <w:rPr>
      <w:szCs w:val="20"/>
      <w:lang w:eastAsia="en-US"/>
    </w:rPr>
  </w:style>
  <w:style w:type="paragraph" w:customStyle="1" w:styleId="ParaLevel2">
    <w:name w:val="ParaLevel2"/>
    <w:basedOn w:val="Normal"/>
    <w:rsid w:val="00C63429"/>
    <w:pPr>
      <w:numPr>
        <w:ilvl w:val="1"/>
        <w:numId w:val="15"/>
      </w:numPr>
      <w:suppressAutoHyphens/>
      <w:spacing w:before="240" w:after="240" w:line="480" w:lineRule="auto"/>
      <w:jc w:val="both"/>
      <w:outlineLvl w:val="1"/>
    </w:pPr>
    <w:rPr>
      <w:szCs w:val="20"/>
      <w:lang w:eastAsia="en-US"/>
    </w:rPr>
  </w:style>
  <w:style w:type="paragraph" w:customStyle="1" w:styleId="ParaLevel3">
    <w:name w:val="ParaLevel3"/>
    <w:basedOn w:val="Normal"/>
    <w:rsid w:val="00C63429"/>
    <w:pPr>
      <w:numPr>
        <w:ilvl w:val="2"/>
        <w:numId w:val="15"/>
      </w:numPr>
      <w:suppressAutoHyphens/>
      <w:spacing w:before="240" w:after="240" w:line="480" w:lineRule="auto"/>
      <w:jc w:val="both"/>
      <w:outlineLvl w:val="2"/>
    </w:pPr>
    <w:rPr>
      <w:szCs w:val="20"/>
      <w:lang w:eastAsia="en-US"/>
    </w:rPr>
  </w:style>
  <w:style w:type="paragraph" w:customStyle="1" w:styleId="ParaLevel4">
    <w:name w:val="ParaLevel4"/>
    <w:basedOn w:val="Normal"/>
    <w:rsid w:val="00C63429"/>
    <w:pPr>
      <w:numPr>
        <w:ilvl w:val="3"/>
        <w:numId w:val="15"/>
      </w:numPr>
      <w:tabs>
        <w:tab w:val="clear" w:pos="3207"/>
        <w:tab w:val="num" w:pos="2836"/>
      </w:tabs>
      <w:suppressAutoHyphens/>
      <w:spacing w:before="240" w:after="240" w:line="480" w:lineRule="auto"/>
      <w:jc w:val="both"/>
      <w:outlineLvl w:val="3"/>
    </w:pPr>
    <w:rPr>
      <w:szCs w:val="20"/>
      <w:lang w:eastAsia="en-US"/>
    </w:rPr>
  </w:style>
  <w:style w:type="paragraph" w:customStyle="1" w:styleId="ParaLevel5">
    <w:name w:val="ParaLevel5"/>
    <w:basedOn w:val="Normal"/>
    <w:rsid w:val="00C63429"/>
    <w:pPr>
      <w:numPr>
        <w:ilvl w:val="4"/>
        <w:numId w:val="15"/>
      </w:numPr>
      <w:suppressAutoHyphens/>
      <w:spacing w:before="240" w:after="240" w:line="480" w:lineRule="auto"/>
      <w:jc w:val="both"/>
      <w:outlineLvl w:val="4"/>
    </w:pPr>
    <w:rPr>
      <w:szCs w:val="20"/>
      <w:lang w:eastAsia="en-US"/>
    </w:rPr>
  </w:style>
  <w:style w:type="paragraph" w:customStyle="1" w:styleId="ParaLevel6">
    <w:name w:val="ParaLevel6"/>
    <w:basedOn w:val="Normal"/>
    <w:rsid w:val="00C63429"/>
    <w:pPr>
      <w:numPr>
        <w:ilvl w:val="5"/>
        <w:numId w:val="15"/>
      </w:numPr>
      <w:tabs>
        <w:tab w:val="clear" w:pos="4625"/>
        <w:tab w:val="num" w:pos="4254"/>
      </w:tabs>
      <w:suppressAutoHyphens/>
      <w:spacing w:before="240" w:after="240" w:line="480" w:lineRule="auto"/>
      <w:jc w:val="both"/>
      <w:outlineLvl w:val="5"/>
    </w:pPr>
    <w:rPr>
      <w:szCs w:val="20"/>
      <w:lang w:eastAsia="en-US"/>
    </w:rPr>
  </w:style>
  <w:style w:type="paragraph" w:customStyle="1" w:styleId="ParaLevel7">
    <w:name w:val="ParaLevel7"/>
    <w:basedOn w:val="Normal"/>
    <w:rsid w:val="00C63429"/>
    <w:pPr>
      <w:numPr>
        <w:ilvl w:val="6"/>
        <w:numId w:val="15"/>
      </w:numPr>
      <w:suppressAutoHyphens/>
      <w:spacing w:before="240" w:after="240" w:line="480" w:lineRule="auto"/>
      <w:jc w:val="both"/>
      <w:outlineLvl w:val="6"/>
    </w:pPr>
    <w:rPr>
      <w:szCs w:val="20"/>
      <w:lang w:eastAsia="en-US"/>
    </w:rPr>
  </w:style>
  <w:style w:type="paragraph" w:customStyle="1" w:styleId="ParaLevel8">
    <w:name w:val="ParaLevel8"/>
    <w:basedOn w:val="Normal"/>
    <w:rsid w:val="00C63429"/>
    <w:pPr>
      <w:numPr>
        <w:ilvl w:val="7"/>
        <w:numId w:val="15"/>
      </w:numPr>
      <w:tabs>
        <w:tab w:val="clear" w:pos="6043"/>
        <w:tab w:val="num" w:pos="5672"/>
      </w:tabs>
      <w:suppressAutoHyphens/>
      <w:spacing w:before="240" w:after="240" w:line="480" w:lineRule="auto"/>
      <w:jc w:val="both"/>
      <w:outlineLvl w:val="7"/>
    </w:pPr>
    <w:rPr>
      <w:szCs w:val="20"/>
      <w:lang w:eastAsia="en-US"/>
    </w:rPr>
  </w:style>
  <w:style w:type="paragraph" w:customStyle="1" w:styleId="ParaLevel9">
    <w:name w:val="ParaLevel9"/>
    <w:basedOn w:val="Normal"/>
    <w:rsid w:val="00C63429"/>
    <w:pPr>
      <w:numPr>
        <w:ilvl w:val="8"/>
        <w:numId w:val="15"/>
      </w:numPr>
      <w:suppressAutoHyphens/>
      <w:spacing w:before="240" w:after="240" w:line="480" w:lineRule="auto"/>
      <w:jc w:val="both"/>
      <w:outlineLvl w:val="8"/>
    </w:pPr>
    <w:rPr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9D7635"/>
    <w:pPr>
      <w:spacing w:after="120"/>
      <w:ind w:left="720"/>
      <w:contextualSpacing/>
      <w:jc w:val="both"/>
    </w:pPr>
    <w:rPr>
      <w:rFonts w:ascii="Calibri" w:hAnsi="Calibri" w:cs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040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143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819728906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1123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2018-09-05T13:57:00Z</dcterms:created>
  <dcterms:modified xsi:type="dcterms:W3CDTF">2018-09-05T13:57:00Z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