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09B" w:rsidRDefault="00235EDC" w:rsidP="00F046B0">
      <w:pPr>
        <w:widowControl w:val="0"/>
        <w:autoSpaceDE w:val="0"/>
        <w:autoSpaceDN w:val="0"/>
        <w:adjustRightInd w:val="0"/>
        <w:spacing w:after="0" w:line="360" w:lineRule="auto"/>
        <w:jc w:val="both"/>
        <w:rPr>
          <w:rFonts w:ascii="Book Antiqua" w:hAnsi="Book Antiqua" w:cs="Arial"/>
          <w:color w:val="000000"/>
        </w:rPr>
      </w:pPr>
      <w:r>
        <w:rPr>
          <w:noProof/>
        </w:rPr>
        <w:drawing>
          <wp:anchor distT="0" distB="0" distL="114300" distR="114300" simplePos="0" relativeHeight="251659264" behindDoc="0" locked="0" layoutInCell="1" allowOverlap="1">
            <wp:simplePos x="0" y="0"/>
            <wp:positionH relativeFrom="column">
              <wp:posOffset>2093595</wp:posOffset>
            </wp:positionH>
            <wp:positionV relativeFrom="paragraph">
              <wp:posOffset>17780</wp:posOffset>
            </wp:positionV>
            <wp:extent cx="1360170" cy="10668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017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009B" w:rsidRDefault="0028009B" w:rsidP="00F046B0">
      <w:pPr>
        <w:widowControl w:val="0"/>
        <w:autoSpaceDE w:val="0"/>
        <w:autoSpaceDN w:val="0"/>
        <w:adjustRightInd w:val="0"/>
        <w:spacing w:after="0" w:line="360" w:lineRule="auto"/>
        <w:jc w:val="both"/>
        <w:rPr>
          <w:rFonts w:ascii="Book Antiqua" w:hAnsi="Book Antiqua" w:cs="Arial"/>
          <w:color w:val="000000"/>
        </w:rPr>
      </w:pPr>
    </w:p>
    <w:p w:rsidR="0028009B" w:rsidRDefault="0028009B" w:rsidP="00F046B0">
      <w:pPr>
        <w:widowControl w:val="0"/>
        <w:autoSpaceDE w:val="0"/>
        <w:autoSpaceDN w:val="0"/>
        <w:adjustRightInd w:val="0"/>
        <w:spacing w:after="0" w:line="360" w:lineRule="auto"/>
        <w:jc w:val="both"/>
        <w:rPr>
          <w:rFonts w:ascii="Book Antiqua" w:hAnsi="Book Antiqua" w:cs="Arial"/>
          <w:color w:val="000000"/>
        </w:rPr>
      </w:pPr>
    </w:p>
    <w:p w:rsidR="0028009B" w:rsidRDefault="0028009B" w:rsidP="00F046B0">
      <w:pPr>
        <w:widowControl w:val="0"/>
        <w:autoSpaceDE w:val="0"/>
        <w:autoSpaceDN w:val="0"/>
        <w:adjustRightInd w:val="0"/>
        <w:spacing w:after="0" w:line="360" w:lineRule="auto"/>
        <w:jc w:val="both"/>
        <w:rPr>
          <w:rFonts w:ascii="Book Antiqua" w:hAnsi="Book Antiqua" w:cs="Arial"/>
          <w:color w:val="000000"/>
        </w:rPr>
      </w:pPr>
    </w:p>
    <w:p w:rsidR="0028009B" w:rsidRDefault="0028009B" w:rsidP="00F046B0">
      <w:pPr>
        <w:widowControl w:val="0"/>
        <w:autoSpaceDE w:val="0"/>
        <w:autoSpaceDN w:val="0"/>
        <w:adjustRightInd w:val="0"/>
        <w:spacing w:after="0" w:line="360" w:lineRule="auto"/>
        <w:jc w:val="both"/>
        <w:rPr>
          <w:rFonts w:ascii="Book Antiqua" w:hAnsi="Book Antiqua" w:cs="Arial"/>
          <w:color w:val="000000"/>
        </w:rPr>
      </w:pPr>
    </w:p>
    <w:p w:rsidR="0028009B" w:rsidRPr="0028009B" w:rsidRDefault="000A2B18" w:rsidP="0028009B">
      <w:pPr>
        <w:widowControl w:val="0"/>
        <w:autoSpaceDE w:val="0"/>
        <w:autoSpaceDN w:val="0"/>
        <w:adjustRightInd w:val="0"/>
        <w:spacing w:after="0" w:line="360" w:lineRule="auto"/>
        <w:rPr>
          <w:rFonts w:ascii="Book Antiqua" w:hAnsi="Book Antiqua" w:cs="Arial"/>
          <w:color w:val="000000"/>
          <w:u w:val="single"/>
        </w:rPr>
      </w:pPr>
      <w:r>
        <w:rPr>
          <w:rFonts w:ascii="Book Antiqua" w:hAnsi="Book Antiqua" w:cs="Arial"/>
          <w:color w:val="000000"/>
          <w:u w:val="single"/>
        </w:rPr>
        <w:t xml:space="preserve">Upper Tribunal </w:t>
      </w:r>
    </w:p>
    <w:p w:rsidR="00235EDC" w:rsidRDefault="0028009B" w:rsidP="00235EDC">
      <w:pPr>
        <w:widowControl w:val="0"/>
        <w:autoSpaceDE w:val="0"/>
        <w:autoSpaceDN w:val="0"/>
        <w:adjustRightInd w:val="0"/>
        <w:spacing w:after="0" w:line="276" w:lineRule="auto"/>
        <w:rPr>
          <w:rFonts w:ascii="Book Antiqua" w:hAnsi="Book Antiqua" w:cs="Arial"/>
          <w:color w:val="000000"/>
        </w:rPr>
      </w:pPr>
      <w:r w:rsidRPr="0028009B">
        <w:rPr>
          <w:rFonts w:ascii="Book Antiqua" w:hAnsi="Book Antiqua" w:cs="Arial"/>
          <w:color w:val="000000"/>
        </w:rPr>
        <w:t xml:space="preserve">(Immigration and Asylum </w:t>
      </w:r>
      <w:proofErr w:type="gramStart"/>
      <w:r w:rsidRPr="0028009B">
        <w:rPr>
          <w:rFonts w:ascii="Book Antiqua" w:hAnsi="Book Antiqua" w:cs="Arial"/>
          <w:color w:val="000000"/>
        </w:rPr>
        <w:t xml:space="preserve">Chamber)  </w:t>
      </w:r>
      <w:r w:rsidR="00235EDC">
        <w:rPr>
          <w:rFonts w:ascii="Book Antiqua" w:hAnsi="Book Antiqua" w:cs="Arial"/>
          <w:color w:val="000000"/>
        </w:rPr>
        <w:tab/>
      </w:r>
      <w:proofErr w:type="gramEnd"/>
      <w:r w:rsidR="00235EDC">
        <w:rPr>
          <w:rFonts w:ascii="Book Antiqua" w:hAnsi="Book Antiqua" w:cs="Arial"/>
          <w:color w:val="000000"/>
        </w:rPr>
        <w:tab/>
      </w:r>
      <w:r w:rsidR="00235EDC">
        <w:rPr>
          <w:rFonts w:ascii="Book Antiqua" w:hAnsi="Book Antiqua" w:cs="Arial"/>
          <w:color w:val="000000"/>
        </w:rPr>
        <w:tab/>
        <w:t xml:space="preserve">Appeal Numbers: </w:t>
      </w:r>
      <w:bookmarkStart w:id="0" w:name="_GoBack"/>
      <w:r w:rsidR="00235EDC">
        <w:rPr>
          <w:rFonts w:ascii="Book Antiqua" w:hAnsi="Book Antiqua" w:cs="Arial"/>
          <w:color w:val="000000"/>
        </w:rPr>
        <w:t>PA/09991/2017</w:t>
      </w:r>
      <w:bookmarkEnd w:id="0"/>
    </w:p>
    <w:p w:rsidR="0028009B" w:rsidRPr="0028009B" w:rsidRDefault="0028009B" w:rsidP="009B10E3">
      <w:pPr>
        <w:widowControl w:val="0"/>
        <w:autoSpaceDE w:val="0"/>
        <w:autoSpaceDN w:val="0"/>
        <w:adjustRightInd w:val="0"/>
        <w:spacing w:after="0" w:line="276" w:lineRule="auto"/>
        <w:rPr>
          <w:rFonts w:ascii="Book Antiqua" w:hAnsi="Book Antiqua" w:cs="Arial"/>
          <w:color w:val="000000"/>
        </w:rPr>
      </w:pPr>
      <w:r w:rsidRPr="0028009B">
        <w:rPr>
          <w:rFonts w:ascii="Book Antiqua" w:hAnsi="Book Antiqua" w:cs="Arial"/>
          <w:color w:val="000000"/>
        </w:rPr>
        <w:t xml:space="preserve">                   </w:t>
      </w:r>
      <w:r w:rsidR="00BE7821">
        <w:rPr>
          <w:rFonts w:ascii="Book Antiqua" w:hAnsi="Book Antiqua" w:cs="Arial"/>
          <w:color w:val="000000"/>
        </w:rPr>
        <w:t xml:space="preserve"> </w:t>
      </w:r>
    </w:p>
    <w:p w:rsidR="0028009B" w:rsidRDefault="0028009B" w:rsidP="0028009B">
      <w:pPr>
        <w:widowControl w:val="0"/>
        <w:autoSpaceDE w:val="0"/>
        <w:autoSpaceDN w:val="0"/>
        <w:adjustRightInd w:val="0"/>
        <w:spacing w:after="0" w:line="360" w:lineRule="auto"/>
        <w:jc w:val="center"/>
        <w:rPr>
          <w:rFonts w:ascii="Book Antiqua" w:hAnsi="Book Antiqua" w:cs="Arial"/>
          <w:color w:val="000000"/>
          <w:u w:val="single"/>
        </w:rPr>
      </w:pPr>
      <w:r w:rsidRPr="0028009B">
        <w:rPr>
          <w:rFonts w:ascii="Book Antiqua" w:hAnsi="Book Antiqua" w:cs="Arial"/>
          <w:color w:val="000000"/>
          <w:u w:val="single"/>
        </w:rPr>
        <w:t>THE IMMIGRATION ACTS</w:t>
      </w:r>
    </w:p>
    <w:p w:rsidR="009B10E3" w:rsidRPr="0028009B" w:rsidRDefault="009B10E3" w:rsidP="0028009B">
      <w:pPr>
        <w:widowControl w:val="0"/>
        <w:autoSpaceDE w:val="0"/>
        <w:autoSpaceDN w:val="0"/>
        <w:adjustRightInd w:val="0"/>
        <w:spacing w:after="0" w:line="360" w:lineRule="auto"/>
        <w:jc w:val="center"/>
        <w:rPr>
          <w:rFonts w:ascii="Book Antiqua" w:hAnsi="Book Antiqua" w:cs="Arial"/>
          <w:color w:val="000000"/>
          <w:u w:val="single"/>
        </w:rPr>
      </w:pPr>
    </w:p>
    <w:p w:rsidR="0028009B" w:rsidRPr="0028009B" w:rsidRDefault="0028009B" w:rsidP="0028009B">
      <w:pPr>
        <w:widowControl w:val="0"/>
        <w:autoSpaceDE w:val="0"/>
        <w:autoSpaceDN w:val="0"/>
        <w:adjustRightInd w:val="0"/>
        <w:spacing w:after="0" w:line="360" w:lineRule="auto"/>
        <w:jc w:val="both"/>
        <w:rPr>
          <w:rFonts w:ascii="Book Antiqua" w:hAnsi="Book Antiqua" w:cs="Arial"/>
          <w:color w:val="000000"/>
        </w:rPr>
      </w:pPr>
      <w:r w:rsidRPr="0028009B">
        <w:rPr>
          <w:rFonts w:ascii="Book Antiqua" w:hAnsi="Book Antiqua" w:cs="Arial"/>
          <w:color w:val="000000"/>
        </w:rPr>
        <w:t xml:space="preserve">Heard at </w:t>
      </w:r>
      <w:r w:rsidR="00BE7821">
        <w:rPr>
          <w:rFonts w:ascii="Book Antiqua" w:hAnsi="Book Antiqua" w:cs="Arial"/>
          <w:color w:val="000000"/>
        </w:rPr>
        <w:t xml:space="preserve">Manchester Civil </w:t>
      </w:r>
      <w:r w:rsidR="000A2B18">
        <w:rPr>
          <w:rFonts w:ascii="Book Antiqua" w:hAnsi="Book Antiqua" w:cs="Arial"/>
          <w:color w:val="000000"/>
        </w:rPr>
        <w:t xml:space="preserve">Justice </w:t>
      </w:r>
      <w:r w:rsidR="00BE7821">
        <w:rPr>
          <w:rFonts w:ascii="Book Antiqua" w:hAnsi="Book Antiqua" w:cs="Arial"/>
          <w:color w:val="000000"/>
        </w:rPr>
        <w:t>Centre</w:t>
      </w:r>
      <w:r>
        <w:rPr>
          <w:rFonts w:ascii="Book Antiqua" w:hAnsi="Book Antiqua" w:cs="Arial"/>
          <w:color w:val="000000"/>
        </w:rPr>
        <w:t xml:space="preserve">               </w:t>
      </w:r>
      <w:r w:rsidR="00BE7821">
        <w:rPr>
          <w:rFonts w:ascii="Book Antiqua" w:hAnsi="Book Antiqua" w:cs="Arial"/>
          <w:color w:val="000000"/>
        </w:rPr>
        <w:t xml:space="preserve"> </w:t>
      </w:r>
      <w:r w:rsidR="000A2B18">
        <w:rPr>
          <w:rFonts w:ascii="Book Antiqua" w:hAnsi="Book Antiqua" w:cs="Arial"/>
          <w:color w:val="000000"/>
        </w:rPr>
        <w:t xml:space="preserve"> </w:t>
      </w:r>
      <w:r w:rsidR="00BE7821">
        <w:rPr>
          <w:rFonts w:ascii="Book Antiqua" w:hAnsi="Book Antiqua" w:cs="Arial"/>
          <w:color w:val="000000"/>
        </w:rPr>
        <w:t xml:space="preserve">  </w:t>
      </w:r>
      <w:r w:rsidR="00365A3B">
        <w:rPr>
          <w:rFonts w:ascii="Book Antiqua" w:hAnsi="Book Antiqua" w:cs="Arial"/>
          <w:color w:val="000000"/>
        </w:rPr>
        <w:t xml:space="preserve">Decision &amp; Reasons </w:t>
      </w:r>
      <w:r w:rsidRPr="0028009B">
        <w:rPr>
          <w:rFonts w:ascii="Book Antiqua" w:hAnsi="Book Antiqua" w:cs="Arial"/>
          <w:color w:val="000000"/>
        </w:rPr>
        <w:t>Promulgated</w:t>
      </w:r>
    </w:p>
    <w:p w:rsidR="0028009B" w:rsidRPr="0028009B" w:rsidRDefault="0028009B" w:rsidP="00365A3B">
      <w:pPr>
        <w:widowControl w:val="0"/>
        <w:autoSpaceDE w:val="0"/>
        <w:autoSpaceDN w:val="0"/>
        <w:adjustRightInd w:val="0"/>
        <w:spacing w:after="0" w:line="360" w:lineRule="auto"/>
        <w:rPr>
          <w:rFonts w:ascii="Book Antiqua" w:hAnsi="Book Antiqua" w:cs="Arial"/>
          <w:color w:val="000000"/>
        </w:rPr>
      </w:pPr>
      <w:r w:rsidRPr="0028009B">
        <w:rPr>
          <w:rFonts w:ascii="Book Antiqua" w:hAnsi="Book Antiqua" w:cs="Arial"/>
          <w:color w:val="000000"/>
        </w:rPr>
        <w:t xml:space="preserve">On the </w:t>
      </w:r>
      <w:r w:rsidR="00170D85">
        <w:rPr>
          <w:rFonts w:ascii="Book Antiqua" w:hAnsi="Book Antiqua" w:cs="Arial"/>
          <w:color w:val="000000"/>
        </w:rPr>
        <w:t>31</w:t>
      </w:r>
      <w:r w:rsidR="00170D85" w:rsidRPr="00170D85">
        <w:rPr>
          <w:rFonts w:ascii="Book Antiqua" w:hAnsi="Book Antiqua" w:cs="Arial"/>
          <w:color w:val="000000"/>
          <w:vertAlign w:val="superscript"/>
        </w:rPr>
        <w:t>st</w:t>
      </w:r>
      <w:r w:rsidR="00170D85">
        <w:rPr>
          <w:rFonts w:ascii="Book Antiqua" w:hAnsi="Book Antiqua" w:cs="Arial"/>
          <w:color w:val="000000"/>
        </w:rPr>
        <w:t xml:space="preserve"> May</w:t>
      </w:r>
      <w:r w:rsidRPr="0028009B">
        <w:rPr>
          <w:rFonts w:ascii="Book Antiqua" w:hAnsi="Book Antiqua" w:cs="Arial"/>
          <w:color w:val="000000"/>
        </w:rPr>
        <w:t xml:space="preserve"> 2018 </w:t>
      </w:r>
      <w:r w:rsidR="00365A3B">
        <w:rPr>
          <w:rFonts w:ascii="Book Antiqua" w:hAnsi="Book Antiqua" w:cs="Arial"/>
          <w:color w:val="000000"/>
        </w:rPr>
        <w:tab/>
      </w:r>
      <w:r w:rsidR="00365A3B">
        <w:rPr>
          <w:rFonts w:ascii="Book Antiqua" w:hAnsi="Book Antiqua" w:cs="Arial"/>
          <w:color w:val="000000"/>
        </w:rPr>
        <w:tab/>
      </w:r>
      <w:r w:rsidR="00365A3B">
        <w:rPr>
          <w:rFonts w:ascii="Book Antiqua" w:hAnsi="Book Antiqua" w:cs="Arial"/>
          <w:color w:val="000000"/>
        </w:rPr>
        <w:tab/>
      </w:r>
      <w:r w:rsidR="00365A3B">
        <w:rPr>
          <w:rFonts w:ascii="Book Antiqua" w:hAnsi="Book Antiqua" w:cs="Arial"/>
          <w:color w:val="000000"/>
        </w:rPr>
        <w:tab/>
      </w:r>
      <w:r w:rsidR="00365A3B">
        <w:rPr>
          <w:rFonts w:ascii="Book Antiqua" w:hAnsi="Book Antiqua" w:cs="Arial"/>
          <w:color w:val="000000"/>
        </w:rPr>
        <w:tab/>
      </w:r>
      <w:r w:rsidR="00365A3B">
        <w:rPr>
          <w:rFonts w:ascii="Book Antiqua" w:hAnsi="Book Antiqua" w:cs="Arial"/>
          <w:color w:val="000000"/>
        </w:rPr>
        <w:tab/>
        <w:t xml:space="preserve">   On the 4</w:t>
      </w:r>
      <w:r w:rsidR="00365A3B" w:rsidRPr="00365A3B">
        <w:rPr>
          <w:rFonts w:ascii="Book Antiqua" w:hAnsi="Book Antiqua" w:cs="Arial"/>
          <w:color w:val="000000"/>
          <w:vertAlign w:val="superscript"/>
        </w:rPr>
        <w:t>th</w:t>
      </w:r>
      <w:r w:rsidR="00365A3B">
        <w:rPr>
          <w:rFonts w:ascii="Book Antiqua" w:hAnsi="Book Antiqua" w:cs="Arial"/>
          <w:color w:val="000000"/>
        </w:rPr>
        <w:t xml:space="preserve"> July 2018</w:t>
      </w:r>
      <w:r w:rsidR="00365A3B">
        <w:rPr>
          <w:rFonts w:ascii="Book Antiqua" w:hAnsi="Book Antiqua" w:cs="Arial"/>
          <w:color w:val="000000"/>
        </w:rPr>
        <w:tab/>
      </w:r>
      <w:r w:rsidR="00365A3B">
        <w:rPr>
          <w:rFonts w:ascii="Book Antiqua" w:hAnsi="Book Antiqua" w:cs="Arial"/>
          <w:color w:val="000000"/>
        </w:rPr>
        <w:tab/>
      </w:r>
      <w:r w:rsidR="00365A3B">
        <w:rPr>
          <w:rFonts w:ascii="Book Antiqua" w:hAnsi="Book Antiqua" w:cs="Arial"/>
          <w:color w:val="000000"/>
        </w:rPr>
        <w:tab/>
        <w:t xml:space="preserve">    </w:t>
      </w:r>
      <w:r w:rsidRPr="0028009B">
        <w:rPr>
          <w:rFonts w:ascii="Book Antiqua" w:hAnsi="Book Antiqua" w:cs="Arial"/>
          <w:color w:val="000000"/>
        </w:rPr>
        <w:t xml:space="preserve">                                       </w:t>
      </w:r>
    </w:p>
    <w:p w:rsidR="0028009B" w:rsidRPr="0028009B" w:rsidRDefault="0028009B" w:rsidP="0028009B">
      <w:pPr>
        <w:widowControl w:val="0"/>
        <w:autoSpaceDE w:val="0"/>
        <w:autoSpaceDN w:val="0"/>
        <w:adjustRightInd w:val="0"/>
        <w:spacing w:after="0" w:line="360" w:lineRule="auto"/>
        <w:jc w:val="both"/>
        <w:rPr>
          <w:rFonts w:ascii="Book Antiqua" w:hAnsi="Book Antiqua" w:cs="Arial"/>
          <w:color w:val="000000"/>
        </w:rPr>
      </w:pPr>
      <w:r w:rsidRPr="0028009B">
        <w:rPr>
          <w:rFonts w:ascii="Book Antiqua" w:hAnsi="Book Antiqua" w:cs="Arial"/>
          <w:color w:val="000000"/>
        </w:rPr>
        <w:t>Before:</w:t>
      </w:r>
    </w:p>
    <w:p w:rsidR="0028009B" w:rsidRPr="0028009B" w:rsidRDefault="0028009B" w:rsidP="0028009B">
      <w:pPr>
        <w:widowControl w:val="0"/>
        <w:autoSpaceDE w:val="0"/>
        <w:autoSpaceDN w:val="0"/>
        <w:adjustRightInd w:val="0"/>
        <w:spacing w:after="0" w:line="360" w:lineRule="auto"/>
        <w:jc w:val="center"/>
        <w:rPr>
          <w:rFonts w:ascii="Book Antiqua" w:hAnsi="Book Antiqua" w:cs="Arial"/>
          <w:color w:val="000000"/>
        </w:rPr>
      </w:pPr>
      <w:r w:rsidRPr="0028009B">
        <w:rPr>
          <w:rFonts w:ascii="Book Antiqua" w:hAnsi="Book Antiqua" w:cs="Arial"/>
          <w:color w:val="000000"/>
        </w:rPr>
        <w:t>DEPUTY UPPER TRIBUNAL JUDGE MCGINTY</w:t>
      </w:r>
    </w:p>
    <w:p w:rsidR="009B10E3" w:rsidRDefault="009B10E3" w:rsidP="00F046B0">
      <w:pPr>
        <w:widowControl w:val="0"/>
        <w:autoSpaceDE w:val="0"/>
        <w:autoSpaceDN w:val="0"/>
        <w:adjustRightInd w:val="0"/>
        <w:spacing w:after="0" w:line="360" w:lineRule="auto"/>
        <w:jc w:val="both"/>
        <w:rPr>
          <w:rFonts w:ascii="Book Antiqua" w:hAnsi="Book Antiqua" w:cs="Arial"/>
          <w:color w:val="000000"/>
        </w:rPr>
      </w:pPr>
    </w:p>
    <w:p w:rsidR="00170D85" w:rsidRPr="00F046B0" w:rsidRDefault="0028009B" w:rsidP="00F046B0">
      <w:pPr>
        <w:widowControl w:val="0"/>
        <w:autoSpaceDE w:val="0"/>
        <w:autoSpaceDN w:val="0"/>
        <w:adjustRightInd w:val="0"/>
        <w:spacing w:after="0" w:line="360" w:lineRule="auto"/>
        <w:jc w:val="both"/>
        <w:rPr>
          <w:rFonts w:ascii="Book Antiqua" w:hAnsi="Book Antiqua" w:cs="Arial"/>
          <w:color w:val="000000"/>
        </w:rPr>
      </w:pPr>
      <w:r>
        <w:rPr>
          <w:rFonts w:ascii="Book Antiqua" w:hAnsi="Book Antiqua" w:cs="Arial"/>
          <w:color w:val="000000"/>
        </w:rPr>
        <w:t>B</w:t>
      </w:r>
      <w:r w:rsidR="00170D85" w:rsidRPr="00F046B0">
        <w:rPr>
          <w:rFonts w:ascii="Book Antiqua" w:hAnsi="Book Antiqua" w:cs="Arial"/>
          <w:color w:val="000000"/>
        </w:rPr>
        <w:t>etween:</w:t>
      </w:r>
    </w:p>
    <w:p w:rsidR="00170D85" w:rsidRPr="00F046B0" w:rsidRDefault="00BE7821" w:rsidP="00BE7821">
      <w:pPr>
        <w:widowControl w:val="0"/>
        <w:autoSpaceDE w:val="0"/>
        <w:autoSpaceDN w:val="0"/>
        <w:adjustRightInd w:val="0"/>
        <w:spacing w:after="0" w:line="360" w:lineRule="auto"/>
        <w:jc w:val="center"/>
        <w:rPr>
          <w:rFonts w:ascii="Book Antiqua" w:hAnsi="Book Antiqua" w:cs="Arial"/>
          <w:color w:val="000000"/>
        </w:rPr>
      </w:pPr>
      <w:r>
        <w:rPr>
          <w:rFonts w:ascii="Book Antiqua" w:hAnsi="Book Antiqua" w:cs="Arial"/>
          <w:color w:val="000000"/>
        </w:rPr>
        <w:t>MR</w:t>
      </w:r>
      <w:r w:rsidR="00170D85" w:rsidRPr="00F046B0">
        <w:rPr>
          <w:rFonts w:ascii="Book Antiqua" w:hAnsi="Book Antiqua" w:cs="Arial"/>
          <w:color w:val="000000"/>
        </w:rPr>
        <w:t xml:space="preserve"> S.A.</w:t>
      </w:r>
    </w:p>
    <w:p w:rsidR="00170D85" w:rsidRPr="00F046B0" w:rsidRDefault="00BE7821" w:rsidP="00BE7821">
      <w:pPr>
        <w:widowControl w:val="0"/>
        <w:autoSpaceDE w:val="0"/>
        <w:autoSpaceDN w:val="0"/>
        <w:adjustRightInd w:val="0"/>
        <w:spacing w:after="0" w:line="360" w:lineRule="auto"/>
        <w:jc w:val="center"/>
        <w:rPr>
          <w:rFonts w:ascii="Book Antiqua" w:hAnsi="Book Antiqua" w:cs="Arial"/>
          <w:color w:val="000000"/>
        </w:rPr>
      </w:pPr>
      <w:r>
        <w:rPr>
          <w:rFonts w:ascii="Book Antiqua" w:hAnsi="Book Antiqua" w:cs="Arial"/>
          <w:color w:val="000000"/>
        </w:rPr>
        <w:t>(A</w:t>
      </w:r>
      <w:r w:rsidR="00170D85" w:rsidRPr="00F046B0">
        <w:rPr>
          <w:rFonts w:ascii="Book Antiqua" w:hAnsi="Book Antiqua" w:cs="Arial"/>
          <w:color w:val="000000"/>
        </w:rPr>
        <w:t>nonymity direction made)</w:t>
      </w:r>
    </w:p>
    <w:p w:rsidR="00170D85" w:rsidRPr="00BE7821" w:rsidRDefault="00170D85" w:rsidP="00BE7821">
      <w:pPr>
        <w:widowControl w:val="0"/>
        <w:autoSpaceDE w:val="0"/>
        <w:autoSpaceDN w:val="0"/>
        <w:adjustRightInd w:val="0"/>
        <w:spacing w:after="0" w:line="360" w:lineRule="auto"/>
        <w:jc w:val="right"/>
        <w:rPr>
          <w:rFonts w:ascii="Book Antiqua" w:hAnsi="Book Antiqua" w:cs="Arial"/>
          <w:color w:val="000000"/>
          <w:u w:val="single"/>
        </w:rPr>
      </w:pPr>
      <w:r w:rsidRPr="00BE7821">
        <w:rPr>
          <w:rFonts w:ascii="Book Antiqua" w:hAnsi="Book Antiqua" w:cs="Arial"/>
          <w:color w:val="000000"/>
          <w:u w:val="single"/>
        </w:rPr>
        <w:t>Appellant</w:t>
      </w:r>
    </w:p>
    <w:p w:rsidR="00170D85" w:rsidRPr="00F046B0" w:rsidRDefault="00170D85" w:rsidP="00BE7821">
      <w:pPr>
        <w:widowControl w:val="0"/>
        <w:autoSpaceDE w:val="0"/>
        <w:autoSpaceDN w:val="0"/>
        <w:adjustRightInd w:val="0"/>
        <w:spacing w:after="0" w:line="360" w:lineRule="auto"/>
        <w:jc w:val="center"/>
        <w:rPr>
          <w:rFonts w:ascii="Book Antiqua" w:hAnsi="Book Antiqua" w:cs="Arial"/>
          <w:color w:val="000000"/>
        </w:rPr>
      </w:pPr>
      <w:r w:rsidRPr="00F046B0">
        <w:rPr>
          <w:rFonts w:ascii="Book Antiqua" w:hAnsi="Book Antiqua" w:cs="Arial"/>
          <w:color w:val="000000"/>
        </w:rPr>
        <w:t>and</w:t>
      </w:r>
    </w:p>
    <w:p w:rsidR="00170D85" w:rsidRPr="00F046B0" w:rsidRDefault="00170D85" w:rsidP="00BE7821">
      <w:pPr>
        <w:widowControl w:val="0"/>
        <w:autoSpaceDE w:val="0"/>
        <w:autoSpaceDN w:val="0"/>
        <w:adjustRightInd w:val="0"/>
        <w:spacing w:after="0" w:line="360" w:lineRule="auto"/>
        <w:jc w:val="center"/>
        <w:rPr>
          <w:rFonts w:ascii="Book Antiqua" w:hAnsi="Book Antiqua" w:cs="Arial"/>
          <w:color w:val="000000"/>
        </w:rPr>
      </w:pPr>
      <w:r w:rsidRPr="00F046B0">
        <w:rPr>
          <w:rFonts w:ascii="Book Antiqua" w:hAnsi="Book Antiqua" w:cs="Arial"/>
          <w:color w:val="000000"/>
        </w:rPr>
        <w:t>SECRETARY OF STATE FOR THE HOME DEPARTMENT</w:t>
      </w:r>
    </w:p>
    <w:p w:rsidR="00170D85" w:rsidRPr="00BE7821" w:rsidRDefault="00170D85" w:rsidP="00BE7821">
      <w:pPr>
        <w:widowControl w:val="0"/>
        <w:autoSpaceDE w:val="0"/>
        <w:autoSpaceDN w:val="0"/>
        <w:adjustRightInd w:val="0"/>
        <w:spacing w:after="0" w:line="360" w:lineRule="auto"/>
        <w:jc w:val="right"/>
        <w:rPr>
          <w:rFonts w:ascii="Book Antiqua" w:hAnsi="Book Antiqua" w:cs="Arial"/>
          <w:color w:val="000000"/>
          <w:u w:val="single"/>
        </w:rPr>
      </w:pPr>
      <w:r w:rsidRPr="00BE7821">
        <w:rPr>
          <w:rFonts w:ascii="Book Antiqua" w:hAnsi="Book Antiqua" w:cs="Arial"/>
          <w:color w:val="000000"/>
          <w:u w:val="single"/>
        </w:rPr>
        <w:t>Respondent</w:t>
      </w:r>
    </w:p>
    <w:p w:rsidR="00170D85" w:rsidRPr="00F046B0" w:rsidRDefault="00170D85" w:rsidP="00F046B0">
      <w:pPr>
        <w:widowControl w:val="0"/>
        <w:autoSpaceDE w:val="0"/>
        <w:autoSpaceDN w:val="0"/>
        <w:adjustRightInd w:val="0"/>
        <w:spacing w:after="0" w:line="360" w:lineRule="auto"/>
        <w:jc w:val="both"/>
        <w:rPr>
          <w:rFonts w:ascii="Book Antiqua" w:hAnsi="Book Antiqua" w:cs="Arial"/>
          <w:color w:val="000000"/>
        </w:rPr>
      </w:pPr>
    </w:p>
    <w:p w:rsidR="00170D85" w:rsidRPr="00BE7821" w:rsidRDefault="00170D85" w:rsidP="00F046B0">
      <w:pPr>
        <w:widowControl w:val="0"/>
        <w:autoSpaceDE w:val="0"/>
        <w:autoSpaceDN w:val="0"/>
        <w:adjustRightInd w:val="0"/>
        <w:spacing w:after="0" w:line="360" w:lineRule="auto"/>
        <w:jc w:val="both"/>
        <w:rPr>
          <w:rFonts w:ascii="Book Antiqua" w:hAnsi="Book Antiqua" w:cs="Arial"/>
          <w:color w:val="000000"/>
          <w:u w:val="single"/>
        </w:rPr>
      </w:pPr>
      <w:r w:rsidRPr="00BE7821">
        <w:rPr>
          <w:rFonts w:ascii="Book Antiqua" w:hAnsi="Book Antiqua" w:cs="Arial"/>
          <w:color w:val="000000"/>
          <w:u w:val="single"/>
        </w:rPr>
        <w:t>Representation:</w:t>
      </w:r>
    </w:p>
    <w:p w:rsidR="00170D85" w:rsidRPr="00F046B0" w:rsidRDefault="00BE7821" w:rsidP="00F046B0">
      <w:pPr>
        <w:widowControl w:val="0"/>
        <w:autoSpaceDE w:val="0"/>
        <w:autoSpaceDN w:val="0"/>
        <w:adjustRightInd w:val="0"/>
        <w:spacing w:after="0" w:line="360" w:lineRule="auto"/>
        <w:jc w:val="both"/>
        <w:rPr>
          <w:rFonts w:ascii="Book Antiqua" w:hAnsi="Book Antiqua" w:cs="Arial"/>
          <w:color w:val="000000"/>
        </w:rPr>
      </w:pPr>
      <w:r>
        <w:rPr>
          <w:rFonts w:ascii="Book Antiqua" w:hAnsi="Book Antiqua" w:cs="Arial"/>
          <w:color w:val="000000"/>
        </w:rPr>
        <w:t>F</w:t>
      </w:r>
      <w:r w:rsidR="00170D85" w:rsidRPr="00F046B0">
        <w:rPr>
          <w:rFonts w:ascii="Book Antiqua" w:hAnsi="Book Antiqua" w:cs="Arial"/>
          <w:color w:val="000000"/>
        </w:rPr>
        <w:t xml:space="preserve">or the Appellant: Dr </w:t>
      </w:r>
      <w:proofErr w:type="spellStart"/>
      <w:r>
        <w:rPr>
          <w:rFonts w:ascii="Book Antiqua" w:hAnsi="Book Antiqua" w:cs="Arial"/>
          <w:color w:val="000000"/>
        </w:rPr>
        <w:t>Mynott</w:t>
      </w:r>
      <w:proofErr w:type="spellEnd"/>
      <w:r>
        <w:rPr>
          <w:rFonts w:ascii="Book Antiqua" w:hAnsi="Book Antiqua" w:cs="Arial"/>
          <w:color w:val="000000"/>
        </w:rPr>
        <w:t xml:space="preserve"> (C</w:t>
      </w:r>
      <w:r w:rsidR="00170D85" w:rsidRPr="00F046B0">
        <w:rPr>
          <w:rFonts w:ascii="Book Antiqua" w:hAnsi="Book Antiqua" w:cs="Arial"/>
          <w:color w:val="000000"/>
        </w:rPr>
        <w:t>ounsel)</w:t>
      </w:r>
    </w:p>
    <w:p w:rsidR="00170D85" w:rsidRPr="00F046B0" w:rsidRDefault="00BE7821" w:rsidP="00F046B0">
      <w:pPr>
        <w:widowControl w:val="0"/>
        <w:autoSpaceDE w:val="0"/>
        <w:autoSpaceDN w:val="0"/>
        <w:adjustRightInd w:val="0"/>
        <w:spacing w:after="0" w:line="360" w:lineRule="auto"/>
        <w:jc w:val="both"/>
        <w:rPr>
          <w:rFonts w:ascii="Book Antiqua" w:hAnsi="Book Antiqua" w:cs="Arial"/>
          <w:color w:val="000000"/>
        </w:rPr>
      </w:pPr>
      <w:r>
        <w:rPr>
          <w:rFonts w:ascii="Book Antiqua" w:hAnsi="Book Antiqua" w:cs="Arial"/>
          <w:color w:val="000000"/>
        </w:rPr>
        <w:t>F</w:t>
      </w:r>
      <w:r w:rsidR="00170D85" w:rsidRPr="00F046B0">
        <w:rPr>
          <w:rFonts w:ascii="Book Antiqua" w:hAnsi="Book Antiqua" w:cs="Arial"/>
          <w:color w:val="000000"/>
        </w:rPr>
        <w:t xml:space="preserve">or the Respondent: Mrs </w:t>
      </w:r>
      <w:proofErr w:type="spellStart"/>
      <w:r>
        <w:rPr>
          <w:rFonts w:ascii="Book Antiqua" w:hAnsi="Book Antiqua" w:cs="Arial"/>
          <w:color w:val="000000"/>
        </w:rPr>
        <w:t>Aboni</w:t>
      </w:r>
      <w:proofErr w:type="spellEnd"/>
      <w:r>
        <w:rPr>
          <w:rFonts w:ascii="Book Antiqua" w:hAnsi="Book Antiqua" w:cs="Arial"/>
          <w:color w:val="000000"/>
        </w:rPr>
        <w:t xml:space="preserve"> (S</w:t>
      </w:r>
      <w:r w:rsidR="00170D85" w:rsidRPr="00F046B0">
        <w:rPr>
          <w:rFonts w:ascii="Book Antiqua" w:hAnsi="Book Antiqua" w:cs="Arial"/>
          <w:color w:val="000000"/>
        </w:rPr>
        <w:t>enior Home Office Presenting Officer)</w:t>
      </w:r>
    </w:p>
    <w:p w:rsidR="009B10E3" w:rsidRDefault="009B10E3" w:rsidP="00BE7821">
      <w:pPr>
        <w:widowControl w:val="0"/>
        <w:autoSpaceDE w:val="0"/>
        <w:autoSpaceDN w:val="0"/>
        <w:adjustRightInd w:val="0"/>
        <w:spacing w:after="0" w:line="360" w:lineRule="auto"/>
        <w:jc w:val="center"/>
        <w:rPr>
          <w:rFonts w:ascii="Book Antiqua" w:hAnsi="Book Antiqua" w:cs="Arial"/>
          <w:color w:val="000000"/>
          <w:u w:val="single"/>
        </w:rPr>
      </w:pPr>
    </w:p>
    <w:p w:rsidR="00170D85" w:rsidRDefault="00170D85" w:rsidP="00BE7821">
      <w:pPr>
        <w:widowControl w:val="0"/>
        <w:autoSpaceDE w:val="0"/>
        <w:autoSpaceDN w:val="0"/>
        <w:adjustRightInd w:val="0"/>
        <w:spacing w:after="0" w:line="360" w:lineRule="auto"/>
        <w:jc w:val="center"/>
        <w:rPr>
          <w:rFonts w:ascii="Book Antiqua" w:hAnsi="Book Antiqua" w:cs="Arial"/>
          <w:color w:val="000000"/>
          <w:u w:val="single"/>
        </w:rPr>
      </w:pPr>
      <w:r w:rsidRPr="00BE7821">
        <w:rPr>
          <w:rFonts w:ascii="Book Antiqua" w:hAnsi="Book Antiqua" w:cs="Arial"/>
          <w:color w:val="000000"/>
          <w:u w:val="single"/>
        </w:rPr>
        <w:t>DECISION AND REASONS</w:t>
      </w:r>
    </w:p>
    <w:p w:rsidR="009B10E3" w:rsidRPr="00BE7821" w:rsidRDefault="009B10E3" w:rsidP="00BE7821">
      <w:pPr>
        <w:widowControl w:val="0"/>
        <w:autoSpaceDE w:val="0"/>
        <w:autoSpaceDN w:val="0"/>
        <w:adjustRightInd w:val="0"/>
        <w:spacing w:after="0" w:line="360" w:lineRule="auto"/>
        <w:jc w:val="center"/>
        <w:rPr>
          <w:rFonts w:ascii="Book Antiqua" w:hAnsi="Book Antiqua" w:cs="Arial"/>
          <w:color w:val="000000"/>
          <w:u w:val="single"/>
        </w:rPr>
      </w:pPr>
    </w:p>
    <w:p w:rsidR="00BE7821" w:rsidRDefault="00170D85" w:rsidP="00F046B0">
      <w:pPr>
        <w:widowControl w:val="0"/>
        <w:numPr>
          <w:ilvl w:val="0"/>
          <w:numId w:val="1"/>
        </w:numPr>
        <w:autoSpaceDE w:val="0"/>
        <w:autoSpaceDN w:val="0"/>
        <w:adjustRightInd w:val="0"/>
        <w:spacing w:after="0" w:line="360" w:lineRule="auto"/>
        <w:jc w:val="both"/>
        <w:rPr>
          <w:rFonts w:ascii="Book Antiqua" w:hAnsi="Book Antiqua" w:cs="Arial"/>
          <w:color w:val="000000"/>
        </w:rPr>
      </w:pPr>
      <w:r w:rsidRPr="00F046B0">
        <w:rPr>
          <w:rFonts w:ascii="Book Antiqua" w:hAnsi="Book Antiqua" w:cs="Arial"/>
          <w:color w:val="000000"/>
        </w:rPr>
        <w:t>This is the Appellant's appeal against the decision of Firs</w:t>
      </w:r>
      <w:r w:rsidR="00BE7821">
        <w:rPr>
          <w:rFonts w:ascii="Book Antiqua" w:hAnsi="Book Antiqua" w:cs="Arial"/>
          <w:color w:val="000000"/>
        </w:rPr>
        <w:t>t-tier Tribunal Judge T.</w:t>
      </w:r>
      <w:r w:rsidR="007F66A3">
        <w:rPr>
          <w:rFonts w:ascii="Book Antiqua" w:hAnsi="Book Antiqua" w:cs="Arial"/>
          <w:color w:val="000000"/>
        </w:rPr>
        <w:t>R. Smith</w:t>
      </w:r>
      <w:r w:rsidRPr="00F046B0">
        <w:rPr>
          <w:rFonts w:ascii="Book Antiqua" w:hAnsi="Book Antiqua" w:cs="Arial"/>
          <w:color w:val="000000"/>
        </w:rPr>
        <w:t xml:space="preserve"> promulgated on</w:t>
      </w:r>
      <w:r w:rsidR="00BE7821">
        <w:rPr>
          <w:rFonts w:ascii="Book Antiqua" w:hAnsi="Book Antiqua" w:cs="Arial"/>
          <w:color w:val="000000"/>
        </w:rPr>
        <w:t xml:space="preserve"> the</w:t>
      </w:r>
      <w:r w:rsidRPr="00F046B0">
        <w:rPr>
          <w:rFonts w:ascii="Book Antiqua" w:hAnsi="Book Antiqua" w:cs="Arial"/>
          <w:color w:val="000000"/>
        </w:rPr>
        <w:t xml:space="preserve"> 27</w:t>
      </w:r>
      <w:r w:rsidR="00BE7821" w:rsidRPr="00BE7821">
        <w:rPr>
          <w:rFonts w:ascii="Book Antiqua" w:hAnsi="Book Antiqua" w:cs="Arial"/>
          <w:color w:val="000000"/>
          <w:vertAlign w:val="superscript"/>
        </w:rPr>
        <w:t>th</w:t>
      </w:r>
      <w:r w:rsidR="00BE7821">
        <w:rPr>
          <w:rFonts w:ascii="Book Antiqua" w:hAnsi="Book Antiqua" w:cs="Arial"/>
          <w:color w:val="000000"/>
        </w:rPr>
        <w:t xml:space="preserve"> </w:t>
      </w:r>
      <w:r w:rsidRPr="00F046B0">
        <w:rPr>
          <w:rFonts w:ascii="Book Antiqua" w:hAnsi="Book Antiqua" w:cs="Arial"/>
          <w:color w:val="000000"/>
        </w:rPr>
        <w:t xml:space="preserve">November 2017, which he dismissed the Appellant's asylum </w:t>
      </w:r>
      <w:r w:rsidRPr="00F046B0">
        <w:rPr>
          <w:rFonts w:ascii="Book Antiqua" w:hAnsi="Book Antiqua" w:cs="Arial"/>
          <w:color w:val="000000"/>
        </w:rPr>
        <w:lastRenderedPageBreak/>
        <w:t>appeal.</w:t>
      </w:r>
    </w:p>
    <w:p w:rsidR="00BE7821" w:rsidRDefault="00BE7821" w:rsidP="00BE7821">
      <w:pPr>
        <w:widowControl w:val="0"/>
        <w:autoSpaceDE w:val="0"/>
        <w:autoSpaceDN w:val="0"/>
        <w:adjustRightInd w:val="0"/>
        <w:spacing w:after="0" w:line="360" w:lineRule="auto"/>
        <w:ind w:left="720"/>
        <w:jc w:val="both"/>
        <w:rPr>
          <w:rFonts w:ascii="Book Antiqua" w:hAnsi="Book Antiqua" w:cs="Arial"/>
          <w:color w:val="000000"/>
        </w:rPr>
      </w:pPr>
    </w:p>
    <w:p w:rsidR="00CA156B" w:rsidRDefault="00170D85" w:rsidP="00F046B0">
      <w:pPr>
        <w:widowControl w:val="0"/>
        <w:numPr>
          <w:ilvl w:val="0"/>
          <w:numId w:val="1"/>
        </w:numPr>
        <w:autoSpaceDE w:val="0"/>
        <w:autoSpaceDN w:val="0"/>
        <w:adjustRightInd w:val="0"/>
        <w:spacing w:after="0" w:line="360" w:lineRule="auto"/>
        <w:jc w:val="both"/>
        <w:rPr>
          <w:rFonts w:ascii="Book Antiqua" w:hAnsi="Book Antiqua" w:cs="Arial"/>
          <w:color w:val="000000"/>
        </w:rPr>
      </w:pPr>
      <w:r w:rsidRPr="00BE7821">
        <w:rPr>
          <w:rFonts w:ascii="Book Antiqua" w:hAnsi="Book Antiqua" w:cs="Arial"/>
          <w:color w:val="000000"/>
        </w:rPr>
        <w:t>The</w:t>
      </w:r>
      <w:r w:rsidR="00BE7821">
        <w:rPr>
          <w:rFonts w:ascii="Book Antiqua" w:hAnsi="Book Antiqua" w:cs="Arial"/>
          <w:color w:val="000000"/>
        </w:rPr>
        <w:t xml:space="preserve"> Appellant is a citizen of Iraq</w:t>
      </w:r>
      <w:r w:rsidRPr="00BE7821">
        <w:rPr>
          <w:rFonts w:ascii="Book Antiqua" w:hAnsi="Book Antiqua" w:cs="Arial"/>
          <w:color w:val="000000"/>
        </w:rPr>
        <w:t xml:space="preserve"> who was born on</w:t>
      </w:r>
      <w:r w:rsidR="00BE7821">
        <w:rPr>
          <w:rFonts w:ascii="Book Antiqua" w:hAnsi="Book Antiqua" w:cs="Arial"/>
          <w:color w:val="000000"/>
        </w:rPr>
        <w:t xml:space="preserve"> the</w:t>
      </w:r>
      <w:r w:rsidRPr="00BE7821">
        <w:rPr>
          <w:rFonts w:ascii="Book Antiqua" w:hAnsi="Book Antiqua" w:cs="Arial"/>
          <w:color w:val="000000"/>
        </w:rPr>
        <w:t xml:space="preserve"> 2</w:t>
      </w:r>
      <w:r w:rsidR="00BE7821" w:rsidRPr="00BE7821">
        <w:rPr>
          <w:rFonts w:ascii="Book Antiqua" w:hAnsi="Book Antiqua" w:cs="Arial"/>
          <w:color w:val="000000"/>
          <w:vertAlign w:val="superscript"/>
        </w:rPr>
        <w:t>nd</w:t>
      </w:r>
      <w:r w:rsidR="00BE7821">
        <w:rPr>
          <w:rFonts w:ascii="Book Antiqua" w:hAnsi="Book Antiqua" w:cs="Arial"/>
          <w:color w:val="000000"/>
        </w:rPr>
        <w:t xml:space="preserve"> </w:t>
      </w:r>
      <w:r w:rsidRPr="00BE7821">
        <w:rPr>
          <w:rFonts w:ascii="Book Antiqua" w:hAnsi="Book Antiqua" w:cs="Arial"/>
          <w:color w:val="000000"/>
        </w:rPr>
        <w:t>No</w:t>
      </w:r>
      <w:r w:rsidR="00BE7821">
        <w:rPr>
          <w:rFonts w:ascii="Book Antiqua" w:hAnsi="Book Antiqua" w:cs="Arial"/>
          <w:color w:val="000000"/>
        </w:rPr>
        <w:t>vember 1985</w:t>
      </w:r>
      <w:r w:rsidRPr="00BE7821">
        <w:rPr>
          <w:rFonts w:ascii="Book Antiqua" w:hAnsi="Book Antiqua" w:cs="Arial"/>
          <w:color w:val="000000"/>
        </w:rPr>
        <w:t xml:space="preserve">. It is the Appellant's </w:t>
      </w:r>
      <w:r w:rsidR="00BE7821">
        <w:rPr>
          <w:rFonts w:ascii="Book Antiqua" w:hAnsi="Book Antiqua" w:cs="Arial"/>
          <w:color w:val="000000"/>
        </w:rPr>
        <w:t>case that his father was a J</w:t>
      </w:r>
      <w:r w:rsidRPr="00BE7821">
        <w:rPr>
          <w:rFonts w:ascii="Book Antiqua" w:hAnsi="Book Antiqua" w:cs="Arial"/>
          <w:color w:val="000000"/>
        </w:rPr>
        <w:t xml:space="preserve">udge who retired in </w:t>
      </w:r>
      <w:r w:rsidRPr="006D43E9">
        <w:rPr>
          <w:rFonts w:ascii="Book Antiqua" w:hAnsi="Book Antiqua" w:cs="Arial"/>
          <w:color w:val="000000"/>
        </w:rPr>
        <w:t xml:space="preserve">2009 and who </w:t>
      </w:r>
      <w:r w:rsidR="00BE7821" w:rsidRPr="006D43E9">
        <w:rPr>
          <w:rFonts w:ascii="Book Antiqua" w:hAnsi="Book Antiqua" w:cs="Arial"/>
          <w:color w:val="000000"/>
        </w:rPr>
        <w:t xml:space="preserve">died </w:t>
      </w:r>
      <w:r w:rsidRPr="006D43E9">
        <w:rPr>
          <w:rFonts w:ascii="Book Antiqua" w:hAnsi="Book Antiqua" w:cs="Arial"/>
          <w:color w:val="000000"/>
        </w:rPr>
        <w:t>of natural causes on 9</w:t>
      </w:r>
      <w:r w:rsidR="00BE7821" w:rsidRPr="006D43E9">
        <w:rPr>
          <w:rFonts w:ascii="Book Antiqua" w:hAnsi="Book Antiqua" w:cs="Arial"/>
          <w:color w:val="000000"/>
          <w:vertAlign w:val="superscript"/>
        </w:rPr>
        <w:t>th</w:t>
      </w:r>
      <w:r w:rsidR="00BE7821" w:rsidRPr="006D43E9">
        <w:rPr>
          <w:rFonts w:ascii="Book Antiqua" w:hAnsi="Book Antiqua" w:cs="Arial"/>
          <w:color w:val="000000"/>
        </w:rPr>
        <w:t xml:space="preserve"> </w:t>
      </w:r>
      <w:r w:rsidR="006D43E9" w:rsidRPr="006D43E9">
        <w:rPr>
          <w:rFonts w:ascii="Book Antiqua" w:hAnsi="Book Antiqua" w:cs="Arial"/>
          <w:color w:val="000000"/>
        </w:rPr>
        <w:t>April 201</w:t>
      </w:r>
      <w:r w:rsidRPr="006D43E9">
        <w:rPr>
          <w:rFonts w:ascii="Book Antiqua" w:hAnsi="Book Antiqua" w:cs="Arial"/>
          <w:color w:val="000000"/>
        </w:rPr>
        <w:t>5</w:t>
      </w:r>
      <w:r w:rsidR="006D43E9" w:rsidRPr="006D43E9">
        <w:rPr>
          <w:rFonts w:ascii="Book Antiqua" w:hAnsi="Book Antiqua" w:cs="Arial"/>
          <w:color w:val="000000"/>
        </w:rPr>
        <w:t xml:space="preserve">.  </w:t>
      </w:r>
      <w:r w:rsidR="00BE7821">
        <w:rPr>
          <w:rFonts w:ascii="Book Antiqua" w:hAnsi="Book Antiqua" w:cs="Arial"/>
          <w:color w:val="000000"/>
        </w:rPr>
        <w:t>The Appellant says a group of</w:t>
      </w:r>
      <w:r w:rsidRPr="00BE7821">
        <w:rPr>
          <w:rFonts w:ascii="Book Antiqua" w:hAnsi="Book Antiqua" w:cs="Arial"/>
          <w:color w:val="000000"/>
        </w:rPr>
        <w:t xml:space="preserve"> terrorist</w:t>
      </w:r>
      <w:r w:rsidR="00BE7821">
        <w:rPr>
          <w:rFonts w:ascii="Book Antiqua" w:hAnsi="Book Antiqua" w:cs="Arial"/>
          <w:color w:val="000000"/>
        </w:rPr>
        <w:t>s</w:t>
      </w:r>
      <w:r w:rsidRPr="00BE7821">
        <w:rPr>
          <w:rFonts w:ascii="Book Antiqua" w:hAnsi="Book Antiqua" w:cs="Arial"/>
          <w:color w:val="000000"/>
        </w:rPr>
        <w:t xml:space="preserve"> threat</w:t>
      </w:r>
      <w:r w:rsidR="00BE7821">
        <w:rPr>
          <w:rFonts w:ascii="Book Antiqua" w:hAnsi="Book Antiqua" w:cs="Arial"/>
          <w:color w:val="000000"/>
        </w:rPr>
        <w:t>ed</w:t>
      </w:r>
      <w:r w:rsidRPr="00BE7821">
        <w:rPr>
          <w:rFonts w:ascii="Book Antiqua" w:hAnsi="Book Antiqua" w:cs="Arial"/>
          <w:color w:val="000000"/>
        </w:rPr>
        <w:t xml:space="preserve"> his late father by </w:t>
      </w:r>
      <w:r w:rsidR="00BE7821">
        <w:rPr>
          <w:rFonts w:ascii="Book Antiqua" w:hAnsi="Book Antiqua" w:cs="Arial"/>
          <w:color w:val="000000"/>
        </w:rPr>
        <w:t>letter</w:t>
      </w:r>
      <w:r w:rsidRPr="00BE7821">
        <w:rPr>
          <w:rFonts w:ascii="Book Antiqua" w:hAnsi="Book Antiqua" w:cs="Arial"/>
          <w:color w:val="000000"/>
        </w:rPr>
        <w:t xml:space="preserve"> on</w:t>
      </w:r>
      <w:r w:rsidR="00BE7821">
        <w:rPr>
          <w:rFonts w:ascii="Book Antiqua" w:hAnsi="Book Antiqua" w:cs="Arial"/>
          <w:color w:val="000000"/>
        </w:rPr>
        <w:t xml:space="preserve"> the</w:t>
      </w:r>
      <w:r w:rsidRPr="00BE7821">
        <w:rPr>
          <w:rFonts w:ascii="Book Antiqua" w:hAnsi="Book Antiqua" w:cs="Arial"/>
          <w:color w:val="000000"/>
        </w:rPr>
        <w:t xml:space="preserve"> 16</w:t>
      </w:r>
      <w:r w:rsidR="00BE7821" w:rsidRPr="00BE7821">
        <w:rPr>
          <w:rFonts w:ascii="Book Antiqua" w:hAnsi="Book Antiqua" w:cs="Arial"/>
          <w:color w:val="000000"/>
          <w:vertAlign w:val="superscript"/>
        </w:rPr>
        <w:t>th</w:t>
      </w:r>
      <w:r w:rsidR="00BE7821">
        <w:rPr>
          <w:rFonts w:ascii="Book Antiqua" w:hAnsi="Book Antiqua" w:cs="Arial"/>
          <w:color w:val="000000"/>
        </w:rPr>
        <w:t xml:space="preserve"> </w:t>
      </w:r>
      <w:r w:rsidRPr="00BE7821">
        <w:rPr>
          <w:rFonts w:ascii="Book Antiqua" w:hAnsi="Book Antiqua" w:cs="Arial"/>
          <w:color w:val="000000"/>
        </w:rPr>
        <w:t>April 2015 and shot at his late father's house on</w:t>
      </w:r>
      <w:r w:rsidR="00BE7821">
        <w:rPr>
          <w:rFonts w:ascii="Book Antiqua" w:hAnsi="Book Antiqua" w:cs="Arial"/>
          <w:color w:val="000000"/>
        </w:rPr>
        <w:t xml:space="preserve"> the</w:t>
      </w:r>
      <w:r w:rsidRPr="00BE7821">
        <w:rPr>
          <w:rFonts w:ascii="Book Antiqua" w:hAnsi="Book Antiqua" w:cs="Arial"/>
          <w:color w:val="000000"/>
        </w:rPr>
        <w:t xml:space="preserve"> 20</w:t>
      </w:r>
      <w:r w:rsidR="00BE7821" w:rsidRPr="00BE7821">
        <w:rPr>
          <w:rFonts w:ascii="Book Antiqua" w:hAnsi="Book Antiqua" w:cs="Arial"/>
          <w:color w:val="000000"/>
          <w:vertAlign w:val="superscript"/>
        </w:rPr>
        <w:t>th</w:t>
      </w:r>
      <w:r w:rsidR="00BE7821">
        <w:rPr>
          <w:rFonts w:ascii="Book Antiqua" w:hAnsi="Book Antiqua" w:cs="Arial"/>
          <w:color w:val="000000"/>
        </w:rPr>
        <w:t xml:space="preserve"> </w:t>
      </w:r>
      <w:r w:rsidRPr="00BE7821">
        <w:rPr>
          <w:rFonts w:ascii="Book Antiqua" w:hAnsi="Book Antiqua" w:cs="Arial"/>
          <w:color w:val="000000"/>
        </w:rPr>
        <w:t>April 2015. I</w:t>
      </w:r>
      <w:r w:rsidR="00CA156B">
        <w:rPr>
          <w:rFonts w:ascii="Book Antiqua" w:hAnsi="Book Antiqua" w:cs="Arial"/>
          <w:color w:val="000000"/>
        </w:rPr>
        <w:t>t i</w:t>
      </w:r>
      <w:r w:rsidRPr="00BE7821">
        <w:rPr>
          <w:rFonts w:ascii="Book Antiqua" w:hAnsi="Book Antiqua" w:cs="Arial"/>
          <w:color w:val="000000"/>
        </w:rPr>
        <w:t xml:space="preserve">s also </w:t>
      </w:r>
      <w:r w:rsidR="00CA156B">
        <w:rPr>
          <w:rFonts w:ascii="Book Antiqua" w:hAnsi="Book Antiqua" w:cs="Arial"/>
          <w:color w:val="000000"/>
        </w:rPr>
        <w:t xml:space="preserve">the Appellant’s case </w:t>
      </w:r>
      <w:r w:rsidR="006D43E9">
        <w:rPr>
          <w:rFonts w:ascii="Book Antiqua" w:hAnsi="Book Antiqua" w:cs="Arial"/>
          <w:color w:val="000000"/>
        </w:rPr>
        <w:t xml:space="preserve">that </w:t>
      </w:r>
      <w:r w:rsidR="00CA156B">
        <w:rPr>
          <w:rFonts w:ascii="Book Antiqua" w:hAnsi="Book Antiqua" w:cs="Arial"/>
          <w:color w:val="000000"/>
        </w:rPr>
        <w:t>he is</w:t>
      </w:r>
      <w:r w:rsidRPr="00BE7821">
        <w:rPr>
          <w:rFonts w:ascii="Book Antiqua" w:hAnsi="Book Antiqua" w:cs="Arial"/>
          <w:color w:val="000000"/>
        </w:rPr>
        <w:t xml:space="preserve"> of Kurdish ethnicity</w:t>
      </w:r>
      <w:r w:rsidR="00CA156B">
        <w:rPr>
          <w:rFonts w:ascii="Book Antiqua" w:hAnsi="Book Antiqua" w:cs="Arial"/>
          <w:color w:val="000000"/>
        </w:rPr>
        <w:t>.</w:t>
      </w:r>
    </w:p>
    <w:p w:rsidR="00CA156B" w:rsidRDefault="00CA156B" w:rsidP="00CA156B">
      <w:pPr>
        <w:pStyle w:val="ListParagraph"/>
        <w:rPr>
          <w:rFonts w:ascii="Book Antiqua" w:hAnsi="Book Antiqua" w:cs="Arial"/>
          <w:color w:val="000000"/>
        </w:rPr>
      </w:pPr>
    </w:p>
    <w:p w:rsidR="006D43E9" w:rsidRDefault="00CA156B" w:rsidP="00F046B0">
      <w:pPr>
        <w:widowControl w:val="0"/>
        <w:numPr>
          <w:ilvl w:val="0"/>
          <w:numId w:val="1"/>
        </w:numPr>
        <w:autoSpaceDE w:val="0"/>
        <w:autoSpaceDN w:val="0"/>
        <w:adjustRightInd w:val="0"/>
        <w:spacing w:after="0" w:line="360" w:lineRule="auto"/>
        <w:jc w:val="both"/>
        <w:rPr>
          <w:rFonts w:ascii="Book Antiqua" w:hAnsi="Book Antiqua" w:cs="Arial"/>
          <w:color w:val="000000"/>
        </w:rPr>
      </w:pPr>
      <w:r>
        <w:rPr>
          <w:rFonts w:ascii="Book Antiqua" w:hAnsi="Book Antiqua" w:cs="Arial"/>
          <w:color w:val="000000"/>
        </w:rPr>
        <w:t xml:space="preserve">Judge </w:t>
      </w:r>
      <w:r w:rsidR="00170D85" w:rsidRPr="00CA156B">
        <w:rPr>
          <w:rFonts w:ascii="Book Antiqua" w:hAnsi="Book Antiqua" w:cs="Arial"/>
          <w:color w:val="000000"/>
        </w:rPr>
        <w:t xml:space="preserve">Smith found the Appellant's story was not credible </w:t>
      </w:r>
      <w:r>
        <w:rPr>
          <w:rFonts w:ascii="Book Antiqua" w:hAnsi="Book Antiqua" w:cs="Arial"/>
          <w:color w:val="000000"/>
        </w:rPr>
        <w:t xml:space="preserve">and </w:t>
      </w:r>
      <w:r w:rsidR="00170D85" w:rsidRPr="00CA156B">
        <w:rPr>
          <w:rFonts w:ascii="Book Antiqua" w:hAnsi="Book Antiqua" w:cs="Arial"/>
          <w:color w:val="000000"/>
        </w:rPr>
        <w:t>that the Appellant</w:t>
      </w:r>
      <w:r w:rsidR="006D43E9">
        <w:rPr>
          <w:rFonts w:ascii="Book Antiqua" w:hAnsi="Book Antiqua" w:cs="Arial"/>
          <w:color w:val="000000"/>
        </w:rPr>
        <w:t xml:space="preserve"> initially</w:t>
      </w:r>
      <w:r w:rsidR="00170D85" w:rsidRPr="00CA156B">
        <w:rPr>
          <w:rFonts w:ascii="Book Antiqua" w:hAnsi="Book Antiqua" w:cs="Arial"/>
          <w:color w:val="000000"/>
        </w:rPr>
        <w:t xml:space="preserve"> alleged the family had been threatened by letter by unknown individuals</w:t>
      </w:r>
      <w:r w:rsidR="006D43E9">
        <w:rPr>
          <w:rFonts w:ascii="Book Antiqua" w:hAnsi="Book Antiqua" w:cs="Arial"/>
          <w:color w:val="000000"/>
        </w:rPr>
        <w:t>,</w:t>
      </w:r>
      <w:r w:rsidR="00170D85" w:rsidRPr="00CA156B">
        <w:rPr>
          <w:rFonts w:ascii="Book Antiqua" w:hAnsi="Book Antiqua" w:cs="Arial"/>
          <w:color w:val="000000"/>
        </w:rPr>
        <w:t xml:space="preserve"> but then changed </w:t>
      </w:r>
      <w:r>
        <w:rPr>
          <w:rFonts w:ascii="Book Antiqua" w:hAnsi="Book Antiqua" w:cs="Arial"/>
          <w:color w:val="000000"/>
        </w:rPr>
        <w:t>that to</w:t>
      </w:r>
      <w:r w:rsidR="00170D85" w:rsidRPr="00CA156B">
        <w:rPr>
          <w:rFonts w:ascii="Book Antiqua" w:hAnsi="Book Antiqua" w:cs="Arial"/>
          <w:color w:val="000000"/>
        </w:rPr>
        <w:t xml:space="preserve"> say that it </w:t>
      </w:r>
      <w:r>
        <w:rPr>
          <w:rFonts w:ascii="Book Antiqua" w:hAnsi="Book Antiqua" w:cs="Arial"/>
          <w:color w:val="000000"/>
        </w:rPr>
        <w:t>was two Peshmerga</w:t>
      </w:r>
      <w:r w:rsidR="00170D85" w:rsidRPr="00CA156B">
        <w:rPr>
          <w:rFonts w:ascii="Book Antiqua" w:hAnsi="Book Antiqua" w:cs="Arial"/>
          <w:color w:val="000000"/>
        </w:rPr>
        <w:t xml:space="preserve"> families who</w:t>
      </w:r>
      <w:r w:rsidR="006D43E9">
        <w:rPr>
          <w:rFonts w:ascii="Book Antiqua" w:hAnsi="Book Antiqua" w:cs="Arial"/>
          <w:color w:val="000000"/>
        </w:rPr>
        <w:t>m</w:t>
      </w:r>
      <w:r w:rsidR="00170D85" w:rsidRPr="00CA156B">
        <w:rPr>
          <w:rFonts w:ascii="Book Antiqua" w:hAnsi="Book Antiqua" w:cs="Arial"/>
          <w:color w:val="000000"/>
        </w:rPr>
        <w:t xml:space="preserve"> the Appellant's late father </w:t>
      </w:r>
      <w:r>
        <w:rPr>
          <w:rFonts w:ascii="Book Antiqua" w:hAnsi="Book Antiqua" w:cs="Arial"/>
          <w:color w:val="000000"/>
        </w:rPr>
        <w:t>had sentenced as a J</w:t>
      </w:r>
      <w:r w:rsidR="00170D85" w:rsidRPr="00CA156B">
        <w:rPr>
          <w:rFonts w:ascii="Book Antiqua" w:hAnsi="Book Antiqua" w:cs="Arial"/>
          <w:color w:val="000000"/>
        </w:rPr>
        <w:t xml:space="preserve">udge. </w:t>
      </w:r>
      <w:r>
        <w:rPr>
          <w:rFonts w:ascii="Book Antiqua" w:hAnsi="Book Antiqua" w:cs="Arial"/>
          <w:color w:val="000000"/>
        </w:rPr>
        <w:t>J</w:t>
      </w:r>
      <w:r w:rsidR="00170D85" w:rsidRPr="00CA156B">
        <w:rPr>
          <w:rFonts w:ascii="Book Antiqua" w:hAnsi="Book Antiqua" w:cs="Arial"/>
          <w:color w:val="000000"/>
        </w:rPr>
        <w:t xml:space="preserve">udge Smith found that the Appellant could not satisfactorily explain why it would have taken some 6 years after his father retired before some disgruntled families </w:t>
      </w:r>
      <w:r>
        <w:rPr>
          <w:rFonts w:ascii="Book Antiqua" w:hAnsi="Book Antiqua" w:cs="Arial"/>
          <w:color w:val="000000"/>
        </w:rPr>
        <w:t>would</w:t>
      </w:r>
      <w:r w:rsidR="00170D85" w:rsidRPr="00CA156B">
        <w:rPr>
          <w:rFonts w:ascii="Book Antiqua" w:hAnsi="Book Antiqua" w:cs="Arial"/>
          <w:color w:val="000000"/>
        </w:rPr>
        <w:t xml:space="preserve"> send a threatening letter there </w:t>
      </w:r>
      <w:r>
        <w:rPr>
          <w:rFonts w:ascii="Book Antiqua" w:hAnsi="Book Antiqua" w:cs="Arial"/>
          <w:color w:val="000000"/>
        </w:rPr>
        <w:t>being</w:t>
      </w:r>
      <w:r w:rsidR="00170D85" w:rsidRPr="00CA156B">
        <w:rPr>
          <w:rFonts w:ascii="Book Antiqua" w:hAnsi="Book Antiqua" w:cs="Arial"/>
          <w:color w:val="000000"/>
        </w:rPr>
        <w:t xml:space="preserve"> no previous </w:t>
      </w:r>
      <w:r>
        <w:rPr>
          <w:rFonts w:ascii="Book Antiqua" w:hAnsi="Book Antiqua" w:cs="Arial"/>
          <w:color w:val="000000"/>
        </w:rPr>
        <w:t>problem since his father's retirement. The J</w:t>
      </w:r>
      <w:r w:rsidR="00170D85" w:rsidRPr="00CA156B">
        <w:rPr>
          <w:rFonts w:ascii="Book Antiqua" w:hAnsi="Book Antiqua" w:cs="Arial"/>
          <w:color w:val="000000"/>
        </w:rPr>
        <w:t xml:space="preserve">udge found that </w:t>
      </w:r>
      <w:r>
        <w:rPr>
          <w:rFonts w:ascii="Book Antiqua" w:hAnsi="Book Antiqua" w:cs="Arial"/>
          <w:color w:val="000000"/>
        </w:rPr>
        <w:t>the Appellant had b</w:t>
      </w:r>
      <w:r w:rsidR="00170D85" w:rsidRPr="00CA156B">
        <w:rPr>
          <w:rFonts w:ascii="Book Antiqua" w:hAnsi="Book Antiqua" w:cs="Arial"/>
          <w:color w:val="000000"/>
        </w:rPr>
        <w:t xml:space="preserve">een inconsistent </w:t>
      </w:r>
      <w:r>
        <w:rPr>
          <w:rFonts w:ascii="Book Antiqua" w:hAnsi="Book Antiqua" w:cs="Arial"/>
          <w:color w:val="000000"/>
        </w:rPr>
        <w:t>as to whether the threats</w:t>
      </w:r>
      <w:r w:rsidR="00170D85" w:rsidRPr="00CA156B">
        <w:rPr>
          <w:rFonts w:ascii="Book Antiqua" w:hAnsi="Book Antiqua" w:cs="Arial"/>
          <w:color w:val="000000"/>
        </w:rPr>
        <w:t xml:space="preserve"> came from unknown individuals, </w:t>
      </w:r>
      <w:r>
        <w:rPr>
          <w:rFonts w:ascii="Book Antiqua" w:hAnsi="Book Antiqua" w:cs="Arial"/>
          <w:color w:val="000000"/>
        </w:rPr>
        <w:t>two Peshmerga</w:t>
      </w:r>
      <w:r w:rsidR="00170D85" w:rsidRPr="00CA156B">
        <w:rPr>
          <w:rFonts w:ascii="Book Antiqua" w:hAnsi="Book Antiqua" w:cs="Arial"/>
          <w:color w:val="000000"/>
        </w:rPr>
        <w:t xml:space="preserve"> families or from a group of terrori</w:t>
      </w:r>
      <w:r>
        <w:rPr>
          <w:rFonts w:ascii="Book Antiqua" w:hAnsi="Book Antiqua" w:cs="Arial"/>
          <w:color w:val="000000"/>
        </w:rPr>
        <w:t xml:space="preserve">sts calling themselves Islamic State at [80]. </w:t>
      </w:r>
    </w:p>
    <w:p w:rsidR="006D43E9" w:rsidRDefault="006D43E9" w:rsidP="006D43E9">
      <w:pPr>
        <w:pStyle w:val="ListParagraph"/>
        <w:rPr>
          <w:rFonts w:ascii="Book Antiqua" w:hAnsi="Book Antiqua" w:cs="Arial"/>
          <w:color w:val="000000"/>
        </w:rPr>
      </w:pPr>
    </w:p>
    <w:p w:rsidR="00CA156B" w:rsidRDefault="00CA156B" w:rsidP="00F046B0">
      <w:pPr>
        <w:widowControl w:val="0"/>
        <w:numPr>
          <w:ilvl w:val="0"/>
          <w:numId w:val="1"/>
        </w:numPr>
        <w:autoSpaceDE w:val="0"/>
        <w:autoSpaceDN w:val="0"/>
        <w:adjustRightInd w:val="0"/>
        <w:spacing w:after="0" w:line="360" w:lineRule="auto"/>
        <w:jc w:val="both"/>
        <w:rPr>
          <w:rFonts w:ascii="Book Antiqua" w:hAnsi="Book Antiqua" w:cs="Arial"/>
          <w:color w:val="000000"/>
        </w:rPr>
      </w:pPr>
      <w:r>
        <w:rPr>
          <w:rFonts w:ascii="Book Antiqua" w:hAnsi="Book Antiqua" w:cs="Arial"/>
          <w:color w:val="000000"/>
        </w:rPr>
        <w:t>The J</w:t>
      </w:r>
      <w:r w:rsidR="00170D85" w:rsidRPr="00CA156B">
        <w:rPr>
          <w:rFonts w:ascii="Book Antiqua" w:hAnsi="Book Antiqua" w:cs="Arial"/>
          <w:color w:val="000000"/>
        </w:rPr>
        <w:t>udge further found</w:t>
      </w:r>
      <w:r>
        <w:rPr>
          <w:rFonts w:ascii="Book Antiqua" w:hAnsi="Book Antiqua" w:cs="Arial"/>
          <w:color w:val="000000"/>
        </w:rPr>
        <w:t xml:space="preserve"> that</w:t>
      </w:r>
      <w:r w:rsidR="00170D85" w:rsidRPr="00CA156B">
        <w:rPr>
          <w:rFonts w:ascii="Book Antiqua" w:hAnsi="Book Antiqua" w:cs="Arial"/>
          <w:color w:val="000000"/>
        </w:rPr>
        <w:t xml:space="preserve"> the Appellant lived in </w:t>
      </w:r>
      <w:proofErr w:type="spellStart"/>
      <w:r>
        <w:rPr>
          <w:rFonts w:ascii="Book Antiqua" w:hAnsi="Book Antiqua" w:cs="Arial"/>
          <w:color w:val="000000"/>
        </w:rPr>
        <w:t>Qasib</w:t>
      </w:r>
      <w:proofErr w:type="spellEnd"/>
      <w:r>
        <w:rPr>
          <w:rFonts w:ascii="Book Antiqua" w:hAnsi="Book Antiqua" w:cs="Arial"/>
          <w:color w:val="000000"/>
        </w:rPr>
        <w:t xml:space="preserve"> </w:t>
      </w:r>
      <w:proofErr w:type="spellStart"/>
      <w:r>
        <w:rPr>
          <w:rFonts w:ascii="Book Antiqua" w:hAnsi="Book Antiqua" w:cs="Arial"/>
          <w:color w:val="000000"/>
        </w:rPr>
        <w:t>Xana</w:t>
      </w:r>
      <w:proofErr w:type="spellEnd"/>
      <w:r>
        <w:rPr>
          <w:rFonts w:ascii="Book Antiqua" w:hAnsi="Book Antiqua" w:cs="Arial"/>
          <w:color w:val="000000"/>
        </w:rPr>
        <w:t xml:space="preserve"> part of Kirkuk. The J</w:t>
      </w:r>
      <w:r w:rsidR="00170D85" w:rsidRPr="00CA156B">
        <w:rPr>
          <w:rFonts w:ascii="Book Antiqua" w:hAnsi="Book Antiqua" w:cs="Arial"/>
          <w:color w:val="000000"/>
        </w:rPr>
        <w:t xml:space="preserve">udge </w:t>
      </w:r>
      <w:r>
        <w:rPr>
          <w:rFonts w:ascii="Book Antiqua" w:hAnsi="Book Antiqua" w:cs="Arial"/>
          <w:color w:val="000000"/>
        </w:rPr>
        <w:t>at</w:t>
      </w:r>
      <w:r w:rsidR="00170D85" w:rsidRPr="00CA156B">
        <w:rPr>
          <w:rFonts w:ascii="Book Antiqua" w:hAnsi="Book Antiqua" w:cs="Arial"/>
          <w:color w:val="000000"/>
        </w:rPr>
        <w:t xml:space="preserve"> [107] </w:t>
      </w:r>
      <w:r>
        <w:rPr>
          <w:rFonts w:ascii="Book Antiqua" w:hAnsi="Book Antiqua" w:cs="Arial"/>
          <w:color w:val="000000"/>
        </w:rPr>
        <w:t xml:space="preserve">made reference to the Country Guidance case of </w:t>
      </w:r>
      <w:r w:rsidRPr="00CA156B">
        <w:rPr>
          <w:rFonts w:ascii="Book Antiqua" w:hAnsi="Book Antiqua" w:cs="Arial"/>
          <w:color w:val="000000"/>
          <w:u w:val="single"/>
        </w:rPr>
        <w:t>AA (Article 15 (C)</w:t>
      </w:r>
      <w:r w:rsidR="00170D85" w:rsidRPr="00CA156B">
        <w:rPr>
          <w:rFonts w:ascii="Book Antiqua" w:hAnsi="Book Antiqua" w:cs="Arial"/>
          <w:color w:val="000000"/>
          <w:u w:val="single"/>
        </w:rPr>
        <w:t>)</w:t>
      </w:r>
      <w:r w:rsidR="00170D85" w:rsidRPr="00CA156B">
        <w:rPr>
          <w:rFonts w:ascii="Book Antiqua" w:hAnsi="Book Antiqua" w:cs="Arial"/>
          <w:color w:val="000000"/>
        </w:rPr>
        <w:t xml:space="preserve"> </w:t>
      </w:r>
      <w:r>
        <w:rPr>
          <w:rFonts w:ascii="Book Antiqua" w:hAnsi="Book Antiqua" w:cs="Arial"/>
          <w:color w:val="000000"/>
        </w:rPr>
        <w:t>Iraq</w:t>
      </w:r>
      <w:r w:rsidR="00170D85" w:rsidRPr="00CA156B">
        <w:rPr>
          <w:rFonts w:ascii="Book Antiqua" w:hAnsi="Book Antiqua" w:cs="Arial"/>
          <w:color w:val="000000"/>
        </w:rPr>
        <w:t xml:space="preserve"> CG [2015] UKUT 544, went on to find at [108] that </w:t>
      </w:r>
      <w:r>
        <w:rPr>
          <w:rFonts w:ascii="Book Antiqua" w:hAnsi="Book Antiqua" w:cs="Arial"/>
          <w:color w:val="000000"/>
        </w:rPr>
        <w:t>Isis had been driven out of Kirkuk and that the</w:t>
      </w:r>
      <w:r w:rsidR="00170D85" w:rsidRPr="00CA156B">
        <w:rPr>
          <w:rFonts w:ascii="Book Antiqua" w:hAnsi="Book Antiqua" w:cs="Arial"/>
          <w:color w:val="000000"/>
        </w:rPr>
        <w:t xml:space="preserve"> representative </w:t>
      </w:r>
      <w:r>
        <w:rPr>
          <w:rFonts w:ascii="Book Antiqua" w:hAnsi="Book Antiqua" w:cs="Arial"/>
          <w:color w:val="000000"/>
        </w:rPr>
        <w:t xml:space="preserve">for </w:t>
      </w:r>
      <w:r w:rsidR="00170D85" w:rsidRPr="00CA156B">
        <w:rPr>
          <w:rFonts w:ascii="Book Antiqua" w:hAnsi="Book Antiqua" w:cs="Arial"/>
          <w:color w:val="000000"/>
        </w:rPr>
        <w:t xml:space="preserve">the Appellant Mr </w:t>
      </w:r>
      <w:proofErr w:type="spellStart"/>
      <w:r>
        <w:rPr>
          <w:rFonts w:ascii="Book Antiqua" w:hAnsi="Book Antiqua" w:cs="Arial"/>
          <w:color w:val="000000"/>
        </w:rPr>
        <w:t>Fakira</w:t>
      </w:r>
      <w:proofErr w:type="spellEnd"/>
      <w:r w:rsidR="00170D85" w:rsidRPr="00CA156B">
        <w:rPr>
          <w:rFonts w:ascii="Book Antiqua" w:hAnsi="Book Antiqua" w:cs="Arial"/>
          <w:color w:val="000000"/>
        </w:rPr>
        <w:t xml:space="preserve"> </w:t>
      </w:r>
      <w:r w:rsidR="006D43E9">
        <w:rPr>
          <w:rFonts w:ascii="Book Antiqua" w:hAnsi="Book Antiqua" w:cs="Arial"/>
          <w:color w:val="000000"/>
        </w:rPr>
        <w:t xml:space="preserve">had </w:t>
      </w:r>
      <w:r>
        <w:rPr>
          <w:rFonts w:ascii="Book Antiqua" w:hAnsi="Book Antiqua" w:cs="Arial"/>
          <w:color w:val="000000"/>
        </w:rPr>
        <w:t>accepted that. The J</w:t>
      </w:r>
      <w:r w:rsidR="00170D85" w:rsidRPr="00CA156B">
        <w:rPr>
          <w:rFonts w:ascii="Book Antiqua" w:hAnsi="Book Antiqua" w:cs="Arial"/>
          <w:color w:val="000000"/>
        </w:rPr>
        <w:t xml:space="preserve">udge further relied in that regard on the Country </w:t>
      </w:r>
      <w:r>
        <w:rPr>
          <w:rFonts w:ascii="Book Antiqua" w:hAnsi="Book Antiqua" w:cs="Arial"/>
          <w:color w:val="000000"/>
        </w:rPr>
        <w:t>Policy</w:t>
      </w:r>
      <w:r w:rsidR="006D43E9">
        <w:rPr>
          <w:rFonts w:ascii="Book Antiqua" w:hAnsi="Book Antiqua" w:cs="Arial"/>
          <w:color w:val="000000"/>
        </w:rPr>
        <w:t xml:space="preserve"> Information Note: Iraq</w:t>
      </w:r>
      <w:r w:rsidR="00170D85" w:rsidRPr="00CA156B">
        <w:rPr>
          <w:rFonts w:ascii="Book Antiqua" w:hAnsi="Book Antiqua" w:cs="Arial"/>
          <w:color w:val="000000"/>
        </w:rPr>
        <w:t xml:space="preserve">: return/internal relocation September 2017 </w:t>
      </w:r>
      <w:r>
        <w:rPr>
          <w:rFonts w:ascii="Book Antiqua" w:hAnsi="Book Antiqua" w:cs="Arial"/>
          <w:color w:val="000000"/>
        </w:rPr>
        <w:t>at</w:t>
      </w:r>
      <w:r w:rsidR="00170D85" w:rsidRPr="00CA156B">
        <w:rPr>
          <w:rFonts w:ascii="Book Antiqua" w:hAnsi="Book Antiqua" w:cs="Arial"/>
          <w:color w:val="000000"/>
        </w:rPr>
        <w:t xml:space="preserve"> paragraph 2.2.4. </w:t>
      </w:r>
      <w:r>
        <w:rPr>
          <w:rFonts w:ascii="Book Antiqua" w:hAnsi="Book Antiqua" w:cs="Arial"/>
          <w:color w:val="000000"/>
        </w:rPr>
        <w:t xml:space="preserve">The </w:t>
      </w:r>
      <w:r w:rsidR="00170D85" w:rsidRPr="00CA156B">
        <w:rPr>
          <w:rFonts w:ascii="Book Antiqua" w:hAnsi="Book Antiqua" w:cs="Arial"/>
          <w:color w:val="000000"/>
        </w:rPr>
        <w:t xml:space="preserve">Judge found that although Mr </w:t>
      </w:r>
      <w:proofErr w:type="spellStart"/>
      <w:r>
        <w:rPr>
          <w:rFonts w:ascii="Book Antiqua" w:hAnsi="Book Antiqua" w:cs="Arial"/>
          <w:color w:val="000000"/>
        </w:rPr>
        <w:t>Fakira</w:t>
      </w:r>
      <w:proofErr w:type="spellEnd"/>
      <w:r>
        <w:rPr>
          <w:rFonts w:ascii="Book Antiqua" w:hAnsi="Book Antiqua" w:cs="Arial"/>
          <w:color w:val="000000"/>
        </w:rPr>
        <w:t xml:space="preserve"> had</w:t>
      </w:r>
      <w:r w:rsidR="006D43E9">
        <w:rPr>
          <w:rFonts w:ascii="Book Antiqua" w:hAnsi="Book Antiqua" w:cs="Arial"/>
          <w:color w:val="000000"/>
        </w:rPr>
        <w:t xml:space="preserve"> referred</w:t>
      </w:r>
      <w:r>
        <w:rPr>
          <w:rFonts w:ascii="Book Antiqua" w:hAnsi="Book Antiqua" w:cs="Arial"/>
          <w:color w:val="000000"/>
        </w:rPr>
        <w:t xml:space="preserve"> him</w:t>
      </w:r>
      <w:r w:rsidR="00170D85" w:rsidRPr="00CA156B">
        <w:rPr>
          <w:rFonts w:ascii="Book Antiqua" w:hAnsi="Book Antiqua" w:cs="Arial"/>
          <w:color w:val="000000"/>
        </w:rPr>
        <w:t xml:space="preserve"> to documents which </w:t>
      </w:r>
      <w:r w:rsidR="006D43E9">
        <w:rPr>
          <w:rFonts w:ascii="Book Antiqua" w:hAnsi="Book Antiqua" w:cs="Arial"/>
          <w:color w:val="000000"/>
        </w:rPr>
        <w:t xml:space="preserve">noted </w:t>
      </w:r>
      <w:r w:rsidR="00170D85" w:rsidRPr="00CA156B">
        <w:rPr>
          <w:rFonts w:ascii="Book Antiqua" w:hAnsi="Book Antiqua" w:cs="Arial"/>
          <w:color w:val="000000"/>
        </w:rPr>
        <w:t xml:space="preserve">tension between </w:t>
      </w:r>
      <w:r>
        <w:rPr>
          <w:rFonts w:ascii="Book Antiqua" w:hAnsi="Book Antiqua" w:cs="Arial"/>
          <w:color w:val="000000"/>
        </w:rPr>
        <w:t xml:space="preserve">the </w:t>
      </w:r>
      <w:r w:rsidR="00170D85" w:rsidRPr="00CA156B">
        <w:rPr>
          <w:rFonts w:ascii="Book Antiqua" w:hAnsi="Book Antiqua" w:cs="Arial"/>
          <w:color w:val="000000"/>
        </w:rPr>
        <w:t xml:space="preserve">Iraqi government and Kurdish fighters </w:t>
      </w:r>
      <w:r>
        <w:rPr>
          <w:rFonts w:ascii="Book Antiqua" w:hAnsi="Book Antiqua" w:cs="Arial"/>
          <w:color w:val="000000"/>
        </w:rPr>
        <w:t>in Kirkuk</w:t>
      </w:r>
      <w:r w:rsidR="00170D85" w:rsidRPr="00CA156B">
        <w:rPr>
          <w:rFonts w:ascii="Book Antiqua" w:hAnsi="Book Antiqua" w:cs="Arial"/>
          <w:color w:val="000000"/>
        </w:rPr>
        <w:t xml:space="preserve"> the situation </w:t>
      </w:r>
      <w:r>
        <w:rPr>
          <w:rFonts w:ascii="Book Antiqua" w:hAnsi="Book Antiqua" w:cs="Arial"/>
          <w:color w:val="000000"/>
        </w:rPr>
        <w:t>had</w:t>
      </w:r>
      <w:r w:rsidR="00170D85" w:rsidRPr="00CA156B">
        <w:rPr>
          <w:rFonts w:ascii="Book Antiqua" w:hAnsi="Book Antiqua" w:cs="Arial"/>
          <w:color w:val="000000"/>
        </w:rPr>
        <w:t xml:space="preserve"> now resolved and the </w:t>
      </w:r>
      <w:r>
        <w:rPr>
          <w:rFonts w:ascii="Book Antiqua" w:hAnsi="Book Antiqua" w:cs="Arial"/>
          <w:color w:val="000000"/>
        </w:rPr>
        <w:t>Kurdish</w:t>
      </w:r>
      <w:r w:rsidR="00170D85" w:rsidRPr="00CA156B">
        <w:rPr>
          <w:rFonts w:ascii="Book Antiqua" w:hAnsi="Book Antiqua" w:cs="Arial"/>
          <w:color w:val="000000"/>
        </w:rPr>
        <w:t xml:space="preserve"> forces had withdrawn from </w:t>
      </w:r>
      <w:r>
        <w:rPr>
          <w:rFonts w:ascii="Book Antiqua" w:hAnsi="Book Antiqua" w:cs="Arial"/>
          <w:color w:val="000000"/>
        </w:rPr>
        <w:t>Kirkuk</w:t>
      </w:r>
      <w:r w:rsidR="00170D85" w:rsidRPr="00CA156B">
        <w:rPr>
          <w:rFonts w:ascii="Book Antiqua" w:hAnsi="Book Antiqua" w:cs="Arial"/>
          <w:color w:val="000000"/>
        </w:rPr>
        <w:t xml:space="preserve"> and </w:t>
      </w:r>
      <w:r>
        <w:rPr>
          <w:rFonts w:ascii="Book Antiqua" w:hAnsi="Book Antiqua" w:cs="Arial"/>
          <w:color w:val="000000"/>
        </w:rPr>
        <w:t>there was</w:t>
      </w:r>
      <w:r w:rsidR="00170D85" w:rsidRPr="00CA156B">
        <w:rPr>
          <w:rFonts w:ascii="Book Antiqua" w:hAnsi="Book Antiqua" w:cs="Arial"/>
          <w:color w:val="000000"/>
        </w:rPr>
        <w:t xml:space="preserve"> no ongoing violence. </w:t>
      </w:r>
      <w:r>
        <w:rPr>
          <w:rFonts w:ascii="Book Antiqua" w:hAnsi="Book Antiqua" w:cs="Arial"/>
          <w:color w:val="000000"/>
        </w:rPr>
        <w:t>He therefore came to the conclusion that the Appellant</w:t>
      </w:r>
      <w:r w:rsidR="00170D85" w:rsidRPr="00CA156B">
        <w:rPr>
          <w:rFonts w:ascii="Book Antiqua" w:hAnsi="Book Antiqua" w:cs="Arial"/>
          <w:color w:val="000000"/>
        </w:rPr>
        <w:t xml:space="preserve"> was not a</w:t>
      </w:r>
      <w:r>
        <w:rPr>
          <w:rFonts w:ascii="Book Antiqua" w:hAnsi="Book Antiqua" w:cs="Arial"/>
          <w:color w:val="000000"/>
        </w:rPr>
        <w:t>t a</w:t>
      </w:r>
      <w:r w:rsidR="00170D85" w:rsidRPr="00CA156B">
        <w:rPr>
          <w:rFonts w:ascii="Book Antiqua" w:hAnsi="Book Antiqua" w:cs="Arial"/>
          <w:color w:val="000000"/>
        </w:rPr>
        <w:t xml:space="preserve"> real ris</w:t>
      </w:r>
      <w:r>
        <w:rPr>
          <w:rFonts w:ascii="Book Antiqua" w:hAnsi="Book Antiqua" w:cs="Arial"/>
          <w:color w:val="000000"/>
        </w:rPr>
        <w:t>k of indiscriminate violence in hi</w:t>
      </w:r>
      <w:r w:rsidR="00170D85" w:rsidRPr="00CA156B">
        <w:rPr>
          <w:rFonts w:ascii="Book Antiqua" w:hAnsi="Book Antiqua" w:cs="Arial"/>
          <w:color w:val="000000"/>
        </w:rPr>
        <w:t>s home area</w:t>
      </w:r>
      <w:r w:rsidR="006D43E9">
        <w:rPr>
          <w:rFonts w:ascii="Book Antiqua" w:hAnsi="Book Antiqua" w:cs="Arial"/>
          <w:color w:val="000000"/>
        </w:rPr>
        <w:t>,</w:t>
      </w:r>
      <w:r w:rsidR="00170D85" w:rsidRPr="00CA156B">
        <w:rPr>
          <w:rFonts w:ascii="Book Antiqua" w:hAnsi="Book Antiqua" w:cs="Arial"/>
          <w:color w:val="000000"/>
        </w:rPr>
        <w:t xml:space="preserve"> as there was no longer any internal armed co</w:t>
      </w:r>
      <w:r>
        <w:rPr>
          <w:rFonts w:ascii="Book Antiqua" w:hAnsi="Book Antiqua" w:cs="Arial"/>
          <w:color w:val="000000"/>
        </w:rPr>
        <w:t>nflict</w:t>
      </w:r>
      <w:r w:rsidR="006D43E9">
        <w:rPr>
          <w:rFonts w:ascii="Book Antiqua" w:hAnsi="Book Antiqua" w:cs="Arial"/>
          <w:color w:val="000000"/>
        </w:rPr>
        <w:t xml:space="preserve"> there</w:t>
      </w:r>
      <w:r>
        <w:rPr>
          <w:rFonts w:ascii="Book Antiqua" w:hAnsi="Book Antiqua" w:cs="Arial"/>
          <w:color w:val="000000"/>
        </w:rPr>
        <w:t>. He found that even if he was wrong then</w:t>
      </w:r>
      <w:r w:rsidR="00170D85" w:rsidRPr="00CA156B">
        <w:rPr>
          <w:rFonts w:ascii="Book Antiqua" w:hAnsi="Book Antiqua" w:cs="Arial"/>
          <w:color w:val="000000"/>
        </w:rPr>
        <w:t xml:space="preserve"> the Appellant and his brother could relocate and live with the Appellant's uncle in </w:t>
      </w:r>
      <w:proofErr w:type="spellStart"/>
      <w:r>
        <w:rPr>
          <w:rFonts w:ascii="Book Antiqua" w:hAnsi="Book Antiqua" w:cs="Arial"/>
          <w:color w:val="000000"/>
        </w:rPr>
        <w:t>Chamchamal</w:t>
      </w:r>
      <w:proofErr w:type="spellEnd"/>
      <w:r w:rsidR="006D43E9">
        <w:rPr>
          <w:rFonts w:ascii="Book Antiqua" w:hAnsi="Book Antiqua" w:cs="Arial"/>
          <w:color w:val="000000"/>
        </w:rPr>
        <w:t>,</w:t>
      </w:r>
      <w:r w:rsidR="00170D85" w:rsidRPr="00CA156B">
        <w:rPr>
          <w:rFonts w:ascii="Book Antiqua" w:hAnsi="Book Antiqua" w:cs="Arial"/>
          <w:color w:val="000000"/>
        </w:rPr>
        <w:t xml:space="preserve"> located </w:t>
      </w:r>
      <w:r>
        <w:rPr>
          <w:rFonts w:ascii="Book Antiqua" w:hAnsi="Book Antiqua" w:cs="Arial"/>
          <w:color w:val="000000"/>
        </w:rPr>
        <w:t>about</w:t>
      </w:r>
      <w:r w:rsidR="007F66A3">
        <w:rPr>
          <w:rFonts w:ascii="Book Antiqua" w:hAnsi="Book Antiqua" w:cs="Arial"/>
          <w:color w:val="000000"/>
        </w:rPr>
        <w:t xml:space="preserve"> 40-minute </w:t>
      </w:r>
      <w:r>
        <w:rPr>
          <w:rFonts w:ascii="Book Antiqua" w:hAnsi="Book Antiqua" w:cs="Arial"/>
          <w:color w:val="000000"/>
        </w:rPr>
        <w:t>drive from Kirkuk. The J</w:t>
      </w:r>
      <w:r w:rsidR="00170D85" w:rsidRPr="00CA156B">
        <w:rPr>
          <w:rFonts w:ascii="Book Antiqua" w:hAnsi="Book Antiqua" w:cs="Arial"/>
          <w:color w:val="000000"/>
        </w:rPr>
        <w:t xml:space="preserve">udge found that </w:t>
      </w:r>
      <w:r>
        <w:rPr>
          <w:rFonts w:ascii="Book Antiqua" w:hAnsi="Book Antiqua" w:cs="Arial"/>
          <w:color w:val="000000"/>
        </w:rPr>
        <w:t xml:space="preserve">the </w:t>
      </w:r>
      <w:r>
        <w:rPr>
          <w:rFonts w:ascii="Book Antiqua" w:hAnsi="Book Antiqua" w:cs="Arial"/>
          <w:color w:val="000000"/>
        </w:rPr>
        <w:lastRenderedPageBreak/>
        <w:t>Appellant’s</w:t>
      </w:r>
      <w:r w:rsidR="00170D85" w:rsidRPr="00CA156B">
        <w:rPr>
          <w:rFonts w:ascii="Book Antiqua" w:hAnsi="Book Antiqua" w:cs="Arial"/>
          <w:color w:val="000000"/>
        </w:rPr>
        <w:t xml:space="preserve"> account was that </w:t>
      </w:r>
      <w:r>
        <w:rPr>
          <w:rFonts w:ascii="Book Antiqua" w:hAnsi="Book Antiqua" w:cs="Arial"/>
          <w:color w:val="000000"/>
        </w:rPr>
        <w:t>his</w:t>
      </w:r>
      <w:r w:rsidR="00170D85" w:rsidRPr="00CA156B">
        <w:rPr>
          <w:rFonts w:ascii="Book Antiqua" w:hAnsi="Book Antiqua" w:cs="Arial"/>
          <w:color w:val="000000"/>
        </w:rPr>
        <w:t xml:space="preserve"> family</w:t>
      </w:r>
      <w:r>
        <w:rPr>
          <w:rFonts w:ascii="Book Antiqua" w:hAnsi="Book Antiqua" w:cs="Arial"/>
          <w:color w:val="000000"/>
        </w:rPr>
        <w:t xml:space="preserve"> had</w:t>
      </w:r>
      <w:r w:rsidR="00170D85" w:rsidRPr="00CA156B">
        <w:rPr>
          <w:rFonts w:ascii="Book Antiqua" w:hAnsi="Book Antiqua" w:cs="Arial"/>
          <w:color w:val="000000"/>
        </w:rPr>
        <w:t xml:space="preserve"> left all </w:t>
      </w:r>
      <w:r>
        <w:rPr>
          <w:rFonts w:ascii="Book Antiqua" w:hAnsi="Book Antiqua" w:cs="Arial"/>
          <w:color w:val="000000"/>
        </w:rPr>
        <w:t>of their documents with the Appellant’s</w:t>
      </w:r>
      <w:r w:rsidR="00170D85" w:rsidRPr="00CA156B">
        <w:rPr>
          <w:rFonts w:ascii="Book Antiqua" w:hAnsi="Book Antiqua" w:cs="Arial"/>
          <w:color w:val="000000"/>
        </w:rPr>
        <w:t xml:space="preserve"> uncle and that therefore the Appellant's uncle had the</w:t>
      </w:r>
      <w:r>
        <w:rPr>
          <w:rFonts w:ascii="Book Antiqua" w:hAnsi="Book Antiqua" w:cs="Arial"/>
          <w:color w:val="000000"/>
        </w:rPr>
        <w:t xml:space="preserve"> Appellant’s </w:t>
      </w:r>
      <w:r w:rsidR="006D43E9">
        <w:rPr>
          <w:rFonts w:ascii="Book Antiqua" w:hAnsi="Book Antiqua" w:cs="Arial"/>
          <w:color w:val="000000"/>
        </w:rPr>
        <w:t>CS</w:t>
      </w:r>
      <w:r w:rsidR="00170D85" w:rsidRPr="00CA156B">
        <w:rPr>
          <w:rFonts w:ascii="Book Antiqua" w:hAnsi="Book Antiqua" w:cs="Arial"/>
          <w:color w:val="000000"/>
        </w:rPr>
        <w:t xml:space="preserve">ID card. </w:t>
      </w:r>
      <w:r>
        <w:rPr>
          <w:rFonts w:ascii="Book Antiqua" w:hAnsi="Book Antiqua" w:cs="Arial"/>
          <w:color w:val="000000"/>
        </w:rPr>
        <w:t>The Judge</w:t>
      </w:r>
      <w:r w:rsidR="006D43E9">
        <w:rPr>
          <w:rFonts w:ascii="Book Antiqua" w:hAnsi="Book Antiqua" w:cs="Arial"/>
          <w:color w:val="000000"/>
        </w:rPr>
        <w:t xml:space="preserve"> did</w:t>
      </w:r>
      <w:r w:rsidR="00170D85" w:rsidRPr="00CA156B">
        <w:rPr>
          <w:rFonts w:ascii="Book Antiqua" w:hAnsi="Book Antiqua" w:cs="Arial"/>
          <w:color w:val="000000"/>
        </w:rPr>
        <w:t xml:space="preserve"> not accept t</w:t>
      </w:r>
      <w:r>
        <w:rPr>
          <w:rFonts w:ascii="Book Antiqua" w:hAnsi="Book Antiqua" w:cs="Arial"/>
          <w:color w:val="000000"/>
        </w:rPr>
        <w:t xml:space="preserve">he Appellant's account that he had his own </w:t>
      </w:r>
      <w:r w:rsidR="006D43E9">
        <w:rPr>
          <w:rFonts w:ascii="Book Antiqua" w:hAnsi="Book Antiqua" w:cs="Arial"/>
          <w:color w:val="000000"/>
        </w:rPr>
        <w:t>CS</w:t>
      </w:r>
      <w:r w:rsidR="00170D85" w:rsidRPr="00CA156B">
        <w:rPr>
          <w:rFonts w:ascii="Book Antiqua" w:hAnsi="Book Antiqua" w:cs="Arial"/>
          <w:color w:val="000000"/>
        </w:rPr>
        <w:t xml:space="preserve">ID card </w:t>
      </w:r>
      <w:r>
        <w:rPr>
          <w:rFonts w:ascii="Book Antiqua" w:hAnsi="Book Antiqua" w:cs="Arial"/>
          <w:color w:val="000000"/>
        </w:rPr>
        <w:t xml:space="preserve">with him when </w:t>
      </w:r>
      <w:r w:rsidR="00170D85" w:rsidRPr="00CA156B">
        <w:rPr>
          <w:rFonts w:ascii="Book Antiqua" w:hAnsi="Book Antiqua" w:cs="Arial"/>
          <w:color w:val="000000"/>
        </w:rPr>
        <w:t xml:space="preserve">he left Iraqi </w:t>
      </w:r>
      <w:r>
        <w:rPr>
          <w:rFonts w:ascii="Book Antiqua" w:hAnsi="Book Antiqua" w:cs="Arial"/>
          <w:color w:val="000000"/>
        </w:rPr>
        <w:t xml:space="preserve">and it </w:t>
      </w:r>
      <w:r w:rsidR="00170D85" w:rsidRPr="00CA156B">
        <w:rPr>
          <w:rFonts w:ascii="Book Antiqua" w:hAnsi="Book Antiqua" w:cs="Arial"/>
          <w:color w:val="000000"/>
        </w:rPr>
        <w:t>was damaged in the sea</w:t>
      </w:r>
      <w:r w:rsidR="006D43E9">
        <w:rPr>
          <w:rFonts w:ascii="Book Antiqua" w:hAnsi="Book Antiqua" w:cs="Arial"/>
          <w:color w:val="000000"/>
        </w:rPr>
        <w:t>. T</w:t>
      </w:r>
      <w:r w:rsidR="00170D85" w:rsidRPr="00CA156B">
        <w:rPr>
          <w:rFonts w:ascii="Book Antiqua" w:hAnsi="Book Antiqua" w:cs="Arial"/>
          <w:color w:val="000000"/>
        </w:rPr>
        <w:t xml:space="preserve">he First-tier Tribunal Judge went on to make </w:t>
      </w:r>
      <w:r>
        <w:rPr>
          <w:rFonts w:ascii="Book Antiqua" w:hAnsi="Book Antiqua" w:cs="Arial"/>
          <w:color w:val="000000"/>
        </w:rPr>
        <w:t xml:space="preserve">an </w:t>
      </w:r>
      <w:r w:rsidR="00170D85" w:rsidRPr="00CA156B">
        <w:rPr>
          <w:rFonts w:ascii="Book Antiqua" w:hAnsi="Book Antiqua" w:cs="Arial"/>
          <w:color w:val="000000"/>
        </w:rPr>
        <w:t>alternative find</w:t>
      </w:r>
      <w:r>
        <w:rPr>
          <w:rFonts w:ascii="Book Antiqua" w:hAnsi="Book Antiqua" w:cs="Arial"/>
          <w:color w:val="000000"/>
        </w:rPr>
        <w:t>ing</w:t>
      </w:r>
      <w:r w:rsidR="00170D85" w:rsidRPr="00CA156B">
        <w:rPr>
          <w:rFonts w:ascii="Book Antiqua" w:hAnsi="Book Antiqua" w:cs="Arial"/>
          <w:color w:val="000000"/>
        </w:rPr>
        <w:t xml:space="preserve"> that in any event the Appellant could internally relocate in safety and with</w:t>
      </w:r>
      <w:r w:rsidR="006D43E9">
        <w:rPr>
          <w:rFonts w:ascii="Book Antiqua" w:hAnsi="Book Antiqua" w:cs="Arial"/>
          <w:color w:val="000000"/>
        </w:rPr>
        <w:t>out undue hardship</w:t>
      </w:r>
      <w:r>
        <w:rPr>
          <w:rFonts w:ascii="Book Antiqua" w:hAnsi="Book Antiqua" w:cs="Arial"/>
          <w:color w:val="000000"/>
        </w:rPr>
        <w:t xml:space="preserve"> </w:t>
      </w:r>
      <w:r w:rsidR="006D43E9" w:rsidRPr="00CA156B">
        <w:rPr>
          <w:rFonts w:ascii="Book Antiqua" w:hAnsi="Book Antiqua" w:cs="Arial"/>
          <w:color w:val="000000"/>
        </w:rPr>
        <w:t xml:space="preserve">to </w:t>
      </w:r>
      <w:r w:rsidR="006D43E9">
        <w:rPr>
          <w:rFonts w:ascii="Book Antiqua" w:hAnsi="Book Antiqua" w:cs="Arial"/>
          <w:color w:val="000000"/>
        </w:rPr>
        <w:t xml:space="preserve">Erbil in </w:t>
      </w:r>
      <w:r>
        <w:rPr>
          <w:rFonts w:ascii="Book Antiqua" w:hAnsi="Book Antiqua" w:cs="Arial"/>
          <w:color w:val="000000"/>
        </w:rPr>
        <w:t>the IKR</w:t>
      </w:r>
      <w:r w:rsidR="00170D85" w:rsidRPr="00CA156B">
        <w:rPr>
          <w:rFonts w:ascii="Book Antiqua" w:hAnsi="Book Antiqua" w:cs="Arial"/>
          <w:color w:val="000000"/>
        </w:rPr>
        <w:t>.</w:t>
      </w:r>
    </w:p>
    <w:p w:rsidR="00CA156B" w:rsidRDefault="00CA156B" w:rsidP="00CA156B">
      <w:pPr>
        <w:widowControl w:val="0"/>
        <w:autoSpaceDE w:val="0"/>
        <w:autoSpaceDN w:val="0"/>
        <w:adjustRightInd w:val="0"/>
        <w:spacing w:after="0" w:line="360" w:lineRule="auto"/>
        <w:ind w:left="720"/>
        <w:jc w:val="both"/>
        <w:rPr>
          <w:rFonts w:ascii="Book Antiqua" w:hAnsi="Book Antiqua" w:cs="Arial"/>
          <w:color w:val="000000"/>
        </w:rPr>
      </w:pPr>
    </w:p>
    <w:p w:rsidR="006D43E9" w:rsidRDefault="00170D85" w:rsidP="00F046B0">
      <w:pPr>
        <w:widowControl w:val="0"/>
        <w:numPr>
          <w:ilvl w:val="0"/>
          <w:numId w:val="1"/>
        </w:numPr>
        <w:autoSpaceDE w:val="0"/>
        <w:autoSpaceDN w:val="0"/>
        <w:adjustRightInd w:val="0"/>
        <w:spacing w:after="0" w:line="360" w:lineRule="auto"/>
        <w:jc w:val="both"/>
        <w:rPr>
          <w:rFonts w:ascii="Book Antiqua" w:hAnsi="Book Antiqua" w:cs="Arial"/>
          <w:color w:val="000000"/>
        </w:rPr>
      </w:pPr>
      <w:r w:rsidRPr="00CA156B">
        <w:rPr>
          <w:rFonts w:ascii="Book Antiqua" w:hAnsi="Book Antiqua" w:cs="Arial"/>
          <w:color w:val="000000"/>
        </w:rPr>
        <w:t xml:space="preserve">The Appellant </w:t>
      </w:r>
      <w:r w:rsidR="00CA156B">
        <w:rPr>
          <w:rFonts w:ascii="Book Antiqua" w:hAnsi="Book Antiqua" w:cs="Arial"/>
          <w:color w:val="000000"/>
        </w:rPr>
        <w:t>seek</w:t>
      </w:r>
      <w:r w:rsidR="006D43E9">
        <w:rPr>
          <w:rFonts w:ascii="Book Antiqua" w:hAnsi="Book Antiqua" w:cs="Arial"/>
          <w:color w:val="000000"/>
        </w:rPr>
        <w:t>s</w:t>
      </w:r>
      <w:r w:rsidR="007F66A3">
        <w:rPr>
          <w:rFonts w:ascii="Book Antiqua" w:hAnsi="Book Antiqua" w:cs="Arial"/>
          <w:color w:val="000000"/>
        </w:rPr>
        <w:t xml:space="preserve"> </w:t>
      </w:r>
      <w:r w:rsidR="00CA156B">
        <w:rPr>
          <w:rFonts w:ascii="Book Antiqua" w:hAnsi="Book Antiqua" w:cs="Arial"/>
          <w:color w:val="000000"/>
        </w:rPr>
        <w:t>to appeal</w:t>
      </w:r>
      <w:r w:rsidRPr="00CA156B">
        <w:rPr>
          <w:rFonts w:ascii="Book Antiqua" w:hAnsi="Book Antiqua" w:cs="Arial"/>
          <w:color w:val="000000"/>
        </w:rPr>
        <w:t xml:space="preserve"> that decision for </w:t>
      </w:r>
      <w:r w:rsidR="00CA156B">
        <w:rPr>
          <w:rFonts w:ascii="Book Antiqua" w:hAnsi="Book Antiqua" w:cs="Arial"/>
          <w:color w:val="000000"/>
        </w:rPr>
        <w:t>the reasons set out within the Grounds of A</w:t>
      </w:r>
      <w:r w:rsidRPr="00CA156B">
        <w:rPr>
          <w:rFonts w:ascii="Book Antiqua" w:hAnsi="Book Antiqua" w:cs="Arial"/>
          <w:color w:val="000000"/>
        </w:rPr>
        <w:t xml:space="preserve">ppeal. That </w:t>
      </w:r>
      <w:r w:rsidR="00CA156B">
        <w:rPr>
          <w:rFonts w:ascii="Book Antiqua" w:hAnsi="Book Antiqua" w:cs="Arial"/>
          <w:color w:val="000000"/>
        </w:rPr>
        <w:t>document is</w:t>
      </w:r>
      <w:r w:rsidRPr="00CA156B">
        <w:rPr>
          <w:rFonts w:ascii="Book Antiqua" w:hAnsi="Book Antiqua" w:cs="Arial"/>
          <w:color w:val="000000"/>
        </w:rPr>
        <w:t xml:space="preserve"> </w:t>
      </w:r>
      <w:r w:rsidR="00CA156B">
        <w:rPr>
          <w:rFonts w:ascii="Book Antiqua" w:hAnsi="Book Antiqua" w:cs="Arial"/>
          <w:color w:val="000000"/>
        </w:rPr>
        <w:t xml:space="preserve">a </w:t>
      </w:r>
      <w:r w:rsidRPr="00CA156B">
        <w:rPr>
          <w:rFonts w:ascii="Book Antiqua" w:hAnsi="Book Antiqua" w:cs="Arial"/>
          <w:color w:val="000000"/>
        </w:rPr>
        <w:t xml:space="preserve">matter of record and is therefore not repeated in its entirety here, but in summary, it is argued that Judge Smith failed to demonstrate strong grounds and cogent evidence </w:t>
      </w:r>
      <w:r w:rsidR="00CA156B">
        <w:rPr>
          <w:rFonts w:ascii="Book Antiqua" w:hAnsi="Book Antiqua" w:cs="Arial"/>
          <w:color w:val="000000"/>
        </w:rPr>
        <w:t xml:space="preserve">for departing from the Country Guidance case of </w:t>
      </w:r>
      <w:r w:rsidR="00CA156B" w:rsidRPr="006D43E9">
        <w:rPr>
          <w:rFonts w:ascii="Book Antiqua" w:hAnsi="Book Antiqua" w:cs="Arial"/>
          <w:color w:val="000000"/>
          <w:u w:val="single"/>
        </w:rPr>
        <w:t>AA (A</w:t>
      </w:r>
      <w:r w:rsidRPr="006D43E9">
        <w:rPr>
          <w:rFonts w:ascii="Book Antiqua" w:hAnsi="Book Antiqua" w:cs="Arial"/>
          <w:color w:val="000000"/>
          <w:u w:val="single"/>
        </w:rPr>
        <w:t xml:space="preserve">rticle 15 </w:t>
      </w:r>
      <w:r w:rsidR="00CA156B" w:rsidRPr="006D43E9">
        <w:rPr>
          <w:rFonts w:ascii="Book Antiqua" w:hAnsi="Book Antiqua" w:cs="Arial"/>
          <w:color w:val="000000"/>
          <w:u w:val="single"/>
        </w:rPr>
        <w:t>(</w:t>
      </w:r>
      <w:r w:rsidRPr="006D43E9">
        <w:rPr>
          <w:rFonts w:ascii="Book Antiqua" w:hAnsi="Book Antiqua" w:cs="Arial"/>
          <w:color w:val="000000"/>
          <w:u w:val="single"/>
        </w:rPr>
        <w:t>C</w:t>
      </w:r>
      <w:r w:rsidR="00CA156B" w:rsidRPr="006D43E9">
        <w:rPr>
          <w:rFonts w:ascii="Book Antiqua" w:hAnsi="Book Antiqua" w:cs="Arial"/>
          <w:color w:val="000000"/>
          <w:u w:val="single"/>
        </w:rPr>
        <w:t>))</w:t>
      </w:r>
      <w:r w:rsidRPr="006D43E9">
        <w:rPr>
          <w:rFonts w:ascii="Book Antiqua" w:hAnsi="Book Antiqua" w:cs="Arial"/>
          <w:color w:val="000000"/>
          <w:u w:val="single"/>
        </w:rPr>
        <w:t xml:space="preserve"> </w:t>
      </w:r>
      <w:r w:rsidR="00CA156B" w:rsidRPr="006D43E9">
        <w:rPr>
          <w:rFonts w:ascii="Book Antiqua" w:hAnsi="Book Antiqua" w:cs="Arial"/>
          <w:color w:val="000000"/>
          <w:u w:val="single"/>
        </w:rPr>
        <w:t xml:space="preserve">Iraq CG </w:t>
      </w:r>
      <w:r w:rsidR="00CA156B">
        <w:rPr>
          <w:rFonts w:ascii="Book Antiqua" w:hAnsi="Book Antiqua" w:cs="Arial"/>
          <w:color w:val="000000"/>
        </w:rPr>
        <w:t>[2015]</w:t>
      </w:r>
      <w:r w:rsidRPr="00CA156B">
        <w:rPr>
          <w:rFonts w:ascii="Book Antiqua" w:hAnsi="Book Antiqua" w:cs="Arial"/>
          <w:color w:val="000000"/>
        </w:rPr>
        <w:t xml:space="preserve"> UKUT 544 that </w:t>
      </w:r>
      <w:r w:rsidR="00CA156B">
        <w:rPr>
          <w:rFonts w:ascii="Book Antiqua" w:hAnsi="Book Antiqua" w:cs="Arial"/>
          <w:color w:val="000000"/>
        </w:rPr>
        <w:t>Kirkuk</w:t>
      </w:r>
      <w:r w:rsidRPr="00CA156B">
        <w:rPr>
          <w:rFonts w:ascii="Book Antiqua" w:hAnsi="Book Antiqua" w:cs="Arial"/>
          <w:color w:val="000000"/>
        </w:rPr>
        <w:t xml:space="preserve"> is a contested area where the ri</w:t>
      </w:r>
      <w:r w:rsidR="006D43E9">
        <w:rPr>
          <w:rFonts w:ascii="Book Antiqua" w:hAnsi="Book Antiqua" w:cs="Arial"/>
          <w:color w:val="000000"/>
        </w:rPr>
        <w:t>sk of indiscriminate violence i</w:t>
      </w:r>
      <w:r w:rsidR="00CA156B">
        <w:rPr>
          <w:rFonts w:ascii="Book Antiqua" w:hAnsi="Book Antiqua" w:cs="Arial"/>
          <w:color w:val="000000"/>
        </w:rPr>
        <w:t>s s</w:t>
      </w:r>
      <w:r w:rsidRPr="00CA156B">
        <w:rPr>
          <w:rFonts w:ascii="Book Antiqua" w:hAnsi="Book Antiqua" w:cs="Arial"/>
          <w:color w:val="000000"/>
        </w:rPr>
        <w:t>uch as to mean he was entitled as a civilian to a grant of</w:t>
      </w:r>
      <w:r w:rsidR="00CA156B">
        <w:rPr>
          <w:rFonts w:ascii="Book Antiqua" w:hAnsi="Book Antiqua" w:cs="Arial"/>
          <w:color w:val="000000"/>
        </w:rPr>
        <w:t xml:space="preserve"> humanitarian protection under Article 15 (C</w:t>
      </w:r>
      <w:r w:rsidRPr="00CA156B">
        <w:rPr>
          <w:rFonts w:ascii="Book Antiqua" w:hAnsi="Book Antiqua" w:cs="Arial"/>
          <w:color w:val="000000"/>
        </w:rPr>
        <w:t>) of the Qualification Directive. I</w:t>
      </w:r>
      <w:r w:rsidR="00CA156B">
        <w:rPr>
          <w:rFonts w:ascii="Book Antiqua" w:hAnsi="Book Antiqua" w:cs="Arial"/>
          <w:color w:val="000000"/>
        </w:rPr>
        <w:t>t i</w:t>
      </w:r>
      <w:r w:rsidRPr="00CA156B">
        <w:rPr>
          <w:rFonts w:ascii="Book Antiqua" w:hAnsi="Book Antiqua" w:cs="Arial"/>
          <w:color w:val="000000"/>
        </w:rPr>
        <w:t xml:space="preserve">s argued </w:t>
      </w:r>
      <w:r w:rsidR="00CA156B">
        <w:rPr>
          <w:rFonts w:ascii="Book Antiqua" w:hAnsi="Book Antiqua" w:cs="Arial"/>
          <w:color w:val="000000"/>
        </w:rPr>
        <w:t>the J</w:t>
      </w:r>
      <w:r w:rsidRPr="00CA156B">
        <w:rPr>
          <w:rFonts w:ascii="Book Antiqua" w:hAnsi="Book Antiqua" w:cs="Arial"/>
          <w:color w:val="000000"/>
        </w:rPr>
        <w:t xml:space="preserve">udge failed </w:t>
      </w:r>
      <w:r w:rsidR="006D43E9">
        <w:rPr>
          <w:rFonts w:ascii="Book Antiqua" w:hAnsi="Book Antiqua" w:cs="Arial"/>
          <w:color w:val="000000"/>
        </w:rPr>
        <w:t>to attach weight</w:t>
      </w:r>
      <w:r w:rsidRPr="00CA156B">
        <w:rPr>
          <w:rFonts w:ascii="Book Antiqua" w:hAnsi="Book Antiqua" w:cs="Arial"/>
          <w:color w:val="000000"/>
        </w:rPr>
        <w:t xml:space="preserve"> to the documents </w:t>
      </w:r>
      <w:r w:rsidR="00CA156B">
        <w:rPr>
          <w:rFonts w:ascii="Book Antiqua" w:hAnsi="Book Antiqua" w:cs="Arial"/>
          <w:color w:val="000000"/>
        </w:rPr>
        <w:t>submitted in t</w:t>
      </w:r>
      <w:r w:rsidRPr="00CA156B">
        <w:rPr>
          <w:rFonts w:ascii="Book Antiqua" w:hAnsi="Book Antiqua" w:cs="Arial"/>
          <w:color w:val="000000"/>
        </w:rPr>
        <w:t xml:space="preserve">he Appellant's bundle </w:t>
      </w:r>
      <w:r w:rsidR="00CA156B">
        <w:rPr>
          <w:rFonts w:ascii="Book Antiqua" w:hAnsi="Book Antiqua" w:cs="Arial"/>
          <w:color w:val="000000"/>
        </w:rPr>
        <w:t>demonstrated</w:t>
      </w:r>
      <w:r w:rsidRPr="00CA156B">
        <w:rPr>
          <w:rFonts w:ascii="Book Antiqua" w:hAnsi="Book Antiqua" w:cs="Arial"/>
          <w:color w:val="000000"/>
        </w:rPr>
        <w:t xml:space="preserve"> ongoing conflict within </w:t>
      </w:r>
      <w:r w:rsidR="00CA156B">
        <w:rPr>
          <w:rFonts w:ascii="Book Antiqua" w:hAnsi="Book Antiqua" w:cs="Arial"/>
          <w:color w:val="000000"/>
        </w:rPr>
        <w:t>Kirkuk</w:t>
      </w:r>
      <w:r w:rsidRPr="00CA156B">
        <w:rPr>
          <w:rFonts w:ascii="Book Antiqua" w:hAnsi="Book Antiqua" w:cs="Arial"/>
          <w:color w:val="000000"/>
        </w:rPr>
        <w:t xml:space="preserve"> </w:t>
      </w:r>
      <w:r w:rsidR="00CA156B">
        <w:rPr>
          <w:rFonts w:ascii="Book Antiqua" w:hAnsi="Book Antiqua" w:cs="Arial"/>
          <w:color w:val="000000"/>
        </w:rPr>
        <w:t>and had</w:t>
      </w:r>
      <w:r w:rsidRPr="00CA156B">
        <w:rPr>
          <w:rFonts w:ascii="Book Antiqua" w:hAnsi="Book Antiqua" w:cs="Arial"/>
          <w:color w:val="000000"/>
        </w:rPr>
        <w:t xml:space="preserve"> failed to take account of the Appellant's evidence regardi</w:t>
      </w:r>
      <w:r w:rsidR="00CA156B">
        <w:rPr>
          <w:rFonts w:ascii="Book Antiqua" w:hAnsi="Book Antiqua" w:cs="Arial"/>
          <w:color w:val="000000"/>
        </w:rPr>
        <w:t>ng the UNHCR position on return to Iraq</w:t>
      </w:r>
      <w:r w:rsidRPr="00CA156B">
        <w:rPr>
          <w:rFonts w:ascii="Book Antiqua" w:hAnsi="Book Antiqua" w:cs="Arial"/>
          <w:color w:val="000000"/>
        </w:rPr>
        <w:t xml:space="preserve">. </w:t>
      </w:r>
    </w:p>
    <w:p w:rsidR="006D43E9" w:rsidRDefault="006D43E9" w:rsidP="006D43E9">
      <w:pPr>
        <w:pStyle w:val="ListParagraph"/>
        <w:rPr>
          <w:rFonts w:ascii="Book Antiqua" w:hAnsi="Book Antiqua" w:cs="Arial"/>
          <w:color w:val="000000"/>
        </w:rPr>
      </w:pPr>
    </w:p>
    <w:p w:rsidR="00CA156B" w:rsidRDefault="00170D85" w:rsidP="00F046B0">
      <w:pPr>
        <w:widowControl w:val="0"/>
        <w:numPr>
          <w:ilvl w:val="0"/>
          <w:numId w:val="1"/>
        </w:numPr>
        <w:autoSpaceDE w:val="0"/>
        <w:autoSpaceDN w:val="0"/>
        <w:adjustRightInd w:val="0"/>
        <w:spacing w:after="0" w:line="360" w:lineRule="auto"/>
        <w:jc w:val="both"/>
        <w:rPr>
          <w:rFonts w:ascii="Book Antiqua" w:hAnsi="Book Antiqua" w:cs="Arial"/>
          <w:color w:val="000000"/>
        </w:rPr>
      </w:pPr>
      <w:r w:rsidRPr="00CA156B">
        <w:rPr>
          <w:rFonts w:ascii="Book Antiqua" w:hAnsi="Book Antiqua" w:cs="Arial"/>
          <w:color w:val="000000"/>
        </w:rPr>
        <w:t xml:space="preserve">Within the </w:t>
      </w:r>
      <w:r w:rsidR="00CA156B">
        <w:rPr>
          <w:rFonts w:ascii="Book Antiqua" w:hAnsi="Book Antiqua" w:cs="Arial"/>
          <w:color w:val="000000"/>
        </w:rPr>
        <w:t>second</w:t>
      </w:r>
      <w:r w:rsidRPr="00CA156B">
        <w:rPr>
          <w:rFonts w:ascii="Book Antiqua" w:hAnsi="Book Antiqua" w:cs="Arial"/>
          <w:color w:val="000000"/>
        </w:rPr>
        <w:t xml:space="preserve"> ground</w:t>
      </w:r>
      <w:r w:rsidR="006D43E9">
        <w:rPr>
          <w:rFonts w:ascii="Book Antiqua" w:hAnsi="Book Antiqua" w:cs="Arial"/>
          <w:color w:val="000000"/>
        </w:rPr>
        <w:t xml:space="preserve"> of appeal</w:t>
      </w:r>
      <w:r w:rsidRPr="00CA156B">
        <w:rPr>
          <w:rFonts w:ascii="Book Antiqua" w:hAnsi="Book Antiqua" w:cs="Arial"/>
          <w:color w:val="000000"/>
        </w:rPr>
        <w:t xml:space="preserve"> </w:t>
      </w:r>
      <w:r w:rsidR="00CA156B">
        <w:rPr>
          <w:rFonts w:ascii="Book Antiqua" w:hAnsi="Book Antiqua" w:cs="Arial"/>
          <w:color w:val="000000"/>
        </w:rPr>
        <w:t xml:space="preserve">it </w:t>
      </w:r>
      <w:r w:rsidRPr="00CA156B">
        <w:rPr>
          <w:rFonts w:ascii="Book Antiqua" w:hAnsi="Book Antiqua" w:cs="Arial"/>
          <w:color w:val="000000"/>
        </w:rPr>
        <w:t>is</w:t>
      </w:r>
      <w:r w:rsidR="00CA156B">
        <w:rPr>
          <w:rFonts w:ascii="Book Antiqua" w:hAnsi="Book Antiqua" w:cs="Arial"/>
          <w:color w:val="000000"/>
        </w:rPr>
        <w:t xml:space="preserve"> argued that the J</w:t>
      </w:r>
      <w:r w:rsidRPr="00CA156B">
        <w:rPr>
          <w:rFonts w:ascii="Book Antiqua" w:hAnsi="Book Antiqua" w:cs="Arial"/>
          <w:color w:val="000000"/>
        </w:rPr>
        <w:t xml:space="preserve">udge erred in finding that it was safe </w:t>
      </w:r>
      <w:r w:rsidR="00CA156B">
        <w:rPr>
          <w:rFonts w:ascii="Book Antiqua" w:hAnsi="Book Antiqua" w:cs="Arial"/>
          <w:color w:val="000000"/>
        </w:rPr>
        <w:t>for the Appellant</w:t>
      </w:r>
      <w:r w:rsidRPr="00CA156B">
        <w:rPr>
          <w:rFonts w:ascii="Book Antiqua" w:hAnsi="Book Antiqua" w:cs="Arial"/>
          <w:color w:val="000000"/>
        </w:rPr>
        <w:t xml:space="preserve"> to relocate to the </w:t>
      </w:r>
      <w:r w:rsidR="006D43E9">
        <w:rPr>
          <w:rFonts w:ascii="Book Antiqua" w:hAnsi="Book Antiqua" w:cs="Arial"/>
          <w:color w:val="000000"/>
        </w:rPr>
        <w:t>Iraqi Kurdish R</w:t>
      </w:r>
      <w:r w:rsidR="00CA156B">
        <w:rPr>
          <w:rFonts w:ascii="Book Antiqua" w:hAnsi="Book Antiqua" w:cs="Arial"/>
          <w:color w:val="000000"/>
        </w:rPr>
        <w:t>egion (the IKR)</w:t>
      </w:r>
      <w:r w:rsidRPr="00CA156B">
        <w:rPr>
          <w:rFonts w:ascii="Book Antiqua" w:hAnsi="Book Antiqua" w:cs="Arial"/>
          <w:color w:val="000000"/>
        </w:rPr>
        <w:t>. I</w:t>
      </w:r>
      <w:r w:rsidR="00CA156B">
        <w:rPr>
          <w:rFonts w:ascii="Book Antiqua" w:hAnsi="Book Antiqua" w:cs="Arial"/>
          <w:color w:val="000000"/>
        </w:rPr>
        <w:t>t i</w:t>
      </w:r>
      <w:r w:rsidRPr="00CA156B">
        <w:rPr>
          <w:rFonts w:ascii="Book Antiqua" w:hAnsi="Book Antiqua" w:cs="Arial"/>
          <w:color w:val="000000"/>
        </w:rPr>
        <w:t xml:space="preserve">s argued that it would be unduly harsh to </w:t>
      </w:r>
      <w:r w:rsidR="00CA156B">
        <w:rPr>
          <w:rFonts w:ascii="Book Antiqua" w:hAnsi="Book Antiqua" w:cs="Arial"/>
          <w:color w:val="000000"/>
        </w:rPr>
        <w:t>re</w:t>
      </w:r>
      <w:r w:rsidRPr="00CA156B">
        <w:rPr>
          <w:rFonts w:ascii="Book Antiqua" w:hAnsi="Book Antiqua" w:cs="Arial"/>
          <w:color w:val="000000"/>
        </w:rPr>
        <w:t xml:space="preserve">locate </w:t>
      </w:r>
      <w:r w:rsidR="00CA156B">
        <w:rPr>
          <w:rFonts w:ascii="Book Antiqua" w:hAnsi="Book Antiqua" w:cs="Arial"/>
          <w:color w:val="000000"/>
        </w:rPr>
        <w:t>there and</w:t>
      </w:r>
      <w:r w:rsidRPr="00CA156B">
        <w:rPr>
          <w:rFonts w:ascii="Book Antiqua" w:hAnsi="Book Antiqua" w:cs="Arial"/>
          <w:color w:val="000000"/>
        </w:rPr>
        <w:t xml:space="preserve"> that his entry into the IK</w:t>
      </w:r>
      <w:r w:rsidR="00CA156B">
        <w:rPr>
          <w:rFonts w:ascii="Book Antiqua" w:hAnsi="Book Antiqua" w:cs="Arial"/>
          <w:color w:val="000000"/>
        </w:rPr>
        <w:t>R</w:t>
      </w:r>
      <w:r w:rsidRPr="00CA156B">
        <w:rPr>
          <w:rFonts w:ascii="Book Antiqua" w:hAnsi="Book Antiqua" w:cs="Arial"/>
          <w:color w:val="000000"/>
        </w:rPr>
        <w:t xml:space="preserve"> was not guaranteed and </w:t>
      </w:r>
      <w:r w:rsidR="00CA156B">
        <w:rPr>
          <w:rFonts w:ascii="Book Antiqua" w:hAnsi="Book Antiqua" w:cs="Arial"/>
          <w:color w:val="000000"/>
        </w:rPr>
        <w:t xml:space="preserve">that </w:t>
      </w:r>
      <w:r w:rsidRPr="00CA156B">
        <w:rPr>
          <w:rFonts w:ascii="Book Antiqua" w:hAnsi="Book Antiqua" w:cs="Arial"/>
          <w:color w:val="000000"/>
        </w:rPr>
        <w:t xml:space="preserve">access to </w:t>
      </w:r>
      <w:r w:rsidR="00CA156B">
        <w:rPr>
          <w:rFonts w:ascii="Book Antiqua" w:hAnsi="Book Antiqua" w:cs="Arial"/>
          <w:color w:val="000000"/>
        </w:rPr>
        <w:t>the IKR would put him</w:t>
      </w:r>
      <w:r w:rsidRPr="00CA156B">
        <w:rPr>
          <w:rFonts w:ascii="Book Antiqua" w:hAnsi="Book Antiqua" w:cs="Arial"/>
          <w:color w:val="000000"/>
        </w:rPr>
        <w:t xml:space="preserve"> in a real risk of arbitrary indefinite detention</w:t>
      </w:r>
      <w:r w:rsidR="00CA156B">
        <w:rPr>
          <w:rFonts w:ascii="Book Antiqua" w:hAnsi="Book Antiqua" w:cs="Arial"/>
          <w:color w:val="000000"/>
        </w:rPr>
        <w:t xml:space="preserve"> and that the J</w:t>
      </w:r>
      <w:r w:rsidRPr="00CA156B">
        <w:rPr>
          <w:rFonts w:ascii="Book Antiqua" w:hAnsi="Book Antiqua" w:cs="Arial"/>
          <w:color w:val="000000"/>
        </w:rPr>
        <w:t>udge</w:t>
      </w:r>
      <w:r w:rsidR="00CA156B">
        <w:rPr>
          <w:rFonts w:ascii="Book Antiqua" w:hAnsi="Book Antiqua" w:cs="Arial"/>
          <w:color w:val="000000"/>
        </w:rPr>
        <w:t xml:space="preserve"> had</w:t>
      </w:r>
      <w:r w:rsidRPr="00CA156B">
        <w:rPr>
          <w:rFonts w:ascii="Book Antiqua" w:hAnsi="Book Antiqua" w:cs="Arial"/>
          <w:color w:val="000000"/>
        </w:rPr>
        <w:t xml:space="preserve"> failed to consider the viability </w:t>
      </w:r>
      <w:r w:rsidR="00CA156B">
        <w:rPr>
          <w:rFonts w:ascii="Book Antiqua" w:hAnsi="Book Antiqua" w:cs="Arial"/>
          <w:color w:val="000000"/>
        </w:rPr>
        <w:t>of the Appellant’s</w:t>
      </w:r>
      <w:r w:rsidRPr="00CA156B">
        <w:rPr>
          <w:rFonts w:ascii="Book Antiqua" w:hAnsi="Book Antiqua" w:cs="Arial"/>
          <w:color w:val="000000"/>
        </w:rPr>
        <w:t xml:space="preserve"> relocation to the IK</w:t>
      </w:r>
      <w:r w:rsidR="00CA156B">
        <w:rPr>
          <w:rFonts w:ascii="Book Antiqua" w:hAnsi="Book Antiqua" w:cs="Arial"/>
          <w:color w:val="000000"/>
        </w:rPr>
        <w:t>R</w:t>
      </w:r>
      <w:r w:rsidRPr="00CA156B">
        <w:rPr>
          <w:rFonts w:ascii="Book Antiqua" w:hAnsi="Book Antiqua" w:cs="Arial"/>
          <w:color w:val="000000"/>
        </w:rPr>
        <w:t xml:space="preserve">. </w:t>
      </w:r>
      <w:r w:rsidR="00CA156B">
        <w:rPr>
          <w:rFonts w:ascii="Book Antiqua" w:hAnsi="Book Antiqua" w:cs="Arial"/>
          <w:color w:val="000000"/>
        </w:rPr>
        <w:t>It was said that the J</w:t>
      </w:r>
      <w:r w:rsidRPr="00CA156B">
        <w:rPr>
          <w:rFonts w:ascii="Book Antiqua" w:hAnsi="Book Antiqua" w:cs="Arial"/>
          <w:color w:val="000000"/>
        </w:rPr>
        <w:t xml:space="preserve">udge </w:t>
      </w:r>
      <w:r w:rsidR="00CA156B">
        <w:rPr>
          <w:rFonts w:ascii="Book Antiqua" w:hAnsi="Book Antiqua" w:cs="Arial"/>
          <w:color w:val="000000"/>
        </w:rPr>
        <w:t>failed to</w:t>
      </w:r>
      <w:r w:rsidRPr="00CA156B">
        <w:rPr>
          <w:rFonts w:ascii="Book Antiqua" w:hAnsi="Book Antiqua" w:cs="Arial"/>
          <w:color w:val="000000"/>
        </w:rPr>
        <w:t xml:space="preserve"> ha</w:t>
      </w:r>
      <w:r w:rsidR="00CA156B">
        <w:rPr>
          <w:rFonts w:ascii="Book Antiqua" w:hAnsi="Book Antiqua" w:cs="Arial"/>
          <w:color w:val="000000"/>
        </w:rPr>
        <w:t>ve proper regard to the Danish I</w:t>
      </w:r>
      <w:r w:rsidRPr="00CA156B">
        <w:rPr>
          <w:rFonts w:ascii="Book Antiqua" w:hAnsi="Book Antiqua" w:cs="Arial"/>
          <w:color w:val="000000"/>
        </w:rPr>
        <w:t xml:space="preserve">mmigration report entitled "the Kurdish region of </w:t>
      </w:r>
      <w:r w:rsidR="00CA156B">
        <w:rPr>
          <w:rFonts w:ascii="Book Antiqua" w:hAnsi="Book Antiqua" w:cs="Arial"/>
          <w:color w:val="000000"/>
        </w:rPr>
        <w:t>Iraq</w:t>
      </w:r>
      <w:r w:rsidRPr="00CA156B">
        <w:rPr>
          <w:rFonts w:ascii="Book Antiqua" w:hAnsi="Book Antiqua" w:cs="Arial"/>
          <w:color w:val="000000"/>
        </w:rPr>
        <w:t xml:space="preserve"> (KRI), access, possibility of protection, secu</w:t>
      </w:r>
      <w:r w:rsidR="006D43E9">
        <w:rPr>
          <w:rFonts w:ascii="Book Antiqua" w:hAnsi="Book Antiqua" w:cs="Arial"/>
          <w:color w:val="000000"/>
        </w:rPr>
        <w:t>rity and humanitarian situation”</w:t>
      </w:r>
      <w:r w:rsidRPr="00CA156B">
        <w:rPr>
          <w:rFonts w:ascii="Book Antiqua" w:hAnsi="Book Antiqua" w:cs="Arial"/>
          <w:color w:val="000000"/>
        </w:rPr>
        <w:t xml:space="preserve">, as a whole and that </w:t>
      </w:r>
      <w:r w:rsidR="00CA156B">
        <w:rPr>
          <w:rFonts w:ascii="Book Antiqua" w:hAnsi="Book Antiqua" w:cs="Arial"/>
          <w:color w:val="000000"/>
        </w:rPr>
        <w:t xml:space="preserve">it </w:t>
      </w:r>
      <w:r w:rsidRPr="00CA156B">
        <w:rPr>
          <w:rFonts w:ascii="Book Antiqua" w:hAnsi="Book Antiqua" w:cs="Arial"/>
          <w:color w:val="000000"/>
        </w:rPr>
        <w:t xml:space="preserve">is said that within that report </w:t>
      </w:r>
      <w:r w:rsidR="00CA156B">
        <w:rPr>
          <w:rFonts w:ascii="Book Antiqua" w:hAnsi="Book Antiqua" w:cs="Arial"/>
          <w:color w:val="000000"/>
        </w:rPr>
        <w:t>it was</w:t>
      </w:r>
      <w:r w:rsidRPr="00CA156B">
        <w:rPr>
          <w:rFonts w:ascii="Book Antiqua" w:hAnsi="Book Antiqua" w:cs="Arial"/>
          <w:color w:val="000000"/>
        </w:rPr>
        <w:t xml:space="preserve"> said that </w:t>
      </w:r>
      <w:r w:rsidR="00CA156B">
        <w:rPr>
          <w:rFonts w:ascii="Book Antiqua" w:hAnsi="Book Antiqua" w:cs="Arial"/>
          <w:color w:val="000000"/>
        </w:rPr>
        <w:t>Kurds</w:t>
      </w:r>
      <w:r w:rsidRPr="00CA156B">
        <w:rPr>
          <w:rFonts w:ascii="Book Antiqua" w:hAnsi="Book Antiqua" w:cs="Arial"/>
          <w:color w:val="000000"/>
        </w:rPr>
        <w:t xml:space="preserve"> who </w:t>
      </w:r>
      <w:r w:rsidR="00CA156B">
        <w:rPr>
          <w:rFonts w:ascii="Book Antiqua" w:hAnsi="Book Antiqua" w:cs="Arial"/>
          <w:color w:val="000000"/>
        </w:rPr>
        <w:t>were registered as living in Kirkuk</w:t>
      </w:r>
      <w:r w:rsidRPr="00CA156B">
        <w:rPr>
          <w:rFonts w:ascii="Book Antiqua" w:hAnsi="Book Antiqua" w:cs="Arial"/>
          <w:color w:val="000000"/>
        </w:rPr>
        <w:t xml:space="preserve"> could not reregister or b</w:t>
      </w:r>
      <w:r w:rsidR="00CA156B">
        <w:rPr>
          <w:rFonts w:ascii="Book Antiqua" w:hAnsi="Book Antiqua" w:cs="Arial"/>
          <w:color w:val="000000"/>
        </w:rPr>
        <w:t>u</w:t>
      </w:r>
      <w:r w:rsidRPr="00CA156B">
        <w:rPr>
          <w:rFonts w:ascii="Book Antiqua" w:hAnsi="Book Antiqua" w:cs="Arial"/>
          <w:color w:val="000000"/>
        </w:rPr>
        <w:t>y property in any part of the IK</w:t>
      </w:r>
      <w:r w:rsidR="00CA156B">
        <w:rPr>
          <w:rFonts w:ascii="Book Antiqua" w:hAnsi="Book Antiqua" w:cs="Arial"/>
          <w:color w:val="000000"/>
        </w:rPr>
        <w:t>R</w:t>
      </w:r>
      <w:r w:rsidRPr="00CA156B">
        <w:rPr>
          <w:rFonts w:ascii="Book Antiqua" w:hAnsi="Book Antiqua" w:cs="Arial"/>
          <w:color w:val="000000"/>
        </w:rPr>
        <w:t xml:space="preserve"> and that relocation </w:t>
      </w:r>
      <w:r w:rsidR="00CA156B">
        <w:rPr>
          <w:rFonts w:ascii="Book Antiqua" w:hAnsi="Book Antiqua" w:cs="Arial"/>
          <w:color w:val="000000"/>
        </w:rPr>
        <w:t xml:space="preserve">in the IKR would be </w:t>
      </w:r>
      <w:r w:rsidRPr="00CA156B">
        <w:rPr>
          <w:rFonts w:ascii="Book Antiqua" w:hAnsi="Book Antiqua" w:cs="Arial"/>
          <w:color w:val="000000"/>
        </w:rPr>
        <w:t>unduly harsh and</w:t>
      </w:r>
      <w:r w:rsidR="00CA156B">
        <w:rPr>
          <w:rFonts w:ascii="Book Antiqua" w:hAnsi="Book Antiqua" w:cs="Arial"/>
          <w:color w:val="000000"/>
        </w:rPr>
        <w:t xml:space="preserve"> Ju</w:t>
      </w:r>
      <w:r w:rsidRPr="00CA156B">
        <w:rPr>
          <w:rFonts w:ascii="Book Antiqua" w:hAnsi="Book Antiqua" w:cs="Arial"/>
          <w:color w:val="000000"/>
        </w:rPr>
        <w:t>dge Smith erred in concluding otherwise.</w:t>
      </w:r>
    </w:p>
    <w:p w:rsidR="00CA156B" w:rsidRDefault="00CA156B" w:rsidP="00CA156B">
      <w:pPr>
        <w:widowControl w:val="0"/>
        <w:autoSpaceDE w:val="0"/>
        <w:autoSpaceDN w:val="0"/>
        <w:adjustRightInd w:val="0"/>
        <w:spacing w:after="0" w:line="360" w:lineRule="auto"/>
        <w:ind w:left="720"/>
        <w:jc w:val="both"/>
        <w:rPr>
          <w:rFonts w:ascii="Book Antiqua" w:hAnsi="Book Antiqua" w:cs="Arial"/>
          <w:color w:val="000000"/>
        </w:rPr>
      </w:pPr>
    </w:p>
    <w:p w:rsidR="00F40FBC" w:rsidRDefault="00170D85" w:rsidP="00F046B0">
      <w:pPr>
        <w:widowControl w:val="0"/>
        <w:numPr>
          <w:ilvl w:val="0"/>
          <w:numId w:val="1"/>
        </w:numPr>
        <w:autoSpaceDE w:val="0"/>
        <w:autoSpaceDN w:val="0"/>
        <w:adjustRightInd w:val="0"/>
        <w:spacing w:after="0" w:line="360" w:lineRule="auto"/>
        <w:jc w:val="both"/>
        <w:rPr>
          <w:rFonts w:ascii="Book Antiqua" w:hAnsi="Book Antiqua" w:cs="Arial"/>
          <w:color w:val="000000"/>
        </w:rPr>
      </w:pPr>
      <w:r w:rsidRPr="00CA156B">
        <w:rPr>
          <w:rFonts w:ascii="Book Antiqua" w:hAnsi="Book Antiqua" w:cs="Arial"/>
          <w:color w:val="000000"/>
        </w:rPr>
        <w:t>Permission to appeal has been granted by</w:t>
      </w:r>
      <w:r w:rsidR="00F40FBC">
        <w:rPr>
          <w:rFonts w:ascii="Book Antiqua" w:hAnsi="Book Antiqua" w:cs="Arial"/>
          <w:color w:val="000000"/>
        </w:rPr>
        <w:t xml:space="preserve"> First-tier Tribunal Judge Mahmood </w:t>
      </w:r>
      <w:r w:rsidRPr="00CA156B">
        <w:rPr>
          <w:rFonts w:ascii="Book Antiqua" w:hAnsi="Book Antiqua" w:cs="Arial"/>
          <w:color w:val="000000"/>
        </w:rPr>
        <w:t>on the 3</w:t>
      </w:r>
      <w:r w:rsidR="00F40FBC" w:rsidRPr="00F40FBC">
        <w:rPr>
          <w:rFonts w:ascii="Book Antiqua" w:hAnsi="Book Antiqua" w:cs="Arial"/>
          <w:color w:val="000000"/>
          <w:vertAlign w:val="superscript"/>
        </w:rPr>
        <w:t>rd</w:t>
      </w:r>
      <w:r w:rsidRPr="00CA156B">
        <w:rPr>
          <w:rFonts w:ascii="Book Antiqua" w:hAnsi="Book Antiqua" w:cs="Arial"/>
          <w:color w:val="000000"/>
        </w:rPr>
        <w:t xml:space="preserve"> </w:t>
      </w:r>
      <w:r w:rsidRPr="00CA156B">
        <w:rPr>
          <w:rFonts w:ascii="Book Antiqua" w:hAnsi="Book Antiqua" w:cs="Arial"/>
          <w:color w:val="000000"/>
        </w:rPr>
        <w:lastRenderedPageBreak/>
        <w:t xml:space="preserve">January 2008 </w:t>
      </w:r>
      <w:r w:rsidR="006D43E9">
        <w:rPr>
          <w:rFonts w:ascii="Book Antiqua" w:hAnsi="Book Antiqua" w:cs="Arial"/>
          <w:color w:val="000000"/>
        </w:rPr>
        <w:t>who found</w:t>
      </w:r>
      <w:r w:rsidR="00F40FBC">
        <w:rPr>
          <w:rFonts w:ascii="Book Antiqua" w:hAnsi="Book Antiqua" w:cs="Arial"/>
          <w:color w:val="000000"/>
        </w:rPr>
        <w:t xml:space="preserve"> that</w:t>
      </w:r>
      <w:r w:rsidRPr="00CA156B">
        <w:rPr>
          <w:rFonts w:ascii="Book Antiqua" w:hAnsi="Book Antiqua" w:cs="Arial"/>
          <w:color w:val="000000"/>
        </w:rPr>
        <w:t xml:space="preserve"> all grounds were arguable</w:t>
      </w:r>
      <w:r w:rsidR="006D43E9">
        <w:rPr>
          <w:rFonts w:ascii="Book Antiqua" w:hAnsi="Book Antiqua" w:cs="Arial"/>
          <w:color w:val="000000"/>
        </w:rPr>
        <w:t>,</w:t>
      </w:r>
      <w:r w:rsidR="00F40FBC">
        <w:rPr>
          <w:rFonts w:ascii="Book Antiqua" w:hAnsi="Book Antiqua" w:cs="Arial"/>
          <w:color w:val="000000"/>
        </w:rPr>
        <w:t xml:space="preserve"> but stated</w:t>
      </w:r>
      <w:r w:rsidRPr="00CA156B">
        <w:rPr>
          <w:rFonts w:ascii="Book Antiqua" w:hAnsi="Book Antiqua" w:cs="Arial"/>
          <w:color w:val="000000"/>
        </w:rPr>
        <w:t xml:space="preserve"> </w:t>
      </w:r>
      <w:r w:rsidR="00F40FBC">
        <w:rPr>
          <w:rFonts w:ascii="Book Antiqua" w:hAnsi="Book Antiqua" w:cs="Arial"/>
          <w:color w:val="000000"/>
        </w:rPr>
        <w:t>that the</w:t>
      </w:r>
      <w:r w:rsidRPr="00CA156B">
        <w:rPr>
          <w:rFonts w:ascii="Book Antiqua" w:hAnsi="Book Antiqua" w:cs="Arial"/>
          <w:color w:val="000000"/>
        </w:rPr>
        <w:t xml:space="preserve"> Appellant should not be overoptimistic </w:t>
      </w:r>
      <w:r w:rsidR="00F40FBC">
        <w:rPr>
          <w:rFonts w:ascii="Book Antiqua" w:hAnsi="Book Antiqua" w:cs="Arial"/>
          <w:color w:val="000000"/>
        </w:rPr>
        <w:t>in view of the</w:t>
      </w:r>
      <w:r w:rsidRPr="00CA156B">
        <w:rPr>
          <w:rFonts w:ascii="Book Antiqua" w:hAnsi="Book Antiqua" w:cs="Arial"/>
          <w:color w:val="000000"/>
        </w:rPr>
        <w:t xml:space="preserve"> numerous a</w:t>
      </w:r>
      <w:r w:rsidR="00F40FBC">
        <w:rPr>
          <w:rFonts w:ascii="Book Antiqua" w:hAnsi="Book Antiqua" w:cs="Arial"/>
          <w:color w:val="000000"/>
        </w:rPr>
        <w:t>dverse findings made by the Judge. He found that the J</w:t>
      </w:r>
      <w:r w:rsidRPr="00CA156B">
        <w:rPr>
          <w:rFonts w:ascii="Book Antiqua" w:hAnsi="Book Antiqua" w:cs="Arial"/>
          <w:color w:val="000000"/>
        </w:rPr>
        <w:t>udge</w:t>
      </w:r>
      <w:r w:rsidR="00F40FBC">
        <w:rPr>
          <w:rFonts w:ascii="Book Antiqua" w:hAnsi="Book Antiqua" w:cs="Arial"/>
          <w:color w:val="000000"/>
        </w:rPr>
        <w:t xml:space="preserve"> had</w:t>
      </w:r>
      <w:r w:rsidRPr="00CA156B">
        <w:rPr>
          <w:rFonts w:ascii="Book Antiqua" w:hAnsi="Book Antiqua" w:cs="Arial"/>
          <w:color w:val="000000"/>
        </w:rPr>
        <w:t xml:space="preserve"> fully dealt with the subject of </w:t>
      </w:r>
      <w:r w:rsidR="00F40FBC">
        <w:rPr>
          <w:rFonts w:ascii="Book Antiqua" w:hAnsi="Book Antiqua" w:cs="Arial"/>
          <w:color w:val="000000"/>
        </w:rPr>
        <w:t xml:space="preserve">documents produced by the Appellant at [100] and </w:t>
      </w:r>
      <w:r w:rsidR="006D43E9">
        <w:rPr>
          <w:rFonts w:ascii="Book Antiqua" w:hAnsi="Book Antiqua" w:cs="Arial"/>
          <w:color w:val="000000"/>
        </w:rPr>
        <w:t xml:space="preserve">had </w:t>
      </w:r>
      <w:r w:rsidR="00F40FBC">
        <w:rPr>
          <w:rFonts w:ascii="Book Antiqua" w:hAnsi="Book Antiqua" w:cs="Arial"/>
          <w:color w:val="000000"/>
        </w:rPr>
        <w:t>concluded</w:t>
      </w:r>
      <w:r w:rsidRPr="00CA156B">
        <w:rPr>
          <w:rFonts w:ascii="Book Antiqua" w:hAnsi="Book Antiqua" w:cs="Arial"/>
          <w:color w:val="000000"/>
        </w:rPr>
        <w:t xml:space="preserve"> the </w:t>
      </w:r>
      <w:r w:rsidR="00F40FBC">
        <w:rPr>
          <w:rFonts w:ascii="Book Antiqua" w:hAnsi="Book Antiqua" w:cs="Arial"/>
          <w:color w:val="000000"/>
        </w:rPr>
        <w:t xml:space="preserve">Appellant and his brother </w:t>
      </w:r>
      <w:r w:rsidRPr="00CA156B">
        <w:rPr>
          <w:rFonts w:ascii="Book Antiqua" w:hAnsi="Book Antiqua" w:cs="Arial"/>
          <w:color w:val="000000"/>
        </w:rPr>
        <w:t xml:space="preserve">could go to live </w:t>
      </w:r>
      <w:r w:rsidR="00F40FBC">
        <w:rPr>
          <w:rFonts w:ascii="Book Antiqua" w:hAnsi="Book Antiqua" w:cs="Arial"/>
          <w:color w:val="000000"/>
        </w:rPr>
        <w:t xml:space="preserve">in </w:t>
      </w:r>
      <w:proofErr w:type="spellStart"/>
      <w:r w:rsidR="00F40FBC">
        <w:rPr>
          <w:rFonts w:ascii="Book Antiqua" w:hAnsi="Book Antiqua" w:cs="Arial"/>
          <w:color w:val="000000"/>
        </w:rPr>
        <w:t>Chamcha</w:t>
      </w:r>
      <w:r w:rsidRPr="00CA156B">
        <w:rPr>
          <w:rFonts w:ascii="Book Antiqua" w:hAnsi="Book Antiqua" w:cs="Arial"/>
          <w:color w:val="000000"/>
        </w:rPr>
        <w:t>m</w:t>
      </w:r>
      <w:r w:rsidR="00F40FBC">
        <w:rPr>
          <w:rFonts w:ascii="Book Antiqua" w:hAnsi="Book Antiqua" w:cs="Arial"/>
          <w:color w:val="000000"/>
        </w:rPr>
        <w:t>al</w:t>
      </w:r>
      <w:proofErr w:type="spellEnd"/>
      <w:r w:rsidRPr="00CA156B">
        <w:rPr>
          <w:rFonts w:ascii="Book Antiqua" w:hAnsi="Book Antiqua" w:cs="Arial"/>
          <w:color w:val="000000"/>
        </w:rPr>
        <w:t xml:space="preserve"> </w:t>
      </w:r>
      <w:r w:rsidR="007F66A3">
        <w:rPr>
          <w:rFonts w:ascii="Book Antiqua" w:hAnsi="Book Antiqua" w:cs="Arial"/>
          <w:color w:val="000000"/>
        </w:rPr>
        <w:t xml:space="preserve">about 40-minute </w:t>
      </w:r>
      <w:r w:rsidRPr="00CA156B">
        <w:rPr>
          <w:rFonts w:ascii="Book Antiqua" w:hAnsi="Book Antiqua" w:cs="Arial"/>
          <w:color w:val="000000"/>
        </w:rPr>
        <w:t>dr</w:t>
      </w:r>
      <w:r w:rsidR="00F40FBC">
        <w:rPr>
          <w:rFonts w:ascii="Book Antiqua" w:hAnsi="Book Antiqua" w:cs="Arial"/>
          <w:color w:val="000000"/>
        </w:rPr>
        <w:t>ive from Kirkuk.</w:t>
      </w:r>
    </w:p>
    <w:p w:rsidR="00F40FBC" w:rsidRDefault="00F40FBC" w:rsidP="00F40FBC">
      <w:pPr>
        <w:pStyle w:val="ListParagraph"/>
        <w:rPr>
          <w:rFonts w:ascii="Book Antiqua" w:hAnsi="Book Antiqua" w:cs="Arial"/>
          <w:color w:val="000000"/>
        </w:rPr>
      </w:pPr>
    </w:p>
    <w:p w:rsidR="006674C2" w:rsidRDefault="00F40FBC" w:rsidP="00F046B0">
      <w:pPr>
        <w:widowControl w:val="0"/>
        <w:numPr>
          <w:ilvl w:val="0"/>
          <w:numId w:val="1"/>
        </w:numPr>
        <w:autoSpaceDE w:val="0"/>
        <w:autoSpaceDN w:val="0"/>
        <w:adjustRightInd w:val="0"/>
        <w:spacing w:after="0" w:line="360" w:lineRule="auto"/>
        <w:jc w:val="both"/>
        <w:rPr>
          <w:rFonts w:ascii="Book Antiqua" w:hAnsi="Book Antiqua" w:cs="Arial"/>
          <w:color w:val="000000"/>
        </w:rPr>
      </w:pPr>
      <w:r>
        <w:rPr>
          <w:rFonts w:ascii="Book Antiqua" w:hAnsi="Book Antiqua" w:cs="Arial"/>
          <w:color w:val="000000"/>
        </w:rPr>
        <w:t xml:space="preserve">In his oral submissions Dr </w:t>
      </w:r>
      <w:proofErr w:type="spellStart"/>
      <w:r>
        <w:rPr>
          <w:rFonts w:ascii="Book Antiqua" w:hAnsi="Book Antiqua" w:cs="Arial"/>
          <w:color w:val="000000"/>
        </w:rPr>
        <w:t>Mynott</w:t>
      </w:r>
      <w:proofErr w:type="spellEnd"/>
      <w:r w:rsidR="00170D85" w:rsidRPr="00F40FBC">
        <w:rPr>
          <w:rFonts w:ascii="Book Antiqua" w:hAnsi="Book Antiqua" w:cs="Arial"/>
          <w:color w:val="000000"/>
        </w:rPr>
        <w:t xml:space="preserve"> recognise</w:t>
      </w:r>
      <w:r>
        <w:rPr>
          <w:rFonts w:ascii="Book Antiqua" w:hAnsi="Book Antiqua" w:cs="Arial"/>
          <w:color w:val="000000"/>
        </w:rPr>
        <w:t>d</w:t>
      </w:r>
      <w:r w:rsidR="00170D85" w:rsidRPr="00F40FBC">
        <w:rPr>
          <w:rFonts w:ascii="Book Antiqua" w:hAnsi="Book Antiqua" w:cs="Arial"/>
          <w:color w:val="000000"/>
        </w:rPr>
        <w:t xml:space="preserve"> that the Appellant would have </w:t>
      </w:r>
      <w:r>
        <w:rPr>
          <w:rFonts w:ascii="Book Antiqua" w:hAnsi="Book Antiqua" w:cs="Arial"/>
          <w:color w:val="000000"/>
        </w:rPr>
        <w:t xml:space="preserve">to </w:t>
      </w:r>
      <w:r w:rsidR="006D43E9">
        <w:rPr>
          <w:rFonts w:ascii="Book Antiqua" w:hAnsi="Book Antiqua" w:cs="Arial"/>
          <w:color w:val="000000"/>
        </w:rPr>
        <w:t xml:space="preserve">succeed </w:t>
      </w:r>
      <w:r w:rsidR="00170D85" w:rsidRPr="00F40FBC">
        <w:rPr>
          <w:rFonts w:ascii="Book Antiqua" w:hAnsi="Book Antiqua" w:cs="Arial"/>
          <w:color w:val="000000"/>
        </w:rPr>
        <w:t xml:space="preserve">in respect of both Grounds of Appeal, in order for the decision of First-tier Tribunal Judge Smith to be overturned, and </w:t>
      </w:r>
      <w:r w:rsidR="006D43E9">
        <w:rPr>
          <w:rFonts w:ascii="Book Antiqua" w:hAnsi="Book Antiqua" w:cs="Arial"/>
          <w:color w:val="000000"/>
        </w:rPr>
        <w:t xml:space="preserve">that he had to show that </w:t>
      </w:r>
      <w:r>
        <w:rPr>
          <w:rFonts w:ascii="Book Antiqua" w:hAnsi="Book Antiqua" w:cs="Arial"/>
          <w:color w:val="000000"/>
        </w:rPr>
        <w:t>the J</w:t>
      </w:r>
      <w:r w:rsidR="00170D85" w:rsidRPr="00F40FBC">
        <w:rPr>
          <w:rFonts w:ascii="Book Antiqua" w:hAnsi="Book Antiqua" w:cs="Arial"/>
          <w:color w:val="000000"/>
        </w:rPr>
        <w:t>udge had got it wrong both in resp</w:t>
      </w:r>
      <w:r>
        <w:rPr>
          <w:rFonts w:ascii="Book Antiqua" w:hAnsi="Book Antiqua" w:cs="Arial"/>
          <w:color w:val="000000"/>
        </w:rPr>
        <w:t>ect of the ability to return to Kirkuk</w:t>
      </w:r>
      <w:r w:rsidR="00170D85" w:rsidRPr="00F40FBC">
        <w:rPr>
          <w:rFonts w:ascii="Book Antiqua" w:hAnsi="Book Antiqua" w:cs="Arial"/>
          <w:color w:val="000000"/>
        </w:rPr>
        <w:t xml:space="preserve"> and also to the </w:t>
      </w:r>
      <w:r>
        <w:rPr>
          <w:rFonts w:ascii="Book Antiqua" w:hAnsi="Book Antiqua" w:cs="Arial"/>
          <w:color w:val="000000"/>
        </w:rPr>
        <w:t>IKR</w:t>
      </w:r>
      <w:r w:rsidR="00170D85" w:rsidRPr="00F40FBC">
        <w:rPr>
          <w:rFonts w:ascii="Book Antiqua" w:hAnsi="Book Antiqua" w:cs="Arial"/>
          <w:color w:val="000000"/>
        </w:rPr>
        <w:t>. He argued that ther</w:t>
      </w:r>
      <w:r>
        <w:rPr>
          <w:rFonts w:ascii="Book Antiqua" w:hAnsi="Book Antiqua" w:cs="Arial"/>
          <w:color w:val="000000"/>
        </w:rPr>
        <w:t>e was nothing to show that the C</w:t>
      </w:r>
      <w:r w:rsidR="00170D85" w:rsidRPr="00F40FBC">
        <w:rPr>
          <w:rFonts w:ascii="Book Antiqua" w:hAnsi="Book Antiqua" w:cs="Arial"/>
          <w:color w:val="000000"/>
        </w:rPr>
        <w:t>o</w:t>
      </w:r>
      <w:r>
        <w:rPr>
          <w:rFonts w:ascii="Book Antiqua" w:hAnsi="Book Antiqua" w:cs="Arial"/>
          <w:color w:val="000000"/>
        </w:rPr>
        <w:t xml:space="preserve">untry Policy Information Note: Iraq: </w:t>
      </w:r>
      <w:r w:rsidR="00170D85" w:rsidRPr="00F40FBC">
        <w:rPr>
          <w:rFonts w:ascii="Book Antiqua" w:hAnsi="Book Antiqua" w:cs="Arial"/>
          <w:color w:val="000000"/>
        </w:rPr>
        <w:t xml:space="preserve">Return-internal relocation dated September 2017 was actually in evidence before the First-tier Tribunal Judge, </w:t>
      </w:r>
      <w:r>
        <w:rPr>
          <w:rFonts w:ascii="Book Antiqua" w:hAnsi="Book Antiqua" w:cs="Arial"/>
          <w:color w:val="000000"/>
        </w:rPr>
        <w:t xml:space="preserve">and </w:t>
      </w:r>
      <w:r w:rsidR="00170D85" w:rsidRPr="00F40FBC">
        <w:rPr>
          <w:rFonts w:ascii="Book Antiqua" w:hAnsi="Book Antiqua" w:cs="Arial"/>
          <w:color w:val="000000"/>
        </w:rPr>
        <w:t>I could n</w:t>
      </w:r>
      <w:r w:rsidR="006D43E9">
        <w:rPr>
          <w:rFonts w:ascii="Book Antiqua" w:hAnsi="Book Antiqua" w:cs="Arial"/>
          <w:color w:val="000000"/>
        </w:rPr>
        <w:t>ot locate such note on the file.</w:t>
      </w:r>
      <w:r w:rsidR="00170D85" w:rsidRPr="00F40FBC">
        <w:rPr>
          <w:rFonts w:ascii="Book Antiqua" w:hAnsi="Book Antiqua" w:cs="Arial"/>
          <w:color w:val="000000"/>
        </w:rPr>
        <w:t xml:space="preserve"> Mrs </w:t>
      </w:r>
      <w:proofErr w:type="spellStart"/>
      <w:r>
        <w:rPr>
          <w:rFonts w:ascii="Book Antiqua" w:hAnsi="Book Antiqua" w:cs="Arial"/>
          <w:color w:val="000000"/>
        </w:rPr>
        <w:t>Aboni</w:t>
      </w:r>
      <w:proofErr w:type="spellEnd"/>
      <w:r w:rsidR="00170D85" w:rsidRPr="00F40FBC">
        <w:rPr>
          <w:rFonts w:ascii="Book Antiqua" w:hAnsi="Book Antiqua" w:cs="Arial"/>
          <w:color w:val="000000"/>
        </w:rPr>
        <w:t xml:space="preserve"> was not</w:t>
      </w:r>
      <w:r>
        <w:rPr>
          <w:rFonts w:ascii="Book Antiqua" w:hAnsi="Book Antiqua" w:cs="Arial"/>
          <w:color w:val="000000"/>
        </w:rPr>
        <w:t xml:space="preserve"> able to say that such note had</w:t>
      </w:r>
      <w:r w:rsidR="00170D85" w:rsidRPr="00F40FBC">
        <w:rPr>
          <w:rFonts w:ascii="Book Antiqua" w:hAnsi="Book Antiqua" w:cs="Arial"/>
          <w:color w:val="000000"/>
        </w:rPr>
        <w:t xml:space="preserve"> been either submitted prior to the hearing by </w:t>
      </w:r>
      <w:r>
        <w:rPr>
          <w:rFonts w:ascii="Book Antiqua" w:hAnsi="Book Antiqua" w:cs="Arial"/>
          <w:color w:val="000000"/>
        </w:rPr>
        <w:t xml:space="preserve">either side. Dr </w:t>
      </w:r>
      <w:proofErr w:type="spellStart"/>
      <w:r>
        <w:rPr>
          <w:rFonts w:ascii="Book Antiqua" w:hAnsi="Book Antiqua" w:cs="Arial"/>
          <w:color w:val="000000"/>
        </w:rPr>
        <w:t>Mynott</w:t>
      </w:r>
      <w:proofErr w:type="spellEnd"/>
      <w:r w:rsidR="00170D85" w:rsidRPr="00F40FBC">
        <w:rPr>
          <w:rFonts w:ascii="Book Antiqua" w:hAnsi="Book Antiqua" w:cs="Arial"/>
          <w:color w:val="000000"/>
        </w:rPr>
        <w:t xml:space="preserve"> further argued that </w:t>
      </w:r>
      <w:proofErr w:type="spellStart"/>
      <w:r>
        <w:rPr>
          <w:rFonts w:ascii="Book Antiqua" w:hAnsi="Book Antiqua" w:cs="Arial"/>
          <w:color w:val="000000"/>
        </w:rPr>
        <w:t>Chamchamal</w:t>
      </w:r>
      <w:proofErr w:type="spellEnd"/>
      <w:r w:rsidR="00170D85" w:rsidRPr="00F40FBC">
        <w:rPr>
          <w:rFonts w:ascii="Book Antiqua" w:hAnsi="Book Antiqua" w:cs="Arial"/>
          <w:color w:val="000000"/>
        </w:rPr>
        <w:t xml:space="preserve"> was within the govern</w:t>
      </w:r>
      <w:r w:rsidR="006D43E9">
        <w:rPr>
          <w:rFonts w:ascii="Book Antiqua" w:hAnsi="Book Antiqua" w:cs="Arial"/>
          <w:color w:val="000000"/>
        </w:rPr>
        <w:t>ance</w:t>
      </w:r>
      <w:r w:rsidR="00170D85" w:rsidRPr="00F40FBC">
        <w:rPr>
          <w:rFonts w:ascii="Book Antiqua" w:hAnsi="Book Antiqua" w:cs="Arial"/>
          <w:color w:val="000000"/>
        </w:rPr>
        <w:t xml:space="preserve"> </w:t>
      </w:r>
      <w:r>
        <w:rPr>
          <w:rFonts w:ascii="Book Antiqua" w:hAnsi="Book Antiqua" w:cs="Arial"/>
          <w:color w:val="000000"/>
        </w:rPr>
        <w:t>of Kirkuk</w:t>
      </w:r>
      <w:r w:rsidR="00170D85" w:rsidRPr="00F40FBC">
        <w:rPr>
          <w:rFonts w:ascii="Book Antiqua" w:hAnsi="Book Antiqua" w:cs="Arial"/>
          <w:color w:val="000000"/>
        </w:rPr>
        <w:t xml:space="preserve">. He argued </w:t>
      </w:r>
      <w:r>
        <w:rPr>
          <w:rFonts w:ascii="Book Antiqua" w:hAnsi="Book Antiqua" w:cs="Arial"/>
          <w:color w:val="000000"/>
        </w:rPr>
        <w:t xml:space="preserve">that the </w:t>
      </w:r>
      <w:r w:rsidR="00170D85" w:rsidRPr="00F40FBC">
        <w:rPr>
          <w:rFonts w:ascii="Book Antiqua" w:hAnsi="Book Antiqua" w:cs="Arial"/>
          <w:color w:val="000000"/>
        </w:rPr>
        <w:t>very strong grounds and cogent evide</w:t>
      </w:r>
      <w:r>
        <w:rPr>
          <w:rFonts w:ascii="Book Antiqua" w:hAnsi="Book Antiqua" w:cs="Arial"/>
          <w:color w:val="000000"/>
        </w:rPr>
        <w:t>nce would be needed before the Judge could go behind the Country G</w:t>
      </w:r>
      <w:r w:rsidR="00170D85" w:rsidRPr="00F40FBC">
        <w:rPr>
          <w:rFonts w:ascii="Book Antiqua" w:hAnsi="Book Antiqua" w:cs="Arial"/>
          <w:color w:val="000000"/>
        </w:rPr>
        <w:t xml:space="preserve">uidance case of </w:t>
      </w:r>
      <w:r w:rsidR="00170D85" w:rsidRPr="00F40FBC">
        <w:rPr>
          <w:rFonts w:ascii="Book Antiqua" w:hAnsi="Book Antiqua" w:cs="Arial"/>
          <w:color w:val="000000"/>
          <w:u w:val="single"/>
        </w:rPr>
        <w:t>AA</w:t>
      </w:r>
      <w:r>
        <w:rPr>
          <w:rFonts w:ascii="Book Antiqua" w:hAnsi="Book Antiqua" w:cs="Arial"/>
          <w:color w:val="000000"/>
        </w:rPr>
        <w:t xml:space="preserve">, and the Judge had not indicated what </w:t>
      </w:r>
      <w:r w:rsidR="00170D85" w:rsidRPr="00F40FBC">
        <w:rPr>
          <w:rFonts w:ascii="Book Antiqua" w:hAnsi="Book Antiqua" w:cs="Arial"/>
          <w:color w:val="000000"/>
        </w:rPr>
        <w:t xml:space="preserve">the strong grounds and </w:t>
      </w:r>
      <w:r w:rsidR="006D43E9">
        <w:rPr>
          <w:rFonts w:ascii="Book Antiqua" w:hAnsi="Book Antiqua" w:cs="Arial"/>
          <w:color w:val="000000"/>
        </w:rPr>
        <w:t xml:space="preserve">what </w:t>
      </w:r>
      <w:r w:rsidR="00170D85" w:rsidRPr="00F40FBC">
        <w:rPr>
          <w:rFonts w:ascii="Book Antiqua" w:hAnsi="Book Antiqua" w:cs="Arial"/>
          <w:color w:val="000000"/>
        </w:rPr>
        <w:t>cogent evidence was that led him to depa</w:t>
      </w:r>
      <w:r>
        <w:rPr>
          <w:rFonts w:ascii="Book Antiqua" w:hAnsi="Book Antiqua" w:cs="Arial"/>
          <w:color w:val="000000"/>
        </w:rPr>
        <w:t>rt from the country g</w:t>
      </w:r>
      <w:r w:rsidR="00170D85" w:rsidRPr="00F40FBC">
        <w:rPr>
          <w:rFonts w:ascii="Book Antiqua" w:hAnsi="Book Antiqua" w:cs="Arial"/>
          <w:color w:val="000000"/>
        </w:rPr>
        <w:t xml:space="preserve">uidance case. He argued that </w:t>
      </w:r>
      <w:r w:rsidRPr="00F40FBC">
        <w:rPr>
          <w:rFonts w:ascii="Book Antiqua" w:hAnsi="Book Antiqua" w:cs="Arial"/>
          <w:color w:val="000000"/>
          <w:u w:val="single"/>
        </w:rPr>
        <w:t>AA (Article 15 (C</w:t>
      </w:r>
      <w:r w:rsidR="00170D85" w:rsidRPr="00F40FBC">
        <w:rPr>
          <w:rFonts w:ascii="Book Antiqua" w:hAnsi="Book Antiqua" w:cs="Arial"/>
          <w:color w:val="000000"/>
          <w:u w:val="single"/>
        </w:rPr>
        <w:t>)</w:t>
      </w:r>
      <w:r w:rsidRPr="00F40FBC">
        <w:rPr>
          <w:rFonts w:ascii="Book Antiqua" w:hAnsi="Book Antiqua" w:cs="Arial"/>
          <w:color w:val="000000"/>
          <w:u w:val="single"/>
        </w:rPr>
        <w:t xml:space="preserve">) Iraq </w:t>
      </w:r>
      <w:r w:rsidR="00170D85" w:rsidRPr="00F40FBC">
        <w:rPr>
          <w:rFonts w:ascii="Book Antiqua" w:hAnsi="Book Antiqua" w:cs="Arial"/>
          <w:color w:val="000000"/>
          <w:u w:val="single"/>
        </w:rPr>
        <w:t>CG</w:t>
      </w:r>
      <w:r w:rsidR="00170D85" w:rsidRPr="00F40FBC">
        <w:rPr>
          <w:rFonts w:ascii="Book Antiqua" w:hAnsi="Book Antiqua" w:cs="Arial"/>
          <w:color w:val="000000"/>
        </w:rPr>
        <w:t xml:space="preserve"> 2015 UKUT 544 had been confirmed by the Court of Appeal in July 2017, just 4 months before the First-tier Tribunal hearing and although the </w:t>
      </w:r>
      <w:r>
        <w:rPr>
          <w:rFonts w:ascii="Book Antiqua" w:hAnsi="Book Antiqua" w:cs="Arial"/>
          <w:color w:val="000000"/>
        </w:rPr>
        <w:t>guidance</w:t>
      </w:r>
      <w:r w:rsidR="00170D85" w:rsidRPr="00F40FBC">
        <w:rPr>
          <w:rFonts w:ascii="Book Antiqua" w:hAnsi="Book Antiqua" w:cs="Arial"/>
          <w:color w:val="000000"/>
        </w:rPr>
        <w:t xml:space="preserve"> was </w:t>
      </w:r>
      <w:r>
        <w:rPr>
          <w:rFonts w:ascii="Book Antiqua" w:hAnsi="Book Antiqua" w:cs="Arial"/>
          <w:color w:val="000000"/>
        </w:rPr>
        <w:t>revised</w:t>
      </w:r>
      <w:r w:rsidR="006D43E9">
        <w:rPr>
          <w:rFonts w:ascii="Book Antiqua" w:hAnsi="Book Antiqua" w:cs="Arial"/>
          <w:color w:val="000000"/>
        </w:rPr>
        <w:t>,</w:t>
      </w:r>
      <w:r w:rsidR="00170D85" w:rsidRPr="00F40FBC">
        <w:rPr>
          <w:rFonts w:ascii="Book Antiqua" w:hAnsi="Book Antiqua" w:cs="Arial"/>
          <w:color w:val="000000"/>
        </w:rPr>
        <w:t xml:space="preserve"> it was still concluded by the Court of Appeal in giving guidance that </w:t>
      </w:r>
      <w:r>
        <w:rPr>
          <w:rFonts w:ascii="Book Antiqua" w:hAnsi="Book Antiqua" w:cs="Arial"/>
          <w:color w:val="000000"/>
        </w:rPr>
        <w:t>Kirkuk</w:t>
      </w:r>
      <w:r w:rsidR="00170D85" w:rsidRPr="00F40FBC">
        <w:rPr>
          <w:rFonts w:ascii="Book Antiqua" w:hAnsi="Book Antiqua" w:cs="Arial"/>
          <w:color w:val="000000"/>
        </w:rPr>
        <w:t xml:space="preserve"> was a contested area and that </w:t>
      </w:r>
      <w:r>
        <w:rPr>
          <w:rFonts w:ascii="Book Antiqua" w:hAnsi="Book Antiqua" w:cs="Arial"/>
          <w:color w:val="000000"/>
        </w:rPr>
        <w:t xml:space="preserve">that </w:t>
      </w:r>
      <w:r w:rsidR="00170D85" w:rsidRPr="00F40FBC">
        <w:rPr>
          <w:rFonts w:ascii="Book Antiqua" w:hAnsi="Book Antiqua" w:cs="Arial"/>
          <w:color w:val="000000"/>
        </w:rPr>
        <w:t xml:space="preserve">guidance had been issued with the agreement of both parties as country guidance. </w:t>
      </w:r>
    </w:p>
    <w:p w:rsidR="006674C2" w:rsidRDefault="006674C2" w:rsidP="006674C2">
      <w:pPr>
        <w:widowControl w:val="0"/>
        <w:autoSpaceDE w:val="0"/>
        <w:autoSpaceDN w:val="0"/>
        <w:adjustRightInd w:val="0"/>
        <w:spacing w:after="0" w:line="360" w:lineRule="auto"/>
        <w:ind w:left="720"/>
        <w:jc w:val="both"/>
        <w:rPr>
          <w:rFonts w:ascii="Book Antiqua" w:hAnsi="Book Antiqua" w:cs="Arial"/>
          <w:color w:val="000000"/>
        </w:rPr>
      </w:pPr>
    </w:p>
    <w:p w:rsidR="00F40FBC" w:rsidRDefault="006674C2" w:rsidP="00F046B0">
      <w:pPr>
        <w:widowControl w:val="0"/>
        <w:numPr>
          <w:ilvl w:val="0"/>
          <w:numId w:val="1"/>
        </w:numPr>
        <w:autoSpaceDE w:val="0"/>
        <w:autoSpaceDN w:val="0"/>
        <w:adjustRightInd w:val="0"/>
        <w:spacing w:after="0" w:line="360" w:lineRule="auto"/>
        <w:jc w:val="both"/>
        <w:rPr>
          <w:rFonts w:ascii="Book Antiqua" w:hAnsi="Book Antiqua" w:cs="Arial"/>
          <w:color w:val="000000"/>
        </w:rPr>
      </w:pPr>
      <w:r>
        <w:rPr>
          <w:rFonts w:ascii="Book Antiqua" w:hAnsi="Book Antiqua" w:cs="Arial"/>
          <w:color w:val="000000"/>
        </w:rPr>
        <w:t xml:space="preserve">Dr </w:t>
      </w:r>
      <w:proofErr w:type="spellStart"/>
      <w:r>
        <w:rPr>
          <w:rFonts w:ascii="Book Antiqua" w:hAnsi="Book Antiqua" w:cs="Arial"/>
          <w:color w:val="000000"/>
        </w:rPr>
        <w:t>Mynott</w:t>
      </w:r>
      <w:proofErr w:type="spellEnd"/>
      <w:r w:rsidR="00170D85" w:rsidRPr="00F40FBC">
        <w:rPr>
          <w:rFonts w:ascii="Book Antiqua" w:hAnsi="Book Antiqua" w:cs="Arial"/>
          <w:color w:val="000000"/>
        </w:rPr>
        <w:t xml:space="preserve"> argued that the </w:t>
      </w:r>
      <w:r w:rsidR="00F40FBC">
        <w:rPr>
          <w:rFonts w:ascii="Book Antiqua" w:hAnsi="Book Antiqua" w:cs="Arial"/>
          <w:color w:val="000000"/>
        </w:rPr>
        <w:t>Secretary of State’s own policy in the C</w:t>
      </w:r>
      <w:r w:rsidR="00170D85" w:rsidRPr="00F40FBC">
        <w:rPr>
          <w:rFonts w:ascii="Book Antiqua" w:hAnsi="Book Antiqua" w:cs="Arial"/>
          <w:color w:val="000000"/>
        </w:rPr>
        <w:t xml:space="preserve">ountry </w:t>
      </w:r>
      <w:r w:rsidR="00F40FBC">
        <w:rPr>
          <w:rFonts w:ascii="Book Antiqua" w:hAnsi="Book Antiqua" w:cs="Arial"/>
          <w:color w:val="000000"/>
        </w:rPr>
        <w:t>Policy</w:t>
      </w:r>
      <w:r w:rsidR="00170D85" w:rsidRPr="00F40FBC">
        <w:rPr>
          <w:rFonts w:ascii="Book Antiqua" w:hAnsi="Book Antiqua" w:cs="Arial"/>
          <w:color w:val="000000"/>
        </w:rPr>
        <w:t xml:space="preserve"> Informa</w:t>
      </w:r>
      <w:r w:rsidR="00F40FBC">
        <w:rPr>
          <w:rFonts w:ascii="Book Antiqua" w:hAnsi="Book Antiqua" w:cs="Arial"/>
          <w:color w:val="000000"/>
        </w:rPr>
        <w:t>tion Note was not evidence and the J</w:t>
      </w:r>
      <w:r w:rsidR="00170D85" w:rsidRPr="00F40FBC">
        <w:rPr>
          <w:rFonts w:ascii="Book Antiqua" w:hAnsi="Book Antiqua" w:cs="Arial"/>
          <w:color w:val="000000"/>
        </w:rPr>
        <w:t>udge had not refer</w:t>
      </w:r>
      <w:r w:rsidR="00F40FBC">
        <w:rPr>
          <w:rFonts w:ascii="Book Antiqua" w:hAnsi="Book Antiqua" w:cs="Arial"/>
          <w:color w:val="000000"/>
        </w:rPr>
        <w:t>red</w:t>
      </w:r>
      <w:r w:rsidR="00170D85" w:rsidRPr="00F40FBC">
        <w:rPr>
          <w:rFonts w:ascii="Book Antiqua" w:hAnsi="Book Antiqua" w:cs="Arial"/>
          <w:color w:val="000000"/>
        </w:rPr>
        <w:t xml:space="preserve"> to any evidence within that note, </w:t>
      </w:r>
      <w:r w:rsidR="00F40FBC">
        <w:rPr>
          <w:rFonts w:ascii="Book Antiqua" w:hAnsi="Book Antiqua" w:cs="Arial"/>
          <w:color w:val="000000"/>
        </w:rPr>
        <w:t xml:space="preserve">such as to </w:t>
      </w:r>
      <w:r w:rsidR="007F66A3">
        <w:rPr>
          <w:rFonts w:ascii="Book Antiqua" w:hAnsi="Book Antiqua" w:cs="Arial"/>
          <w:color w:val="000000"/>
        </w:rPr>
        <w:t>justify</w:t>
      </w:r>
      <w:r w:rsidR="00170D85" w:rsidRPr="00F40FBC">
        <w:rPr>
          <w:rFonts w:ascii="Book Antiqua" w:hAnsi="Book Antiqua" w:cs="Arial"/>
          <w:color w:val="000000"/>
        </w:rPr>
        <w:t xml:space="preserve"> departing from the country guidance case. He argues </w:t>
      </w:r>
      <w:r w:rsidR="00F40FBC">
        <w:rPr>
          <w:rFonts w:ascii="Book Antiqua" w:hAnsi="Book Antiqua" w:cs="Arial"/>
          <w:color w:val="000000"/>
        </w:rPr>
        <w:t>that there was continuing</w:t>
      </w:r>
      <w:r w:rsidR="00170D85" w:rsidRPr="00F40FBC">
        <w:rPr>
          <w:rFonts w:ascii="Book Antiqua" w:hAnsi="Book Antiqua" w:cs="Arial"/>
          <w:color w:val="000000"/>
        </w:rPr>
        <w:t xml:space="preserve"> fighting </w:t>
      </w:r>
      <w:r w:rsidR="00F40FBC">
        <w:rPr>
          <w:rFonts w:ascii="Book Antiqua" w:hAnsi="Book Antiqua" w:cs="Arial"/>
          <w:color w:val="000000"/>
        </w:rPr>
        <w:t xml:space="preserve">and </w:t>
      </w:r>
      <w:r w:rsidR="007F66A3">
        <w:rPr>
          <w:rFonts w:ascii="Book Antiqua" w:hAnsi="Book Antiqua" w:cs="Arial"/>
          <w:color w:val="000000"/>
        </w:rPr>
        <w:t>instability</w:t>
      </w:r>
      <w:r w:rsidR="00F40FBC">
        <w:rPr>
          <w:rFonts w:ascii="Book Antiqua" w:hAnsi="Book Antiqua" w:cs="Arial"/>
          <w:color w:val="000000"/>
        </w:rPr>
        <w:t xml:space="preserve"> in Kirkuk and that </w:t>
      </w:r>
      <w:r w:rsidR="007F66A3">
        <w:rPr>
          <w:rFonts w:ascii="Book Antiqua" w:hAnsi="Book Antiqua" w:cs="Arial"/>
          <w:color w:val="000000"/>
        </w:rPr>
        <w:t>there</w:t>
      </w:r>
      <w:r w:rsidR="00F40FBC">
        <w:rPr>
          <w:rFonts w:ascii="Book Antiqua" w:hAnsi="Book Antiqua" w:cs="Arial"/>
          <w:color w:val="000000"/>
        </w:rPr>
        <w:t xml:space="preserve"> was evidence regarding such</w:t>
      </w:r>
      <w:r w:rsidR="00170D85" w:rsidRPr="00F40FBC">
        <w:rPr>
          <w:rFonts w:ascii="Book Antiqua" w:hAnsi="Book Antiqua" w:cs="Arial"/>
          <w:color w:val="000000"/>
        </w:rPr>
        <w:t xml:space="preserve"> between pages </w:t>
      </w:r>
      <w:r w:rsidR="00F40FBC">
        <w:rPr>
          <w:rFonts w:ascii="Book Antiqua" w:hAnsi="Book Antiqua" w:cs="Arial"/>
          <w:color w:val="000000"/>
        </w:rPr>
        <w:t>1</w:t>
      </w:r>
      <w:r w:rsidR="00170D85" w:rsidRPr="00F40FBC">
        <w:rPr>
          <w:rFonts w:ascii="Book Antiqua" w:hAnsi="Book Antiqua" w:cs="Arial"/>
          <w:color w:val="000000"/>
        </w:rPr>
        <w:t>37</w:t>
      </w:r>
      <w:r w:rsidR="00F40FBC">
        <w:rPr>
          <w:rFonts w:ascii="Book Antiqua" w:hAnsi="Book Antiqua" w:cs="Arial"/>
          <w:color w:val="000000"/>
        </w:rPr>
        <w:t>-168</w:t>
      </w:r>
      <w:r w:rsidR="00170D85" w:rsidRPr="00F40FBC">
        <w:rPr>
          <w:rFonts w:ascii="Book Antiqua" w:hAnsi="Book Antiqua" w:cs="Arial"/>
          <w:color w:val="000000"/>
        </w:rPr>
        <w:t xml:space="preserve"> </w:t>
      </w:r>
      <w:r w:rsidR="00F40FBC">
        <w:rPr>
          <w:rFonts w:ascii="Book Antiqua" w:hAnsi="Book Antiqua" w:cs="Arial"/>
          <w:color w:val="000000"/>
        </w:rPr>
        <w:t>of</w:t>
      </w:r>
      <w:r w:rsidR="00170D85" w:rsidRPr="00F40FBC">
        <w:rPr>
          <w:rFonts w:ascii="Book Antiqua" w:hAnsi="Book Antiqua" w:cs="Arial"/>
          <w:color w:val="000000"/>
        </w:rPr>
        <w:t xml:space="preserve"> the Appellant's bundle before the First-tier Tribunal. </w:t>
      </w:r>
      <w:r w:rsidR="00F40FBC">
        <w:rPr>
          <w:rFonts w:ascii="Book Antiqua" w:hAnsi="Book Antiqua" w:cs="Arial"/>
          <w:color w:val="000000"/>
        </w:rPr>
        <w:t>He submitted</w:t>
      </w:r>
      <w:r w:rsidR="00170D85" w:rsidRPr="00F40FBC">
        <w:rPr>
          <w:rFonts w:ascii="Book Antiqua" w:hAnsi="Book Antiqua" w:cs="Arial"/>
          <w:color w:val="000000"/>
        </w:rPr>
        <w:t xml:space="preserve"> that the </w:t>
      </w:r>
      <w:r w:rsidR="00F40FBC">
        <w:rPr>
          <w:rFonts w:ascii="Book Antiqua" w:hAnsi="Book Antiqua" w:cs="Arial"/>
          <w:color w:val="000000"/>
        </w:rPr>
        <w:t>evidence before the Judge did not entitle the Judge</w:t>
      </w:r>
      <w:r>
        <w:rPr>
          <w:rFonts w:ascii="Book Antiqua" w:hAnsi="Book Antiqua" w:cs="Arial"/>
          <w:color w:val="000000"/>
        </w:rPr>
        <w:t xml:space="preserve"> to make findings that</w:t>
      </w:r>
      <w:r w:rsidR="00170D85" w:rsidRPr="00F40FBC">
        <w:rPr>
          <w:rFonts w:ascii="Book Antiqua" w:hAnsi="Book Antiqua" w:cs="Arial"/>
          <w:color w:val="000000"/>
        </w:rPr>
        <w:t xml:space="preserve"> the situation </w:t>
      </w:r>
      <w:r w:rsidR="00F40FBC">
        <w:rPr>
          <w:rFonts w:ascii="Book Antiqua" w:hAnsi="Book Antiqua" w:cs="Arial"/>
          <w:color w:val="000000"/>
        </w:rPr>
        <w:t>now</w:t>
      </w:r>
      <w:r w:rsidR="00170D85" w:rsidRPr="00F40FBC">
        <w:rPr>
          <w:rFonts w:ascii="Book Antiqua" w:hAnsi="Book Antiqua" w:cs="Arial"/>
          <w:color w:val="000000"/>
        </w:rPr>
        <w:t xml:space="preserve"> resolved </w:t>
      </w:r>
      <w:r w:rsidR="00F40FBC">
        <w:rPr>
          <w:rFonts w:ascii="Book Antiqua" w:hAnsi="Book Antiqua" w:cs="Arial"/>
          <w:color w:val="000000"/>
        </w:rPr>
        <w:t xml:space="preserve">and that </w:t>
      </w:r>
      <w:r w:rsidR="00170D85" w:rsidRPr="00F40FBC">
        <w:rPr>
          <w:rFonts w:ascii="Book Antiqua" w:hAnsi="Book Antiqua" w:cs="Arial"/>
          <w:color w:val="000000"/>
        </w:rPr>
        <w:t>th</w:t>
      </w:r>
      <w:r w:rsidR="00F40FBC">
        <w:rPr>
          <w:rFonts w:ascii="Book Antiqua" w:hAnsi="Book Antiqua" w:cs="Arial"/>
          <w:color w:val="000000"/>
        </w:rPr>
        <w:t xml:space="preserve">e Kurdish forces had withdrawn from Kirkuk </w:t>
      </w:r>
      <w:r w:rsidR="00F40FBC">
        <w:rPr>
          <w:rFonts w:ascii="Book Antiqua" w:hAnsi="Book Antiqua" w:cs="Arial"/>
          <w:color w:val="000000"/>
        </w:rPr>
        <w:lastRenderedPageBreak/>
        <w:t>and there was</w:t>
      </w:r>
      <w:r w:rsidR="00170D85" w:rsidRPr="00F40FBC">
        <w:rPr>
          <w:rFonts w:ascii="Book Antiqua" w:hAnsi="Book Antiqua" w:cs="Arial"/>
          <w:color w:val="000000"/>
        </w:rPr>
        <w:t xml:space="preserve"> no ongoing violence. He argued that before</w:t>
      </w:r>
      <w:r w:rsidR="00F40FBC">
        <w:rPr>
          <w:rFonts w:ascii="Book Antiqua" w:hAnsi="Book Antiqua" w:cs="Arial"/>
          <w:color w:val="000000"/>
        </w:rPr>
        <w:t xml:space="preserve"> the J</w:t>
      </w:r>
      <w:r w:rsidR="00170D85" w:rsidRPr="00F40FBC">
        <w:rPr>
          <w:rFonts w:ascii="Book Antiqua" w:hAnsi="Book Antiqua" w:cs="Arial"/>
          <w:color w:val="000000"/>
        </w:rPr>
        <w:t>udge was</w:t>
      </w:r>
      <w:r w:rsidR="00F40FBC">
        <w:rPr>
          <w:rFonts w:ascii="Book Antiqua" w:hAnsi="Book Antiqua" w:cs="Arial"/>
          <w:color w:val="000000"/>
        </w:rPr>
        <w:t xml:space="preserve"> a</w:t>
      </w:r>
      <w:r w:rsidR="00170D85" w:rsidRPr="00F40FBC">
        <w:rPr>
          <w:rFonts w:ascii="Book Antiqua" w:hAnsi="Book Antiqua" w:cs="Arial"/>
          <w:color w:val="000000"/>
        </w:rPr>
        <w:t xml:space="preserve"> </w:t>
      </w:r>
      <w:r w:rsidR="00F40FBC">
        <w:rPr>
          <w:rFonts w:ascii="Book Antiqua" w:hAnsi="Book Antiqua" w:cs="Arial"/>
          <w:color w:val="000000"/>
        </w:rPr>
        <w:t>g</w:t>
      </w:r>
      <w:r w:rsidR="00170D85" w:rsidRPr="00F40FBC">
        <w:rPr>
          <w:rFonts w:ascii="Book Antiqua" w:hAnsi="Book Antiqua" w:cs="Arial"/>
          <w:color w:val="000000"/>
        </w:rPr>
        <w:t>uardian a</w:t>
      </w:r>
      <w:r w:rsidR="00F40FBC">
        <w:rPr>
          <w:rFonts w:ascii="Book Antiqua" w:hAnsi="Book Antiqua" w:cs="Arial"/>
          <w:color w:val="000000"/>
        </w:rPr>
        <w:t>rticle from October 2017 indicating that there were still clashes between the</w:t>
      </w:r>
      <w:r w:rsidR="00170D85" w:rsidRPr="00F40FBC">
        <w:rPr>
          <w:rFonts w:ascii="Book Antiqua" w:hAnsi="Book Antiqua" w:cs="Arial"/>
          <w:color w:val="000000"/>
        </w:rPr>
        <w:t xml:space="preserve"> Iraqi government and Kurdish forces.</w:t>
      </w:r>
    </w:p>
    <w:p w:rsidR="00F40FBC" w:rsidRDefault="00F40FBC" w:rsidP="00F40FBC">
      <w:pPr>
        <w:widowControl w:val="0"/>
        <w:autoSpaceDE w:val="0"/>
        <w:autoSpaceDN w:val="0"/>
        <w:adjustRightInd w:val="0"/>
        <w:spacing w:after="0" w:line="360" w:lineRule="auto"/>
        <w:ind w:left="720"/>
        <w:jc w:val="both"/>
        <w:rPr>
          <w:rFonts w:ascii="Book Antiqua" w:hAnsi="Book Antiqua" w:cs="Arial"/>
          <w:color w:val="000000"/>
        </w:rPr>
      </w:pPr>
    </w:p>
    <w:p w:rsidR="00B60DB4" w:rsidRDefault="00170D85" w:rsidP="00F046B0">
      <w:pPr>
        <w:widowControl w:val="0"/>
        <w:numPr>
          <w:ilvl w:val="0"/>
          <w:numId w:val="1"/>
        </w:numPr>
        <w:autoSpaceDE w:val="0"/>
        <w:autoSpaceDN w:val="0"/>
        <w:adjustRightInd w:val="0"/>
        <w:spacing w:after="0" w:line="360" w:lineRule="auto"/>
        <w:jc w:val="both"/>
        <w:rPr>
          <w:rFonts w:ascii="Book Antiqua" w:hAnsi="Book Antiqua" w:cs="Arial"/>
          <w:color w:val="000000"/>
        </w:rPr>
      </w:pPr>
      <w:r w:rsidRPr="00F40FBC">
        <w:rPr>
          <w:rFonts w:ascii="Book Antiqua" w:hAnsi="Book Antiqua" w:cs="Arial"/>
          <w:color w:val="000000"/>
        </w:rPr>
        <w:t>In respect of</w:t>
      </w:r>
      <w:r w:rsidR="00F40FBC">
        <w:rPr>
          <w:rFonts w:ascii="Book Antiqua" w:hAnsi="Book Antiqua" w:cs="Arial"/>
          <w:color w:val="000000"/>
        </w:rPr>
        <w:t xml:space="preserve"> the second</w:t>
      </w:r>
      <w:r w:rsidRPr="00F40FBC">
        <w:rPr>
          <w:rFonts w:ascii="Book Antiqua" w:hAnsi="Book Antiqua" w:cs="Arial"/>
          <w:color w:val="000000"/>
        </w:rPr>
        <w:t xml:space="preserve"> ground of appeal it is argued by </w:t>
      </w:r>
      <w:r w:rsidR="00F40FBC">
        <w:rPr>
          <w:rFonts w:ascii="Book Antiqua" w:hAnsi="Book Antiqua" w:cs="Arial"/>
          <w:color w:val="000000"/>
        </w:rPr>
        <w:t xml:space="preserve">Dr </w:t>
      </w:r>
      <w:proofErr w:type="spellStart"/>
      <w:r w:rsidR="00F40FBC">
        <w:rPr>
          <w:rFonts w:ascii="Book Antiqua" w:hAnsi="Book Antiqua" w:cs="Arial"/>
          <w:color w:val="000000"/>
        </w:rPr>
        <w:t>Mynott</w:t>
      </w:r>
      <w:proofErr w:type="spellEnd"/>
      <w:r w:rsidR="00F40FBC">
        <w:rPr>
          <w:rFonts w:ascii="Book Antiqua" w:hAnsi="Book Antiqua" w:cs="Arial"/>
          <w:color w:val="000000"/>
        </w:rPr>
        <w:t xml:space="preserve"> that the J</w:t>
      </w:r>
      <w:r w:rsidRPr="00F40FBC">
        <w:rPr>
          <w:rFonts w:ascii="Book Antiqua" w:hAnsi="Book Antiqua" w:cs="Arial"/>
          <w:color w:val="000000"/>
        </w:rPr>
        <w:t xml:space="preserve">udge had failed to properly consider the evidence </w:t>
      </w:r>
      <w:r w:rsidR="00F40FBC">
        <w:rPr>
          <w:rFonts w:ascii="Book Antiqua" w:hAnsi="Book Antiqua" w:cs="Arial"/>
          <w:color w:val="000000"/>
        </w:rPr>
        <w:t>regarding the</w:t>
      </w:r>
      <w:r w:rsidRPr="00F40FBC">
        <w:rPr>
          <w:rFonts w:ascii="Book Antiqua" w:hAnsi="Book Antiqua" w:cs="Arial"/>
          <w:color w:val="000000"/>
        </w:rPr>
        <w:t xml:space="preserve"> undue harshness of internal relocatio</w:t>
      </w:r>
      <w:r w:rsidR="00F40FBC">
        <w:rPr>
          <w:rFonts w:ascii="Book Antiqua" w:hAnsi="Book Antiqua" w:cs="Arial"/>
          <w:color w:val="000000"/>
        </w:rPr>
        <w:t>n to the IKR. He argued that</w:t>
      </w:r>
      <w:r w:rsidRPr="00F40FBC">
        <w:rPr>
          <w:rFonts w:ascii="Book Antiqua" w:hAnsi="Book Antiqua" w:cs="Arial"/>
          <w:color w:val="000000"/>
        </w:rPr>
        <w:t xml:space="preserve"> access to the region was not guaranteed </w:t>
      </w:r>
      <w:r w:rsidR="00F40FBC">
        <w:rPr>
          <w:rFonts w:ascii="Book Antiqua" w:hAnsi="Book Antiqua" w:cs="Arial"/>
          <w:color w:val="000000"/>
        </w:rPr>
        <w:t xml:space="preserve">and that </w:t>
      </w:r>
      <w:r w:rsidRPr="00F40FBC">
        <w:rPr>
          <w:rFonts w:ascii="Book Antiqua" w:hAnsi="Book Antiqua" w:cs="Arial"/>
          <w:color w:val="000000"/>
        </w:rPr>
        <w:t xml:space="preserve">access was restricted at checkpoints </w:t>
      </w:r>
      <w:r w:rsidR="00F40FBC">
        <w:rPr>
          <w:rFonts w:ascii="Book Antiqua" w:hAnsi="Book Antiqua" w:cs="Arial"/>
          <w:color w:val="000000"/>
        </w:rPr>
        <w:t>and the</w:t>
      </w:r>
      <w:r w:rsidRPr="00F40FBC">
        <w:rPr>
          <w:rFonts w:ascii="Book Antiqua" w:hAnsi="Book Antiqua" w:cs="Arial"/>
          <w:color w:val="000000"/>
        </w:rPr>
        <w:t xml:space="preserve"> access restrictions at checkpoints </w:t>
      </w:r>
      <w:r w:rsidR="00F40FBC">
        <w:rPr>
          <w:rFonts w:ascii="Book Antiqua" w:hAnsi="Book Antiqua" w:cs="Arial"/>
          <w:color w:val="000000"/>
        </w:rPr>
        <w:t>were</w:t>
      </w:r>
      <w:r w:rsidRPr="00F40FBC">
        <w:rPr>
          <w:rFonts w:ascii="Book Antiqua" w:hAnsi="Book Antiqua" w:cs="Arial"/>
          <w:color w:val="000000"/>
        </w:rPr>
        <w:t xml:space="preserve"> not always clearly defined and information could</w:t>
      </w:r>
      <w:r w:rsidR="00F40FBC">
        <w:rPr>
          <w:rFonts w:ascii="Book Antiqua" w:hAnsi="Book Antiqua" w:cs="Arial"/>
          <w:color w:val="000000"/>
        </w:rPr>
        <w:t xml:space="preserve"> be variable and subject to change due to the </w:t>
      </w:r>
      <w:r w:rsidRPr="00F40FBC">
        <w:rPr>
          <w:rFonts w:ascii="Book Antiqua" w:hAnsi="Book Antiqua" w:cs="Arial"/>
          <w:color w:val="000000"/>
        </w:rPr>
        <w:t>security situation</w:t>
      </w:r>
      <w:r w:rsidR="006674C2">
        <w:rPr>
          <w:rFonts w:ascii="Book Antiqua" w:hAnsi="Book Antiqua" w:cs="Arial"/>
          <w:color w:val="000000"/>
        </w:rPr>
        <w:t>,</w:t>
      </w:r>
      <w:r w:rsidRPr="00F40FBC">
        <w:rPr>
          <w:rFonts w:ascii="Book Antiqua" w:hAnsi="Book Antiqua" w:cs="Arial"/>
          <w:color w:val="000000"/>
        </w:rPr>
        <w:t xml:space="preserve"> as stated within the UNHCR position</w:t>
      </w:r>
      <w:r w:rsidR="00F40FBC">
        <w:rPr>
          <w:rFonts w:ascii="Book Antiqua" w:hAnsi="Book Antiqua" w:cs="Arial"/>
          <w:color w:val="000000"/>
        </w:rPr>
        <w:t xml:space="preserve"> on</w:t>
      </w:r>
      <w:r w:rsidRPr="00F40FBC">
        <w:rPr>
          <w:rFonts w:ascii="Book Antiqua" w:hAnsi="Book Antiqua" w:cs="Arial"/>
          <w:color w:val="000000"/>
        </w:rPr>
        <w:t xml:space="preserve"> returns to </w:t>
      </w:r>
      <w:r w:rsidR="00F40FBC">
        <w:rPr>
          <w:rFonts w:ascii="Book Antiqua" w:hAnsi="Book Antiqua" w:cs="Arial"/>
          <w:color w:val="000000"/>
        </w:rPr>
        <w:t>Iraq at page 1</w:t>
      </w:r>
      <w:r w:rsidRPr="00F40FBC">
        <w:rPr>
          <w:rFonts w:ascii="Book Antiqua" w:hAnsi="Book Antiqua" w:cs="Arial"/>
          <w:color w:val="000000"/>
        </w:rPr>
        <w:t>72 of the bundle for the Upper Tribunal</w:t>
      </w:r>
      <w:r w:rsidR="00F40FBC">
        <w:rPr>
          <w:rFonts w:ascii="Book Antiqua" w:hAnsi="Book Antiqua" w:cs="Arial"/>
          <w:color w:val="000000"/>
        </w:rPr>
        <w:t>. H</w:t>
      </w:r>
      <w:r w:rsidRPr="00F40FBC">
        <w:rPr>
          <w:rFonts w:ascii="Book Antiqua" w:hAnsi="Book Antiqua" w:cs="Arial"/>
          <w:color w:val="000000"/>
        </w:rPr>
        <w:t xml:space="preserve">e argued that the Court of Appeal in </w:t>
      </w:r>
      <w:r w:rsidRPr="00F40FBC">
        <w:rPr>
          <w:rFonts w:ascii="Book Antiqua" w:hAnsi="Book Antiqua" w:cs="Arial"/>
          <w:color w:val="000000"/>
          <w:u w:val="single"/>
        </w:rPr>
        <w:t xml:space="preserve">AA </w:t>
      </w:r>
      <w:r w:rsidRPr="00F40FBC">
        <w:rPr>
          <w:rFonts w:ascii="Book Antiqua" w:hAnsi="Book Antiqua" w:cs="Arial"/>
          <w:color w:val="000000"/>
        </w:rPr>
        <w:t xml:space="preserve">had said that undue harshness was fact sensitive in each individual case </w:t>
      </w:r>
      <w:r w:rsidR="00F40FBC">
        <w:rPr>
          <w:rFonts w:ascii="Book Antiqua" w:hAnsi="Book Antiqua" w:cs="Arial"/>
          <w:color w:val="000000"/>
        </w:rPr>
        <w:t>at</w:t>
      </w:r>
      <w:r w:rsidRPr="00F40FBC">
        <w:rPr>
          <w:rFonts w:ascii="Book Antiqua" w:hAnsi="Book Antiqua" w:cs="Arial"/>
          <w:color w:val="000000"/>
        </w:rPr>
        <w:t xml:space="preserve"> paragraph 2</w:t>
      </w:r>
      <w:r w:rsidR="00F40FBC">
        <w:rPr>
          <w:rFonts w:ascii="Book Antiqua" w:hAnsi="Book Antiqua" w:cs="Arial"/>
          <w:color w:val="000000"/>
        </w:rPr>
        <w:t xml:space="preserve">0 of the guidance. Dr </w:t>
      </w:r>
      <w:proofErr w:type="spellStart"/>
      <w:r w:rsidR="00F40FBC">
        <w:rPr>
          <w:rFonts w:ascii="Book Antiqua" w:hAnsi="Book Antiqua" w:cs="Arial"/>
          <w:color w:val="000000"/>
        </w:rPr>
        <w:t>Mynott</w:t>
      </w:r>
      <w:proofErr w:type="spellEnd"/>
      <w:r w:rsidR="00F40FBC">
        <w:rPr>
          <w:rFonts w:ascii="Book Antiqua" w:hAnsi="Book Antiqua" w:cs="Arial"/>
          <w:color w:val="000000"/>
        </w:rPr>
        <w:t xml:space="preserve"> </w:t>
      </w:r>
      <w:r w:rsidRPr="00F40FBC">
        <w:rPr>
          <w:rFonts w:ascii="Book Antiqua" w:hAnsi="Book Antiqua" w:cs="Arial"/>
          <w:color w:val="000000"/>
        </w:rPr>
        <w:t xml:space="preserve">argued </w:t>
      </w:r>
      <w:r w:rsidR="00F40FBC">
        <w:rPr>
          <w:rFonts w:ascii="Book Antiqua" w:hAnsi="Book Antiqua" w:cs="Arial"/>
          <w:color w:val="000000"/>
        </w:rPr>
        <w:t xml:space="preserve">that </w:t>
      </w:r>
      <w:r w:rsidRPr="00F40FBC">
        <w:rPr>
          <w:rFonts w:ascii="Book Antiqua" w:hAnsi="Book Antiqua" w:cs="Arial"/>
          <w:color w:val="000000"/>
        </w:rPr>
        <w:t xml:space="preserve">the Appellant would be a young </w:t>
      </w:r>
      <w:r w:rsidR="00F40FBC">
        <w:rPr>
          <w:rFonts w:ascii="Book Antiqua" w:hAnsi="Book Antiqua" w:cs="Arial"/>
          <w:color w:val="000000"/>
        </w:rPr>
        <w:t>Kurdish</w:t>
      </w:r>
      <w:r w:rsidRPr="00F40FBC">
        <w:rPr>
          <w:rFonts w:ascii="Book Antiqua" w:hAnsi="Book Antiqua" w:cs="Arial"/>
          <w:color w:val="000000"/>
        </w:rPr>
        <w:t xml:space="preserve"> man travelling with a 15-year-old sibling </w:t>
      </w:r>
      <w:r w:rsidR="00F40FBC">
        <w:rPr>
          <w:rFonts w:ascii="Book Antiqua" w:hAnsi="Book Antiqua" w:cs="Arial"/>
          <w:color w:val="000000"/>
        </w:rPr>
        <w:t xml:space="preserve">from a </w:t>
      </w:r>
      <w:r w:rsidRPr="00F40FBC">
        <w:rPr>
          <w:rFonts w:ascii="Book Antiqua" w:hAnsi="Book Antiqua" w:cs="Arial"/>
          <w:color w:val="000000"/>
        </w:rPr>
        <w:t>contest</w:t>
      </w:r>
      <w:r w:rsidR="00F40FBC">
        <w:rPr>
          <w:rFonts w:ascii="Book Antiqua" w:hAnsi="Book Antiqua" w:cs="Arial"/>
          <w:color w:val="000000"/>
        </w:rPr>
        <w:t>ed area in Kirkuk</w:t>
      </w:r>
      <w:r w:rsidR="006674C2">
        <w:rPr>
          <w:rFonts w:ascii="Book Antiqua" w:hAnsi="Book Antiqua" w:cs="Arial"/>
          <w:color w:val="000000"/>
        </w:rPr>
        <w:t>,</w:t>
      </w:r>
      <w:r w:rsidR="00F40FBC">
        <w:rPr>
          <w:rFonts w:ascii="Book Antiqua" w:hAnsi="Book Antiqua" w:cs="Arial"/>
          <w:color w:val="000000"/>
        </w:rPr>
        <w:t xml:space="preserve"> who was going back to Baghdad</w:t>
      </w:r>
      <w:r w:rsidRPr="00F40FBC">
        <w:rPr>
          <w:rFonts w:ascii="Book Antiqua" w:hAnsi="Book Antiqua" w:cs="Arial"/>
          <w:color w:val="000000"/>
        </w:rPr>
        <w:t xml:space="preserve"> via Europe and that security checks of some</w:t>
      </w:r>
      <w:r w:rsidR="00F40FBC">
        <w:rPr>
          <w:rFonts w:ascii="Book Antiqua" w:hAnsi="Book Antiqua" w:cs="Arial"/>
          <w:color w:val="000000"/>
        </w:rPr>
        <w:t xml:space="preserve"> kind could be experienced</w:t>
      </w:r>
      <w:r w:rsidRPr="00F40FBC">
        <w:rPr>
          <w:rFonts w:ascii="Book Antiqua" w:hAnsi="Book Antiqua" w:cs="Arial"/>
          <w:color w:val="000000"/>
        </w:rPr>
        <w:t xml:space="preserve"> by him and his minor brother and that there may be arb</w:t>
      </w:r>
      <w:r w:rsidR="00F40FBC">
        <w:rPr>
          <w:rFonts w:ascii="Book Antiqua" w:hAnsi="Book Antiqua" w:cs="Arial"/>
          <w:color w:val="000000"/>
        </w:rPr>
        <w:t xml:space="preserve">iters getting access to the IKR. Dr </w:t>
      </w:r>
      <w:proofErr w:type="spellStart"/>
      <w:r w:rsidR="00F40FBC">
        <w:rPr>
          <w:rFonts w:ascii="Book Antiqua" w:hAnsi="Book Antiqua" w:cs="Arial"/>
          <w:color w:val="000000"/>
        </w:rPr>
        <w:t>Mynott</w:t>
      </w:r>
      <w:proofErr w:type="spellEnd"/>
      <w:r w:rsidR="00F40FBC">
        <w:rPr>
          <w:rFonts w:ascii="Book Antiqua" w:hAnsi="Book Antiqua" w:cs="Arial"/>
          <w:color w:val="000000"/>
        </w:rPr>
        <w:t xml:space="preserve"> </w:t>
      </w:r>
      <w:r w:rsidRPr="00F40FBC">
        <w:rPr>
          <w:rFonts w:ascii="Book Antiqua" w:hAnsi="Book Antiqua" w:cs="Arial"/>
          <w:color w:val="000000"/>
        </w:rPr>
        <w:t>further argued that detention</w:t>
      </w:r>
      <w:r w:rsidR="00F40FBC">
        <w:rPr>
          <w:rFonts w:ascii="Book Antiqua" w:hAnsi="Book Antiqua" w:cs="Arial"/>
          <w:color w:val="000000"/>
        </w:rPr>
        <w:t xml:space="preserve"> could happen and</w:t>
      </w:r>
      <w:r w:rsidRPr="00F40FBC">
        <w:rPr>
          <w:rFonts w:ascii="Book Antiqua" w:hAnsi="Book Antiqua" w:cs="Arial"/>
          <w:color w:val="000000"/>
        </w:rPr>
        <w:t xml:space="preserve"> relied upon note 64 within the UNHCR position</w:t>
      </w:r>
      <w:r w:rsidR="00F40FBC">
        <w:rPr>
          <w:rFonts w:ascii="Book Antiqua" w:hAnsi="Book Antiqua" w:cs="Arial"/>
          <w:color w:val="000000"/>
        </w:rPr>
        <w:t xml:space="preserve"> on</w:t>
      </w:r>
      <w:r w:rsidRPr="00F40FBC">
        <w:rPr>
          <w:rFonts w:ascii="Book Antiqua" w:hAnsi="Book Antiqua" w:cs="Arial"/>
          <w:color w:val="000000"/>
        </w:rPr>
        <w:t xml:space="preserve"> returns at page </w:t>
      </w:r>
      <w:r w:rsidR="00F40FBC">
        <w:rPr>
          <w:rFonts w:ascii="Book Antiqua" w:hAnsi="Book Antiqua" w:cs="Arial"/>
          <w:color w:val="000000"/>
        </w:rPr>
        <w:t>170 where it was</w:t>
      </w:r>
      <w:r w:rsidRPr="00F40FBC">
        <w:rPr>
          <w:rFonts w:ascii="Book Antiqua" w:hAnsi="Book Antiqua" w:cs="Arial"/>
          <w:color w:val="000000"/>
        </w:rPr>
        <w:t xml:space="preserve"> stated that "</w:t>
      </w:r>
      <w:r w:rsidRPr="006674C2">
        <w:rPr>
          <w:rFonts w:ascii="Book Antiqua" w:hAnsi="Book Antiqua" w:cs="Arial"/>
          <w:i/>
          <w:color w:val="000000"/>
        </w:rPr>
        <w:t>th</w:t>
      </w:r>
      <w:r w:rsidR="00F40FBC" w:rsidRPr="006674C2">
        <w:rPr>
          <w:rFonts w:ascii="Book Antiqua" w:hAnsi="Book Antiqua" w:cs="Arial"/>
          <w:i/>
          <w:color w:val="000000"/>
        </w:rPr>
        <w:t>e men and boys fleeing from ISIS</w:t>
      </w:r>
      <w:r w:rsidRPr="006674C2">
        <w:rPr>
          <w:rFonts w:ascii="Book Antiqua" w:hAnsi="Book Antiqua" w:cs="Arial"/>
          <w:i/>
          <w:color w:val="000000"/>
        </w:rPr>
        <w:t xml:space="preserve"> held territory into</w:t>
      </w:r>
      <w:r w:rsidR="00F40FBC" w:rsidRPr="006674C2">
        <w:rPr>
          <w:rFonts w:ascii="Book Antiqua" w:hAnsi="Book Antiqua" w:cs="Arial"/>
          <w:i/>
          <w:color w:val="000000"/>
        </w:rPr>
        <w:t xml:space="preserve"> the KR</w:t>
      </w:r>
      <w:r w:rsidRPr="006674C2">
        <w:rPr>
          <w:rFonts w:ascii="Book Antiqua" w:hAnsi="Book Antiqua" w:cs="Arial"/>
          <w:i/>
          <w:color w:val="000000"/>
        </w:rPr>
        <w:t>G are being detained for indefinite periods even after they pass initial security check</w:t>
      </w:r>
      <w:r w:rsidR="00F40FBC" w:rsidRPr="006674C2">
        <w:rPr>
          <w:rFonts w:ascii="Book Antiqua" w:hAnsi="Book Antiqua" w:cs="Arial"/>
          <w:i/>
          <w:color w:val="000000"/>
        </w:rPr>
        <w:t xml:space="preserve"> for</w:t>
      </w:r>
      <w:r w:rsidRPr="006674C2">
        <w:rPr>
          <w:rFonts w:ascii="Book Antiqua" w:hAnsi="Book Antiqua" w:cs="Arial"/>
          <w:i/>
          <w:color w:val="000000"/>
        </w:rPr>
        <w:t xml:space="preserve"> possible ties</w:t>
      </w:r>
      <w:r w:rsidR="00F40FBC" w:rsidRPr="006674C2">
        <w:rPr>
          <w:rFonts w:ascii="Book Antiqua" w:hAnsi="Book Antiqua" w:cs="Arial"/>
          <w:i/>
          <w:color w:val="000000"/>
        </w:rPr>
        <w:t xml:space="preserve"> to ISIS</w:t>
      </w:r>
      <w:r w:rsidRPr="006674C2">
        <w:rPr>
          <w:rFonts w:ascii="Book Antiqua" w:hAnsi="Book Antiqua" w:cs="Arial"/>
          <w:i/>
          <w:color w:val="000000"/>
        </w:rPr>
        <w:t xml:space="preserve"> by</w:t>
      </w:r>
      <w:r w:rsidR="00F40FBC" w:rsidRPr="006674C2">
        <w:rPr>
          <w:rFonts w:ascii="Book Antiqua" w:hAnsi="Book Antiqua" w:cs="Arial"/>
          <w:i/>
          <w:color w:val="000000"/>
        </w:rPr>
        <w:t xml:space="preserve"> the K</w:t>
      </w:r>
      <w:r w:rsidRPr="006674C2">
        <w:rPr>
          <w:rFonts w:ascii="Book Antiqua" w:hAnsi="Book Antiqua" w:cs="Arial"/>
          <w:i/>
          <w:color w:val="000000"/>
        </w:rPr>
        <w:t>RG security forces they denied access</w:t>
      </w:r>
      <w:r w:rsidR="006674C2" w:rsidRPr="006674C2">
        <w:rPr>
          <w:rFonts w:ascii="Book Antiqua" w:hAnsi="Book Antiqua" w:cs="Arial"/>
          <w:i/>
          <w:color w:val="000000"/>
        </w:rPr>
        <w:t xml:space="preserve"> to lawyers and detained </w:t>
      </w:r>
      <w:r w:rsidRPr="006674C2">
        <w:rPr>
          <w:rFonts w:ascii="Book Antiqua" w:hAnsi="Book Antiqua" w:cs="Arial"/>
          <w:i/>
          <w:color w:val="000000"/>
        </w:rPr>
        <w:t>, sometimes for weeks, even</w:t>
      </w:r>
      <w:r w:rsidR="00F40FBC" w:rsidRPr="006674C2">
        <w:rPr>
          <w:rFonts w:ascii="Book Antiqua" w:hAnsi="Book Antiqua" w:cs="Arial"/>
          <w:i/>
          <w:color w:val="000000"/>
        </w:rPr>
        <w:t xml:space="preserve"> if</w:t>
      </w:r>
      <w:r w:rsidRPr="006674C2">
        <w:rPr>
          <w:rFonts w:ascii="Book Antiqua" w:hAnsi="Book Antiqua" w:cs="Arial"/>
          <w:i/>
          <w:color w:val="000000"/>
        </w:rPr>
        <w:t xml:space="preserve"> they are not individually suspected of a crime, </w:t>
      </w:r>
      <w:r w:rsidR="00F40FBC" w:rsidRPr="006674C2">
        <w:rPr>
          <w:rFonts w:ascii="Book Antiqua" w:hAnsi="Book Antiqua" w:cs="Arial"/>
          <w:i/>
          <w:color w:val="000000"/>
        </w:rPr>
        <w:t>where KRG</w:t>
      </w:r>
      <w:r w:rsidRPr="006674C2">
        <w:rPr>
          <w:rFonts w:ascii="Book Antiqua" w:hAnsi="Book Antiqua" w:cs="Arial"/>
          <w:i/>
          <w:color w:val="000000"/>
        </w:rPr>
        <w:t xml:space="preserve"> authorities conduct further screenings on them</w:t>
      </w:r>
      <w:r w:rsidRPr="00F40FBC">
        <w:rPr>
          <w:rFonts w:ascii="Book Antiqua" w:hAnsi="Book Antiqua" w:cs="Arial"/>
          <w:color w:val="000000"/>
        </w:rPr>
        <w:t xml:space="preserve">" and that when within the Danish refugee Council report on "the </w:t>
      </w:r>
      <w:r w:rsidR="007F66A3">
        <w:rPr>
          <w:rFonts w:ascii="Book Antiqua" w:hAnsi="Book Antiqua" w:cs="Arial"/>
          <w:color w:val="000000"/>
        </w:rPr>
        <w:t>Kurdis</w:t>
      </w:r>
      <w:r w:rsidR="00F40FBC">
        <w:rPr>
          <w:rFonts w:ascii="Book Antiqua" w:hAnsi="Book Antiqua" w:cs="Arial"/>
          <w:color w:val="000000"/>
        </w:rPr>
        <w:t>tan</w:t>
      </w:r>
      <w:r w:rsidRPr="00F40FBC">
        <w:rPr>
          <w:rFonts w:ascii="Book Antiqua" w:hAnsi="Book Antiqua" w:cs="Arial"/>
          <w:color w:val="000000"/>
        </w:rPr>
        <w:t xml:space="preserve"> regional </w:t>
      </w:r>
      <w:r w:rsidR="00F40FBC">
        <w:rPr>
          <w:rFonts w:ascii="Book Antiqua" w:hAnsi="Book Antiqua" w:cs="Arial"/>
          <w:color w:val="000000"/>
        </w:rPr>
        <w:t>of Iraq</w:t>
      </w:r>
      <w:r w:rsidRPr="00F40FBC">
        <w:rPr>
          <w:rFonts w:ascii="Book Antiqua" w:hAnsi="Book Antiqua" w:cs="Arial"/>
          <w:color w:val="000000"/>
        </w:rPr>
        <w:t xml:space="preserve"> (K</w:t>
      </w:r>
      <w:r w:rsidR="00F40FBC">
        <w:rPr>
          <w:rFonts w:ascii="Book Antiqua" w:hAnsi="Book Antiqua" w:cs="Arial"/>
          <w:color w:val="000000"/>
        </w:rPr>
        <w:t>RI) Access, Possibility</w:t>
      </w:r>
      <w:r w:rsidRPr="00F40FBC">
        <w:rPr>
          <w:rFonts w:ascii="Book Antiqua" w:hAnsi="Book Antiqua" w:cs="Arial"/>
          <w:color w:val="000000"/>
        </w:rPr>
        <w:t xml:space="preserve"> </w:t>
      </w:r>
      <w:r w:rsidR="00F40FBC">
        <w:rPr>
          <w:rFonts w:ascii="Book Antiqua" w:hAnsi="Book Antiqua" w:cs="Arial"/>
          <w:color w:val="000000"/>
        </w:rPr>
        <w:t xml:space="preserve">of </w:t>
      </w:r>
      <w:r w:rsidRPr="00F40FBC">
        <w:rPr>
          <w:rFonts w:ascii="Book Antiqua" w:hAnsi="Book Antiqua" w:cs="Arial"/>
          <w:color w:val="000000"/>
        </w:rPr>
        <w:t xml:space="preserve">Protection, Security and </w:t>
      </w:r>
      <w:r w:rsidR="00F40FBC">
        <w:rPr>
          <w:rFonts w:ascii="Book Antiqua" w:hAnsi="Book Antiqua" w:cs="Arial"/>
          <w:color w:val="000000"/>
        </w:rPr>
        <w:t>Humanitarian</w:t>
      </w:r>
      <w:r w:rsidRPr="00F40FBC">
        <w:rPr>
          <w:rFonts w:ascii="Book Antiqua" w:hAnsi="Book Antiqua" w:cs="Arial"/>
          <w:color w:val="000000"/>
        </w:rPr>
        <w:t xml:space="preserve"> Situation" dated April 2016,</w:t>
      </w:r>
      <w:r w:rsidR="00F40FBC">
        <w:rPr>
          <w:rFonts w:ascii="Book Antiqua" w:hAnsi="Book Antiqua" w:cs="Arial"/>
          <w:color w:val="000000"/>
        </w:rPr>
        <w:t xml:space="preserve"> at</w:t>
      </w:r>
      <w:r w:rsidRPr="00F40FBC">
        <w:rPr>
          <w:rFonts w:ascii="Book Antiqua" w:hAnsi="Book Antiqua" w:cs="Arial"/>
          <w:color w:val="000000"/>
        </w:rPr>
        <w:t xml:space="preserve"> paragraph 2.7.1 he argued that there had been examples </w:t>
      </w:r>
      <w:r w:rsidR="00F40FBC">
        <w:rPr>
          <w:rFonts w:ascii="Book Antiqua" w:hAnsi="Book Antiqua" w:cs="Arial"/>
          <w:color w:val="000000"/>
        </w:rPr>
        <w:t xml:space="preserve">of </w:t>
      </w:r>
      <w:r w:rsidRPr="00F40FBC">
        <w:rPr>
          <w:rFonts w:ascii="Book Antiqua" w:hAnsi="Book Antiqua" w:cs="Arial"/>
          <w:color w:val="000000"/>
        </w:rPr>
        <w:t>arrest</w:t>
      </w:r>
      <w:r w:rsidR="00F40FBC">
        <w:rPr>
          <w:rFonts w:ascii="Book Antiqua" w:hAnsi="Book Antiqua" w:cs="Arial"/>
          <w:color w:val="000000"/>
        </w:rPr>
        <w:t>s of</w:t>
      </w:r>
      <w:r w:rsidRPr="00F40FBC">
        <w:rPr>
          <w:rFonts w:ascii="Book Antiqua" w:hAnsi="Book Antiqua" w:cs="Arial"/>
          <w:color w:val="000000"/>
        </w:rPr>
        <w:t xml:space="preserve"> people</w:t>
      </w:r>
      <w:r w:rsidR="00F40FBC">
        <w:rPr>
          <w:rFonts w:ascii="Book Antiqua" w:hAnsi="Book Antiqua" w:cs="Arial"/>
          <w:color w:val="000000"/>
        </w:rPr>
        <w:t xml:space="preserve"> who</w:t>
      </w:r>
      <w:r w:rsidRPr="00F40FBC">
        <w:rPr>
          <w:rFonts w:ascii="Book Antiqua" w:hAnsi="Book Antiqua" w:cs="Arial"/>
          <w:color w:val="000000"/>
        </w:rPr>
        <w:t xml:space="preserve"> did not have access</w:t>
      </w:r>
      <w:r w:rsidR="00F40FBC">
        <w:rPr>
          <w:rFonts w:ascii="Book Antiqua" w:hAnsi="Book Antiqua" w:cs="Arial"/>
          <w:color w:val="000000"/>
        </w:rPr>
        <w:t xml:space="preserve"> to</w:t>
      </w:r>
      <w:r w:rsidRPr="00F40FBC">
        <w:rPr>
          <w:rFonts w:ascii="Book Antiqua" w:hAnsi="Book Antiqua" w:cs="Arial"/>
          <w:color w:val="000000"/>
        </w:rPr>
        <w:t xml:space="preserve"> have ID </w:t>
      </w:r>
      <w:r w:rsidR="00F40FBC">
        <w:rPr>
          <w:rFonts w:ascii="Book Antiqua" w:hAnsi="Book Antiqua" w:cs="Arial"/>
          <w:color w:val="000000"/>
        </w:rPr>
        <w:t xml:space="preserve">and </w:t>
      </w:r>
      <w:r w:rsidR="006674C2">
        <w:rPr>
          <w:rFonts w:ascii="Book Antiqua" w:hAnsi="Book Antiqua" w:cs="Arial"/>
          <w:color w:val="000000"/>
        </w:rPr>
        <w:t xml:space="preserve">who </w:t>
      </w:r>
      <w:r w:rsidR="00F40FBC">
        <w:rPr>
          <w:rFonts w:ascii="Book Antiqua" w:hAnsi="Book Antiqua" w:cs="Arial"/>
          <w:color w:val="000000"/>
        </w:rPr>
        <w:t>were</w:t>
      </w:r>
      <w:r w:rsidRPr="00F40FBC">
        <w:rPr>
          <w:rFonts w:ascii="Book Antiqua" w:hAnsi="Book Antiqua" w:cs="Arial"/>
          <w:color w:val="000000"/>
        </w:rPr>
        <w:t xml:space="preserve"> pu</w:t>
      </w:r>
      <w:r w:rsidR="00F40FBC">
        <w:rPr>
          <w:rFonts w:ascii="Book Antiqua" w:hAnsi="Book Antiqua" w:cs="Arial"/>
          <w:color w:val="000000"/>
        </w:rPr>
        <w:t>t in detention and interrogated for</w:t>
      </w:r>
      <w:r w:rsidRPr="00F40FBC">
        <w:rPr>
          <w:rFonts w:ascii="Book Antiqua" w:hAnsi="Book Antiqua" w:cs="Arial"/>
          <w:color w:val="000000"/>
        </w:rPr>
        <w:t xml:space="preserve"> months without charges and without having access to a lawyer. He </w:t>
      </w:r>
      <w:r w:rsidR="00F40FBC">
        <w:rPr>
          <w:rFonts w:ascii="Book Antiqua" w:hAnsi="Book Antiqua" w:cs="Arial"/>
          <w:color w:val="000000"/>
        </w:rPr>
        <w:t>further argued that the Danish R</w:t>
      </w:r>
      <w:r w:rsidRPr="00F40FBC">
        <w:rPr>
          <w:rFonts w:ascii="Book Antiqua" w:hAnsi="Book Antiqua" w:cs="Arial"/>
          <w:color w:val="000000"/>
        </w:rPr>
        <w:t>efugee Council report at paragraph 2.5 stated that the "</w:t>
      </w:r>
      <w:r w:rsidRPr="006674C2">
        <w:rPr>
          <w:rFonts w:ascii="Book Antiqua" w:hAnsi="Book Antiqua" w:cs="Arial"/>
          <w:i/>
          <w:color w:val="000000"/>
        </w:rPr>
        <w:t>UNHCR explained the Kurds who</w:t>
      </w:r>
      <w:r w:rsidR="00F40FBC" w:rsidRPr="006674C2">
        <w:rPr>
          <w:rFonts w:ascii="Book Antiqua" w:hAnsi="Book Antiqua" w:cs="Arial"/>
          <w:i/>
          <w:color w:val="000000"/>
        </w:rPr>
        <w:t xml:space="preserve"> are registered as living in Kirkuk </w:t>
      </w:r>
      <w:r w:rsidRPr="006674C2">
        <w:rPr>
          <w:rFonts w:ascii="Book Antiqua" w:hAnsi="Book Antiqua" w:cs="Arial"/>
          <w:i/>
          <w:color w:val="000000"/>
        </w:rPr>
        <w:t>cannot reregister or b</w:t>
      </w:r>
      <w:r w:rsidR="00F40FBC" w:rsidRPr="006674C2">
        <w:rPr>
          <w:rFonts w:ascii="Book Antiqua" w:hAnsi="Book Antiqua" w:cs="Arial"/>
          <w:i/>
          <w:color w:val="000000"/>
        </w:rPr>
        <w:t>uy property in any part of KR</w:t>
      </w:r>
      <w:r w:rsidRPr="006674C2">
        <w:rPr>
          <w:rFonts w:ascii="Book Antiqua" w:hAnsi="Book Antiqua" w:cs="Arial"/>
          <w:i/>
          <w:color w:val="000000"/>
        </w:rPr>
        <w:t xml:space="preserve">I. </w:t>
      </w:r>
      <w:r w:rsidR="00F40FBC" w:rsidRPr="006674C2">
        <w:rPr>
          <w:rFonts w:ascii="Book Antiqua" w:hAnsi="Book Antiqua" w:cs="Arial"/>
          <w:i/>
          <w:color w:val="000000"/>
        </w:rPr>
        <w:t>If a</w:t>
      </w:r>
      <w:r w:rsidRPr="006674C2">
        <w:rPr>
          <w:rFonts w:ascii="Book Antiqua" w:hAnsi="Book Antiqua" w:cs="Arial"/>
          <w:i/>
          <w:color w:val="000000"/>
        </w:rPr>
        <w:t xml:space="preserve"> man </w:t>
      </w:r>
      <w:r w:rsidR="00F40FBC" w:rsidRPr="006674C2">
        <w:rPr>
          <w:rFonts w:ascii="Book Antiqua" w:hAnsi="Book Antiqua" w:cs="Arial"/>
          <w:i/>
          <w:color w:val="000000"/>
        </w:rPr>
        <w:t>from Kirkuk marries</w:t>
      </w:r>
      <w:r w:rsidRPr="006674C2">
        <w:rPr>
          <w:rFonts w:ascii="Book Antiqua" w:hAnsi="Book Antiqua" w:cs="Arial"/>
          <w:i/>
          <w:color w:val="000000"/>
        </w:rPr>
        <w:t xml:space="preserve"> a woman from another part of th</w:t>
      </w:r>
      <w:r w:rsidR="00F40FBC" w:rsidRPr="006674C2">
        <w:rPr>
          <w:rFonts w:ascii="Book Antiqua" w:hAnsi="Book Antiqua" w:cs="Arial"/>
          <w:i/>
          <w:color w:val="000000"/>
        </w:rPr>
        <w:t xml:space="preserve">e Kurdish </w:t>
      </w:r>
      <w:r w:rsidRPr="006674C2">
        <w:rPr>
          <w:rFonts w:ascii="Book Antiqua" w:hAnsi="Book Antiqua" w:cs="Arial"/>
          <w:i/>
          <w:color w:val="000000"/>
        </w:rPr>
        <w:t>controlled area or KR</w:t>
      </w:r>
      <w:r w:rsidR="00F40FBC" w:rsidRPr="006674C2">
        <w:rPr>
          <w:rFonts w:ascii="Book Antiqua" w:hAnsi="Book Antiqua" w:cs="Arial"/>
          <w:i/>
          <w:color w:val="000000"/>
        </w:rPr>
        <w:t>I</w:t>
      </w:r>
      <w:r w:rsidRPr="006674C2">
        <w:rPr>
          <w:rFonts w:ascii="Book Antiqua" w:hAnsi="Book Antiqua" w:cs="Arial"/>
          <w:i/>
          <w:color w:val="000000"/>
        </w:rPr>
        <w:t>, her father</w:t>
      </w:r>
      <w:r w:rsidR="00F40FBC" w:rsidRPr="006674C2">
        <w:rPr>
          <w:rFonts w:ascii="Book Antiqua" w:hAnsi="Book Antiqua" w:cs="Arial"/>
          <w:i/>
          <w:color w:val="000000"/>
        </w:rPr>
        <w:t xml:space="preserve"> is</w:t>
      </w:r>
      <w:r w:rsidRPr="006674C2">
        <w:rPr>
          <w:rFonts w:ascii="Book Antiqua" w:hAnsi="Book Antiqua" w:cs="Arial"/>
          <w:i/>
          <w:color w:val="000000"/>
        </w:rPr>
        <w:t xml:space="preserve"> moved to </w:t>
      </w:r>
      <w:r w:rsidR="00F40FBC" w:rsidRPr="006674C2">
        <w:rPr>
          <w:rFonts w:ascii="Book Antiqua" w:hAnsi="Book Antiqua" w:cs="Arial"/>
          <w:i/>
          <w:color w:val="000000"/>
        </w:rPr>
        <w:t>Kirkuk.</w:t>
      </w:r>
      <w:r w:rsidRPr="006674C2">
        <w:rPr>
          <w:rFonts w:ascii="Book Antiqua" w:hAnsi="Book Antiqua" w:cs="Arial"/>
          <w:i/>
          <w:color w:val="000000"/>
        </w:rPr>
        <w:t xml:space="preserve"> </w:t>
      </w:r>
      <w:r w:rsidR="00F40FBC" w:rsidRPr="006674C2">
        <w:rPr>
          <w:rFonts w:ascii="Book Antiqua" w:hAnsi="Book Antiqua" w:cs="Arial"/>
          <w:i/>
          <w:color w:val="000000"/>
        </w:rPr>
        <w:t>A</w:t>
      </w:r>
      <w:r w:rsidRPr="006674C2">
        <w:rPr>
          <w:rFonts w:ascii="Book Antiqua" w:hAnsi="Book Antiqua" w:cs="Arial"/>
          <w:i/>
          <w:color w:val="000000"/>
        </w:rPr>
        <w:t xml:space="preserve"> couple like this would not be </w:t>
      </w:r>
      <w:r w:rsidR="00F40FBC" w:rsidRPr="006674C2">
        <w:rPr>
          <w:rFonts w:ascii="Book Antiqua" w:hAnsi="Book Antiqua" w:cs="Arial"/>
          <w:i/>
          <w:color w:val="000000"/>
        </w:rPr>
        <w:t>able to move in and out of Kirkuk</w:t>
      </w:r>
      <w:r w:rsidRPr="006674C2">
        <w:rPr>
          <w:rFonts w:ascii="Book Antiqua" w:hAnsi="Book Antiqua" w:cs="Arial"/>
          <w:i/>
          <w:color w:val="000000"/>
        </w:rPr>
        <w:t xml:space="preserve">, and they </w:t>
      </w:r>
      <w:r w:rsidR="00F40FBC" w:rsidRPr="006674C2">
        <w:rPr>
          <w:rFonts w:ascii="Book Antiqua" w:hAnsi="Book Antiqua" w:cs="Arial"/>
          <w:i/>
          <w:color w:val="000000"/>
        </w:rPr>
        <w:t>would</w:t>
      </w:r>
      <w:r w:rsidRPr="006674C2">
        <w:rPr>
          <w:rFonts w:ascii="Book Antiqua" w:hAnsi="Book Antiqua" w:cs="Arial"/>
          <w:i/>
          <w:color w:val="000000"/>
        </w:rPr>
        <w:t xml:space="preserve"> not be</w:t>
      </w:r>
      <w:r w:rsidR="00F40FBC" w:rsidRPr="006674C2">
        <w:rPr>
          <w:rFonts w:ascii="Book Antiqua" w:hAnsi="Book Antiqua" w:cs="Arial"/>
          <w:i/>
          <w:color w:val="000000"/>
        </w:rPr>
        <w:t xml:space="preserve"> able</w:t>
      </w:r>
      <w:r w:rsidRPr="006674C2">
        <w:rPr>
          <w:rFonts w:ascii="Book Antiqua" w:hAnsi="Book Antiqua" w:cs="Arial"/>
          <w:i/>
          <w:color w:val="000000"/>
        </w:rPr>
        <w:t xml:space="preserve"> to move to or b</w:t>
      </w:r>
      <w:r w:rsidR="00F40FBC" w:rsidRPr="006674C2">
        <w:rPr>
          <w:rFonts w:ascii="Book Antiqua" w:hAnsi="Book Antiqua" w:cs="Arial"/>
          <w:i/>
          <w:color w:val="000000"/>
        </w:rPr>
        <w:t>u</w:t>
      </w:r>
      <w:r w:rsidRPr="006674C2">
        <w:rPr>
          <w:rFonts w:ascii="Book Antiqua" w:hAnsi="Book Antiqua" w:cs="Arial"/>
          <w:i/>
          <w:color w:val="000000"/>
        </w:rPr>
        <w:t>y property in</w:t>
      </w:r>
      <w:r w:rsidR="00F40FBC" w:rsidRPr="006674C2">
        <w:rPr>
          <w:rFonts w:ascii="Book Antiqua" w:hAnsi="Book Antiqua" w:cs="Arial"/>
          <w:i/>
          <w:color w:val="000000"/>
        </w:rPr>
        <w:t xml:space="preserve"> KR</w:t>
      </w:r>
      <w:r w:rsidRPr="006674C2">
        <w:rPr>
          <w:rFonts w:ascii="Book Antiqua" w:hAnsi="Book Antiqua" w:cs="Arial"/>
          <w:i/>
          <w:color w:val="000000"/>
        </w:rPr>
        <w:t>I</w:t>
      </w:r>
      <w:r w:rsidRPr="00F40FBC">
        <w:rPr>
          <w:rFonts w:ascii="Book Antiqua" w:hAnsi="Book Antiqua" w:cs="Arial"/>
          <w:color w:val="000000"/>
        </w:rPr>
        <w:t>". He argued that the Appellant could not reregister within the K</w:t>
      </w:r>
      <w:r w:rsidR="00F40FBC">
        <w:rPr>
          <w:rFonts w:ascii="Book Antiqua" w:hAnsi="Book Antiqua" w:cs="Arial"/>
          <w:color w:val="000000"/>
        </w:rPr>
        <w:t>RI</w:t>
      </w:r>
      <w:r w:rsidRPr="00F40FBC">
        <w:rPr>
          <w:rFonts w:ascii="Book Antiqua" w:hAnsi="Book Antiqua" w:cs="Arial"/>
          <w:color w:val="000000"/>
        </w:rPr>
        <w:t xml:space="preserve">, he </w:t>
      </w:r>
      <w:r w:rsidR="00F40FBC">
        <w:rPr>
          <w:rFonts w:ascii="Book Antiqua" w:hAnsi="Book Antiqua" w:cs="Arial"/>
          <w:color w:val="000000"/>
        </w:rPr>
        <w:t>would</w:t>
      </w:r>
      <w:r w:rsidRPr="00F40FBC">
        <w:rPr>
          <w:rFonts w:ascii="Book Antiqua" w:hAnsi="Book Antiqua" w:cs="Arial"/>
          <w:color w:val="000000"/>
        </w:rPr>
        <w:t xml:space="preserve"> not be </w:t>
      </w:r>
      <w:r w:rsidRPr="00F40FBC">
        <w:rPr>
          <w:rFonts w:ascii="Book Antiqua" w:hAnsi="Book Antiqua" w:cs="Arial"/>
          <w:color w:val="000000"/>
        </w:rPr>
        <w:lastRenderedPageBreak/>
        <w:t xml:space="preserve">able to settle and it would be unduly harsh </w:t>
      </w:r>
      <w:r w:rsidR="00F40FBC">
        <w:rPr>
          <w:rFonts w:ascii="Book Antiqua" w:hAnsi="Book Antiqua" w:cs="Arial"/>
          <w:color w:val="000000"/>
        </w:rPr>
        <w:t xml:space="preserve">to </w:t>
      </w:r>
      <w:r w:rsidRPr="00F40FBC">
        <w:rPr>
          <w:rFonts w:ascii="Book Antiqua" w:hAnsi="Book Antiqua" w:cs="Arial"/>
          <w:color w:val="000000"/>
        </w:rPr>
        <w:t>reside there.</w:t>
      </w:r>
    </w:p>
    <w:p w:rsidR="00B60DB4" w:rsidRDefault="00B60DB4" w:rsidP="00B60DB4">
      <w:pPr>
        <w:widowControl w:val="0"/>
        <w:autoSpaceDE w:val="0"/>
        <w:autoSpaceDN w:val="0"/>
        <w:adjustRightInd w:val="0"/>
        <w:spacing w:after="0" w:line="360" w:lineRule="auto"/>
        <w:ind w:left="720"/>
        <w:jc w:val="both"/>
        <w:rPr>
          <w:rFonts w:ascii="Book Antiqua" w:hAnsi="Book Antiqua" w:cs="Arial"/>
          <w:color w:val="000000"/>
        </w:rPr>
      </w:pPr>
    </w:p>
    <w:p w:rsidR="00B60DB4" w:rsidRDefault="00B60DB4" w:rsidP="00F046B0">
      <w:pPr>
        <w:widowControl w:val="0"/>
        <w:numPr>
          <w:ilvl w:val="0"/>
          <w:numId w:val="1"/>
        </w:numPr>
        <w:autoSpaceDE w:val="0"/>
        <w:autoSpaceDN w:val="0"/>
        <w:adjustRightInd w:val="0"/>
        <w:spacing w:after="0" w:line="360" w:lineRule="auto"/>
        <w:jc w:val="both"/>
        <w:rPr>
          <w:rFonts w:ascii="Book Antiqua" w:hAnsi="Book Antiqua" w:cs="Arial"/>
          <w:color w:val="000000"/>
        </w:rPr>
      </w:pPr>
      <w:r>
        <w:rPr>
          <w:rFonts w:ascii="Book Antiqua" w:hAnsi="Book Antiqua" w:cs="Arial"/>
          <w:color w:val="000000"/>
        </w:rPr>
        <w:t xml:space="preserve">In her submissions Mrs </w:t>
      </w:r>
      <w:proofErr w:type="spellStart"/>
      <w:r>
        <w:rPr>
          <w:rFonts w:ascii="Book Antiqua" w:hAnsi="Book Antiqua" w:cs="Arial"/>
          <w:color w:val="000000"/>
        </w:rPr>
        <w:t>Aboni</w:t>
      </w:r>
      <w:proofErr w:type="spellEnd"/>
      <w:r w:rsidR="00170D85" w:rsidRPr="00B60DB4">
        <w:rPr>
          <w:rFonts w:ascii="Book Antiqua" w:hAnsi="Book Antiqua" w:cs="Arial"/>
          <w:color w:val="000000"/>
        </w:rPr>
        <w:t xml:space="preserve"> relied upon the </w:t>
      </w:r>
      <w:r>
        <w:rPr>
          <w:rFonts w:ascii="Book Antiqua" w:hAnsi="Book Antiqua" w:cs="Arial"/>
          <w:color w:val="000000"/>
        </w:rPr>
        <w:t>Secretary of S</w:t>
      </w:r>
      <w:r w:rsidR="00170D85" w:rsidRPr="00B60DB4">
        <w:rPr>
          <w:rFonts w:ascii="Book Antiqua" w:hAnsi="Book Antiqua" w:cs="Arial"/>
          <w:color w:val="000000"/>
        </w:rPr>
        <w:t>tate</w:t>
      </w:r>
      <w:r>
        <w:rPr>
          <w:rFonts w:ascii="Book Antiqua" w:hAnsi="Book Antiqua" w:cs="Arial"/>
          <w:color w:val="000000"/>
        </w:rPr>
        <w:t>’s</w:t>
      </w:r>
      <w:r w:rsidR="00170D85" w:rsidRPr="00B60DB4">
        <w:rPr>
          <w:rFonts w:ascii="Book Antiqua" w:hAnsi="Book Antiqua" w:cs="Arial"/>
          <w:color w:val="000000"/>
        </w:rPr>
        <w:t xml:space="preserve"> Rule 24 Reply dated </w:t>
      </w:r>
      <w:r>
        <w:rPr>
          <w:rFonts w:ascii="Book Antiqua" w:hAnsi="Book Antiqua" w:cs="Arial"/>
          <w:color w:val="000000"/>
        </w:rPr>
        <w:t xml:space="preserve">the </w:t>
      </w:r>
      <w:r w:rsidR="00170D85" w:rsidRPr="00B60DB4">
        <w:rPr>
          <w:rFonts w:ascii="Book Antiqua" w:hAnsi="Book Antiqua" w:cs="Arial"/>
          <w:color w:val="000000"/>
        </w:rPr>
        <w:t>20</w:t>
      </w:r>
      <w:r w:rsidRPr="00B60DB4">
        <w:rPr>
          <w:rFonts w:ascii="Book Antiqua" w:hAnsi="Book Antiqua" w:cs="Arial"/>
          <w:color w:val="000000"/>
          <w:vertAlign w:val="superscript"/>
        </w:rPr>
        <w:t>th</w:t>
      </w:r>
      <w:r>
        <w:rPr>
          <w:rFonts w:ascii="Book Antiqua" w:hAnsi="Book Antiqua" w:cs="Arial"/>
          <w:color w:val="000000"/>
        </w:rPr>
        <w:t xml:space="preserve"> </w:t>
      </w:r>
      <w:r w:rsidR="00170D85" w:rsidRPr="00B60DB4">
        <w:rPr>
          <w:rFonts w:ascii="Book Antiqua" w:hAnsi="Book Antiqua" w:cs="Arial"/>
          <w:color w:val="000000"/>
        </w:rPr>
        <w:t xml:space="preserve">March 2018, </w:t>
      </w:r>
      <w:r w:rsidR="006674C2">
        <w:rPr>
          <w:rFonts w:ascii="Book Antiqua" w:hAnsi="Book Antiqua" w:cs="Arial"/>
          <w:color w:val="000000"/>
        </w:rPr>
        <w:t xml:space="preserve">in </w:t>
      </w:r>
      <w:r w:rsidR="00170D85" w:rsidRPr="00B60DB4">
        <w:rPr>
          <w:rFonts w:ascii="Book Antiqua" w:hAnsi="Book Antiqua" w:cs="Arial"/>
          <w:color w:val="000000"/>
        </w:rPr>
        <w:t xml:space="preserve">which </w:t>
      </w:r>
      <w:r>
        <w:rPr>
          <w:rFonts w:ascii="Book Antiqua" w:hAnsi="Book Antiqua" w:cs="Arial"/>
          <w:color w:val="000000"/>
        </w:rPr>
        <w:t>it was</w:t>
      </w:r>
      <w:r w:rsidR="00170D85" w:rsidRPr="00B60DB4">
        <w:rPr>
          <w:rFonts w:ascii="Book Antiqua" w:hAnsi="Book Antiqua" w:cs="Arial"/>
          <w:color w:val="000000"/>
        </w:rPr>
        <w:t xml:space="preserve"> argued that the First-tier Tribunal Judge had direct</w:t>
      </w:r>
      <w:r w:rsidR="006674C2">
        <w:rPr>
          <w:rFonts w:ascii="Book Antiqua" w:hAnsi="Book Antiqua" w:cs="Arial"/>
          <w:color w:val="000000"/>
        </w:rPr>
        <w:t>ed</w:t>
      </w:r>
      <w:r w:rsidR="00170D85" w:rsidRPr="00B60DB4">
        <w:rPr>
          <w:rFonts w:ascii="Book Antiqua" w:hAnsi="Book Antiqua" w:cs="Arial"/>
          <w:color w:val="000000"/>
        </w:rPr>
        <w:t xml:space="preserve"> him</w:t>
      </w:r>
      <w:r>
        <w:rPr>
          <w:rFonts w:ascii="Book Antiqua" w:hAnsi="Book Antiqua" w:cs="Arial"/>
          <w:color w:val="000000"/>
        </w:rPr>
        <w:t>self appropriately and that the Judge had considered if the Appellant</w:t>
      </w:r>
      <w:r w:rsidR="00170D85" w:rsidRPr="00B60DB4">
        <w:rPr>
          <w:rFonts w:ascii="Book Antiqua" w:hAnsi="Book Antiqua" w:cs="Arial"/>
          <w:color w:val="000000"/>
        </w:rPr>
        <w:t xml:space="preserve"> could return to </w:t>
      </w:r>
      <w:r>
        <w:rPr>
          <w:rFonts w:ascii="Book Antiqua" w:hAnsi="Book Antiqua" w:cs="Arial"/>
          <w:color w:val="000000"/>
        </w:rPr>
        <w:t>Iraq</w:t>
      </w:r>
      <w:r w:rsidR="00170D85" w:rsidRPr="00B60DB4">
        <w:rPr>
          <w:rFonts w:ascii="Book Antiqua" w:hAnsi="Book Antiqua" w:cs="Arial"/>
          <w:color w:val="000000"/>
        </w:rPr>
        <w:t xml:space="preserve"> and consider</w:t>
      </w:r>
      <w:r>
        <w:rPr>
          <w:rFonts w:ascii="Book Antiqua" w:hAnsi="Book Antiqua" w:cs="Arial"/>
          <w:color w:val="000000"/>
        </w:rPr>
        <w:t xml:space="preserve">ed the issue of the Appellant obtaining the </w:t>
      </w:r>
      <w:r w:rsidR="00170D85" w:rsidRPr="00B60DB4">
        <w:rPr>
          <w:rFonts w:ascii="Book Antiqua" w:hAnsi="Book Antiqua" w:cs="Arial"/>
          <w:color w:val="000000"/>
        </w:rPr>
        <w:t xml:space="preserve">relevant documents and </w:t>
      </w:r>
      <w:r>
        <w:rPr>
          <w:rFonts w:ascii="Book Antiqua" w:hAnsi="Book Antiqua" w:cs="Arial"/>
          <w:color w:val="000000"/>
        </w:rPr>
        <w:t xml:space="preserve">had </w:t>
      </w:r>
      <w:r w:rsidR="00170D85" w:rsidRPr="00B60DB4">
        <w:rPr>
          <w:rFonts w:ascii="Book Antiqua" w:hAnsi="Book Antiqua" w:cs="Arial"/>
          <w:color w:val="000000"/>
        </w:rPr>
        <w:t>also properly consider</w:t>
      </w:r>
      <w:r>
        <w:rPr>
          <w:rFonts w:ascii="Book Antiqua" w:hAnsi="Book Antiqua" w:cs="Arial"/>
          <w:color w:val="000000"/>
        </w:rPr>
        <w:t>ed</w:t>
      </w:r>
      <w:r w:rsidR="00170D85" w:rsidRPr="00B60DB4">
        <w:rPr>
          <w:rFonts w:ascii="Book Antiqua" w:hAnsi="Book Antiqua" w:cs="Arial"/>
          <w:color w:val="000000"/>
        </w:rPr>
        <w:t xml:space="preserve"> </w:t>
      </w:r>
      <w:r>
        <w:rPr>
          <w:rFonts w:ascii="Book Antiqua" w:hAnsi="Book Antiqua" w:cs="Arial"/>
          <w:color w:val="000000"/>
        </w:rPr>
        <w:t>whether the Appellant could relocate to</w:t>
      </w:r>
      <w:r w:rsidR="00170D85" w:rsidRPr="00B60DB4">
        <w:rPr>
          <w:rFonts w:ascii="Book Antiqua" w:hAnsi="Book Antiqua" w:cs="Arial"/>
          <w:color w:val="000000"/>
        </w:rPr>
        <w:t xml:space="preserve"> another part of the country</w:t>
      </w:r>
      <w:r w:rsidR="006674C2">
        <w:rPr>
          <w:rFonts w:ascii="Book Antiqua" w:hAnsi="Book Antiqua" w:cs="Arial"/>
          <w:color w:val="000000"/>
        </w:rPr>
        <w:t>,</w:t>
      </w:r>
      <w:r w:rsidR="00170D85" w:rsidRPr="00B60DB4">
        <w:rPr>
          <w:rFonts w:ascii="Book Antiqua" w:hAnsi="Book Antiqua" w:cs="Arial"/>
          <w:color w:val="000000"/>
        </w:rPr>
        <w:t xml:space="preserve"> </w:t>
      </w:r>
      <w:r>
        <w:rPr>
          <w:rFonts w:ascii="Book Antiqua" w:hAnsi="Book Antiqua" w:cs="Arial"/>
          <w:color w:val="000000"/>
        </w:rPr>
        <w:t>as set at paragraphs 1</w:t>
      </w:r>
      <w:r w:rsidR="00170D85" w:rsidRPr="00B60DB4">
        <w:rPr>
          <w:rFonts w:ascii="Book Antiqua" w:hAnsi="Book Antiqua" w:cs="Arial"/>
          <w:color w:val="000000"/>
        </w:rPr>
        <w:t xml:space="preserve">18 onwards. She further argued that although it was not clear that </w:t>
      </w:r>
      <w:r>
        <w:rPr>
          <w:rFonts w:ascii="Book Antiqua" w:hAnsi="Book Antiqua" w:cs="Arial"/>
          <w:color w:val="000000"/>
        </w:rPr>
        <w:t>the policy note was before the J</w:t>
      </w:r>
      <w:r w:rsidR="00170D85" w:rsidRPr="00B60DB4">
        <w:rPr>
          <w:rFonts w:ascii="Book Antiqua" w:hAnsi="Book Antiqua" w:cs="Arial"/>
          <w:color w:val="000000"/>
        </w:rPr>
        <w:t>udge</w:t>
      </w:r>
      <w:r w:rsidR="006674C2">
        <w:rPr>
          <w:rFonts w:ascii="Book Antiqua" w:hAnsi="Book Antiqua" w:cs="Arial"/>
          <w:color w:val="000000"/>
        </w:rPr>
        <w:t>,</w:t>
      </w:r>
      <w:r>
        <w:rPr>
          <w:rFonts w:ascii="Book Antiqua" w:hAnsi="Book Antiqua" w:cs="Arial"/>
          <w:color w:val="000000"/>
        </w:rPr>
        <w:t xml:space="preserve"> the</w:t>
      </w:r>
      <w:r w:rsidR="00170D85" w:rsidRPr="00B60DB4">
        <w:rPr>
          <w:rFonts w:ascii="Book Antiqua" w:hAnsi="Book Antiqua" w:cs="Arial"/>
          <w:color w:val="000000"/>
        </w:rPr>
        <w:t xml:space="preserve"> fact was that </w:t>
      </w:r>
      <w:r>
        <w:rPr>
          <w:rFonts w:ascii="Book Antiqua" w:hAnsi="Book Antiqua" w:cs="Arial"/>
          <w:color w:val="000000"/>
        </w:rPr>
        <w:t>ISIS</w:t>
      </w:r>
      <w:r w:rsidR="00170D85" w:rsidRPr="00B60DB4">
        <w:rPr>
          <w:rFonts w:ascii="Book Antiqua" w:hAnsi="Book Antiqua" w:cs="Arial"/>
          <w:color w:val="000000"/>
        </w:rPr>
        <w:t xml:space="preserve"> had been driven out of </w:t>
      </w:r>
      <w:r>
        <w:rPr>
          <w:rFonts w:ascii="Book Antiqua" w:hAnsi="Book Antiqua" w:cs="Arial"/>
          <w:color w:val="000000"/>
        </w:rPr>
        <w:t>Kirkuk and</w:t>
      </w:r>
      <w:r w:rsidR="00170D85" w:rsidRPr="00B60DB4">
        <w:rPr>
          <w:rFonts w:ascii="Book Antiqua" w:hAnsi="Book Antiqua" w:cs="Arial"/>
          <w:color w:val="000000"/>
        </w:rPr>
        <w:t xml:space="preserve"> was no longer considered by </w:t>
      </w:r>
      <w:r>
        <w:rPr>
          <w:rFonts w:ascii="Book Antiqua" w:hAnsi="Book Antiqua" w:cs="Arial"/>
          <w:color w:val="000000"/>
        </w:rPr>
        <w:t xml:space="preserve">the Secretary of State to be a contested area. She argued the </w:t>
      </w:r>
      <w:r w:rsidR="007F66A3">
        <w:rPr>
          <w:rFonts w:ascii="Book Antiqua" w:hAnsi="Book Antiqua" w:cs="Arial"/>
          <w:color w:val="000000"/>
        </w:rPr>
        <w:t>Appellant’s</w:t>
      </w:r>
      <w:r w:rsidR="00170D85" w:rsidRPr="00B60DB4">
        <w:rPr>
          <w:rFonts w:ascii="Book Antiqua" w:hAnsi="Book Antiqua" w:cs="Arial"/>
          <w:color w:val="000000"/>
        </w:rPr>
        <w:t xml:space="preserve"> evidence </w:t>
      </w:r>
      <w:r>
        <w:rPr>
          <w:rFonts w:ascii="Book Antiqua" w:hAnsi="Book Antiqua" w:cs="Arial"/>
          <w:color w:val="000000"/>
        </w:rPr>
        <w:t>simply referred to</w:t>
      </w:r>
      <w:r w:rsidR="00170D85" w:rsidRPr="00B60DB4">
        <w:rPr>
          <w:rFonts w:ascii="Book Antiqua" w:hAnsi="Book Antiqua" w:cs="Arial"/>
          <w:color w:val="000000"/>
        </w:rPr>
        <w:t xml:space="preserve"> skirmishes. However, she did concede that the First-tier Tribunal Judge had not prop</w:t>
      </w:r>
      <w:r>
        <w:rPr>
          <w:rFonts w:ascii="Book Antiqua" w:hAnsi="Book Antiqua" w:cs="Arial"/>
          <w:color w:val="000000"/>
        </w:rPr>
        <w:t xml:space="preserve">erly set out the evidence that </w:t>
      </w:r>
      <w:r w:rsidR="00170D85" w:rsidRPr="00B60DB4">
        <w:rPr>
          <w:rFonts w:ascii="Book Antiqua" w:hAnsi="Book Antiqua" w:cs="Arial"/>
          <w:color w:val="000000"/>
        </w:rPr>
        <w:t xml:space="preserve">he relied upon in making findings that the violence had stopped </w:t>
      </w:r>
      <w:r>
        <w:rPr>
          <w:rFonts w:ascii="Book Antiqua" w:hAnsi="Book Antiqua" w:cs="Arial"/>
          <w:color w:val="000000"/>
        </w:rPr>
        <w:t>and that</w:t>
      </w:r>
      <w:r w:rsidR="00170D85" w:rsidRPr="00B60DB4">
        <w:rPr>
          <w:rFonts w:ascii="Book Antiqua" w:hAnsi="Book Antiqua" w:cs="Arial"/>
          <w:color w:val="000000"/>
        </w:rPr>
        <w:t xml:space="preserve"> Kurdish forces had been forced to withdraw from </w:t>
      </w:r>
      <w:r>
        <w:rPr>
          <w:rFonts w:ascii="Book Antiqua" w:hAnsi="Book Antiqua" w:cs="Arial"/>
          <w:color w:val="000000"/>
        </w:rPr>
        <w:t>Kirkuk</w:t>
      </w:r>
      <w:r w:rsidR="00170D85" w:rsidRPr="00B60DB4">
        <w:rPr>
          <w:rFonts w:ascii="Book Antiqua" w:hAnsi="Book Antiqua" w:cs="Arial"/>
          <w:color w:val="000000"/>
        </w:rPr>
        <w:t>.</w:t>
      </w:r>
    </w:p>
    <w:p w:rsidR="00B60DB4" w:rsidRDefault="00B60DB4" w:rsidP="00B60DB4">
      <w:pPr>
        <w:pStyle w:val="ListParagraph"/>
        <w:rPr>
          <w:rFonts w:ascii="Book Antiqua" w:hAnsi="Book Antiqua" w:cs="Arial"/>
          <w:color w:val="000000"/>
        </w:rPr>
      </w:pPr>
    </w:p>
    <w:p w:rsidR="00170D85" w:rsidRPr="00B60DB4" w:rsidRDefault="00170D85" w:rsidP="00F046B0">
      <w:pPr>
        <w:widowControl w:val="0"/>
        <w:numPr>
          <w:ilvl w:val="0"/>
          <w:numId w:val="1"/>
        </w:numPr>
        <w:autoSpaceDE w:val="0"/>
        <w:autoSpaceDN w:val="0"/>
        <w:adjustRightInd w:val="0"/>
        <w:spacing w:after="0" w:line="360" w:lineRule="auto"/>
        <w:jc w:val="both"/>
        <w:rPr>
          <w:rFonts w:ascii="Book Antiqua" w:hAnsi="Book Antiqua" w:cs="Arial"/>
          <w:color w:val="000000"/>
        </w:rPr>
      </w:pPr>
      <w:r w:rsidRPr="00B60DB4">
        <w:rPr>
          <w:rFonts w:ascii="Book Antiqua" w:hAnsi="Book Antiqua" w:cs="Arial"/>
          <w:color w:val="000000"/>
        </w:rPr>
        <w:t>How</w:t>
      </w:r>
      <w:r w:rsidR="00B60DB4" w:rsidRPr="00B60DB4">
        <w:rPr>
          <w:rFonts w:ascii="Book Antiqua" w:hAnsi="Book Antiqua" w:cs="Arial"/>
          <w:color w:val="000000"/>
        </w:rPr>
        <w:t>ever</w:t>
      </w:r>
      <w:r w:rsidR="00B60DB4">
        <w:rPr>
          <w:rFonts w:ascii="Book Antiqua" w:hAnsi="Book Antiqua" w:cs="Arial"/>
          <w:color w:val="000000"/>
        </w:rPr>
        <w:t>, she argued that the J</w:t>
      </w:r>
      <w:r w:rsidRPr="00B60DB4">
        <w:rPr>
          <w:rFonts w:ascii="Book Antiqua" w:hAnsi="Book Antiqua" w:cs="Arial"/>
          <w:color w:val="000000"/>
        </w:rPr>
        <w:t xml:space="preserve">udge had found that the Appellant </w:t>
      </w:r>
      <w:r w:rsidR="00B60DB4">
        <w:rPr>
          <w:rFonts w:ascii="Book Antiqua" w:hAnsi="Book Antiqua" w:cs="Arial"/>
          <w:color w:val="000000"/>
        </w:rPr>
        <w:t>would be able easily to obtain his</w:t>
      </w:r>
      <w:r w:rsidRPr="00B60DB4">
        <w:rPr>
          <w:rFonts w:ascii="Book Antiqua" w:hAnsi="Book Antiqua" w:cs="Arial"/>
          <w:color w:val="000000"/>
        </w:rPr>
        <w:t xml:space="preserve"> do</w:t>
      </w:r>
      <w:r w:rsidR="00B60DB4">
        <w:rPr>
          <w:rFonts w:ascii="Book Antiqua" w:hAnsi="Book Antiqua" w:cs="Arial"/>
          <w:color w:val="000000"/>
        </w:rPr>
        <w:t>cuments from his uncle and that the Appellant’</w:t>
      </w:r>
      <w:r w:rsidRPr="00B60DB4">
        <w:rPr>
          <w:rFonts w:ascii="Book Antiqua" w:hAnsi="Book Antiqua" w:cs="Arial"/>
          <w:color w:val="000000"/>
        </w:rPr>
        <w:t xml:space="preserve">s ability to relocate </w:t>
      </w:r>
      <w:r w:rsidR="00B60DB4">
        <w:rPr>
          <w:rFonts w:ascii="Book Antiqua" w:hAnsi="Book Antiqua" w:cs="Arial"/>
          <w:color w:val="000000"/>
        </w:rPr>
        <w:t>to the to the IKR was in line with the Country G</w:t>
      </w:r>
      <w:r w:rsidRPr="00B60DB4">
        <w:rPr>
          <w:rFonts w:ascii="Book Antiqua" w:hAnsi="Book Antiqua" w:cs="Arial"/>
          <w:color w:val="000000"/>
        </w:rPr>
        <w:t xml:space="preserve">uidance case of </w:t>
      </w:r>
      <w:r w:rsidRPr="00B60DB4">
        <w:rPr>
          <w:rFonts w:ascii="Book Antiqua" w:hAnsi="Book Antiqua" w:cs="Arial"/>
          <w:color w:val="000000"/>
          <w:u w:val="single"/>
        </w:rPr>
        <w:t>AA</w:t>
      </w:r>
      <w:r w:rsidRPr="00B60DB4">
        <w:rPr>
          <w:rFonts w:ascii="Book Antiqua" w:hAnsi="Book Antiqua" w:cs="Arial"/>
          <w:color w:val="000000"/>
        </w:rPr>
        <w:t xml:space="preserve"> </w:t>
      </w:r>
      <w:r w:rsidR="00B60DB4">
        <w:rPr>
          <w:rFonts w:ascii="Book Antiqua" w:hAnsi="Book Antiqua" w:cs="Arial"/>
          <w:color w:val="000000"/>
        </w:rPr>
        <w:t xml:space="preserve">and </w:t>
      </w:r>
      <w:r w:rsidRPr="00B60DB4">
        <w:rPr>
          <w:rFonts w:ascii="Book Antiqua" w:hAnsi="Book Antiqua" w:cs="Arial"/>
          <w:color w:val="000000"/>
        </w:rPr>
        <w:t xml:space="preserve">the Appellant would be returned to </w:t>
      </w:r>
      <w:r w:rsidR="00B60DB4">
        <w:rPr>
          <w:rFonts w:ascii="Book Antiqua" w:hAnsi="Book Antiqua" w:cs="Arial"/>
          <w:color w:val="000000"/>
        </w:rPr>
        <w:t>Erbil</w:t>
      </w:r>
      <w:r w:rsidRPr="00B60DB4">
        <w:rPr>
          <w:rFonts w:ascii="Book Antiqua" w:hAnsi="Book Antiqua" w:cs="Arial"/>
          <w:color w:val="000000"/>
        </w:rPr>
        <w:t xml:space="preserve"> by air via Baghdad</w:t>
      </w:r>
      <w:r w:rsidR="00D358C6">
        <w:rPr>
          <w:rFonts w:ascii="Book Antiqua" w:hAnsi="Book Antiqua" w:cs="Arial"/>
          <w:color w:val="000000"/>
        </w:rPr>
        <w:t>,</w:t>
      </w:r>
      <w:r w:rsidRPr="00B60DB4">
        <w:rPr>
          <w:rFonts w:ascii="Book Antiqua" w:hAnsi="Book Antiqua" w:cs="Arial"/>
          <w:color w:val="000000"/>
        </w:rPr>
        <w:t xml:space="preserve"> so he would not have difficult</w:t>
      </w:r>
      <w:r w:rsidR="00B60DB4">
        <w:rPr>
          <w:rFonts w:ascii="Book Antiqua" w:hAnsi="Book Antiqua" w:cs="Arial"/>
          <w:color w:val="000000"/>
        </w:rPr>
        <w:t>y with</w:t>
      </w:r>
      <w:r w:rsidRPr="00B60DB4">
        <w:rPr>
          <w:rFonts w:ascii="Book Antiqua" w:hAnsi="Book Antiqua" w:cs="Arial"/>
          <w:color w:val="000000"/>
        </w:rPr>
        <w:t xml:space="preserve"> checkpoints and that </w:t>
      </w:r>
      <w:r w:rsidR="006674C2">
        <w:rPr>
          <w:rFonts w:ascii="Book Antiqua" w:hAnsi="Book Antiqua" w:cs="Arial"/>
          <w:color w:val="000000"/>
        </w:rPr>
        <w:t xml:space="preserve">he would </w:t>
      </w:r>
      <w:r w:rsidR="00B60DB4">
        <w:rPr>
          <w:rFonts w:ascii="Book Antiqua" w:hAnsi="Book Antiqua" w:cs="Arial"/>
          <w:color w:val="000000"/>
        </w:rPr>
        <w:t>be able to</w:t>
      </w:r>
      <w:r w:rsidRPr="00B60DB4">
        <w:rPr>
          <w:rFonts w:ascii="Book Antiqua" w:hAnsi="Book Antiqua" w:cs="Arial"/>
          <w:color w:val="000000"/>
        </w:rPr>
        <w:t xml:space="preserve"> gain entry for 10 days and then </w:t>
      </w:r>
      <w:r w:rsidR="00B60DB4">
        <w:rPr>
          <w:rFonts w:ascii="Book Antiqua" w:hAnsi="Book Antiqua" w:cs="Arial"/>
          <w:color w:val="000000"/>
        </w:rPr>
        <w:t>re</w:t>
      </w:r>
      <w:r w:rsidRPr="00B60DB4">
        <w:rPr>
          <w:rFonts w:ascii="Book Antiqua" w:hAnsi="Book Antiqua" w:cs="Arial"/>
          <w:color w:val="000000"/>
        </w:rPr>
        <w:t xml:space="preserve">new that entry for further period </w:t>
      </w:r>
      <w:r w:rsidR="00B60DB4">
        <w:rPr>
          <w:rFonts w:ascii="Book Antiqua" w:hAnsi="Book Antiqua" w:cs="Arial"/>
          <w:color w:val="000000"/>
        </w:rPr>
        <w:t xml:space="preserve">and </w:t>
      </w:r>
      <w:r w:rsidRPr="00B60DB4">
        <w:rPr>
          <w:rFonts w:ascii="Book Antiqua" w:hAnsi="Book Antiqua" w:cs="Arial"/>
          <w:color w:val="000000"/>
        </w:rPr>
        <w:t xml:space="preserve">if </w:t>
      </w:r>
      <w:r w:rsidR="00B60DB4">
        <w:rPr>
          <w:rFonts w:ascii="Book Antiqua" w:hAnsi="Book Antiqua" w:cs="Arial"/>
          <w:color w:val="000000"/>
        </w:rPr>
        <w:t>they found employment</w:t>
      </w:r>
      <w:r w:rsidRPr="00B60DB4">
        <w:rPr>
          <w:rFonts w:ascii="Book Antiqua" w:hAnsi="Book Antiqua" w:cs="Arial"/>
          <w:color w:val="000000"/>
        </w:rPr>
        <w:t>, the</w:t>
      </w:r>
      <w:r w:rsidR="00B60DB4">
        <w:rPr>
          <w:rFonts w:ascii="Book Antiqua" w:hAnsi="Book Antiqua" w:cs="Arial"/>
          <w:color w:val="000000"/>
        </w:rPr>
        <w:t>y could remain on. She argued the J</w:t>
      </w:r>
      <w:r w:rsidRPr="00B60DB4">
        <w:rPr>
          <w:rFonts w:ascii="Book Antiqua" w:hAnsi="Book Antiqua" w:cs="Arial"/>
          <w:color w:val="000000"/>
        </w:rPr>
        <w:t xml:space="preserve">udge had considered the individual circumstances </w:t>
      </w:r>
      <w:r w:rsidR="00B60DB4">
        <w:rPr>
          <w:rFonts w:ascii="Book Antiqua" w:hAnsi="Book Antiqua" w:cs="Arial"/>
          <w:color w:val="000000"/>
        </w:rPr>
        <w:t xml:space="preserve">of </w:t>
      </w:r>
      <w:r w:rsidRPr="00B60DB4">
        <w:rPr>
          <w:rFonts w:ascii="Book Antiqua" w:hAnsi="Book Antiqua" w:cs="Arial"/>
          <w:color w:val="000000"/>
        </w:rPr>
        <w:t xml:space="preserve">the Appellant </w:t>
      </w:r>
      <w:r w:rsidR="00B60DB4">
        <w:rPr>
          <w:rFonts w:ascii="Book Antiqua" w:hAnsi="Book Antiqua" w:cs="Arial"/>
          <w:color w:val="000000"/>
        </w:rPr>
        <w:t>in terms of undue harshness and found</w:t>
      </w:r>
      <w:r w:rsidRPr="00B60DB4">
        <w:rPr>
          <w:rFonts w:ascii="Book Antiqua" w:hAnsi="Book Antiqua" w:cs="Arial"/>
          <w:color w:val="000000"/>
        </w:rPr>
        <w:t xml:space="preserve"> that there </w:t>
      </w:r>
      <w:r w:rsidR="00B60DB4">
        <w:rPr>
          <w:rFonts w:ascii="Book Antiqua" w:hAnsi="Book Antiqua" w:cs="Arial"/>
          <w:color w:val="000000"/>
        </w:rPr>
        <w:t>were no language difficulties,</w:t>
      </w:r>
      <w:r w:rsidRPr="00B60DB4">
        <w:rPr>
          <w:rFonts w:ascii="Book Antiqua" w:hAnsi="Book Antiqua" w:cs="Arial"/>
          <w:color w:val="000000"/>
        </w:rPr>
        <w:t xml:space="preserve"> </w:t>
      </w:r>
      <w:r w:rsidR="00B60DB4">
        <w:rPr>
          <w:rFonts w:ascii="Book Antiqua" w:hAnsi="Book Antiqua" w:cs="Arial"/>
          <w:color w:val="000000"/>
        </w:rPr>
        <w:t xml:space="preserve">he </w:t>
      </w:r>
      <w:r w:rsidRPr="00B60DB4">
        <w:rPr>
          <w:rFonts w:ascii="Book Antiqua" w:hAnsi="Book Antiqua" w:cs="Arial"/>
          <w:color w:val="000000"/>
        </w:rPr>
        <w:t>had a work history</w:t>
      </w:r>
      <w:r w:rsidR="00B60DB4">
        <w:rPr>
          <w:rFonts w:ascii="Book Antiqua" w:hAnsi="Book Antiqua" w:cs="Arial"/>
          <w:color w:val="000000"/>
        </w:rPr>
        <w:t>,</w:t>
      </w:r>
      <w:r w:rsidRPr="00B60DB4">
        <w:rPr>
          <w:rFonts w:ascii="Book Antiqua" w:hAnsi="Book Antiqua" w:cs="Arial"/>
          <w:color w:val="000000"/>
        </w:rPr>
        <w:t xml:space="preserve"> was single</w:t>
      </w:r>
      <w:r w:rsidR="00B60DB4">
        <w:rPr>
          <w:rFonts w:ascii="Book Antiqua" w:hAnsi="Book Antiqua" w:cs="Arial"/>
          <w:color w:val="000000"/>
        </w:rPr>
        <w:t>,</w:t>
      </w:r>
      <w:r w:rsidRPr="00B60DB4">
        <w:rPr>
          <w:rFonts w:ascii="Book Antiqua" w:hAnsi="Book Antiqua" w:cs="Arial"/>
          <w:color w:val="000000"/>
        </w:rPr>
        <w:t xml:space="preserve"> in good health and </w:t>
      </w:r>
      <w:r w:rsidR="00B60DB4">
        <w:rPr>
          <w:rFonts w:ascii="Book Antiqua" w:hAnsi="Book Antiqua" w:cs="Arial"/>
          <w:color w:val="000000"/>
        </w:rPr>
        <w:t>could</w:t>
      </w:r>
      <w:r w:rsidRPr="00B60DB4">
        <w:rPr>
          <w:rFonts w:ascii="Book Antiqua" w:hAnsi="Book Antiqua" w:cs="Arial"/>
          <w:color w:val="000000"/>
        </w:rPr>
        <w:t xml:space="preserve"> establish a life in </w:t>
      </w:r>
      <w:r w:rsidR="00B60DB4">
        <w:rPr>
          <w:rFonts w:ascii="Book Antiqua" w:hAnsi="Book Antiqua" w:cs="Arial"/>
          <w:color w:val="000000"/>
        </w:rPr>
        <w:t>Erbil</w:t>
      </w:r>
      <w:r w:rsidRPr="00B60DB4">
        <w:rPr>
          <w:rFonts w:ascii="Book Antiqua" w:hAnsi="Book Antiqua" w:cs="Arial"/>
          <w:color w:val="000000"/>
        </w:rPr>
        <w:t xml:space="preserve">. She argued that the </w:t>
      </w:r>
      <w:r w:rsidR="00B60DB4">
        <w:rPr>
          <w:rFonts w:ascii="Book Antiqua" w:hAnsi="Book Antiqua" w:cs="Arial"/>
          <w:color w:val="000000"/>
        </w:rPr>
        <w:t>findings</w:t>
      </w:r>
      <w:r w:rsidRPr="00B60DB4">
        <w:rPr>
          <w:rFonts w:ascii="Book Antiqua" w:hAnsi="Book Antiqua" w:cs="Arial"/>
          <w:color w:val="000000"/>
        </w:rPr>
        <w:t xml:space="preserve"> were open to the judge</w:t>
      </w:r>
      <w:r w:rsidR="00B60DB4">
        <w:rPr>
          <w:rFonts w:ascii="Book Antiqua" w:hAnsi="Book Antiqua" w:cs="Arial"/>
          <w:color w:val="000000"/>
        </w:rPr>
        <w:t xml:space="preserve"> and in line </w:t>
      </w:r>
      <w:r w:rsidRPr="00B60DB4">
        <w:rPr>
          <w:rFonts w:ascii="Book Antiqua" w:hAnsi="Book Antiqua" w:cs="Arial"/>
          <w:color w:val="000000"/>
        </w:rPr>
        <w:t>with the country guidance and there was no material error of law</w:t>
      </w:r>
      <w:r w:rsidR="00B60DB4">
        <w:rPr>
          <w:rFonts w:ascii="Book Antiqua" w:hAnsi="Book Antiqua" w:cs="Arial"/>
          <w:color w:val="000000"/>
        </w:rPr>
        <w:t>.</w:t>
      </w:r>
    </w:p>
    <w:p w:rsidR="009B10E3" w:rsidRDefault="009B10E3" w:rsidP="00F046B0">
      <w:pPr>
        <w:widowControl w:val="0"/>
        <w:autoSpaceDE w:val="0"/>
        <w:autoSpaceDN w:val="0"/>
        <w:adjustRightInd w:val="0"/>
        <w:spacing w:after="0" w:line="360" w:lineRule="auto"/>
        <w:jc w:val="both"/>
        <w:rPr>
          <w:rFonts w:ascii="Book Antiqua" w:hAnsi="Book Antiqua" w:cs="Arial"/>
          <w:color w:val="000000"/>
        </w:rPr>
      </w:pPr>
    </w:p>
    <w:p w:rsidR="00170D85" w:rsidRPr="00B60DB4" w:rsidRDefault="00B60DB4" w:rsidP="00F046B0">
      <w:pPr>
        <w:widowControl w:val="0"/>
        <w:autoSpaceDE w:val="0"/>
        <w:autoSpaceDN w:val="0"/>
        <w:adjustRightInd w:val="0"/>
        <w:spacing w:after="0" w:line="360" w:lineRule="auto"/>
        <w:jc w:val="both"/>
        <w:rPr>
          <w:rFonts w:ascii="Book Antiqua" w:hAnsi="Book Antiqua" w:cs="Arial"/>
          <w:color w:val="000000"/>
          <w:u w:val="single"/>
        </w:rPr>
      </w:pPr>
      <w:r w:rsidRPr="00B60DB4">
        <w:rPr>
          <w:rFonts w:ascii="Book Antiqua" w:hAnsi="Book Antiqua" w:cs="Arial"/>
          <w:color w:val="000000"/>
          <w:u w:val="single"/>
        </w:rPr>
        <w:t>My Findings on Error of Law and M</w:t>
      </w:r>
      <w:r w:rsidR="00170D85" w:rsidRPr="00B60DB4">
        <w:rPr>
          <w:rFonts w:ascii="Book Antiqua" w:hAnsi="Book Antiqua" w:cs="Arial"/>
          <w:color w:val="000000"/>
          <w:u w:val="single"/>
        </w:rPr>
        <w:t>ateriality</w:t>
      </w:r>
    </w:p>
    <w:p w:rsidR="00170D85" w:rsidRPr="00F046B0" w:rsidRDefault="00170D85" w:rsidP="00F046B0">
      <w:pPr>
        <w:widowControl w:val="0"/>
        <w:autoSpaceDE w:val="0"/>
        <w:autoSpaceDN w:val="0"/>
        <w:adjustRightInd w:val="0"/>
        <w:spacing w:after="0" w:line="360" w:lineRule="auto"/>
        <w:jc w:val="both"/>
        <w:rPr>
          <w:rFonts w:ascii="Book Antiqua" w:hAnsi="Book Antiqua" w:cs="Arial"/>
          <w:color w:val="000000"/>
        </w:rPr>
      </w:pPr>
    </w:p>
    <w:p w:rsidR="006674C2" w:rsidRDefault="00170D85" w:rsidP="00B60DB4">
      <w:pPr>
        <w:widowControl w:val="0"/>
        <w:numPr>
          <w:ilvl w:val="0"/>
          <w:numId w:val="1"/>
        </w:numPr>
        <w:autoSpaceDE w:val="0"/>
        <w:autoSpaceDN w:val="0"/>
        <w:adjustRightInd w:val="0"/>
        <w:spacing w:after="0" w:line="360" w:lineRule="auto"/>
        <w:jc w:val="both"/>
        <w:rPr>
          <w:rFonts w:ascii="Book Antiqua" w:hAnsi="Book Antiqua" w:cs="Arial"/>
          <w:color w:val="000000"/>
        </w:rPr>
      </w:pPr>
      <w:r w:rsidRPr="00F046B0">
        <w:rPr>
          <w:rFonts w:ascii="Book Antiqua" w:hAnsi="Book Antiqua" w:cs="Arial"/>
          <w:color w:val="000000"/>
        </w:rPr>
        <w:t xml:space="preserve">In respect of his findings regarding </w:t>
      </w:r>
      <w:r w:rsidR="00B60DB4">
        <w:rPr>
          <w:rFonts w:ascii="Book Antiqua" w:hAnsi="Book Antiqua" w:cs="Arial"/>
          <w:color w:val="000000"/>
        </w:rPr>
        <w:t>Kirkuk and his departure from the co</w:t>
      </w:r>
      <w:r w:rsidRPr="00F046B0">
        <w:rPr>
          <w:rFonts w:ascii="Book Antiqua" w:hAnsi="Book Antiqua" w:cs="Arial"/>
          <w:color w:val="000000"/>
        </w:rPr>
        <w:t xml:space="preserve">untry guidance case of </w:t>
      </w:r>
      <w:r w:rsidR="00B60DB4">
        <w:rPr>
          <w:rFonts w:ascii="Book Antiqua" w:hAnsi="Book Antiqua" w:cs="Arial"/>
          <w:color w:val="000000"/>
          <w:u w:val="single"/>
        </w:rPr>
        <w:t>AA (Article 15 (C</w:t>
      </w:r>
      <w:r w:rsidRPr="00B60DB4">
        <w:rPr>
          <w:rFonts w:ascii="Book Antiqua" w:hAnsi="Book Antiqua" w:cs="Arial"/>
          <w:color w:val="000000"/>
          <w:u w:val="single"/>
        </w:rPr>
        <w:t>)</w:t>
      </w:r>
      <w:r w:rsidR="00B60DB4">
        <w:rPr>
          <w:rFonts w:ascii="Book Antiqua" w:hAnsi="Book Antiqua" w:cs="Arial"/>
          <w:color w:val="000000"/>
          <w:u w:val="single"/>
        </w:rPr>
        <w:t>)</w:t>
      </w:r>
      <w:r w:rsidRPr="00F046B0">
        <w:rPr>
          <w:rFonts w:ascii="Book Antiqua" w:hAnsi="Book Antiqua" w:cs="Arial"/>
          <w:color w:val="000000"/>
        </w:rPr>
        <w:t xml:space="preserve"> </w:t>
      </w:r>
      <w:r w:rsidR="00B60DB4">
        <w:rPr>
          <w:rFonts w:ascii="Book Antiqua" w:hAnsi="Book Antiqua" w:cs="Arial"/>
          <w:color w:val="000000"/>
        </w:rPr>
        <w:t>Iraq</w:t>
      </w:r>
      <w:r w:rsidRPr="00F046B0">
        <w:rPr>
          <w:rFonts w:ascii="Book Antiqua" w:hAnsi="Book Antiqua" w:cs="Arial"/>
          <w:color w:val="000000"/>
        </w:rPr>
        <w:t>,</w:t>
      </w:r>
      <w:r w:rsidR="00B60DB4">
        <w:rPr>
          <w:rFonts w:ascii="Book Antiqua" w:hAnsi="Book Antiqua" w:cs="Arial"/>
          <w:color w:val="000000"/>
        </w:rPr>
        <w:t xml:space="preserve"> in</w:t>
      </w:r>
      <w:r w:rsidRPr="00F046B0">
        <w:rPr>
          <w:rFonts w:ascii="Book Antiqua" w:hAnsi="Book Antiqua" w:cs="Arial"/>
          <w:color w:val="000000"/>
        </w:rPr>
        <w:t xml:space="preserve"> finding that there was no ongoing violence such </w:t>
      </w:r>
      <w:r w:rsidR="00B60DB4">
        <w:rPr>
          <w:rFonts w:ascii="Book Antiqua" w:hAnsi="Book Antiqua" w:cs="Arial"/>
          <w:color w:val="000000"/>
        </w:rPr>
        <w:t xml:space="preserve">that the Appellant </w:t>
      </w:r>
      <w:r w:rsidRPr="00F046B0">
        <w:rPr>
          <w:rFonts w:ascii="Book Antiqua" w:hAnsi="Book Antiqua" w:cs="Arial"/>
          <w:color w:val="000000"/>
        </w:rPr>
        <w:t>was not a</w:t>
      </w:r>
      <w:r w:rsidR="00B60DB4">
        <w:rPr>
          <w:rFonts w:ascii="Book Antiqua" w:hAnsi="Book Antiqua" w:cs="Arial"/>
          <w:color w:val="000000"/>
        </w:rPr>
        <w:t>t a</w:t>
      </w:r>
      <w:r w:rsidRPr="00F046B0">
        <w:rPr>
          <w:rFonts w:ascii="Book Antiqua" w:hAnsi="Book Antiqua" w:cs="Arial"/>
          <w:color w:val="000000"/>
        </w:rPr>
        <w:t xml:space="preserve"> real risk of indiscriminate violence in </w:t>
      </w:r>
      <w:r w:rsidR="00B60DB4">
        <w:rPr>
          <w:rFonts w:ascii="Book Antiqua" w:hAnsi="Book Antiqua" w:cs="Arial"/>
          <w:color w:val="000000"/>
        </w:rPr>
        <w:t>Kirkuk</w:t>
      </w:r>
      <w:r w:rsidRPr="00F046B0">
        <w:rPr>
          <w:rFonts w:ascii="Book Antiqua" w:hAnsi="Book Antiqua" w:cs="Arial"/>
          <w:color w:val="000000"/>
        </w:rPr>
        <w:t xml:space="preserve"> and there was no </w:t>
      </w:r>
      <w:r w:rsidRPr="00F046B0">
        <w:rPr>
          <w:rFonts w:ascii="Book Antiqua" w:hAnsi="Book Antiqua" w:cs="Arial"/>
          <w:color w:val="000000"/>
        </w:rPr>
        <w:lastRenderedPageBreak/>
        <w:t>longer internal armed conflict</w:t>
      </w:r>
      <w:r w:rsidR="00B60DB4">
        <w:rPr>
          <w:rFonts w:ascii="Book Antiqua" w:hAnsi="Book Antiqua" w:cs="Arial"/>
          <w:color w:val="000000"/>
        </w:rPr>
        <w:t xml:space="preserve"> there, the J</w:t>
      </w:r>
      <w:r w:rsidRPr="00F046B0">
        <w:rPr>
          <w:rFonts w:ascii="Book Antiqua" w:hAnsi="Book Antiqua" w:cs="Arial"/>
          <w:color w:val="000000"/>
        </w:rPr>
        <w:t xml:space="preserve">udge appears to have relied upon the Country </w:t>
      </w:r>
      <w:r w:rsidR="00B60DB4">
        <w:rPr>
          <w:rFonts w:ascii="Book Antiqua" w:hAnsi="Book Antiqua" w:cs="Arial"/>
          <w:color w:val="000000"/>
        </w:rPr>
        <w:t>Policy</w:t>
      </w:r>
      <w:r w:rsidRPr="00F046B0">
        <w:rPr>
          <w:rFonts w:ascii="Book Antiqua" w:hAnsi="Book Antiqua" w:cs="Arial"/>
          <w:color w:val="000000"/>
        </w:rPr>
        <w:t xml:space="preserve"> Information Note: </w:t>
      </w:r>
      <w:r w:rsidR="00B60DB4">
        <w:rPr>
          <w:rFonts w:ascii="Book Antiqua" w:hAnsi="Book Antiqua" w:cs="Arial"/>
          <w:color w:val="000000"/>
        </w:rPr>
        <w:t>Iraq</w:t>
      </w:r>
      <w:r w:rsidRPr="00F046B0">
        <w:rPr>
          <w:rFonts w:ascii="Book Antiqua" w:hAnsi="Book Antiqua" w:cs="Arial"/>
          <w:color w:val="000000"/>
        </w:rPr>
        <w:t>: Return/internal relocation from Sept</w:t>
      </w:r>
      <w:r w:rsidR="006674C2">
        <w:rPr>
          <w:rFonts w:ascii="Book Antiqua" w:hAnsi="Book Antiqua" w:cs="Arial"/>
          <w:color w:val="000000"/>
        </w:rPr>
        <w:t>ember 2017 and in particular upon paragraph 2.2.4 of</w:t>
      </w:r>
      <w:r w:rsidRPr="00F046B0">
        <w:rPr>
          <w:rFonts w:ascii="Book Antiqua" w:hAnsi="Book Antiqua" w:cs="Arial"/>
          <w:color w:val="000000"/>
        </w:rPr>
        <w:t xml:space="preserve"> that note. </w:t>
      </w:r>
    </w:p>
    <w:p w:rsidR="006674C2" w:rsidRDefault="006674C2" w:rsidP="006674C2">
      <w:pPr>
        <w:widowControl w:val="0"/>
        <w:autoSpaceDE w:val="0"/>
        <w:autoSpaceDN w:val="0"/>
        <w:adjustRightInd w:val="0"/>
        <w:spacing w:after="0" w:line="360" w:lineRule="auto"/>
        <w:ind w:left="720"/>
        <w:jc w:val="both"/>
        <w:rPr>
          <w:rFonts w:ascii="Book Antiqua" w:hAnsi="Book Antiqua" w:cs="Arial"/>
          <w:color w:val="000000"/>
        </w:rPr>
      </w:pPr>
    </w:p>
    <w:p w:rsidR="006674C2" w:rsidRDefault="00170D85" w:rsidP="00B60DB4">
      <w:pPr>
        <w:widowControl w:val="0"/>
        <w:numPr>
          <w:ilvl w:val="0"/>
          <w:numId w:val="1"/>
        </w:numPr>
        <w:autoSpaceDE w:val="0"/>
        <w:autoSpaceDN w:val="0"/>
        <w:adjustRightInd w:val="0"/>
        <w:spacing w:after="0" w:line="360" w:lineRule="auto"/>
        <w:jc w:val="both"/>
        <w:rPr>
          <w:rFonts w:ascii="Book Antiqua" w:hAnsi="Book Antiqua" w:cs="Arial"/>
          <w:color w:val="000000"/>
        </w:rPr>
      </w:pPr>
      <w:r w:rsidRPr="00F046B0">
        <w:rPr>
          <w:rFonts w:ascii="Book Antiqua" w:hAnsi="Book Antiqua" w:cs="Arial"/>
          <w:color w:val="000000"/>
        </w:rPr>
        <w:t xml:space="preserve">However, neither party </w:t>
      </w:r>
      <w:r w:rsidR="00B60DB4">
        <w:rPr>
          <w:rFonts w:ascii="Book Antiqua" w:hAnsi="Book Antiqua" w:cs="Arial"/>
          <w:color w:val="000000"/>
        </w:rPr>
        <w:t>were in a</w:t>
      </w:r>
      <w:r w:rsidRPr="00F046B0">
        <w:rPr>
          <w:rFonts w:ascii="Book Antiqua" w:hAnsi="Book Antiqua" w:cs="Arial"/>
          <w:color w:val="000000"/>
        </w:rPr>
        <w:t xml:space="preserve"> posi</w:t>
      </w:r>
      <w:r w:rsidR="00B60DB4">
        <w:rPr>
          <w:rFonts w:ascii="Book Antiqua" w:hAnsi="Book Antiqua" w:cs="Arial"/>
          <w:color w:val="000000"/>
        </w:rPr>
        <w:t>tion to tell me how it was the J</w:t>
      </w:r>
      <w:r w:rsidRPr="00F046B0">
        <w:rPr>
          <w:rFonts w:ascii="Book Antiqua" w:hAnsi="Book Antiqua" w:cs="Arial"/>
          <w:color w:val="000000"/>
        </w:rPr>
        <w:t xml:space="preserve">udge </w:t>
      </w:r>
      <w:r w:rsidR="00B60DB4">
        <w:rPr>
          <w:rFonts w:ascii="Book Antiqua" w:hAnsi="Book Antiqua" w:cs="Arial"/>
          <w:color w:val="000000"/>
        </w:rPr>
        <w:t>came to have that Country Policy I</w:t>
      </w:r>
      <w:r w:rsidRPr="00F046B0">
        <w:rPr>
          <w:rFonts w:ascii="Book Antiqua" w:hAnsi="Book Antiqua" w:cs="Arial"/>
          <w:color w:val="000000"/>
        </w:rPr>
        <w:t xml:space="preserve">nformation before him as neither side </w:t>
      </w:r>
      <w:r w:rsidR="00B60DB4">
        <w:rPr>
          <w:rFonts w:ascii="Book Antiqua" w:hAnsi="Book Antiqua" w:cs="Arial"/>
          <w:color w:val="000000"/>
        </w:rPr>
        <w:t>claimed</w:t>
      </w:r>
      <w:r w:rsidRPr="00F046B0">
        <w:rPr>
          <w:rFonts w:ascii="Book Antiqua" w:hAnsi="Book Antiqua" w:cs="Arial"/>
          <w:color w:val="000000"/>
        </w:rPr>
        <w:t xml:space="preserve"> to</w:t>
      </w:r>
      <w:r w:rsidR="00B60DB4">
        <w:rPr>
          <w:rFonts w:ascii="Book Antiqua" w:hAnsi="Book Antiqua" w:cs="Arial"/>
          <w:color w:val="000000"/>
        </w:rPr>
        <w:t xml:space="preserve"> have</w:t>
      </w:r>
      <w:r w:rsidRPr="00F046B0">
        <w:rPr>
          <w:rFonts w:ascii="Book Antiqua" w:hAnsi="Book Antiqua" w:cs="Arial"/>
          <w:color w:val="000000"/>
        </w:rPr>
        <w:t xml:space="preserve"> put the same</w:t>
      </w:r>
      <w:r w:rsidR="00B60DB4">
        <w:rPr>
          <w:rFonts w:ascii="Book Antiqua" w:hAnsi="Book Antiqua" w:cs="Arial"/>
          <w:color w:val="000000"/>
        </w:rPr>
        <w:t xml:space="preserve"> in evidence</w:t>
      </w:r>
      <w:r w:rsidR="006674C2">
        <w:rPr>
          <w:rFonts w:ascii="Book Antiqua" w:hAnsi="Book Antiqua" w:cs="Arial"/>
          <w:color w:val="000000"/>
        </w:rPr>
        <w:t>,</w:t>
      </w:r>
      <w:r w:rsidR="00B60DB4">
        <w:rPr>
          <w:rFonts w:ascii="Book Antiqua" w:hAnsi="Book Antiqua" w:cs="Arial"/>
          <w:color w:val="000000"/>
        </w:rPr>
        <w:t xml:space="preserve"> either before or at the</w:t>
      </w:r>
      <w:r w:rsidRPr="00F046B0">
        <w:rPr>
          <w:rFonts w:ascii="Book Antiqua" w:hAnsi="Book Antiqua" w:cs="Arial"/>
          <w:color w:val="000000"/>
        </w:rPr>
        <w:t xml:space="preserve"> </w:t>
      </w:r>
      <w:r w:rsidR="00B60DB4">
        <w:rPr>
          <w:rFonts w:ascii="Book Antiqua" w:hAnsi="Book Antiqua" w:cs="Arial"/>
          <w:color w:val="000000"/>
        </w:rPr>
        <w:t>hearing. Clearly, if the J</w:t>
      </w:r>
      <w:r w:rsidRPr="00F046B0">
        <w:rPr>
          <w:rFonts w:ascii="Book Antiqua" w:hAnsi="Book Antiqua" w:cs="Arial"/>
          <w:color w:val="000000"/>
        </w:rPr>
        <w:t>udge</w:t>
      </w:r>
      <w:r w:rsidR="006674C2">
        <w:rPr>
          <w:rFonts w:ascii="Book Antiqua" w:hAnsi="Book Antiqua" w:cs="Arial"/>
          <w:color w:val="000000"/>
        </w:rPr>
        <w:t xml:space="preserve"> wishes to rely upon</w:t>
      </w:r>
      <w:r w:rsidR="00B60DB4">
        <w:rPr>
          <w:rFonts w:ascii="Book Antiqua" w:hAnsi="Book Antiqua" w:cs="Arial"/>
          <w:color w:val="000000"/>
        </w:rPr>
        <w:t xml:space="preserve"> terms of any Country Policy I</w:t>
      </w:r>
      <w:r w:rsidRPr="00F046B0">
        <w:rPr>
          <w:rFonts w:ascii="Book Antiqua" w:hAnsi="Book Antiqua" w:cs="Arial"/>
          <w:color w:val="000000"/>
        </w:rPr>
        <w:t xml:space="preserve">nformation note </w:t>
      </w:r>
      <w:r w:rsidR="006674C2">
        <w:rPr>
          <w:rFonts w:ascii="Book Antiqua" w:hAnsi="Book Antiqua" w:cs="Arial"/>
          <w:color w:val="000000"/>
        </w:rPr>
        <w:t>that was not put in evidence,</w:t>
      </w:r>
      <w:r w:rsidRPr="00F046B0">
        <w:rPr>
          <w:rFonts w:ascii="Book Antiqua" w:hAnsi="Book Antiqua" w:cs="Arial"/>
          <w:color w:val="000000"/>
        </w:rPr>
        <w:t xml:space="preserve"> </w:t>
      </w:r>
      <w:r w:rsidR="006674C2">
        <w:rPr>
          <w:rFonts w:ascii="Book Antiqua" w:hAnsi="Book Antiqua" w:cs="Arial"/>
          <w:color w:val="000000"/>
        </w:rPr>
        <w:t xml:space="preserve">that </w:t>
      </w:r>
      <w:r w:rsidRPr="00F046B0">
        <w:rPr>
          <w:rFonts w:ascii="Book Antiqua" w:hAnsi="Book Antiqua" w:cs="Arial"/>
          <w:color w:val="000000"/>
        </w:rPr>
        <w:t xml:space="preserve">should be put </w:t>
      </w:r>
      <w:r w:rsidR="00B60DB4">
        <w:rPr>
          <w:rFonts w:ascii="Book Antiqua" w:hAnsi="Book Antiqua" w:cs="Arial"/>
          <w:color w:val="000000"/>
        </w:rPr>
        <w:t xml:space="preserve">to </w:t>
      </w:r>
      <w:r w:rsidRPr="00F046B0">
        <w:rPr>
          <w:rFonts w:ascii="Book Antiqua" w:hAnsi="Book Antiqua" w:cs="Arial"/>
          <w:color w:val="000000"/>
        </w:rPr>
        <w:t>the parties</w:t>
      </w:r>
      <w:r w:rsidR="00B60DB4">
        <w:rPr>
          <w:rFonts w:ascii="Book Antiqua" w:hAnsi="Book Antiqua" w:cs="Arial"/>
          <w:color w:val="000000"/>
        </w:rPr>
        <w:t xml:space="preserve"> at the</w:t>
      </w:r>
      <w:r w:rsidRPr="00F046B0">
        <w:rPr>
          <w:rFonts w:ascii="Book Antiqua" w:hAnsi="Book Antiqua" w:cs="Arial"/>
          <w:color w:val="000000"/>
        </w:rPr>
        <w:t xml:space="preserve"> hearing, so that </w:t>
      </w:r>
      <w:r w:rsidR="00B60DB4">
        <w:rPr>
          <w:rFonts w:ascii="Book Antiqua" w:hAnsi="Book Antiqua" w:cs="Arial"/>
          <w:color w:val="000000"/>
        </w:rPr>
        <w:t xml:space="preserve">they can comment on any particular paragraph the Judge wishes to rely upon, in the </w:t>
      </w:r>
      <w:r w:rsidRPr="00B60DB4">
        <w:rPr>
          <w:rFonts w:ascii="Book Antiqua" w:hAnsi="Book Antiqua" w:cs="Arial"/>
          <w:color w:val="000000"/>
        </w:rPr>
        <w:t xml:space="preserve">interests of fairness. </w:t>
      </w:r>
    </w:p>
    <w:p w:rsidR="006674C2" w:rsidRDefault="006674C2" w:rsidP="006674C2">
      <w:pPr>
        <w:pStyle w:val="ListParagraph"/>
        <w:rPr>
          <w:rFonts w:ascii="Book Antiqua" w:hAnsi="Book Antiqua" w:cs="Arial"/>
          <w:color w:val="000000"/>
        </w:rPr>
      </w:pPr>
    </w:p>
    <w:p w:rsidR="00B60DB4" w:rsidRDefault="00170D85" w:rsidP="00B60DB4">
      <w:pPr>
        <w:widowControl w:val="0"/>
        <w:numPr>
          <w:ilvl w:val="0"/>
          <w:numId w:val="1"/>
        </w:numPr>
        <w:autoSpaceDE w:val="0"/>
        <w:autoSpaceDN w:val="0"/>
        <w:adjustRightInd w:val="0"/>
        <w:spacing w:after="0" w:line="360" w:lineRule="auto"/>
        <w:jc w:val="both"/>
        <w:rPr>
          <w:rFonts w:ascii="Book Antiqua" w:hAnsi="Book Antiqua" w:cs="Arial"/>
          <w:color w:val="000000"/>
        </w:rPr>
      </w:pPr>
      <w:r w:rsidRPr="00B60DB4">
        <w:rPr>
          <w:rFonts w:ascii="Book Antiqua" w:hAnsi="Book Antiqua" w:cs="Arial"/>
          <w:color w:val="000000"/>
        </w:rPr>
        <w:t>How</w:t>
      </w:r>
      <w:r w:rsidR="00B60DB4">
        <w:rPr>
          <w:rFonts w:ascii="Book Antiqua" w:hAnsi="Book Antiqua" w:cs="Arial"/>
          <w:color w:val="000000"/>
        </w:rPr>
        <w:t>ever</w:t>
      </w:r>
      <w:r w:rsidRPr="00B60DB4">
        <w:rPr>
          <w:rFonts w:ascii="Book Antiqua" w:hAnsi="Book Antiqua" w:cs="Arial"/>
          <w:color w:val="000000"/>
        </w:rPr>
        <w:t xml:space="preserve">, </w:t>
      </w:r>
      <w:r w:rsidR="006674C2">
        <w:rPr>
          <w:rFonts w:ascii="Book Antiqua" w:hAnsi="Book Antiqua" w:cs="Arial"/>
          <w:color w:val="000000"/>
        </w:rPr>
        <w:t xml:space="preserve">at </w:t>
      </w:r>
      <w:r w:rsidR="00B60DB4">
        <w:rPr>
          <w:rFonts w:ascii="Book Antiqua" w:hAnsi="Book Antiqua" w:cs="Arial"/>
          <w:color w:val="000000"/>
        </w:rPr>
        <w:t>[</w:t>
      </w:r>
      <w:r w:rsidRPr="00B60DB4">
        <w:rPr>
          <w:rFonts w:ascii="Book Antiqua" w:hAnsi="Book Antiqua" w:cs="Arial"/>
          <w:color w:val="000000"/>
        </w:rPr>
        <w:t>1</w:t>
      </w:r>
      <w:r w:rsidR="00B60DB4">
        <w:rPr>
          <w:rFonts w:ascii="Book Antiqua" w:hAnsi="Book Antiqua" w:cs="Arial"/>
          <w:color w:val="000000"/>
        </w:rPr>
        <w:t xml:space="preserve">09], </w:t>
      </w:r>
      <w:r w:rsidR="006674C2">
        <w:rPr>
          <w:rFonts w:ascii="Book Antiqua" w:hAnsi="Book Antiqua" w:cs="Arial"/>
          <w:color w:val="000000"/>
        </w:rPr>
        <w:t xml:space="preserve">relying </w:t>
      </w:r>
      <w:r w:rsidR="00B60DB4">
        <w:rPr>
          <w:rFonts w:ascii="Book Antiqua" w:hAnsi="Book Antiqua" w:cs="Arial"/>
          <w:color w:val="000000"/>
        </w:rPr>
        <w:t>upon that C</w:t>
      </w:r>
      <w:r w:rsidRPr="00B60DB4">
        <w:rPr>
          <w:rFonts w:ascii="Book Antiqua" w:hAnsi="Book Antiqua" w:cs="Arial"/>
          <w:color w:val="000000"/>
        </w:rPr>
        <w:t>ountry</w:t>
      </w:r>
      <w:r w:rsidR="00B60DB4">
        <w:rPr>
          <w:rFonts w:ascii="Book Antiqua" w:hAnsi="Book Antiqua" w:cs="Arial"/>
          <w:color w:val="000000"/>
        </w:rPr>
        <w:t xml:space="preserve"> Policy I</w:t>
      </w:r>
      <w:r w:rsidRPr="00B60DB4">
        <w:rPr>
          <w:rFonts w:ascii="Book Antiqua" w:hAnsi="Book Antiqua" w:cs="Arial"/>
          <w:color w:val="000000"/>
        </w:rPr>
        <w:t xml:space="preserve">nformation note, </w:t>
      </w:r>
      <w:r w:rsidR="006674C2">
        <w:rPr>
          <w:rFonts w:ascii="Book Antiqua" w:hAnsi="Book Antiqua" w:cs="Arial"/>
          <w:color w:val="000000"/>
        </w:rPr>
        <w:t xml:space="preserve">the Judge </w:t>
      </w:r>
      <w:r w:rsidR="00B60DB4">
        <w:rPr>
          <w:rFonts w:ascii="Book Antiqua" w:hAnsi="Book Antiqua" w:cs="Arial"/>
          <w:color w:val="000000"/>
        </w:rPr>
        <w:t>had</w:t>
      </w:r>
      <w:r w:rsidRPr="00B60DB4">
        <w:rPr>
          <w:rFonts w:ascii="Book Antiqua" w:hAnsi="Book Antiqua" w:cs="Arial"/>
          <w:color w:val="000000"/>
        </w:rPr>
        <w:t xml:space="preserve"> found that there was no ongoing violence in </w:t>
      </w:r>
      <w:r w:rsidR="00B60DB4" w:rsidRPr="00B60DB4">
        <w:rPr>
          <w:rFonts w:ascii="Book Antiqua" w:hAnsi="Book Antiqua" w:cs="Arial"/>
          <w:color w:val="000000"/>
        </w:rPr>
        <w:t>Kirkuk</w:t>
      </w:r>
      <w:r w:rsidRPr="00B60DB4">
        <w:rPr>
          <w:rFonts w:ascii="Book Antiqua" w:hAnsi="Book Antiqua" w:cs="Arial"/>
          <w:color w:val="000000"/>
        </w:rPr>
        <w:t xml:space="preserve"> and Kurdish forces had withdrawn from the </w:t>
      </w:r>
      <w:r w:rsidR="00B60DB4">
        <w:rPr>
          <w:rFonts w:ascii="Book Antiqua" w:hAnsi="Book Antiqua" w:cs="Arial"/>
          <w:color w:val="000000"/>
        </w:rPr>
        <w:t xml:space="preserve">Kirkuk so that the Appellant </w:t>
      </w:r>
      <w:r w:rsidRPr="00B60DB4">
        <w:rPr>
          <w:rFonts w:ascii="Book Antiqua" w:hAnsi="Book Antiqua" w:cs="Arial"/>
          <w:color w:val="000000"/>
        </w:rPr>
        <w:t xml:space="preserve">was not </w:t>
      </w:r>
      <w:r w:rsidR="00B60DB4">
        <w:rPr>
          <w:rFonts w:ascii="Book Antiqua" w:hAnsi="Book Antiqua" w:cs="Arial"/>
          <w:color w:val="000000"/>
        </w:rPr>
        <w:t xml:space="preserve">at </w:t>
      </w:r>
      <w:r w:rsidRPr="00B60DB4">
        <w:rPr>
          <w:rFonts w:ascii="Book Antiqua" w:hAnsi="Book Antiqua" w:cs="Arial"/>
          <w:color w:val="000000"/>
        </w:rPr>
        <w:t>a real risk of indiscriminate violence</w:t>
      </w:r>
      <w:r w:rsidR="00B60DB4">
        <w:rPr>
          <w:rFonts w:ascii="Book Antiqua" w:hAnsi="Book Antiqua" w:cs="Arial"/>
          <w:color w:val="000000"/>
        </w:rPr>
        <w:t xml:space="preserve"> there and</w:t>
      </w:r>
      <w:r w:rsidR="006674C2">
        <w:rPr>
          <w:rFonts w:ascii="Book Antiqua" w:hAnsi="Book Antiqua" w:cs="Arial"/>
          <w:color w:val="000000"/>
        </w:rPr>
        <w:t xml:space="preserve"> that</w:t>
      </w:r>
      <w:r w:rsidR="00B60DB4">
        <w:rPr>
          <w:rFonts w:ascii="Book Antiqua" w:hAnsi="Book Antiqua" w:cs="Arial"/>
          <w:color w:val="000000"/>
        </w:rPr>
        <w:t xml:space="preserve"> there</w:t>
      </w:r>
      <w:r w:rsidRPr="00B60DB4">
        <w:rPr>
          <w:rFonts w:ascii="Book Antiqua" w:hAnsi="Book Antiqua" w:cs="Arial"/>
          <w:color w:val="000000"/>
        </w:rPr>
        <w:t xml:space="preserve"> is no longer internal armed conflict</w:t>
      </w:r>
      <w:r w:rsidR="006674C2">
        <w:rPr>
          <w:rFonts w:ascii="Book Antiqua" w:hAnsi="Book Antiqua" w:cs="Arial"/>
          <w:color w:val="000000"/>
        </w:rPr>
        <w:t>,</w:t>
      </w:r>
      <w:r w:rsidRPr="00B60DB4">
        <w:rPr>
          <w:rFonts w:ascii="Book Antiqua" w:hAnsi="Book Antiqua" w:cs="Arial"/>
          <w:color w:val="000000"/>
        </w:rPr>
        <w:t xml:space="preserve"> such as to justify him departing from</w:t>
      </w:r>
      <w:r w:rsidR="00B60DB4">
        <w:rPr>
          <w:rFonts w:ascii="Book Antiqua" w:hAnsi="Book Antiqua" w:cs="Arial"/>
          <w:color w:val="000000"/>
        </w:rPr>
        <w:t xml:space="preserve"> the</w:t>
      </w:r>
      <w:r w:rsidRPr="00B60DB4">
        <w:rPr>
          <w:rFonts w:ascii="Book Antiqua" w:hAnsi="Book Antiqua" w:cs="Arial"/>
          <w:color w:val="000000"/>
        </w:rPr>
        <w:t xml:space="preserve"> country guidance case of </w:t>
      </w:r>
      <w:r w:rsidRPr="00B60DB4">
        <w:rPr>
          <w:rFonts w:ascii="Book Antiqua" w:hAnsi="Book Antiqua" w:cs="Arial"/>
          <w:color w:val="000000"/>
          <w:u w:val="single"/>
        </w:rPr>
        <w:t>AA</w:t>
      </w:r>
      <w:r w:rsidR="00B60DB4">
        <w:rPr>
          <w:rFonts w:ascii="Book Antiqua" w:hAnsi="Book Antiqua" w:cs="Arial"/>
          <w:color w:val="000000"/>
        </w:rPr>
        <w:t>. However, the J</w:t>
      </w:r>
      <w:r w:rsidRPr="00B60DB4">
        <w:rPr>
          <w:rFonts w:ascii="Book Antiqua" w:hAnsi="Book Antiqua" w:cs="Arial"/>
          <w:color w:val="000000"/>
        </w:rPr>
        <w:t xml:space="preserve">udge has not made any reference to the Court of Appeal decision in </w:t>
      </w:r>
      <w:r w:rsidRPr="00B60DB4">
        <w:rPr>
          <w:rFonts w:ascii="Book Antiqua" w:hAnsi="Book Antiqua" w:cs="Arial"/>
          <w:color w:val="000000"/>
          <w:u w:val="single"/>
        </w:rPr>
        <w:t>AA</w:t>
      </w:r>
      <w:r w:rsidRPr="00B60DB4">
        <w:rPr>
          <w:rFonts w:ascii="Book Antiqua" w:hAnsi="Book Antiqua" w:cs="Arial"/>
          <w:color w:val="000000"/>
        </w:rPr>
        <w:t xml:space="preserve">, which </w:t>
      </w:r>
      <w:r w:rsidR="00B60DB4">
        <w:rPr>
          <w:rFonts w:ascii="Book Antiqua" w:hAnsi="Book Antiqua" w:cs="Arial"/>
          <w:color w:val="000000"/>
        </w:rPr>
        <w:t>was promulgated</w:t>
      </w:r>
      <w:r w:rsidRPr="00B60DB4">
        <w:rPr>
          <w:rFonts w:ascii="Book Antiqua" w:hAnsi="Book Antiqua" w:cs="Arial"/>
          <w:color w:val="000000"/>
        </w:rPr>
        <w:t xml:space="preserve"> </w:t>
      </w:r>
      <w:r w:rsidR="00B60DB4">
        <w:rPr>
          <w:rFonts w:ascii="Book Antiqua" w:hAnsi="Book Antiqua" w:cs="Arial"/>
          <w:color w:val="000000"/>
        </w:rPr>
        <w:t>just four</w:t>
      </w:r>
      <w:r w:rsidRPr="00B60DB4">
        <w:rPr>
          <w:rFonts w:ascii="Book Antiqua" w:hAnsi="Book Antiqua" w:cs="Arial"/>
          <w:color w:val="000000"/>
        </w:rPr>
        <w:t xml:space="preserve"> months before his decision. Further, in relying upon the </w:t>
      </w:r>
      <w:r w:rsidR="00B60DB4">
        <w:rPr>
          <w:rFonts w:ascii="Book Antiqua" w:hAnsi="Book Antiqua" w:cs="Arial"/>
          <w:color w:val="000000"/>
        </w:rPr>
        <w:t>C</w:t>
      </w:r>
      <w:r w:rsidRPr="00B60DB4">
        <w:rPr>
          <w:rFonts w:ascii="Book Antiqua" w:hAnsi="Book Antiqua" w:cs="Arial"/>
          <w:color w:val="000000"/>
        </w:rPr>
        <w:t>ountry</w:t>
      </w:r>
      <w:r w:rsidR="00B60DB4">
        <w:rPr>
          <w:rFonts w:ascii="Book Antiqua" w:hAnsi="Book Antiqua" w:cs="Arial"/>
          <w:color w:val="000000"/>
        </w:rPr>
        <w:t xml:space="preserve"> Policy I</w:t>
      </w:r>
      <w:r w:rsidRPr="00B60DB4">
        <w:rPr>
          <w:rFonts w:ascii="Book Antiqua" w:hAnsi="Book Antiqua" w:cs="Arial"/>
          <w:color w:val="000000"/>
        </w:rPr>
        <w:t xml:space="preserve">nformation note at paragraph 2.2.4, </w:t>
      </w:r>
      <w:r w:rsidR="00B60DB4">
        <w:rPr>
          <w:rFonts w:ascii="Book Antiqua" w:hAnsi="Book Antiqua" w:cs="Arial"/>
          <w:color w:val="000000"/>
        </w:rPr>
        <w:t>the Judge has</w:t>
      </w:r>
      <w:r w:rsidRPr="00B60DB4">
        <w:rPr>
          <w:rFonts w:ascii="Book Antiqua" w:hAnsi="Book Antiqua" w:cs="Arial"/>
          <w:color w:val="000000"/>
        </w:rPr>
        <w:t xml:space="preserve"> simply quoted the </w:t>
      </w:r>
      <w:r w:rsidR="00B60DB4">
        <w:rPr>
          <w:rFonts w:ascii="Book Antiqua" w:hAnsi="Book Antiqua" w:cs="Arial"/>
          <w:color w:val="000000"/>
        </w:rPr>
        <w:t>Secretary of S</w:t>
      </w:r>
      <w:r w:rsidRPr="00B60DB4">
        <w:rPr>
          <w:rFonts w:ascii="Book Antiqua" w:hAnsi="Book Antiqua" w:cs="Arial"/>
          <w:color w:val="000000"/>
        </w:rPr>
        <w:t>tate's position that i</w:t>
      </w:r>
      <w:r w:rsidR="00B60DB4">
        <w:rPr>
          <w:rFonts w:ascii="Book Antiqua" w:hAnsi="Book Antiqua" w:cs="Arial"/>
          <w:color w:val="000000"/>
        </w:rPr>
        <w:t>nternal relocation</w:t>
      </w:r>
      <w:r w:rsidRPr="00B60DB4">
        <w:rPr>
          <w:rFonts w:ascii="Book Antiqua" w:hAnsi="Book Antiqua" w:cs="Arial"/>
          <w:color w:val="000000"/>
        </w:rPr>
        <w:t xml:space="preserve"> is in general</w:t>
      </w:r>
      <w:r w:rsidR="00B60DB4">
        <w:rPr>
          <w:rFonts w:ascii="Book Antiqua" w:hAnsi="Book Antiqua" w:cs="Arial"/>
          <w:color w:val="000000"/>
        </w:rPr>
        <w:t>,</w:t>
      </w:r>
      <w:r w:rsidRPr="00B60DB4">
        <w:rPr>
          <w:rFonts w:ascii="Book Antiqua" w:hAnsi="Book Antiqua" w:cs="Arial"/>
          <w:color w:val="000000"/>
        </w:rPr>
        <w:t xml:space="preserve"> possible to all areas of </w:t>
      </w:r>
      <w:r w:rsidR="00B60DB4">
        <w:rPr>
          <w:rFonts w:ascii="Book Antiqua" w:hAnsi="Book Antiqua" w:cs="Arial"/>
          <w:color w:val="000000"/>
        </w:rPr>
        <w:t>Iraq</w:t>
      </w:r>
      <w:r w:rsidRPr="00B60DB4">
        <w:rPr>
          <w:rFonts w:ascii="Book Antiqua" w:hAnsi="Book Antiqua" w:cs="Arial"/>
          <w:color w:val="000000"/>
        </w:rPr>
        <w:t xml:space="preserve"> except the </w:t>
      </w:r>
      <w:proofErr w:type="spellStart"/>
      <w:r w:rsidR="00B60DB4">
        <w:rPr>
          <w:rFonts w:ascii="Book Antiqua" w:hAnsi="Book Antiqua" w:cs="Arial"/>
          <w:color w:val="000000"/>
        </w:rPr>
        <w:t>Nambar</w:t>
      </w:r>
      <w:proofErr w:type="spellEnd"/>
      <w:r w:rsidR="006674C2">
        <w:rPr>
          <w:rFonts w:ascii="Book Antiqua" w:hAnsi="Book Antiqua" w:cs="Arial"/>
          <w:color w:val="000000"/>
        </w:rPr>
        <w:t xml:space="preserve"> governance</w:t>
      </w:r>
      <w:r w:rsidRPr="00B60DB4">
        <w:rPr>
          <w:rFonts w:ascii="Book Antiqua" w:hAnsi="Book Antiqua" w:cs="Arial"/>
          <w:color w:val="000000"/>
        </w:rPr>
        <w:t>, the</w:t>
      </w:r>
      <w:r w:rsidR="00B60DB4">
        <w:rPr>
          <w:rFonts w:ascii="Book Antiqua" w:hAnsi="Book Antiqua" w:cs="Arial"/>
          <w:color w:val="000000"/>
        </w:rPr>
        <w:t xml:space="preserve"> </w:t>
      </w:r>
      <w:proofErr w:type="spellStart"/>
      <w:r w:rsidR="00B60DB4">
        <w:rPr>
          <w:rFonts w:ascii="Book Antiqua" w:hAnsi="Book Antiqua" w:cs="Arial"/>
          <w:color w:val="000000"/>
        </w:rPr>
        <w:t>Ninewah</w:t>
      </w:r>
      <w:proofErr w:type="spellEnd"/>
      <w:r w:rsidR="006674C2">
        <w:rPr>
          <w:rFonts w:ascii="Book Antiqua" w:hAnsi="Book Antiqua" w:cs="Arial"/>
          <w:color w:val="000000"/>
        </w:rPr>
        <w:t xml:space="preserve"> governance</w:t>
      </w:r>
      <w:r w:rsidRPr="00B60DB4">
        <w:rPr>
          <w:rFonts w:ascii="Book Antiqua" w:hAnsi="Book Antiqua" w:cs="Arial"/>
          <w:color w:val="000000"/>
        </w:rPr>
        <w:t xml:space="preserve">, the parts </w:t>
      </w:r>
      <w:r w:rsidR="00B60DB4">
        <w:rPr>
          <w:rFonts w:ascii="Book Antiqua" w:hAnsi="Book Antiqua" w:cs="Arial"/>
          <w:color w:val="000000"/>
        </w:rPr>
        <w:t>of Kirkuk</w:t>
      </w:r>
      <w:r w:rsidR="006674C2">
        <w:rPr>
          <w:rFonts w:ascii="Book Antiqua" w:hAnsi="Book Antiqua" w:cs="Arial"/>
          <w:color w:val="000000"/>
        </w:rPr>
        <w:t xml:space="preserve"> governance</w:t>
      </w:r>
      <w:r w:rsidRPr="00B60DB4">
        <w:rPr>
          <w:rFonts w:ascii="Book Antiqua" w:hAnsi="Book Antiqua" w:cs="Arial"/>
          <w:color w:val="000000"/>
        </w:rPr>
        <w:t xml:space="preserve"> in and around </w:t>
      </w:r>
      <w:proofErr w:type="spellStart"/>
      <w:r w:rsidR="00B60DB4">
        <w:rPr>
          <w:rFonts w:ascii="Book Antiqua" w:hAnsi="Book Antiqua" w:cs="Arial"/>
          <w:color w:val="000000"/>
        </w:rPr>
        <w:t>Hawija</w:t>
      </w:r>
      <w:proofErr w:type="spellEnd"/>
      <w:r w:rsidRPr="00B60DB4">
        <w:rPr>
          <w:rFonts w:ascii="Book Antiqua" w:hAnsi="Book Antiqua" w:cs="Arial"/>
          <w:color w:val="000000"/>
        </w:rPr>
        <w:t xml:space="preserve"> </w:t>
      </w:r>
      <w:r w:rsidR="00B60DB4">
        <w:rPr>
          <w:rFonts w:ascii="Book Antiqua" w:hAnsi="Book Antiqua" w:cs="Arial"/>
          <w:color w:val="000000"/>
        </w:rPr>
        <w:t xml:space="preserve">and </w:t>
      </w:r>
      <w:r w:rsidRPr="00B60DB4">
        <w:rPr>
          <w:rFonts w:ascii="Book Antiqua" w:hAnsi="Book Antiqua" w:cs="Arial"/>
          <w:color w:val="000000"/>
        </w:rPr>
        <w:t xml:space="preserve">parts of </w:t>
      </w:r>
      <w:r w:rsidR="00B60DB4">
        <w:rPr>
          <w:rFonts w:ascii="Book Antiqua" w:hAnsi="Book Antiqua" w:cs="Arial"/>
          <w:color w:val="000000"/>
        </w:rPr>
        <w:t xml:space="preserve">the </w:t>
      </w:r>
      <w:r w:rsidRPr="00B60DB4">
        <w:rPr>
          <w:rFonts w:ascii="Book Antiqua" w:hAnsi="Book Antiqua" w:cs="Arial"/>
          <w:color w:val="000000"/>
        </w:rPr>
        <w:t xml:space="preserve">Baghdad belt that border </w:t>
      </w:r>
      <w:proofErr w:type="spellStart"/>
      <w:r w:rsidR="00B60DB4">
        <w:rPr>
          <w:rFonts w:ascii="Book Antiqua" w:hAnsi="Book Antiqua" w:cs="Arial"/>
          <w:color w:val="000000"/>
        </w:rPr>
        <w:t>Nambar</w:t>
      </w:r>
      <w:proofErr w:type="spellEnd"/>
      <w:r w:rsidRPr="00B60DB4">
        <w:rPr>
          <w:rFonts w:ascii="Book Antiqua" w:hAnsi="Book Antiqua" w:cs="Arial"/>
          <w:color w:val="000000"/>
        </w:rPr>
        <w:t xml:space="preserve">, </w:t>
      </w:r>
      <w:proofErr w:type="spellStart"/>
      <w:r w:rsidR="00B60DB4">
        <w:rPr>
          <w:rFonts w:ascii="Book Antiqua" w:hAnsi="Book Antiqua" w:cs="Arial"/>
          <w:color w:val="000000"/>
        </w:rPr>
        <w:t>Diyala</w:t>
      </w:r>
      <w:proofErr w:type="spellEnd"/>
      <w:r w:rsidR="00B60DB4">
        <w:rPr>
          <w:rFonts w:ascii="Book Antiqua" w:hAnsi="Book Antiqua" w:cs="Arial"/>
          <w:color w:val="000000"/>
        </w:rPr>
        <w:t xml:space="preserve"> and </w:t>
      </w:r>
      <w:proofErr w:type="spellStart"/>
      <w:r w:rsidR="00B60DB4">
        <w:rPr>
          <w:rFonts w:ascii="Book Antiqua" w:hAnsi="Book Antiqua" w:cs="Arial"/>
          <w:color w:val="000000"/>
        </w:rPr>
        <w:t>Salahal</w:t>
      </w:r>
      <w:proofErr w:type="spellEnd"/>
      <w:r w:rsidRPr="00B60DB4">
        <w:rPr>
          <w:rFonts w:ascii="Book Antiqua" w:hAnsi="Book Antiqua" w:cs="Arial"/>
          <w:color w:val="000000"/>
        </w:rPr>
        <w:t xml:space="preserve"> </w:t>
      </w:r>
      <w:r w:rsidR="00B60DB4">
        <w:rPr>
          <w:rFonts w:ascii="Book Antiqua" w:hAnsi="Book Antiqua" w:cs="Arial"/>
          <w:color w:val="000000"/>
        </w:rPr>
        <w:t>al Din</w:t>
      </w:r>
      <w:r w:rsidRPr="00B60DB4">
        <w:rPr>
          <w:rFonts w:ascii="Book Antiqua" w:hAnsi="Book Antiqua" w:cs="Arial"/>
          <w:color w:val="000000"/>
        </w:rPr>
        <w:t xml:space="preserve">. </w:t>
      </w:r>
      <w:r w:rsidR="000609EB">
        <w:rPr>
          <w:rFonts w:ascii="Book Antiqua" w:hAnsi="Book Antiqua" w:cs="Arial"/>
          <w:color w:val="000000"/>
        </w:rPr>
        <w:t>T</w:t>
      </w:r>
      <w:r w:rsidR="00B60DB4">
        <w:rPr>
          <w:rFonts w:ascii="Book Antiqua" w:hAnsi="Book Antiqua" w:cs="Arial"/>
          <w:color w:val="000000"/>
        </w:rPr>
        <w:t>he J</w:t>
      </w:r>
      <w:r w:rsidRPr="00B60DB4">
        <w:rPr>
          <w:rFonts w:ascii="Book Antiqua" w:hAnsi="Book Antiqua" w:cs="Arial"/>
          <w:color w:val="000000"/>
        </w:rPr>
        <w:t xml:space="preserve">udge has not considered any of the evidence relied upon by the </w:t>
      </w:r>
      <w:r w:rsidR="00B60DB4">
        <w:rPr>
          <w:rFonts w:ascii="Book Antiqua" w:hAnsi="Book Antiqua" w:cs="Arial"/>
          <w:color w:val="000000"/>
        </w:rPr>
        <w:t>Secretary of State in that Country Policy I</w:t>
      </w:r>
      <w:r w:rsidRPr="00B60DB4">
        <w:rPr>
          <w:rFonts w:ascii="Book Antiqua" w:hAnsi="Book Antiqua" w:cs="Arial"/>
          <w:color w:val="000000"/>
        </w:rPr>
        <w:t xml:space="preserve">nformation note or elsewhere, and that would justify reliance upon </w:t>
      </w:r>
      <w:r w:rsidR="00B60DB4">
        <w:rPr>
          <w:rFonts w:ascii="Book Antiqua" w:hAnsi="Book Antiqua" w:cs="Arial"/>
          <w:color w:val="000000"/>
        </w:rPr>
        <w:t>the Secretary of State’s</w:t>
      </w:r>
      <w:r w:rsidRPr="00B60DB4">
        <w:rPr>
          <w:rFonts w:ascii="Book Antiqua" w:hAnsi="Book Antiqua" w:cs="Arial"/>
          <w:color w:val="000000"/>
        </w:rPr>
        <w:t xml:space="preserve"> po</w:t>
      </w:r>
      <w:r w:rsidR="00B60DB4">
        <w:rPr>
          <w:rFonts w:ascii="Book Antiqua" w:hAnsi="Book Antiqua" w:cs="Arial"/>
          <w:color w:val="000000"/>
        </w:rPr>
        <w:t>sition in that regard. The J</w:t>
      </w:r>
      <w:r w:rsidRPr="00B60DB4">
        <w:rPr>
          <w:rFonts w:ascii="Book Antiqua" w:hAnsi="Book Antiqua" w:cs="Arial"/>
          <w:color w:val="000000"/>
        </w:rPr>
        <w:t>udge has not quoted any evi</w:t>
      </w:r>
      <w:r w:rsidR="000609EB">
        <w:rPr>
          <w:rFonts w:ascii="Book Antiqua" w:hAnsi="Book Antiqua" w:cs="Arial"/>
          <w:color w:val="000000"/>
        </w:rPr>
        <w:t>dence in support of the Secretary of State’s stance</w:t>
      </w:r>
      <w:r w:rsidRPr="00B60DB4">
        <w:rPr>
          <w:rFonts w:ascii="Book Antiqua" w:hAnsi="Book Antiqua" w:cs="Arial"/>
          <w:color w:val="000000"/>
        </w:rPr>
        <w:t xml:space="preserve"> that there is no ongoing violence and there is no longer internal armed conflict in </w:t>
      </w:r>
      <w:r w:rsidR="00B60DB4">
        <w:rPr>
          <w:rFonts w:ascii="Book Antiqua" w:hAnsi="Book Antiqua" w:cs="Arial"/>
          <w:color w:val="000000"/>
        </w:rPr>
        <w:t>Kirkuk.</w:t>
      </w:r>
      <w:r w:rsidR="000609EB">
        <w:rPr>
          <w:rFonts w:ascii="Book Antiqua" w:hAnsi="Book Antiqua" w:cs="Arial"/>
          <w:color w:val="000000"/>
        </w:rPr>
        <w:t xml:space="preserve"> He has not considered the evidence relied upon by the Secretary of State further on in the guidance note, in order to assess whether or not it is sufficient to depart from the country guidance.</w:t>
      </w:r>
      <w:r w:rsidR="00B60DB4">
        <w:rPr>
          <w:rFonts w:ascii="Book Antiqua" w:hAnsi="Book Antiqua" w:cs="Arial"/>
          <w:color w:val="000000"/>
        </w:rPr>
        <w:t xml:space="preserve"> In that regard, the J</w:t>
      </w:r>
      <w:r w:rsidRPr="00B60DB4">
        <w:rPr>
          <w:rFonts w:ascii="Book Antiqua" w:hAnsi="Book Antiqua" w:cs="Arial"/>
          <w:color w:val="000000"/>
        </w:rPr>
        <w:t xml:space="preserve">udge's findings have not been adequately </w:t>
      </w:r>
      <w:r w:rsidR="00B60DB4">
        <w:rPr>
          <w:rFonts w:ascii="Book Antiqua" w:hAnsi="Book Antiqua" w:cs="Arial"/>
          <w:color w:val="000000"/>
        </w:rPr>
        <w:t xml:space="preserve">and </w:t>
      </w:r>
      <w:r w:rsidRPr="00B60DB4">
        <w:rPr>
          <w:rFonts w:ascii="Book Antiqua" w:hAnsi="Book Antiqua" w:cs="Arial"/>
          <w:color w:val="000000"/>
        </w:rPr>
        <w:t xml:space="preserve">sufficiently explained </w:t>
      </w:r>
      <w:r w:rsidR="00B60DB4">
        <w:rPr>
          <w:rFonts w:ascii="Book Antiqua" w:hAnsi="Book Antiqua" w:cs="Arial"/>
          <w:color w:val="000000"/>
        </w:rPr>
        <w:t>in order that</w:t>
      </w:r>
      <w:r w:rsidRPr="00B60DB4">
        <w:rPr>
          <w:rFonts w:ascii="Book Antiqua" w:hAnsi="Book Antiqua" w:cs="Arial"/>
          <w:color w:val="000000"/>
        </w:rPr>
        <w:t xml:space="preserve"> the losing party knows why they have lost. </w:t>
      </w:r>
      <w:r w:rsidR="000609EB">
        <w:rPr>
          <w:rFonts w:ascii="Book Antiqua" w:hAnsi="Book Antiqua" w:cs="Arial"/>
          <w:color w:val="000000"/>
        </w:rPr>
        <w:t>The judge has therefore erred in that regard.</w:t>
      </w:r>
    </w:p>
    <w:p w:rsidR="00B60DB4" w:rsidRDefault="00B60DB4" w:rsidP="00B60DB4">
      <w:pPr>
        <w:widowControl w:val="0"/>
        <w:autoSpaceDE w:val="0"/>
        <w:autoSpaceDN w:val="0"/>
        <w:adjustRightInd w:val="0"/>
        <w:spacing w:after="0" w:line="360" w:lineRule="auto"/>
        <w:ind w:left="720"/>
        <w:jc w:val="both"/>
        <w:rPr>
          <w:rFonts w:ascii="Book Antiqua" w:hAnsi="Book Antiqua" w:cs="Arial"/>
          <w:color w:val="000000"/>
        </w:rPr>
      </w:pPr>
    </w:p>
    <w:p w:rsidR="00B60DB4" w:rsidRDefault="00B60DB4" w:rsidP="00F046B0">
      <w:pPr>
        <w:widowControl w:val="0"/>
        <w:numPr>
          <w:ilvl w:val="0"/>
          <w:numId w:val="1"/>
        </w:numPr>
        <w:autoSpaceDE w:val="0"/>
        <w:autoSpaceDN w:val="0"/>
        <w:adjustRightInd w:val="0"/>
        <w:spacing w:after="0" w:line="360" w:lineRule="auto"/>
        <w:jc w:val="both"/>
        <w:rPr>
          <w:rFonts w:ascii="Book Antiqua" w:hAnsi="Book Antiqua" w:cs="Arial"/>
          <w:color w:val="000000"/>
        </w:rPr>
      </w:pPr>
      <w:r>
        <w:rPr>
          <w:rFonts w:ascii="Book Antiqua" w:hAnsi="Book Antiqua" w:cs="Arial"/>
          <w:color w:val="000000"/>
        </w:rPr>
        <w:t>Further</w:t>
      </w:r>
      <w:r w:rsidR="00170D85" w:rsidRPr="00B60DB4">
        <w:rPr>
          <w:rFonts w:ascii="Book Antiqua" w:hAnsi="Book Antiqua" w:cs="Arial"/>
          <w:color w:val="000000"/>
        </w:rPr>
        <w:t xml:space="preserve">, although the </w:t>
      </w:r>
      <w:r>
        <w:rPr>
          <w:rFonts w:ascii="Book Antiqua" w:hAnsi="Book Antiqua" w:cs="Arial"/>
          <w:color w:val="000000"/>
        </w:rPr>
        <w:t>Judge says</w:t>
      </w:r>
      <w:r w:rsidR="00170D85" w:rsidRPr="00B60DB4">
        <w:rPr>
          <w:rFonts w:ascii="Book Antiqua" w:hAnsi="Book Antiqua" w:cs="Arial"/>
          <w:color w:val="000000"/>
        </w:rPr>
        <w:t xml:space="preserve"> the Appellant could go</w:t>
      </w:r>
      <w:r>
        <w:rPr>
          <w:rFonts w:ascii="Book Antiqua" w:hAnsi="Book Antiqua" w:cs="Arial"/>
          <w:color w:val="000000"/>
        </w:rPr>
        <w:t xml:space="preserve"> and</w:t>
      </w:r>
      <w:r w:rsidR="00170D85" w:rsidRPr="00B60DB4">
        <w:rPr>
          <w:rFonts w:ascii="Book Antiqua" w:hAnsi="Book Antiqua" w:cs="Arial"/>
          <w:color w:val="000000"/>
        </w:rPr>
        <w:t xml:space="preserve"> live with his uncle in </w:t>
      </w:r>
      <w:proofErr w:type="spellStart"/>
      <w:r>
        <w:rPr>
          <w:rFonts w:ascii="Book Antiqua" w:hAnsi="Book Antiqua" w:cs="Arial"/>
          <w:color w:val="000000"/>
        </w:rPr>
        <w:t>Chamchamal</w:t>
      </w:r>
      <w:proofErr w:type="spellEnd"/>
      <w:r w:rsidR="000609EB">
        <w:rPr>
          <w:rFonts w:ascii="Book Antiqua" w:hAnsi="Book Antiqua" w:cs="Arial"/>
          <w:color w:val="000000"/>
        </w:rPr>
        <w:t xml:space="preserve"> that </w:t>
      </w:r>
      <w:r>
        <w:rPr>
          <w:rFonts w:ascii="Book Antiqua" w:hAnsi="Book Antiqua" w:cs="Arial"/>
          <w:color w:val="000000"/>
        </w:rPr>
        <w:t xml:space="preserve">is a city </w:t>
      </w:r>
      <w:r w:rsidR="00170D85" w:rsidRPr="00B60DB4">
        <w:rPr>
          <w:rFonts w:ascii="Book Antiqua" w:hAnsi="Book Antiqua" w:cs="Arial"/>
          <w:color w:val="000000"/>
        </w:rPr>
        <w:t xml:space="preserve">located within the </w:t>
      </w:r>
      <w:r>
        <w:rPr>
          <w:rFonts w:ascii="Book Antiqua" w:hAnsi="Book Antiqua" w:cs="Arial"/>
          <w:color w:val="000000"/>
        </w:rPr>
        <w:t>Kirkuk</w:t>
      </w:r>
      <w:r w:rsidR="000609EB">
        <w:rPr>
          <w:rFonts w:ascii="Book Antiqua" w:hAnsi="Book Antiqua" w:cs="Arial"/>
          <w:color w:val="000000"/>
        </w:rPr>
        <w:t xml:space="preserve"> governance</w:t>
      </w:r>
      <w:r w:rsidR="00170D85" w:rsidRPr="00B60DB4">
        <w:rPr>
          <w:rFonts w:ascii="Book Antiqua" w:hAnsi="Book Antiqua" w:cs="Arial"/>
          <w:color w:val="000000"/>
        </w:rPr>
        <w:t xml:space="preserve">, and </w:t>
      </w:r>
      <w:r>
        <w:rPr>
          <w:rFonts w:ascii="Book Antiqua" w:hAnsi="Book Antiqua" w:cs="Arial"/>
          <w:color w:val="000000"/>
        </w:rPr>
        <w:t>the Judge has</w:t>
      </w:r>
      <w:r w:rsidR="00170D85" w:rsidRPr="00B60DB4">
        <w:rPr>
          <w:rFonts w:ascii="Book Antiqua" w:hAnsi="Book Antiqua" w:cs="Arial"/>
          <w:color w:val="000000"/>
        </w:rPr>
        <w:t xml:space="preserve"> not properly explained either </w:t>
      </w:r>
      <w:r>
        <w:rPr>
          <w:rFonts w:ascii="Book Antiqua" w:hAnsi="Book Antiqua" w:cs="Arial"/>
          <w:color w:val="000000"/>
        </w:rPr>
        <w:t>why</w:t>
      </w:r>
      <w:r w:rsidR="00170D85" w:rsidRPr="00B60DB4">
        <w:rPr>
          <w:rFonts w:ascii="Book Antiqua" w:hAnsi="Book Antiqua" w:cs="Arial"/>
          <w:color w:val="000000"/>
        </w:rPr>
        <w:t xml:space="preserve"> it would be</w:t>
      </w:r>
      <w:r>
        <w:rPr>
          <w:rFonts w:ascii="Book Antiqua" w:hAnsi="Book Antiqua" w:cs="Arial"/>
          <w:color w:val="000000"/>
        </w:rPr>
        <w:t xml:space="preserve"> that</w:t>
      </w:r>
      <w:r w:rsidR="00170D85" w:rsidRPr="00B60DB4">
        <w:rPr>
          <w:rFonts w:ascii="Book Antiqua" w:hAnsi="Book Antiqua" w:cs="Arial"/>
          <w:color w:val="000000"/>
        </w:rPr>
        <w:t xml:space="preserve"> the Appellant could safely go back to </w:t>
      </w:r>
      <w:proofErr w:type="spellStart"/>
      <w:r>
        <w:rPr>
          <w:rFonts w:ascii="Book Antiqua" w:hAnsi="Book Antiqua" w:cs="Arial"/>
          <w:color w:val="000000"/>
        </w:rPr>
        <w:t>Chamchamal</w:t>
      </w:r>
      <w:proofErr w:type="spellEnd"/>
      <w:r w:rsidR="00170D85" w:rsidRPr="00B60DB4">
        <w:rPr>
          <w:rFonts w:ascii="Book Antiqua" w:hAnsi="Book Antiqua" w:cs="Arial"/>
          <w:color w:val="000000"/>
        </w:rPr>
        <w:t xml:space="preserve"> given that </w:t>
      </w:r>
      <w:r>
        <w:rPr>
          <w:rFonts w:ascii="Book Antiqua" w:hAnsi="Book Antiqua" w:cs="Arial"/>
          <w:color w:val="000000"/>
        </w:rPr>
        <w:t xml:space="preserve">that </w:t>
      </w:r>
      <w:r w:rsidR="00170D85" w:rsidRPr="00B60DB4">
        <w:rPr>
          <w:rFonts w:ascii="Book Antiqua" w:hAnsi="Book Antiqua" w:cs="Arial"/>
          <w:color w:val="000000"/>
        </w:rPr>
        <w:t xml:space="preserve">is in the </w:t>
      </w:r>
      <w:r>
        <w:rPr>
          <w:rFonts w:ascii="Book Antiqua" w:hAnsi="Book Antiqua" w:cs="Arial"/>
          <w:color w:val="000000"/>
        </w:rPr>
        <w:t>Kirkuk</w:t>
      </w:r>
      <w:r w:rsidR="000609EB">
        <w:rPr>
          <w:rFonts w:ascii="Book Antiqua" w:hAnsi="Book Antiqua" w:cs="Arial"/>
          <w:color w:val="000000"/>
        </w:rPr>
        <w:t xml:space="preserve"> governance</w:t>
      </w:r>
      <w:r w:rsidR="00170D85" w:rsidRPr="00B60DB4">
        <w:rPr>
          <w:rFonts w:ascii="Book Antiqua" w:hAnsi="Book Antiqua" w:cs="Arial"/>
          <w:color w:val="000000"/>
        </w:rPr>
        <w:t xml:space="preserve">, in light of the country guidance given by the Court of Appeal in July 2017 in </w:t>
      </w:r>
      <w:r w:rsidR="00170D85" w:rsidRPr="00B60DB4">
        <w:rPr>
          <w:rFonts w:ascii="Book Antiqua" w:hAnsi="Book Antiqua" w:cs="Arial"/>
          <w:color w:val="000000"/>
          <w:u w:val="single"/>
        </w:rPr>
        <w:t>AA</w:t>
      </w:r>
      <w:r w:rsidR="00170D85" w:rsidRPr="00B60DB4">
        <w:rPr>
          <w:rFonts w:ascii="Book Antiqua" w:hAnsi="Book Antiqua" w:cs="Arial"/>
          <w:color w:val="000000"/>
        </w:rPr>
        <w:t xml:space="preserve">. I therefore do find </w:t>
      </w:r>
      <w:r>
        <w:rPr>
          <w:rFonts w:ascii="Book Antiqua" w:hAnsi="Book Antiqua" w:cs="Arial"/>
          <w:color w:val="000000"/>
        </w:rPr>
        <w:t xml:space="preserve">that the Judge has erred in respect of his findings </w:t>
      </w:r>
      <w:proofErr w:type="gramStart"/>
      <w:r>
        <w:rPr>
          <w:rFonts w:ascii="Book Antiqua" w:hAnsi="Book Antiqua" w:cs="Arial"/>
          <w:color w:val="000000"/>
        </w:rPr>
        <w:t>in regards to</w:t>
      </w:r>
      <w:proofErr w:type="gramEnd"/>
      <w:r>
        <w:rPr>
          <w:rFonts w:ascii="Book Antiqua" w:hAnsi="Book Antiqua" w:cs="Arial"/>
          <w:color w:val="000000"/>
        </w:rPr>
        <w:t xml:space="preserve"> the Appellant’s </w:t>
      </w:r>
      <w:r w:rsidR="00170D85" w:rsidRPr="00B60DB4">
        <w:rPr>
          <w:rFonts w:ascii="Book Antiqua" w:hAnsi="Book Antiqua" w:cs="Arial"/>
          <w:color w:val="000000"/>
        </w:rPr>
        <w:t xml:space="preserve">ability to return back to </w:t>
      </w:r>
      <w:proofErr w:type="spellStart"/>
      <w:r w:rsidR="000609EB">
        <w:rPr>
          <w:rFonts w:ascii="Book Antiqua" w:hAnsi="Book Antiqua" w:cs="Arial"/>
          <w:color w:val="000000"/>
        </w:rPr>
        <w:t>Chamchamal</w:t>
      </w:r>
      <w:proofErr w:type="spellEnd"/>
      <w:r w:rsidR="00170D85" w:rsidRPr="00B60DB4">
        <w:rPr>
          <w:rFonts w:ascii="Book Antiqua" w:hAnsi="Book Antiqua" w:cs="Arial"/>
          <w:color w:val="000000"/>
        </w:rPr>
        <w:t>,</w:t>
      </w:r>
      <w:r>
        <w:rPr>
          <w:rFonts w:ascii="Book Antiqua" w:hAnsi="Book Antiqua" w:cs="Arial"/>
          <w:color w:val="000000"/>
        </w:rPr>
        <w:t xml:space="preserve"> in his</w:t>
      </w:r>
      <w:r w:rsidR="00170D85" w:rsidRPr="00B60DB4">
        <w:rPr>
          <w:rFonts w:ascii="Book Antiqua" w:hAnsi="Book Antiqua" w:cs="Arial"/>
          <w:color w:val="000000"/>
        </w:rPr>
        <w:t xml:space="preserve"> finding</w:t>
      </w:r>
      <w:r>
        <w:rPr>
          <w:rFonts w:ascii="Book Antiqua" w:hAnsi="Book Antiqua" w:cs="Arial"/>
          <w:color w:val="000000"/>
        </w:rPr>
        <w:t xml:space="preserve"> in that regard having</w:t>
      </w:r>
      <w:r w:rsidR="00170D85" w:rsidRPr="00B60DB4">
        <w:rPr>
          <w:rFonts w:ascii="Book Antiqua" w:hAnsi="Book Antiqua" w:cs="Arial"/>
          <w:color w:val="000000"/>
        </w:rPr>
        <w:t xml:space="preserve"> not been adequately</w:t>
      </w:r>
      <w:r>
        <w:rPr>
          <w:rFonts w:ascii="Book Antiqua" w:hAnsi="Book Antiqua" w:cs="Arial"/>
          <w:color w:val="000000"/>
        </w:rPr>
        <w:t xml:space="preserve"> and</w:t>
      </w:r>
      <w:r w:rsidR="00170D85" w:rsidRPr="00B60DB4">
        <w:rPr>
          <w:rFonts w:ascii="Book Antiqua" w:hAnsi="Book Antiqua" w:cs="Arial"/>
          <w:color w:val="000000"/>
        </w:rPr>
        <w:t xml:space="preserve"> sufficiently explained.</w:t>
      </w:r>
    </w:p>
    <w:p w:rsidR="00B60DB4" w:rsidRDefault="00B60DB4" w:rsidP="00B60DB4">
      <w:pPr>
        <w:pStyle w:val="ListParagraph"/>
        <w:rPr>
          <w:rFonts w:ascii="Book Antiqua" w:hAnsi="Book Antiqua" w:cs="Arial"/>
          <w:color w:val="000000"/>
        </w:rPr>
      </w:pPr>
    </w:p>
    <w:p w:rsidR="00170D85" w:rsidRDefault="00170D85" w:rsidP="00F046B0">
      <w:pPr>
        <w:widowControl w:val="0"/>
        <w:numPr>
          <w:ilvl w:val="0"/>
          <w:numId w:val="1"/>
        </w:numPr>
        <w:autoSpaceDE w:val="0"/>
        <w:autoSpaceDN w:val="0"/>
        <w:adjustRightInd w:val="0"/>
        <w:spacing w:after="0" w:line="360" w:lineRule="auto"/>
        <w:jc w:val="both"/>
        <w:rPr>
          <w:rFonts w:ascii="Book Antiqua" w:hAnsi="Book Antiqua" w:cs="Arial"/>
          <w:color w:val="000000"/>
        </w:rPr>
      </w:pPr>
      <w:r w:rsidRPr="00B60DB4">
        <w:rPr>
          <w:rFonts w:ascii="Book Antiqua" w:hAnsi="Book Antiqua" w:cs="Arial"/>
          <w:color w:val="000000"/>
        </w:rPr>
        <w:t>However, turning to the question about the ability</w:t>
      </w:r>
      <w:r w:rsidR="00B60DB4">
        <w:rPr>
          <w:rFonts w:ascii="Book Antiqua" w:hAnsi="Book Antiqua" w:cs="Arial"/>
          <w:color w:val="000000"/>
        </w:rPr>
        <w:t xml:space="preserve"> of</w:t>
      </w:r>
      <w:r w:rsidRPr="00B60DB4">
        <w:rPr>
          <w:rFonts w:ascii="Book Antiqua" w:hAnsi="Book Antiqua" w:cs="Arial"/>
          <w:color w:val="000000"/>
        </w:rPr>
        <w:t xml:space="preserve"> the Appellant to relocate to the I</w:t>
      </w:r>
      <w:r w:rsidR="00B60DB4">
        <w:rPr>
          <w:rFonts w:ascii="Book Antiqua" w:hAnsi="Book Antiqua" w:cs="Arial"/>
          <w:color w:val="000000"/>
        </w:rPr>
        <w:t>KR</w:t>
      </w:r>
      <w:r w:rsidRPr="00B60DB4">
        <w:rPr>
          <w:rFonts w:ascii="Book Antiqua" w:hAnsi="Book Antiqua" w:cs="Arial"/>
          <w:color w:val="000000"/>
        </w:rPr>
        <w:t xml:space="preserve"> without undue harshness</w:t>
      </w:r>
      <w:r w:rsidR="00B60DB4">
        <w:rPr>
          <w:rFonts w:ascii="Book Antiqua" w:hAnsi="Book Antiqua" w:cs="Arial"/>
          <w:color w:val="000000"/>
        </w:rPr>
        <w:t>,</w:t>
      </w:r>
      <w:r w:rsidRPr="00B60DB4">
        <w:rPr>
          <w:rFonts w:ascii="Book Antiqua" w:hAnsi="Book Antiqua" w:cs="Arial"/>
          <w:color w:val="000000"/>
        </w:rPr>
        <w:t xml:space="preserve"> the Cour</w:t>
      </w:r>
      <w:r w:rsidR="00B60DB4">
        <w:rPr>
          <w:rFonts w:ascii="Book Antiqua" w:hAnsi="Book Antiqua" w:cs="Arial"/>
          <w:color w:val="000000"/>
        </w:rPr>
        <w:t xml:space="preserve">t of Appeal in the case of </w:t>
      </w:r>
      <w:r w:rsidR="00B60DB4" w:rsidRPr="00B60DB4">
        <w:rPr>
          <w:rFonts w:ascii="Book Antiqua" w:hAnsi="Book Antiqua" w:cs="Arial"/>
          <w:color w:val="000000"/>
          <w:u w:val="single"/>
        </w:rPr>
        <w:t>AA (Iraq) v</w:t>
      </w:r>
      <w:r w:rsidRPr="00B60DB4">
        <w:rPr>
          <w:rFonts w:ascii="Book Antiqua" w:hAnsi="Book Antiqua" w:cs="Arial"/>
          <w:color w:val="000000"/>
          <w:u w:val="single"/>
        </w:rPr>
        <w:t xml:space="preserve"> </w:t>
      </w:r>
      <w:r w:rsidR="00B60DB4" w:rsidRPr="00B60DB4">
        <w:rPr>
          <w:rFonts w:ascii="Book Antiqua" w:hAnsi="Book Antiqua" w:cs="Arial"/>
          <w:color w:val="000000"/>
          <w:u w:val="single"/>
        </w:rPr>
        <w:t>Secretary of State for the Home Department</w:t>
      </w:r>
      <w:r w:rsidR="00B60DB4">
        <w:rPr>
          <w:rFonts w:ascii="Book Antiqua" w:hAnsi="Book Antiqua" w:cs="Arial"/>
          <w:color w:val="000000"/>
        </w:rPr>
        <w:t xml:space="preserve"> [2107] EWCA </w:t>
      </w:r>
      <w:proofErr w:type="spellStart"/>
      <w:r w:rsidR="00B60DB4">
        <w:rPr>
          <w:rFonts w:ascii="Book Antiqua" w:hAnsi="Book Antiqua" w:cs="Arial"/>
          <w:color w:val="000000"/>
        </w:rPr>
        <w:t>Civ</w:t>
      </w:r>
      <w:proofErr w:type="spellEnd"/>
      <w:r w:rsidR="00B60DB4">
        <w:rPr>
          <w:rFonts w:ascii="Book Antiqua" w:hAnsi="Book Antiqua" w:cs="Arial"/>
          <w:color w:val="000000"/>
        </w:rPr>
        <w:t xml:space="preserve"> </w:t>
      </w:r>
      <w:r w:rsidRPr="00B60DB4">
        <w:rPr>
          <w:rFonts w:ascii="Book Antiqua" w:hAnsi="Book Antiqua" w:cs="Arial"/>
          <w:color w:val="000000"/>
        </w:rPr>
        <w:t>944 in giving the amended guidance in respect of the Iraqi Kurdish region and did find that:</w:t>
      </w:r>
    </w:p>
    <w:p w:rsidR="00170D85" w:rsidRPr="000609EB" w:rsidRDefault="00170D85" w:rsidP="009B10E3">
      <w:pPr>
        <w:widowControl w:val="0"/>
        <w:autoSpaceDE w:val="0"/>
        <w:autoSpaceDN w:val="0"/>
        <w:adjustRightInd w:val="0"/>
        <w:spacing w:before="120" w:after="120" w:line="360" w:lineRule="auto"/>
        <w:ind w:left="1440" w:right="567"/>
        <w:jc w:val="both"/>
        <w:rPr>
          <w:rFonts w:ascii="Book Antiqua" w:hAnsi="Book Antiqua" w:cs="Arial"/>
          <w:i/>
          <w:color w:val="000000"/>
        </w:rPr>
      </w:pPr>
      <w:r w:rsidRPr="00F046B0">
        <w:rPr>
          <w:rFonts w:ascii="Book Antiqua" w:hAnsi="Book Antiqua" w:cs="Arial"/>
          <w:color w:val="000000"/>
        </w:rPr>
        <w:t>"</w:t>
      </w:r>
      <w:r w:rsidRPr="000609EB">
        <w:rPr>
          <w:rFonts w:ascii="Book Antiqua" w:hAnsi="Book Antiqua" w:cs="Arial"/>
          <w:i/>
          <w:color w:val="000000"/>
        </w:rPr>
        <w:t>17.</w:t>
      </w:r>
      <w:r w:rsidR="00B60DB4" w:rsidRPr="000609EB">
        <w:rPr>
          <w:rFonts w:ascii="Book Antiqua" w:hAnsi="Book Antiqua" w:cs="Arial"/>
          <w:i/>
          <w:color w:val="000000"/>
        </w:rPr>
        <w:t xml:space="preserve"> T</w:t>
      </w:r>
      <w:r w:rsidRPr="000609EB">
        <w:rPr>
          <w:rFonts w:ascii="Book Antiqua" w:hAnsi="Book Antiqua" w:cs="Arial"/>
          <w:i/>
          <w:color w:val="000000"/>
        </w:rPr>
        <w:t>he Respondent wi</w:t>
      </w:r>
      <w:r w:rsidR="00B60DB4" w:rsidRPr="000609EB">
        <w:rPr>
          <w:rFonts w:ascii="Book Antiqua" w:hAnsi="Book Antiqua" w:cs="Arial"/>
          <w:i/>
          <w:color w:val="000000"/>
        </w:rPr>
        <w:t>ll only return P to the IKR if P originates from the IK</w:t>
      </w:r>
      <w:r w:rsidRPr="000609EB">
        <w:rPr>
          <w:rFonts w:ascii="Book Antiqua" w:hAnsi="Book Antiqua" w:cs="Arial"/>
          <w:i/>
          <w:color w:val="000000"/>
        </w:rPr>
        <w:t>R and P's identity has been "pre-cleared" with the IK</w:t>
      </w:r>
      <w:r w:rsidR="00B60DB4" w:rsidRPr="000609EB">
        <w:rPr>
          <w:rFonts w:ascii="Book Antiqua" w:hAnsi="Book Antiqua" w:cs="Arial"/>
          <w:i/>
          <w:color w:val="000000"/>
        </w:rPr>
        <w:t>R</w:t>
      </w:r>
      <w:r w:rsidRPr="000609EB">
        <w:rPr>
          <w:rFonts w:ascii="Book Antiqua" w:hAnsi="Book Antiqua" w:cs="Arial"/>
          <w:i/>
          <w:color w:val="000000"/>
        </w:rPr>
        <w:t xml:space="preserve"> author</w:t>
      </w:r>
      <w:r w:rsidR="00B60DB4" w:rsidRPr="000609EB">
        <w:rPr>
          <w:rFonts w:ascii="Book Antiqua" w:hAnsi="Book Antiqua" w:cs="Arial"/>
          <w:i/>
          <w:color w:val="000000"/>
        </w:rPr>
        <w:t>ities. The authority in the IKR do not require P to</w:t>
      </w:r>
      <w:r w:rsidRPr="000609EB">
        <w:rPr>
          <w:rFonts w:ascii="Book Antiqua" w:hAnsi="Book Antiqua" w:cs="Arial"/>
          <w:i/>
          <w:color w:val="000000"/>
        </w:rPr>
        <w:t xml:space="preserve"> have</w:t>
      </w:r>
      <w:r w:rsidR="00B60DB4" w:rsidRPr="000609EB">
        <w:rPr>
          <w:rFonts w:ascii="Book Antiqua" w:hAnsi="Book Antiqua" w:cs="Arial"/>
          <w:i/>
          <w:color w:val="000000"/>
        </w:rPr>
        <w:t xml:space="preserve"> an</w:t>
      </w:r>
      <w:r w:rsidRPr="000609EB">
        <w:rPr>
          <w:rFonts w:ascii="Book Antiqua" w:hAnsi="Book Antiqua" w:cs="Arial"/>
          <w:i/>
          <w:color w:val="000000"/>
        </w:rPr>
        <w:t xml:space="preserve"> expired or current passport or </w:t>
      </w:r>
      <w:r w:rsidR="00B60DB4" w:rsidRPr="000609EB">
        <w:rPr>
          <w:rFonts w:ascii="Book Antiqua" w:hAnsi="Book Antiqua" w:cs="Arial"/>
          <w:i/>
          <w:color w:val="000000"/>
        </w:rPr>
        <w:t>a laissez passer</w:t>
      </w:r>
      <w:r w:rsidRPr="000609EB">
        <w:rPr>
          <w:rFonts w:ascii="Book Antiqua" w:hAnsi="Book Antiqua" w:cs="Arial"/>
          <w:i/>
          <w:color w:val="000000"/>
        </w:rPr>
        <w:t>.</w:t>
      </w:r>
    </w:p>
    <w:p w:rsidR="00170D85" w:rsidRPr="000609EB" w:rsidRDefault="00170D85" w:rsidP="009B10E3">
      <w:pPr>
        <w:widowControl w:val="0"/>
        <w:autoSpaceDE w:val="0"/>
        <w:autoSpaceDN w:val="0"/>
        <w:adjustRightInd w:val="0"/>
        <w:spacing w:before="120" w:after="120" w:line="360" w:lineRule="auto"/>
        <w:ind w:left="1440" w:right="567"/>
        <w:jc w:val="both"/>
        <w:rPr>
          <w:rFonts w:ascii="Book Antiqua" w:hAnsi="Book Antiqua" w:cs="Arial"/>
          <w:i/>
          <w:color w:val="000000"/>
        </w:rPr>
      </w:pPr>
      <w:r w:rsidRPr="000609EB">
        <w:rPr>
          <w:rFonts w:ascii="Book Antiqua" w:hAnsi="Book Antiqua" w:cs="Arial"/>
          <w:i/>
          <w:color w:val="000000"/>
        </w:rPr>
        <w:t>18.</w:t>
      </w:r>
      <w:r w:rsidR="00B60DB4" w:rsidRPr="000609EB">
        <w:rPr>
          <w:rFonts w:ascii="Book Antiqua" w:hAnsi="Book Antiqua" w:cs="Arial"/>
          <w:i/>
          <w:color w:val="000000"/>
        </w:rPr>
        <w:t xml:space="preserve"> T</w:t>
      </w:r>
      <w:r w:rsidRPr="000609EB">
        <w:rPr>
          <w:rFonts w:ascii="Book Antiqua" w:hAnsi="Book Antiqua" w:cs="Arial"/>
          <w:i/>
          <w:color w:val="000000"/>
        </w:rPr>
        <w:t>he IK</w:t>
      </w:r>
      <w:r w:rsidR="00B60DB4" w:rsidRPr="000609EB">
        <w:rPr>
          <w:rFonts w:ascii="Book Antiqua" w:hAnsi="Book Antiqua" w:cs="Arial"/>
          <w:i/>
          <w:color w:val="000000"/>
        </w:rPr>
        <w:t>R</w:t>
      </w:r>
      <w:r w:rsidRPr="000609EB">
        <w:rPr>
          <w:rFonts w:ascii="Book Antiqua" w:hAnsi="Book Antiqua" w:cs="Arial"/>
          <w:i/>
          <w:color w:val="000000"/>
        </w:rPr>
        <w:t xml:space="preserve"> is virtually violence</w:t>
      </w:r>
      <w:r w:rsidR="00B60DB4" w:rsidRPr="000609EB">
        <w:rPr>
          <w:rFonts w:ascii="Book Antiqua" w:hAnsi="Book Antiqua" w:cs="Arial"/>
          <w:i/>
          <w:color w:val="000000"/>
        </w:rPr>
        <w:t xml:space="preserve"> free. There is no Article 15 (C</w:t>
      </w:r>
      <w:r w:rsidRPr="000609EB">
        <w:rPr>
          <w:rFonts w:ascii="Book Antiqua" w:hAnsi="Book Antiqua" w:cs="Arial"/>
          <w:i/>
          <w:color w:val="000000"/>
        </w:rPr>
        <w:t>) risk to</w:t>
      </w:r>
      <w:r w:rsidR="00B60DB4" w:rsidRPr="000609EB">
        <w:rPr>
          <w:rFonts w:ascii="Book Antiqua" w:hAnsi="Book Antiqua" w:cs="Arial"/>
          <w:i/>
          <w:color w:val="000000"/>
        </w:rPr>
        <w:t xml:space="preserve"> an ordinary civilian in the IK</w:t>
      </w:r>
      <w:r w:rsidRPr="000609EB">
        <w:rPr>
          <w:rFonts w:ascii="Book Antiqua" w:hAnsi="Book Antiqua" w:cs="Arial"/>
          <w:i/>
          <w:color w:val="000000"/>
        </w:rPr>
        <w:t>R.</w:t>
      </w:r>
    </w:p>
    <w:p w:rsidR="00170D85" w:rsidRPr="000609EB" w:rsidRDefault="00170D85" w:rsidP="009B10E3">
      <w:pPr>
        <w:widowControl w:val="0"/>
        <w:autoSpaceDE w:val="0"/>
        <w:autoSpaceDN w:val="0"/>
        <w:adjustRightInd w:val="0"/>
        <w:spacing w:before="120" w:after="120" w:line="360" w:lineRule="auto"/>
        <w:ind w:left="1440" w:right="567"/>
        <w:jc w:val="both"/>
        <w:rPr>
          <w:rFonts w:ascii="Book Antiqua" w:hAnsi="Book Antiqua" w:cs="Arial"/>
          <w:i/>
          <w:color w:val="000000"/>
        </w:rPr>
      </w:pPr>
      <w:r w:rsidRPr="000609EB">
        <w:rPr>
          <w:rFonts w:ascii="Book Antiqua" w:hAnsi="Book Antiqua" w:cs="Arial"/>
          <w:i/>
          <w:color w:val="000000"/>
        </w:rPr>
        <w:t>19.</w:t>
      </w:r>
      <w:r w:rsidR="00B60DB4" w:rsidRPr="000609EB">
        <w:rPr>
          <w:rFonts w:ascii="Book Antiqua" w:hAnsi="Book Antiqua" w:cs="Arial"/>
          <w:i/>
          <w:color w:val="000000"/>
        </w:rPr>
        <w:t xml:space="preserve"> A Kurd </w:t>
      </w:r>
      <w:r w:rsidRPr="000609EB">
        <w:rPr>
          <w:rFonts w:ascii="Book Antiqua" w:hAnsi="Book Antiqua" w:cs="Arial"/>
          <w:i/>
          <w:color w:val="000000"/>
        </w:rPr>
        <w:t xml:space="preserve">(K) </w:t>
      </w:r>
      <w:r w:rsidR="00B60DB4" w:rsidRPr="000609EB">
        <w:rPr>
          <w:rFonts w:ascii="Book Antiqua" w:hAnsi="Book Antiqua" w:cs="Arial"/>
          <w:i/>
          <w:color w:val="000000"/>
        </w:rPr>
        <w:t>who does not originate from the IK</w:t>
      </w:r>
      <w:r w:rsidRPr="000609EB">
        <w:rPr>
          <w:rFonts w:ascii="Book Antiqua" w:hAnsi="Book Antiqua" w:cs="Arial"/>
          <w:i/>
          <w:color w:val="000000"/>
        </w:rPr>
        <w:t xml:space="preserve">R can obtain entry for 10 days </w:t>
      </w:r>
      <w:r w:rsidR="00B60DB4" w:rsidRPr="000609EB">
        <w:rPr>
          <w:rFonts w:ascii="Book Antiqua" w:hAnsi="Book Antiqua" w:cs="Arial"/>
          <w:i/>
          <w:color w:val="000000"/>
        </w:rPr>
        <w:t xml:space="preserve">as a </w:t>
      </w:r>
      <w:r w:rsidRPr="000609EB">
        <w:rPr>
          <w:rFonts w:ascii="Book Antiqua" w:hAnsi="Book Antiqua" w:cs="Arial"/>
          <w:i/>
          <w:color w:val="000000"/>
        </w:rPr>
        <w:t xml:space="preserve">visitor and then </w:t>
      </w:r>
      <w:r w:rsidR="00B60DB4" w:rsidRPr="000609EB">
        <w:rPr>
          <w:rFonts w:ascii="Book Antiqua" w:hAnsi="Book Antiqua" w:cs="Arial"/>
          <w:i/>
          <w:color w:val="000000"/>
        </w:rPr>
        <w:t>re</w:t>
      </w:r>
      <w:r w:rsidRPr="000609EB">
        <w:rPr>
          <w:rFonts w:ascii="Book Antiqua" w:hAnsi="Book Antiqua" w:cs="Arial"/>
          <w:i/>
          <w:color w:val="000000"/>
        </w:rPr>
        <w:t>new this entry permission for</w:t>
      </w:r>
      <w:r w:rsidR="00B60DB4" w:rsidRPr="000609EB">
        <w:rPr>
          <w:rFonts w:ascii="Book Antiqua" w:hAnsi="Book Antiqua" w:cs="Arial"/>
          <w:i/>
          <w:color w:val="000000"/>
        </w:rPr>
        <w:t xml:space="preserve"> a</w:t>
      </w:r>
      <w:r w:rsidRPr="000609EB">
        <w:rPr>
          <w:rFonts w:ascii="Book Antiqua" w:hAnsi="Book Antiqua" w:cs="Arial"/>
          <w:i/>
          <w:color w:val="000000"/>
        </w:rPr>
        <w:t xml:space="preserve"> further 10 days. If K finds employment, </w:t>
      </w:r>
      <w:r w:rsidR="00B60DB4" w:rsidRPr="000609EB">
        <w:rPr>
          <w:rFonts w:ascii="Book Antiqua" w:hAnsi="Book Antiqua" w:cs="Arial"/>
          <w:i/>
          <w:color w:val="000000"/>
        </w:rPr>
        <w:t>K can</w:t>
      </w:r>
      <w:r w:rsidRPr="000609EB">
        <w:rPr>
          <w:rFonts w:ascii="Book Antiqua" w:hAnsi="Book Antiqua" w:cs="Arial"/>
          <w:i/>
          <w:color w:val="000000"/>
        </w:rPr>
        <w:t xml:space="preserve"> remain for longer, although K will need to register with the authorities</w:t>
      </w:r>
      <w:r w:rsidR="00B60DB4" w:rsidRPr="000609EB">
        <w:rPr>
          <w:rFonts w:ascii="Book Antiqua" w:hAnsi="Book Antiqua" w:cs="Arial"/>
          <w:i/>
          <w:color w:val="000000"/>
        </w:rPr>
        <w:t xml:space="preserve"> and</w:t>
      </w:r>
      <w:r w:rsidRPr="000609EB">
        <w:rPr>
          <w:rFonts w:ascii="Book Antiqua" w:hAnsi="Book Antiqua" w:cs="Arial"/>
          <w:i/>
          <w:color w:val="000000"/>
        </w:rPr>
        <w:t xml:space="preserve"> provide details of the employer. </w:t>
      </w:r>
      <w:r w:rsidR="00B60DB4" w:rsidRPr="000609EB">
        <w:rPr>
          <w:rFonts w:ascii="Book Antiqua" w:hAnsi="Book Antiqua" w:cs="Arial"/>
          <w:i/>
          <w:color w:val="000000"/>
        </w:rPr>
        <w:t>There is no evidence that the IKR</w:t>
      </w:r>
      <w:r w:rsidRPr="000609EB">
        <w:rPr>
          <w:rFonts w:ascii="Book Antiqua" w:hAnsi="Book Antiqua" w:cs="Arial"/>
          <w:i/>
          <w:color w:val="000000"/>
        </w:rPr>
        <w:t xml:space="preserve"> authorities proactively </w:t>
      </w:r>
      <w:r w:rsidR="00B60DB4" w:rsidRPr="000609EB">
        <w:rPr>
          <w:rFonts w:ascii="Book Antiqua" w:hAnsi="Book Antiqua" w:cs="Arial"/>
          <w:i/>
          <w:color w:val="000000"/>
        </w:rPr>
        <w:t xml:space="preserve">remove Kurds from the IKR whose permits have </w:t>
      </w:r>
      <w:r w:rsidRPr="000609EB">
        <w:rPr>
          <w:rFonts w:ascii="Book Antiqua" w:hAnsi="Book Antiqua" w:cs="Arial"/>
          <w:i/>
          <w:color w:val="000000"/>
        </w:rPr>
        <w:t>come to an end.</w:t>
      </w:r>
    </w:p>
    <w:p w:rsidR="00170D85" w:rsidRPr="00F046B0" w:rsidRDefault="00170D85" w:rsidP="009B10E3">
      <w:pPr>
        <w:widowControl w:val="0"/>
        <w:autoSpaceDE w:val="0"/>
        <w:autoSpaceDN w:val="0"/>
        <w:adjustRightInd w:val="0"/>
        <w:spacing w:before="120" w:after="120" w:line="360" w:lineRule="auto"/>
        <w:ind w:left="1440" w:right="567"/>
        <w:jc w:val="both"/>
        <w:rPr>
          <w:rFonts w:ascii="Book Antiqua" w:hAnsi="Book Antiqua" w:cs="Arial"/>
          <w:color w:val="000000"/>
        </w:rPr>
      </w:pPr>
      <w:r w:rsidRPr="000609EB">
        <w:rPr>
          <w:rFonts w:ascii="Book Antiqua" w:hAnsi="Book Antiqua" w:cs="Arial"/>
          <w:i/>
          <w:color w:val="000000"/>
        </w:rPr>
        <w:t>20.</w:t>
      </w:r>
      <w:r w:rsidR="00B60DB4" w:rsidRPr="000609EB">
        <w:rPr>
          <w:rFonts w:ascii="Book Antiqua" w:hAnsi="Book Antiqua" w:cs="Arial"/>
          <w:i/>
          <w:color w:val="000000"/>
        </w:rPr>
        <w:t xml:space="preserve"> Where a</w:t>
      </w:r>
      <w:r w:rsidRPr="000609EB">
        <w:rPr>
          <w:rFonts w:ascii="Book Antiqua" w:hAnsi="Book Antiqua" w:cs="Arial"/>
          <w:i/>
          <w:color w:val="000000"/>
        </w:rPr>
        <w:t xml:space="preserve"> K, returned to Baghdad, can reasonably</w:t>
      </w:r>
      <w:r w:rsidR="00B60DB4" w:rsidRPr="000609EB">
        <w:rPr>
          <w:rFonts w:ascii="Book Antiqua" w:hAnsi="Book Antiqua" w:cs="Arial"/>
          <w:i/>
          <w:color w:val="000000"/>
        </w:rPr>
        <w:t xml:space="preserve"> be</w:t>
      </w:r>
      <w:r w:rsidRPr="000609EB">
        <w:rPr>
          <w:rFonts w:ascii="Book Antiqua" w:hAnsi="Book Antiqua" w:cs="Arial"/>
          <w:i/>
          <w:color w:val="000000"/>
        </w:rPr>
        <w:t xml:space="preserve"> expected to avoid a</w:t>
      </w:r>
      <w:r w:rsidR="00B60DB4" w:rsidRPr="000609EB">
        <w:rPr>
          <w:rFonts w:ascii="Book Antiqua" w:hAnsi="Book Antiqua" w:cs="Arial"/>
          <w:i/>
          <w:color w:val="000000"/>
        </w:rPr>
        <w:t>ny</w:t>
      </w:r>
      <w:r w:rsidRPr="000609EB">
        <w:rPr>
          <w:rFonts w:ascii="Book Antiqua" w:hAnsi="Book Antiqua" w:cs="Arial"/>
          <w:i/>
          <w:color w:val="000000"/>
        </w:rPr>
        <w:t xml:space="preserve"> potential undue harshness in th</w:t>
      </w:r>
      <w:r w:rsidR="00B60DB4" w:rsidRPr="000609EB">
        <w:rPr>
          <w:rFonts w:ascii="Book Antiqua" w:hAnsi="Book Antiqua" w:cs="Arial"/>
          <w:i/>
          <w:color w:val="000000"/>
        </w:rPr>
        <w:t>at city by travelling to the IK</w:t>
      </w:r>
      <w:r w:rsidRPr="000609EB">
        <w:rPr>
          <w:rFonts w:ascii="Book Antiqua" w:hAnsi="Book Antiqua" w:cs="Arial"/>
          <w:i/>
          <w:color w:val="000000"/>
        </w:rPr>
        <w:t>R will be fact sensitive;</w:t>
      </w:r>
      <w:r w:rsidR="00B60DB4" w:rsidRPr="000609EB">
        <w:rPr>
          <w:rFonts w:ascii="Book Antiqua" w:hAnsi="Book Antiqua" w:cs="Arial"/>
          <w:i/>
          <w:color w:val="000000"/>
        </w:rPr>
        <w:t xml:space="preserve"> and is</w:t>
      </w:r>
      <w:r w:rsidRPr="000609EB">
        <w:rPr>
          <w:rFonts w:ascii="Book Antiqua" w:hAnsi="Book Antiqua" w:cs="Arial"/>
          <w:i/>
          <w:color w:val="000000"/>
        </w:rPr>
        <w:t xml:space="preserve"> likely to involve an assessment of (A) the practicality of travel from Baghdad to the IK</w:t>
      </w:r>
      <w:r w:rsidR="00B60DB4" w:rsidRPr="000609EB">
        <w:rPr>
          <w:rFonts w:ascii="Book Antiqua" w:hAnsi="Book Antiqua" w:cs="Arial"/>
          <w:i/>
          <w:color w:val="000000"/>
        </w:rPr>
        <w:t>R</w:t>
      </w:r>
      <w:r w:rsidRPr="000609EB">
        <w:rPr>
          <w:rFonts w:ascii="Book Antiqua" w:hAnsi="Book Antiqua" w:cs="Arial"/>
          <w:i/>
          <w:color w:val="000000"/>
        </w:rPr>
        <w:t xml:space="preserve"> (such as to </w:t>
      </w:r>
      <w:r w:rsidR="00B60DB4" w:rsidRPr="000609EB">
        <w:rPr>
          <w:rFonts w:ascii="Book Antiqua" w:hAnsi="Book Antiqua" w:cs="Arial"/>
          <w:i/>
          <w:color w:val="000000"/>
        </w:rPr>
        <w:t>Erbil</w:t>
      </w:r>
      <w:r w:rsidR="000609EB">
        <w:rPr>
          <w:rFonts w:ascii="Book Antiqua" w:hAnsi="Book Antiqua" w:cs="Arial"/>
          <w:i/>
          <w:color w:val="000000"/>
        </w:rPr>
        <w:t xml:space="preserve"> by air)</w:t>
      </w:r>
      <w:r w:rsidRPr="000609EB">
        <w:rPr>
          <w:rFonts w:ascii="Book Antiqua" w:hAnsi="Book Antiqua" w:cs="Arial"/>
          <w:i/>
          <w:color w:val="000000"/>
        </w:rPr>
        <w:t xml:space="preserve"> (B) </w:t>
      </w:r>
      <w:r w:rsidR="00B60DB4" w:rsidRPr="000609EB">
        <w:rPr>
          <w:rFonts w:ascii="Book Antiqua" w:hAnsi="Book Antiqua" w:cs="Arial"/>
          <w:i/>
          <w:color w:val="000000"/>
        </w:rPr>
        <w:t>the likelihood of K securing employment</w:t>
      </w:r>
      <w:r w:rsidRPr="000609EB">
        <w:rPr>
          <w:rFonts w:ascii="Book Antiqua" w:hAnsi="Book Antiqua" w:cs="Arial"/>
          <w:i/>
          <w:color w:val="000000"/>
        </w:rPr>
        <w:t xml:space="preserve"> in the IK</w:t>
      </w:r>
      <w:r w:rsidR="00B60DB4" w:rsidRPr="000609EB">
        <w:rPr>
          <w:rFonts w:ascii="Book Antiqua" w:hAnsi="Book Antiqua" w:cs="Arial"/>
          <w:i/>
          <w:color w:val="000000"/>
        </w:rPr>
        <w:t>R</w:t>
      </w:r>
      <w:r w:rsidRPr="000609EB">
        <w:rPr>
          <w:rFonts w:ascii="Book Antiqua" w:hAnsi="Book Antiqua" w:cs="Arial"/>
          <w:i/>
          <w:color w:val="000000"/>
        </w:rPr>
        <w:t xml:space="preserve">; and (C) the </w:t>
      </w:r>
      <w:r w:rsidR="00B60DB4" w:rsidRPr="000609EB">
        <w:rPr>
          <w:rFonts w:ascii="Book Antiqua" w:hAnsi="Book Antiqua" w:cs="Arial"/>
          <w:i/>
          <w:color w:val="000000"/>
        </w:rPr>
        <w:t xml:space="preserve">availability </w:t>
      </w:r>
      <w:r w:rsidRPr="000609EB">
        <w:rPr>
          <w:rFonts w:ascii="Book Antiqua" w:hAnsi="Book Antiqua" w:cs="Arial"/>
          <w:i/>
          <w:color w:val="000000"/>
        </w:rPr>
        <w:t>of assistance from family and friends in the IK</w:t>
      </w:r>
      <w:r w:rsidR="00B60DB4" w:rsidRPr="000609EB">
        <w:rPr>
          <w:rFonts w:ascii="Book Antiqua" w:hAnsi="Book Antiqua" w:cs="Arial"/>
          <w:i/>
          <w:color w:val="000000"/>
        </w:rPr>
        <w:t>R</w:t>
      </w:r>
      <w:r w:rsidRPr="00F046B0">
        <w:rPr>
          <w:rFonts w:ascii="Book Antiqua" w:hAnsi="Book Antiqua" w:cs="Arial"/>
          <w:color w:val="000000"/>
        </w:rPr>
        <w:t>"</w:t>
      </w:r>
      <w:r w:rsidR="00B60DB4">
        <w:rPr>
          <w:rFonts w:ascii="Book Antiqua" w:hAnsi="Book Antiqua" w:cs="Arial"/>
          <w:color w:val="000000"/>
        </w:rPr>
        <w:t>.</w:t>
      </w:r>
    </w:p>
    <w:p w:rsidR="00B60DB4" w:rsidRDefault="000609EB" w:rsidP="00F046B0">
      <w:pPr>
        <w:widowControl w:val="0"/>
        <w:numPr>
          <w:ilvl w:val="0"/>
          <w:numId w:val="1"/>
        </w:numPr>
        <w:autoSpaceDE w:val="0"/>
        <w:autoSpaceDN w:val="0"/>
        <w:adjustRightInd w:val="0"/>
        <w:spacing w:after="0" w:line="360" w:lineRule="auto"/>
        <w:jc w:val="both"/>
        <w:rPr>
          <w:rFonts w:ascii="Book Antiqua" w:hAnsi="Book Antiqua" w:cs="Arial"/>
          <w:color w:val="000000"/>
        </w:rPr>
      </w:pPr>
      <w:r>
        <w:rPr>
          <w:rFonts w:ascii="Book Antiqua" w:hAnsi="Book Antiqua" w:cs="Arial"/>
          <w:color w:val="000000"/>
        </w:rPr>
        <w:lastRenderedPageBreak/>
        <w:t>T</w:t>
      </w:r>
      <w:r w:rsidR="00170D85" w:rsidRPr="00F046B0">
        <w:rPr>
          <w:rFonts w:ascii="Book Antiqua" w:hAnsi="Book Antiqua" w:cs="Arial"/>
          <w:color w:val="000000"/>
        </w:rPr>
        <w:t xml:space="preserve">he </w:t>
      </w:r>
      <w:r w:rsidR="00B60DB4">
        <w:rPr>
          <w:rFonts w:ascii="Book Antiqua" w:hAnsi="Book Antiqua" w:cs="Arial"/>
          <w:color w:val="000000"/>
        </w:rPr>
        <w:t xml:space="preserve">First-tier Tribunal Judge </w:t>
      </w:r>
      <w:r w:rsidR="00170D85" w:rsidRPr="00F046B0">
        <w:rPr>
          <w:rFonts w:ascii="Book Antiqua" w:hAnsi="Book Antiqua" w:cs="Arial"/>
          <w:color w:val="000000"/>
        </w:rPr>
        <w:t xml:space="preserve">did specifically take account of the fact </w:t>
      </w:r>
      <w:r w:rsidR="00B60DB4">
        <w:rPr>
          <w:rFonts w:ascii="Book Antiqua" w:hAnsi="Book Antiqua" w:cs="Arial"/>
          <w:color w:val="000000"/>
        </w:rPr>
        <w:t xml:space="preserve">that </w:t>
      </w:r>
      <w:r w:rsidR="00170D85" w:rsidRPr="00F046B0">
        <w:rPr>
          <w:rFonts w:ascii="Book Antiqua" w:hAnsi="Book Antiqua" w:cs="Arial"/>
          <w:color w:val="000000"/>
        </w:rPr>
        <w:t xml:space="preserve">the Appellant was </w:t>
      </w:r>
      <w:r w:rsidR="00B60DB4">
        <w:rPr>
          <w:rFonts w:ascii="Book Antiqua" w:hAnsi="Book Antiqua" w:cs="Arial"/>
          <w:color w:val="000000"/>
        </w:rPr>
        <w:t>Kurdish</w:t>
      </w:r>
      <w:r w:rsidR="00170D85" w:rsidRPr="00F046B0">
        <w:rPr>
          <w:rFonts w:ascii="Book Antiqua" w:hAnsi="Book Antiqua" w:cs="Arial"/>
          <w:color w:val="000000"/>
        </w:rPr>
        <w:t xml:space="preserve"> and spoke Kurdish Sorani and</w:t>
      </w:r>
      <w:r w:rsidR="00B60DB4">
        <w:rPr>
          <w:rFonts w:ascii="Book Antiqua" w:hAnsi="Book Antiqua" w:cs="Arial"/>
          <w:color w:val="000000"/>
        </w:rPr>
        <w:t xml:space="preserve"> that</w:t>
      </w:r>
      <w:r w:rsidR="00170D85" w:rsidRPr="00F046B0">
        <w:rPr>
          <w:rFonts w:ascii="Book Antiqua" w:hAnsi="Book Antiqua" w:cs="Arial"/>
          <w:color w:val="000000"/>
        </w:rPr>
        <w:t xml:space="preserve"> therefore he </w:t>
      </w:r>
      <w:r w:rsidR="00B60DB4">
        <w:rPr>
          <w:rFonts w:ascii="Book Antiqua" w:hAnsi="Book Antiqua" w:cs="Arial"/>
          <w:color w:val="000000"/>
        </w:rPr>
        <w:t>would encounter no</w:t>
      </w:r>
      <w:r w:rsidR="00170D85" w:rsidRPr="00F046B0">
        <w:rPr>
          <w:rFonts w:ascii="Book Antiqua" w:hAnsi="Book Antiqua" w:cs="Arial"/>
          <w:color w:val="000000"/>
        </w:rPr>
        <w:t xml:space="preserve"> language difficulties </w:t>
      </w:r>
      <w:r w:rsidR="00B60DB4">
        <w:rPr>
          <w:rFonts w:ascii="Book Antiqua" w:hAnsi="Book Antiqua" w:cs="Arial"/>
          <w:color w:val="000000"/>
        </w:rPr>
        <w:t>in Erbil and</w:t>
      </w:r>
      <w:r w:rsidR="00170D85" w:rsidRPr="00F046B0">
        <w:rPr>
          <w:rFonts w:ascii="Book Antiqua" w:hAnsi="Book Antiqua" w:cs="Arial"/>
          <w:color w:val="000000"/>
        </w:rPr>
        <w:t xml:space="preserve"> that he had a history of working with </w:t>
      </w:r>
      <w:r w:rsidR="00B60DB4">
        <w:rPr>
          <w:rFonts w:ascii="Book Antiqua" w:hAnsi="Book Antiqua" w:cs="Arial"/>
          <w:color w:val="000000"/>
        </w:rPr>
        <w:t>a</w:t>
      </w:r>
      <w:r w:rsidR="00170D85" w:rsidRPr="00F046B0">
        <w:rPr>
          <w:rFonts w:ascii="Book Antiqua" w:hAnsi="Book Antiqua" w:cs="Arial"/>
          <w:color w:val="000000"/>
        </w:rPr>
        <w:t xml:space="preserve"> storage company briefly </w:t>
      </w:r>
      <w:r w:rsidR="00B60DB4">
        <w:rPr>
          <w:rFonts w:ascii="Book Antiqua" w:hAnsi="Book Antiqua" w:cs="Arial"/>
          <w:color w:val="000000"/>
        </w:rPr>
        <w:t xml:space="preserve">and </w:t>
      </w:r>
      <w:r w:rsidR="00170D85" w:rsidRPr="00F046B0">
        <w:rPr>
          <w:rFonts w:ascii="Book Antiqua" w:hAnsi="Book Antiqua" w:cs="Arial"/>
          <w:color w:val="000000"/>
        </w:rPr>
        <w:t xml:space="preserve">on his own evidence </w:t>
      </w:r>
      <w:r w:rsidR="00B60DB4">
        <w:rPr>
          <w:rFonts w:ascii="Book Antiqua" w:hAnsi="Book Antiqua" w:cs="Arial"/>
          <w:color w:val="000000"/>
        </w:rPr>
        <w:t xml:space="preserve">that </w:t>
      </w:r>
      <w:r w:rsidR="00170D85" w:rsidRPr="00F046B0">
        <w:rPr>
          <w:rFonts w:ascii="Book Antiqua" w:hAnsi="Book Antiqua" w:cs="Arial"/>
          <w:color w:val="000000"/>
        </w:rPr>
        <w:t>the police officer</w:t>
      </w:r>
      <w:r w:rsidR="00B60DB4">
        <w:rPr>
          <w:rFonts w:ascii="Book Antiqua" w:hAnsi="Book Antiqua" w:cs="Arial"/>
          <w:color w:val="000000"/>
        </w:rPr>
        <w:t>s</w:t>
      </w:r>
      <w:r w:rsidR="00170D85" w:rsidRPr="00F046B0">
        <w:rPr>
          <w:rFonts w:ascii="Book Antiqua" w:hAnsi="Book Antiqua" w:cs="Arial"/>
          <w:color w:val="000000"/>
        </w:rPr>
        <w:t xml:space="preserve"> </w:t>
      </w:r>
      <w:r w:rsidR="00B60DB4">
        <w:rPr>
          <w:rFonts w:ascii="Book Antiqua" w:hAnsi="Book Antiqua" w:cs="Arial"/>
          <w:color w:val="000000"/>
        </w:rPr>
        <w:t xml:space="preserve">are </w:t>
      </w:r>
      <w:r w:rsidR="00170D85" w:rsidRPr="00F046B0">
        <w:rPr>
          <w:rFonts w:ascii="Book Antiqua" w:hAnsi="Book Antiqua" w:cs="Arial"/>
          <w:color w:val="000000"/>
        </w:rPr>
        <w:t xml:space="preserve">fighting against </w:t>
      </w:r>
      <w:r w:rsidR="00B60DB4">
        <w:rPr>
          <w:rFonts w:ascii="Book Antiqua" w:hAnsi="Book Antiqua" w:cs="Arial"/>
          <w:color w:val="000000"/>
        </w:rPr>
        <w:t>ISIS</w:t>
      </w:r>
      <w:r w:rsidR="00170D85" w:rsidRPr="00F046B0">
        <w:rPr>
          <w:rFonts w:ascii="Book Antiqua" w:hAnsi="Book Antiqua" w:cs="Arial"/>
          <w:color w:val="000000"/>
        </w:rPr>
        <w:t xml:space="preserve">. </w:t>
      </w:r>
      <w:r w:rsidR="00B60DB4">
        <w:rPr>
          <w:rFonts w:ascii="Book Antiqua" w:hAnsi="Book Antiqua" w:cs="Arial"/>
          <w:color w:val="000000"/>
        </w:rPr>
        <w:t xml:space="preserve">The </w:t>
      </w:r>
      <w:r w:rsidR="00170D85" w:rsidRPr="00F046B0">
        <w:rPr>
          <w:rFonts w:ascii="Book Antiqua" w:hAnsi="Book Antiqua" w:cs="Arial"/>
          <w:color w:val="000000"/>
        </w:rPr>
        <w:t>Judge also found that the Appellant was single and in good health and did n</w:t>
      </w:r>
      <w:r w:rsidR="00B60DB4">
        <w:rPr>
          <w:rFonts w:ascii="Book Antiqua" w:hAnsi="Book Antiqua" w:cs="Arial"/>
          <w:color w:val="000000"/>
        </w:rPr>
        <w:t>ot fall into a vulnerable group</w:t>
      </w:r>
      <w:r w:rsidR="00170D85" w:rsidRPr="00F046B0">
        <w:rPr>
          <w:rFonts w:ascii="Book Antiqua" w:hAnsi="Book Antiqua" w:cs="Arial"/>
          <w:color w:val="000000"/>
        </w:rPr>
        <w:t xml:space="preserve"> such as elderly</w:t>
      </w:r>
      <w:r w:rsidR="00B60DB4">
        <w:rPr>
          <w:rFonts w:ascii="Book Antiqua" w:hAnsi="Book Antiqua" w:cs="Arial"/>
          <w:color w:val="000000"/>
        </w:rPr>
        <w:t>,</w:t>
      </w:r>
      <w:r w:rsidR="00170D85" w:rsidRPr="00F046B0">
        <w:rPr>
          <w:rFonts w:ascii="Book Antiqua" w:hAnsi="Book Antiqua" w:cs="Arial"/>
          <w:color w:val="000000"/>
        </w:rPr>
        <w:t xml:space="preserve"> children </w:t>
      </w:r>
      <w:r w:rsidR="00B60DB4">
        <w:rPr>
          <w:rFonts w:ascii="Book Antiqua" w:hAnsi="Book Antiqua" w:cs="Arial"/>
          <w:color w:val="000000"/>
        </w:rPr>
        <w:t xml:space="preserve">or female and that </w:t>
      </w:r>
      <w:r w:rsidR="00170D85" w:rsidRPr="00F046B0">
        <w:rPr>
          <w:rFonts w:ascii="Book Antiqua" w:hAnsi="Book Antiqua" w:cs="Arial"/>
          <w:color w:val="000000"/>
        </w:rPr>
        <w:t xml:space="preserve">he </w:t>
      </w:r>
      <w:r w:rsidR="00B60DB4">
        <w:rPr>
          <w:rFonts w:ascii="Book Antiqua" w:hAnsi="Book Antiqua" w:cs="Arial"/>
          <w:color w:val="000000"/>
        </w:rPr>
        <w:t>showed a</w:t>
      </w:r>
      <w:r w:rsidR="00170D85" w:rsidRPr="00F046B0">
        <w:rPr>
          <w:rFonts w:ascii="Book Antiqua" w:hAnsi="Book Antiqua" w:cs="Arial"/>
          <w:color w:val="000000"/>
        </w:rPr>
        <w:t xml:space="preserve"> level</w:t>
      </w:r>
      <w:r w:rsidR="00B60DB4">
        <w:rPr>
          <w:rFonts w:ascii="Book Antiqua" w:hAnsi="Book Antiqua" w:cs="Arial"/>
          <w:color w:val="000000"/>
        </w:rPr>
        <w:t xml:space="preserve"> of</w:t>
      </w:r>
      <w:r>
        <w:rPr>
          <w:rFonts w:ascii="Book Antiqua" w:hAnsi="Book Antiqua" w:cs="Arial"/>
          <w:color w:val="000000"/>
        </w:rPr>
        <w:t xml:space="preserve"> fortitude in being from Iraq</w:t>
      </w:r>
      <w:r w:rsidR="00170D85" w:rsidRPr="00F046B0">
        <w:rPr>
          <w:rFonts w:ascii="Book Antiqua" w:hAnsi="Book Antiqua" w:cs="Arial"/>
          <w:color w:val="000000"/>
        </w:rPr>
        <w:t xml:space="preserve"> </w:t>
      </w:r>
      <w:r w:rsidR="00B60DB4">
        <w:rPr>
          <w:rFonts w:ascii="Book Antiqua" w:hAnsi="Book Antiqua" w:cs="Arial"/>
          <w:color w:val="000000"/>
        </w:rPr>
        <w:t>and establishing</w:t>
      </w:r>
      <w:r w:rsidR="00170D85" w:rsidRPr="00F046B0">
        <w:rPr>
          <w:rFonts w:ascii="Book Antiqua" w:hAnsi="Book Antiqua" w:cs="Arial"/>
          <w:color w:val="000000"/>
        </w:rPr>
        <w:t xml:space="preserve"> a life in the United Kingdom and that </w:t>
      </w:r>
      <w:r w:rsidR="00B60DB4">
        <w:rPr>
          <w:rFonts w:ascii="Book Antiqua" w:hAnsi="Book Antiqua" w:cs="Arial"/>
          <w:color w:val="000000"/>
        </w:rPr>
        <w:t>he</w:t>
      </w:r>
      <w:r w:rsidR="00170D85" w:rsidRPr="00F046B0">
        <w:rPr>
          <w:rFonts w:ascii="Book Antiqua" w:hAnsi="Book Antiqua" w:cs="Arial"/>
          <w:color w:val="000000"/>
        </w:rPr>
        <w:t xml:space="preserve"> </w:t>
      </w:r>
      <w:r w:rsidR="00B60DB4">
        <w:rPr>
          <w:rFonts w:ascii="Book Antiqua" w:hAnsi="Book Antiqua" w:cs="Arial"/>
          <w:color w:val="000000"/>
        </w:rPr>
        <w:t xml:space="preserve">could </w:t>
      </w:r>
      <w:r w:rsidR="00170D85" w:rsidRPr="00F046B0">
        <w:rPr>
          <w:rFonts w:ascii="Book Antiqua" w:hAnsi="Book Antiqua" w:cs="Arial"/>
          <w:color w:val="000000"/>
        </w:rPr>
        <w:t xml:space="preserve">show the </w:t>
      </w:r>
      <w:r w:rsidR="00B60DB4">
        <w:rPr>
          <w:rFonts w:ascii="Book Antiqua" w:hAnsi="Book Antiqua" w:cs="Arial"/>
          <w:color w:val="000000"/>
        </w:rPr>
        <w:t>same level of fortitude in</w:t>
      </w:r>
      <w:r w:rsidR="00170D85" w:rsidRPr="00F046B0">
        <w:rPr>
          <w:rFonts w:ascii="Book Antiqua" w:hAnsi="Book Antiqua" w:cs="Arial"/>
          <w:color w:val="000000"/>
        </w:rPr>
        <w:t xml:space="preserve"> establishing </w:t>
      </w:r>
      <w:r w:rsidR="00B60DB4">
        <w:rPr>
          <w:rFonts w:ascii="Book Antiqua" w:hAnsi="Book Antiqua" w:cs="Arial"/>
          <w:color w:val="000000"/>
        </w:rPr>
        <w:t>life in Erbil</w:t>
      </w:r>
      <w:r w:rsidR="00170D85" w:rsidRPr="00F046B0">
        <w:rPr>
          <w:rFonts w:ascii="Book Antiqua" w:hAnsi="Book Antiqua" w:cs="Arial"/>
          <w:color w:val="000000"/>
        </w:rPr>
        <w:t xml:space="preserve">. </w:t>
      </w:r>
      <w:r w:rsidR="00B60DB4">
        <w:rPr>
          <w:rFonts w:ascii="Book Antiqua" w:hAnsi="Book Antiqua" w:cs="Arial"/>
          <w:color w:val="000000"/>
        </w:rPr>
        <w:t xml:space="preserve">The </w:t>
      </w:r>
      <w:r w:rsidR="00170D85" w:rsidRPr="00F046B0">
        <w:rPr>
          <w:rFonts w:ascii="Book Antiqua" w:hAnsi="Book Antiqua" w:cs="Arial"/>
          <w:color w:val="000000"/>
        </w:rPr>
        <w:t xml:space="preserve">Judge </w:t>
      </w:r>
      <w:r w:rsidR="00B60DB4">
        <w:rPr>
          <w:rFonts w:ascii="Book Antiqua" w:hAnsi="Book Antiqua" w:cs="Arial"/>
          <w:color w:val="000000"/>
        </w:rPr>
        <w:t>has</w:t>
      </w:r>
      <w:r w:rsidR="00170D85" w:rsidRPr="00F046B0">
        <w:rPr>
          <w:rFonts w:ascii="Book Antiqua" w:hAnsi="Book Antiqua" w:cs="Arial"/>
          <w:color w:val="000000"/>
        </w:rPr>
        <w:t xml:space="preserve"> therefore taken account of individual factors of this Appellant </w:t>
      </w:r>
      <w:r w:rsidR="00B60DB4">
        <w:rPr>
          <w:rFonts w:ascii="Book Antiqua" w:hAnsi="Book Antiqua" w:cs="Arial"/>
          <w:color w:val="000000"/>
        </w:rPr>
        <w:t>and further</w:t>
      </w:r>
      <w:r w:rsidR="00170D85" w:rsidRPr="00F046B0">
        <w:rPr>
          <w:rFonts w:ascii="Book Antiqua" w:hAnsi="Book Antiqua" w:cs="Arial"/>
          <w:color w:val="000000"/>
        </w:rPr>
        <w:t xml:space="preserve"> took account of the fact that he would be seeking to </w:t>
      </w:r>
      <w:r w:rsidR="00B60DB4">
        <w:rPr>
          <w:rFonts w:ascii="Book Antiqua" w:hAnsi="Book Antiqua" w:cs="Arial"/>
          <w:color w:val="000000"/>
        </w:rPr>
        <w:t>re</w:t>
      </w:r>
      <w:r w:rsidR="00170D85" w:rsidRPr="00F046B0">
        <w:rPr>
          <w:rFonts w:ascii="Book Antiqua" w:hAnsi="Book Antiqua" w:cs="Arial"/>
          <w:color w:val="000000"/>
        </w:rPr>
        <w:t>locate with his younger brother, in determining that he could relocate to the IK</w:t>
      </w:r>
      <w:r w:rsidR="00B60DB4">
        <w:rPr>
          <w:rFonts w:ascii="Book Antiqua" w:hAnsi="Book Antiqua" w:cs="Arial"/>
          <w:color w:val="000000"/>
        </w:rPr>
        <w:t>R.</w:t>
      </w:r>
      <w:r>
        <w:rPr>
          <w:rFonts w:ascii="Book Antiqua" w:hAnsi="Book Antiqua" w:cs="Arial"/>
          <w:color w:val="000000"/>
        </w:rPr>
        <w:t xml:space="preserve"> He has carried out a fact sensitive consideration and made findings which were open to him on the evidence in that regard.</w:t>
      </w:r>
    </w:p>
    <w:p w:rsidR="00B60DB4" w:rsidRDefault="00B60DB4" w:rsidP="00B60DB4">
      <w:pPr>
        <w:widowControl w:val="0"/>
        <w:autoSpaceDE w:val="0"/>
        <w:autoSpaceDN w:val="0"/>
        <w:adjustRightInd w:val="0"/>
        <w:spacing w:after="0" w:line="360" w:lineRule="auto"/>
        <w:ind w:left="720"/>
        <w:jc w:val="both"/>
        <w:rPr>
          <w:rFonts w:ascii="Book Antiqua" w:hAnsi="Book Antiqua" w:cs="Arial"/>
          <w:color w:val="000000"/>
        </w:rPr>
      </w:pPr>
    </w:p>
    <w:p w:rsidR="000609EB" w:rsidRDefault="000609EB" w:rsidP="00F046B0">
      <w:pPr>
        <w:widowControl w:val="0"/>
        <w:numPr>
          <w:ilvl w:val="0"/>
          <w:numId w:val="1"/>
        </w:numPr>
        <w:autoSpaceDE w:val="0"/>
        <w:autoSpaceDN w:val="0"/>
        <w:adjustRightInd w:val="0"/>
        <w:spacing w:after="0" w:line="360" w:lineRule="auto"/>
        <w:jc w:val="both"/>
        <w:rPr>
          <w:rFonts w:ascii="Book Antiqua" w:hAnsi="Book Antiqua" w:cs="Arial"/>
          <w:color w:val="000000"/>
        </w:rPr>
      </w:pPr>
      <w:r>
        <w:rPr>
          <w:rFonts w:ascii="Book Antiqua" w:hAnsi="Book Antiqua" w:cs="Arial"/>
          <w:color w:val="000000"/>
        </w:rPr>
        <w:t xml:space="preserve">Although Dr </w:t>
      </w:r>
      <w:proofErr w:type="spellStart"/>
      <w:r>
        <w:rPr>
          <w:rFonts w:ascii="Book Antiqua" w:hAnsi="Book Antiqua" w:cs="Arial"/>
          <w:color w:val="000000"/>
        </w:rPr>
        <w:t>Mynott</w:t>
      </w:r>
      <w:proofErr w:type="spellEnd"/>
      <w:r>
        <w:rPr>
          <w:rFonts w:ascii="Book Antiqua" w:hAnsi="Book Antiqua" w:cs="Arial"/>
          <w:color w:val="000000"/>
        </w:rPr>
        <w:t xml:space="preserve"> </w:t>
      </w:r>
      <w:r w:rsidR="00170D85" w:rsidRPr="00B60DB4">
        <w:rPr>
          <w:rFonts w:ascii="Book Antiqua" w:hAnsi="Book Antiqua" w:cs="Arial"/>
          <w:color w:val="000000"/>
        </w:rPr>
        <w:t xml:space="preserve">sought to rely upon the contents of the UNHCR position on </w:t>
      </w:r>
      <w:r w:rsidR="00B60DB4">
        <w:rPr>
          <w:rFonts w:ascii="Book Antiqua" w:hAnsi="Book Antiqua" w:cs="Arial"/>
          <w:color w:val="000000"/>
        </w:rPr>
        <w:t>returns to Iraq</w:t>
      </w:r>
      <w:r w:rsidR="00170D85" w:rsidRPr="00B60DB4">
        <w:rPr>
          <w:rFonts w:ascii="Book Antiqua" w:hAnsi="Book Antiqua" w:cs="Arial"/>
          <w:color w:val="000000"/>
        </w:rPr>
        <w:t xml:space="preserve"> in November 2016</w:t>
      </w:r>
      <w:r>
        <w:rPr>
          <w:rFonts w:ascii="Book Antiqua" w:hAnsi="Book Antiqua" w:cs="Arial"/>
          <w:color w:val="000000"/>
        </w:rPr>
        <w:t>,</w:t>
      </w:r>
      <w:r w:rsidR="00170D85" w:rsidRPr="00B60DB4">
        <w:rPr>
          <w:rFonts w:ascii="Book Antiqua" w:hAnsi="Book Antiqua" w:cs="Arial"/>
          <w:color w:val="000000"/>
        </w:rPr>
        <w:t xml:space="preserve"> in respect of access restrictions </w:t>
      </w:r>
      <w:r w:rsidR="00B60DB4">
        <w:rPr>
          <w:rFonts w:ascii="Book Antiqua" w:hAnsi="Book Antiqua" w:cs="Arial"/>
          <w:color w:val="000000"/>
        </w:rPr>
        <w:t>being applied at check points</w:t>
      </w:r>
      <w:r w:rsidR="00170D85" w:rsidRPr="00B60DB4">
        <w:rPr>
          <w:rFonts w:ascii="Book Antiqua" w:hAnsi="Book Antiqua" w:cs="Arial"/>
          <w:color w:val="000000"/>
        </w:rPr>
        <w:t xml:space="preserve"> </w:t>
      </w:r>
      <w:r w:rsidR="00B60DB4">
        <w:rPr>
          <w:rFonts w:ascii="Book Antiqua" w:hAnsi="Book Antiqua" w:cs="Arial"/>
          <w:color w:val="000000"/>
        </w:rPr>
        <w:t>not</w:t>
      </w:r>
      <w:r w:rsidR="00170D85" w:rsidRPr="00B60DB4">
        <w:rPr>
          <w:rFonts w:ascii="Book Antiqua" w:hAnsi="Book Antiqua" w:cs="Arial"/>
          <w:color w:val="000000"/>
        </w:rPr>
        <w:t xml:space="preserve"> always </w:t>
      </w:r>
      <w:r w:rsidR="00B60DB4">
        <w:rPr>
          <w:rFonts w:ascii="Book Antiqua" w:hAnsi="Book Antiqua" w:cs="Arial"/>
          <w:color w:val="000000"/>
        </w:rPr>
        <w:t xml:space="preserve">being </w:t>
      </w:r>
      <w:r w:rsidR="00170D85" w:rsidRPr="00B60DB4">
        <w:rPr>
          <w:rFonts w:ascii="Book Antiqua" w:hAnsi="Book Antiqua" w:cs="Arial"/>
          <w:color w:val="000000"/>
        </w:rPr>
        <w:t>cl</w:t>
      </w:r>
      <w:r w:rsidR="00B60DB4">
        <w:rPr>
          <w:rFonts w:ascii="Book Antiqua" w:hAnsi="Book Antiqua" w:cs="Arial"/>
          <w:color w:val="000000"/>
        </w:rPr>
        <w:t xml:space="preserve">early defined or </w:t>
      </w:r>
      <w:r w:rsidR="00170D85" w:rsidRPr="00B60DB4">
        <w:rPr>
          <w:rFonts w:ascii="Book Antiqua" w:hAnsi="Book Antiqua" w:cs="Arial"/>
          <w:color w:val="000000"/>
        </w:rPr>
        <w:t>that the information coul</w:t>
      </w:r>
      <w:r w:rsidR="00B60DB4">
        <w:rPr>
          <w:rFonts w:ascii="Book Antiqua" w:hAnsi="Book Antiqua" w:cs="Arial"/>
          <w:color w:val="000000"/>
        </w:rPr>
        <w:t>d be subject to sudden changes depending on</w:t>
      </w:r>
      <w:r w:rsidR="00170D85" w:rsidRPr="00B60DB4">
        <w:rPr>
          <w:rFonts w:ascii="Book Antiqua" w:hAnsi="Book Antiqua" w:cs="Arial"/>
          <w:color w:val="000000"/>
        </w:rPr>
        <w:t xml:space="preserve"> security situation</w:t>
      </w:r>
      <w:r w:rsidR="00B60DB4">
        <w:rPr>
          <w:rFonts w:ascii="Book Antiqua" w:hAnsi="Book Antiqua" w:cs="Arial"/>
          <w:color w:val="000000"/>
        </w:rPr>
        <w:t>s</w:t>
      </w:r>
      <w:r w:rsidR="00170D85" w:rsidRPr="00B60DB4">
        <w:rPr>
          <w:rFonts w:ascii="Book Antiqua" w:hAnsi="Book Antiqua" w:cs="Arial"/>
          <w:color w:val="000000"/>
        </w:rPr>
        <w:t xml:space="preserve">, that report predated the Court of Appeal guidance in </w:t>
      </w:r>
      <w:r w:rsidR="00170D85" w:rsidRPr="00B60DB4">
        <w:rPr>
          <w:rFonts w:ascii="Book Antiqua" w:hAnsi="Book Antiqua" w:cs="Arial"/>
          <w:color w:val="000000"/>
          <w:u w:val="single"/>
        </w:rPr>
        <w:t>AA</w:t>
      </w:r>
      <w:r w:rsidR="00170D85" w:rsidRPr="00B60DB4">
        <w:rPr>
          <w:rFonts w:ascii="Book Antiqua" w:hAnsi="Book Antiqua" w:cs="Arial"/>
          <w:color w:val="000000"/>
        </w:rPr>
        <w:t xml:space="preserve">, the Court of Appeal had made it clear that </w:t>
      </w:r>
      <w:r w:rsidR="00B60DB4" w:rsidRPr="00B60DB4">
        <w:rPr>
          <w:rFonts w:ascii="Book Antiqua" w:hAnsi="Book Antiqua" w:cs="Arial"/>
          <w:color w:val="000000"/>
        </w:rPr>
        <w:t>a Kurd</w:t>
      </w:r>
      <w:r w:rsidR="00170D85" w:rsidRPr="00B60DB4">
        <w:rPr>
          <w:rFonts w:ascii="Book Antiqua" w:hAnsi="Book Antiqua" w:cs="Arial"/>
          <w:color w:val="000000"/>
        </w:rPr>
        <w:t xml:space="preserve"> </w:t>
      </w:r>
      <w:r w:rsidR="00B60DB4">
        <w:rPr>
          <w:rFonts w:ascii="Book Antiqua" w:hAnsi="Book Antiqua" w:cs="Arial"/>
          <w:color w:val="000000"/>
        </w:rPr>
        <w:t xml:space="preserve">who </w:t>
      </w:r>
      <w:r w:rsidR="00170D85" w:rsidRPr="00B60DB4">
        <w:rPr>
          <w:rFonts w:ascii="Book Antiqua" w:hAnsi="Book Antiqua" w:cs="Arial"/>
          <w:color w:val="000000"/>
        </w:rPr>
        <w:t xml:space="preserve">did not originate </w:t>
      </w:r>
      <w:r w:rsidR="00B60DB4">
        <w:rPr>
          <w:rFonts w:ascii="Book Antiqua" w:hAnsi="Book Antiqua" w:cs="Arial"/>
          <w:color w:val="000000"/>
        </w:rPr>
        <w:t>from the IKR could obtain enter for 10 days as a visitor and then renew that entry for</w:t>
      </w:r>
      <w:r w:rsidR="00170D85" w:rsidRPr="00B60DB4">
        <w:rPr>
          <w:rFonts w:ascii="Book Antiqua" w:hAnsi="Book Antiqua" w:cs="Arial"/>
          <w:color w:val="000000"/>
        </w:rPr>
        <w:t xml:space="preserve"> a further 10 days, based upon the evidence which was accepted by both sides </w:t>
      </w:r>
      <w:r w:rsidR="00B60DB4">
        <w:rPr>
          <w:rFonts w:ascii="Book Antiqua" w:hAnsi="Book Antiqua" w:cs="Arial"/>
          <w:color w:val="000000"/>
        </w:rPr>
        <w:t>in</w:t>
      </w:r>
      <w:r w:rsidR="00170D85" w:rsidRPr="00B60DB4">
        <w:rPr>
          <w:rFonts w:ascii="Book Antiqua" w:hAnsi="Book Antiqua" w:cs="Arial"/>
          <w:color w:val="000000"/>
        </w:rPr>
        <w:t xml:space="preserve"> renewing the guidance </w:t>
      </w:r>
      <w:r w:rsidR="00B60DB4">
        <w:rPr>
          <w:rFonts w:ascii="Book Antiqua" w:hAnsi="Book Antiqua" w:cs="Arial"/>
          <w:color w:val="000000"/>
        </w:rPr>
        <w:t>previously</w:t>
      </w:r>
      <w:r w:rsidR="00170D85" w:rsidRPr="00B60DB4">
        <w:rPr>
          <w:rFonts w:ascii="Book Antiqua" w:hAnsi="Book Antiqua" w:cs="Arial"/>
          <w:color w:val="000000"/>
        </w:rPr>
        <w:t xml:space="preserve"> given in the Upper Tribunal at that stage. </w:t>
      </w:r>
      <w:r w:rsidR="00B60DB4">
        <w:rPr>
          <w:rFonts w:ascii="Book Antiqua" w:hAnsi="Book Antiqua" w:cs="Arial"/>
          <w:color w:val="000000"/>
        </w:rPr>
        <w:t>In circumstances the</w:t>
      </w:r>
      <w:r w:rsidR="00170D85" w:rsidRPr="00B60DB4">
        <w:rPr>
          <w:rFonts w:ascii="Book Antiqua" w:hAnsi="Book Antiqua" w:cs="Arial"/>
          <w:color w:val="000000"/>
        </w:rPr>
        <w:t xml:space="preserve"> Appellant </w:t>
      </w:r>
      <w:r w:rsidR="00B60DB4">
        <w:rPr>
          <w:rFonts w:ascii="Book Antiqua" w:hAnsi="Book Antiqua" w:cs="Arial"/>
          <w:color w:val="000000"/>
        </w:rPr>
        <w:t>would be</w:t>
      </w:r>
      <w:r w:rsidR="00170D85" w:rsidRPr="00B60DB4">
        <w:rPr>
          <w:rFonts w:ascii="Book Antiqua" w:hAnsi="Book Antiqua" w:cs="Arial"/>
          <w:color w:val="000000"/>
        </w:rPr>
        <w:t xml:space="preserve"> flown to </w:t>
      </w:r>
      <w:r w:rsidR="00B60DB4">
        <w:rPr>
          <w:rFonts w:ascii="Book Antiqua" w:hAnsi="Book Antiqua" w:cs="Arial"/>
          <w:color w:val="000000"/>
        </w:rPr>
        <w:t>Erbil</w:t>
      </w:r>
      <w:r w:rsidR="00170D85" w:rsidRPr="00B60DB4">
        <w:rPr>
          <w:rFonts w:ascii="Book Antiqua" w:hAnsi="Book Antiqua" w:cs="Arial"/>
          <w:color w:val="000000"/>
        </w:rPr>
        <w:t xml:space="preserve"> via Baghdad, the Court of Appeal made </w:t>
      </w:r>
      <w:r w:rsidR="00B60DB4">
        <w:rPr>
          <w:rFonts w:ascii="Book Antiqua" w:hAnsi="Book Antiqua" w:cs="Arial"/>
          <w:color w:val="000000"/>
        </w:rPr>
        <w:t xml:space="preserve">it </w:t>
      </w:r>
      <w:r w:rsidR="00170D85" w:rsidRPr="00B60DB4">
        <w:rPr>
          <w:rFonts w:ascii="Book Antiqua" w:hAnsi="Book Antiqua" w:cs="Arial"/>
          <w:color w:val="000000"/>
        </w:rPr>
        <w:t xml:space="preserve">clear that he could gain entry </w:t>
      </w:r>
      <w:r w:rsidR="00B60DB4">
        <w:rPr>
          <w:rFonts w:ascii="Book Antiqua" w:hAnsi="Book Antiqua" w:cs="Arial"/>
          <w:color w:val="000000"/>
        </w:rPr>
        <w:t>for</w:t>
      </w:r>
      <w:r w:rsidR="00170D85" w:rsidRPr="00B60DB4">
        <w:rPr>
          <w:rFonts w:ascii="Book Antiqua" w:hAnsi="Book Antiqua" w:cs="Arial"/>
          <w:color w:val="000000"/>
        </w:rPr>
        <w:t xml:space="preserve"> 10 days </w:t>
      </w:r>
      <w:r w:rsidR="00B60DB4">
        <w:rPr>
          <w:rFonts w:ascii="Book Antiqua" w:hAnsi="Book Antiqua" w:cs="Arial"/>
          <w:color w:val="000000"/>
        </w:rPr>
        <w:t xml:space="preserve">as a </w:t>
      </w:r>
      <w:r w:rsidR="00170D85" w:rsidRPr="00B60DB4">
        <w:rPr>
          <w:rFonts w:ascii="Book Antiqua" w:hAnsi="Book Antiqua" w:cs="Arial"/>
          <w:color w:val="000000"/>
        </w:rPr>
        <w:t xml:space="preserve">visitor </w:t>
      </w:r>
      <w:r w:rsidR="00B60DB4">
        <w:rPr>
          <w:rFonts w:ascii="Book Antiqua" w:hAnsi="Book Antiqua" w:cs="Arial"/>
          <w:color w:val="000000"/>
        </w:rPr>
        <w:t xml:space="preserve">and then </w:t>
      </w:r>
      <w:r w:rsidR="00170D85" w:rsidRPr="00B60DB4">
        <w:rPr>
          <w:rFonts w:ascii="Book Antiqua" w:hAnsi="Book Antiqua" w:cs="Arial"/>
          <w:color w:val="000000"/>
        </w:rPr>
        <w:t>renew the entry permission for</w:t>
      </w:r>
      <w:r w:rsidR="00B60DB4">
        <w:rPr>
          <w:rFonts w:ascii="Book Antiqua" w:hAnsi="Book Antiqua" w:cs="Arial"/>
          <w:color w:val="000000"/>
        </w:rPr>
        <w:t xml:space="preserve"> a further 10 days. The J</w:t>
      </w:r>
      <w:r w:rsidR="00170D85" w:rsidRPr="00B60DB4">
        <w:rPr>
          <w:rFonts w:ascii="Book Antiqua" w:hAnsi="Book Antiqua" w:cs="Arial"/>
          <w:color w:val="000000"/>
        </w:rPr>
        <w:t>udge seeking to rely upon the guidance given</w:t>
      </w:r>
      <w:r>
        <w:rPr>
          <w:rFonts w:ascii="Book Antiqua" w:hAnsi="Book Antiqua" w:cs="Arial"/>
          <w:color w:val="000000"/>
        </w:rPr>
        <w:t xml:space="preserve"> in the country guidance case which was reiterated</w:t>
      </w:r>
      <w:r w:rsidR="00170D85" w:rsidRPr="00B60DB4">
        <w:rPr>
          <w:rFonts w:ascii="Book Antiqua" w:hAnsi="Book Antiqua" w:cs="Arial"/>
          <w:color w:val="000000"/>
        </w:rPr>
        <w:t xml:space="preserve"> by the Court of Appeal</w:t>
      </w:r>
      <w:r>
        <w:rPr>
          <w:rFonts w:ascii="Book Antiqua" w:hAnsi="Book Antiqua" w:cs="Arial"/>
          <w:color w:val="000000"/>
        </w:rPr>
        <w:t>,</w:t>
      </w:r>
      <w:r w:rsidR="00170D85" w:rsidRPr="00B60DB4">
        <w:rPr>
          <w:rFonts w:ascii="Book Antiqua" w:hAnsi="Book Antiqua" w:cs="Arial"/>
          <w:color w:val="000000"/>
        </w:rPr>
        <w:t xml:space="preserve"> rather than previous guidance given by the UNHCR, is therefore not an </w:t>
      </w:r>
      <w:r w:rsidR="00B60DB4">
        <w:rPr>
          <w:rFonts w:ascii="Book Antiqua" w:hAnsi="Book Antiqua" w:cs="Arial"/>
          <w:color w:val="000000"/>
        </w:rPr>
        <w:t xml:space="preserve">error of law on </w:t>
      </w:r>
      <w:r w:rsidR="00170D85" w:rsidRPr="00B60DB4">
        <w:rPr>
          <w:rFonts w:ascii="Book Antiqua" w:hAnsi="Book Antiqua" w:cs="Arial"/>
          <w:color w:val="000000"/>
        </w:rPr>
        <w:t>the</w:t>
      </w:r>
      <w:r w:rsidR="00B60DB4">
        <w:rPr>
          <w:rFonts w:ascii="Book Antiqua" w:hAnsi="Book Antiqua" w:cs="Arial"/>
          <w:color w:val="000000"/>
        </w:rPr>
        <w:t xml:space="preserve"> part of the Judge and the J</w:t>
      </w:r>
      <w:r w:rsidR="00170D85" w:rsidRPr="00B60DB4">
        <w:rPr>
          <w:rFonts w:ascii="Book Antiqua" w:hAnsi="Book Antiqua" w:cs="Arial"/>
          <w:color w:val="000000"/>
        </w:rPr>
        <w:t xml:space="preserve">udge was entitled to make the </w:t>
      </w:r>
      <w:r w:rsidR="00B60DB4">
        <w:rPr>
          <w:rFonts w:ascii="Book Antiqua" w:hAnsi="Book Antiqua" w:cs="Arial"/>
          <w:color w:val="000000"/>
        </w:rPr>
        <w:t>finding he made in</w:t>
      </w:r>
      <w:r w:rsidR="00170D85" w:rsidRPr="00B60DB4">
        <w:rPr>
          <w:rFonts w:ascii="Book Antiqua" w:hAnsi="Book Antiqua" w:cs="Arial"/>
          <w:color w:val="000000"/>
        </w:rPr>
        <w:t xml:space="preserve"> </w:t>
      </w:r>
      <w:r w:rsidR="00B60DB4">
        <w:rPr>
          <w:rFonts w:ascii="Book Antiqua" w:hAnsi="Book Antiqua" w:cs="Arial"/>
          <w:color w:val="000000"/>
        </w:rPr>
        <w:t xml:space="preserve">that regard. </w:t>
      </w:r>
      <w:r>
        <w:rPr>
          <w:rFonts w:ascii="Book Antiqua" w:hAnsi="Book Antiqua" w:cs="Arial"/>
          <w:color w:val="000000"/>
        </w:rPr>
        <w:t xml:space="preserve">The appellant will be flown to Erbil, rather than encountering checkpoints on the road. </w:t>
      </w:r>
    </w:p>
    <w:p w:rsidR="009B10E3" w:rsidRDefault="009B10E3" w:rsidP="009B10E3">
      <w:pPr>
        <w:widowControl w:val="0"/>
        <w:autoSpaceDE w:val="0"/>
        <w:autoSpaceDN w:val="0"/>
        <w:adjustRightInd w:val="0"/>
        <w:spacing w:after="0" w:line="360" w:lineRule="auto"/>
        <w:ind w:left="720"/>
        <w:jc w:val="both"/>
        <w:rPr>
          <w:rFonts w:ascii="Book Antiqua" w:hAnsi="Book Antiqua" w:cs="Arial"/>
          <w:color w:val="000000"/>
        </w:rPr>
      </w:pPr>
    </w:p>
    <w:p w:rsidR="00B60DB4" w:rsidRDefault="00B60DB4" w:rsidP="00F046B0">
      <w:pPr>
        <w:widowControl w:val="0"/>
        <w:numPr>
          <w:ilvl w:val="0"/>
          <w:numId w:val="1"/>
        </w:numPr>
        <w:autoSpaceDE w:val="0"/>
        <w:autoSpaceDN w:val="0"/>
        <w:adjustRightInd w:val="0"/>
        <w:spacing w:after="0" w:line="360" w:lineRule="auto"/>
        <w:jc w:val="both"/>
        <w:rPr>
          <w:rFonts w:ascii="Book Antiqua" w:hAnsi="Book Antiqua" w:cs="Arial"/>
          <w:color w:val="000000"/>
        </w:rPr>
      </w:pPr>
      <w:r>
        <w:rPr>
          <w:rFonts w:ascii="Book Antiqua" w:hAnsi="Book Antiqua" w:cs="Arial"/>
          <w:color w:val="000000"/>
        </w:rPr>
        <w:t xml:space="preserve">Further, although Dr </w:t>
      </w:r>
      <w:proofErr w:type="spellStart"/>
      <w:r>
        <w:rPr>
          <w:rFonts w:ascii="Book Antiqua" w:hAnsi="Book Antiqua" w:cs="Arial"/>
          <w:color w:val="000000"/>
        </w:rPr>
        <w:t>Mynott</w:t>
      </w:r>
      <w:proofErr w:type="spellEnd"/>
      <w:r>
        <w:rPr>
          <w:rFonts w:ascii="Book Antiqua" w:hAnsi="Book Antiqua" w:cs="Arial"/>
          <w:color w:val="000000"/>
        </w:rPr>
        <w:t xml:space="preserve"> </w:t>
      </w:r>
      <w:r w:rsidR="00170D85" w:rsidRPr="00B60DB4">
        <w:rPr>
          <w:rFonts w:ascii="Book Antiqua" w:hAnsi="Book Antiqua" w:cs="Arial"/>
          <w:color w:val="000000"/>
        </w:rPr>
        <w:t xml:space="preserve">sought to rely upon the Danish report to say that </w:t>
      </w:r>
      <w:r>
        <w:rPr>
          <w:rFonts w:ascii="Book Antiqua" w:hAnsi="Book Antiqua" w:cs="Arial"/>
          <w:color w:val="000000"/>
        </w:rPr>
        <w:t>people</w:t>
      </w:r>
      <w:r w:rsidR="00170D85" w:rsidRPr="00B60DB4">
        <w:rPr>
          <w:rFonts w:ascii="Book Antiqua" w:hAnsi="Book Antiqua" w:cs="Arial"/>
          <w:color w:val="000000"/>
        </w:rPr>
        <w:t xml:space="preserve"> without identity could be </w:t>
      </w:r>
      <w:r>
        <w:rPr>
          <w:rFonts w:ascii="Book Antiqua" w:hAnsi="Book Antiqua" w:cs="Arial"/>
          <w:color w:val="000000"/>
        </w:rPr>
        <w:t>detained</w:t>
      </w:r>
      <w:r w:rsidR="00170D85" w:rsidRPr="00B60DB4">
        <w:rPr>
          <w:rFonts w:ascii="Book Antiqua" w:hAnsi="Book Antiqua" w:cs="Arial"/>
          <w:color w:val="000000"/>
        </w:rPr>
        <w:t xml:space="preserve"> for indefinite periods </w:t>
      </w:r>
      <w:r>
        <w:rPr>
          <w:rFonts w:ascii="Book Antiqua" w:hAnsi="Book Antiqua" w:cs="Arial"/>
          <w:color w:val="000000"/>
        </w:rPr>
        <w:t>and interrogated</w:t>
      </w:r>
      <w:r w:rsidR="00170D85" w:rsidRPr="00B60DB4">
        <w:rPr>
          <w:rFonts w:ascii="Book Antiqua" w:hAnsi="Book Antiqua" w:cs="Arial"/>
          <w:color w:val="000000"/>
        </w:rPr>
        <w:t xml:space="preserve"> without charge </w:t>
      </w:r>
      <w:r>
        <w:rPr>
          <w:rFonts w:ascii="Book Antiqua" w:hAnsi="Book Antiqua" w:cs="Arial"/>
          <w:color w:val="000000"/>
        </w:rPr>
        <w:lastRenderedPageBreak/>
        <w:t xml:space="preserve">and without </w:t>
      </w:r>
      <w:r w:rsidR="00170D85" w:rsidRPr="00B60DB4">
        <w:rPr>
          <w:rFonts w:ascii="Book Antiqua" w:hAnsi="Book Antiqua" w:cs="Arial"/>
          <w:color w:val="000000"/>
        </w:rPr>
        <w:t>access to a lawyer, the findings of First-tier Tribunal Judge Smith were that he did not accept</w:t>
      </w:r>
      <w:r>
        <w:rPr>
          <w:rFonts w:ascii="Book Antiqua" w:hAnsi="Book Antiqua" w:cs="Arial"/>
          <w:color w:val="000000"/>
        </w:rPr>
        <w:t xml:space="preserve"> tha</w:t>
      </w:r>
      <w:r w:rsidR="000609EB">
        <w:rPr>
          <w:rFonts w:ascii="Book Antiqua" w:hAnsi="Book Antiqua" w:cs="Arial"/>
          <w:color w:val="000000"/>
        </w:rPr>
        <w:t>t the Appellant had lost his CS</w:t>
      </w:r>
      <w:r>
        <w:rPr>
          <w:rFonts w:ascii="Book Antiqua" w:hAnsi="Book Antiqua" w:cs="Arial"/>
          <w:color w:val="000000"/>
        </w:rPr>
        <w:t>ID</w:t>
      </w:r>
      <w:r w:rsidR="00170D85" w:rsidRPr="00B60DB4">
        <w:rPr>
          <w:rFonts w:ascii="Book Antiqua" w:hAnsi="Book Antiqua" w:cs="Arial"/>
          <w:color w:val="000000"/>
        </w:rPr>
        <w:t xml:space="preserve">, and found that the Appellant had left his documentation with his uncle </w:t>
      </w:r>
      <w:r>
        <w:rPr>
          <w:rFonts w:ascii="Book Antiqua" w:hAnsi="Book Antiqua" w:cs="Arial"/>
          <w:color w:val="000000"/>
        </w:rPr>
        <w:t xml:space="preserve">and </w:t>
      </w:r>
      <w:r w:rsidR="00170D85" w:rsidRPr="00B60DB4">
        <w:rPr>
          <w:rFonts w:ascii="Book Antiqua" w:hAnsi="Book Antiqua" w:cs="Arial"/>
          <w:color w:val="000000"/>
        </w:rPr>
        <w:t>would therefore be able to obtain his documentation</w:t>
      </w:r>
      <w:r w:rsidR="000609EB">
        <w:rPr>
          <w:rFonts w:ascii="Book Antiqua" w:hAnsi="Book Antiqua" w:cs="Arial"/>
          <w:color w:val="000000"/>
        </w:rPr>
        <w:t xml:space="preserve"> upon return</w:t>
      </w:r>
      <w:r w:rsidR="00170D85" w:rsidRPr="00B60DB4">
        <w:rPr>
          <w:rFonts w:ascii="Book Antiqua" w:hAnsi="Book Antiqua" w:cs="Arial"/>
          <w:color w:val="000000"/>
        </w:rPr>
        <w:t xml:space="preserve">. </w:t>
      </w:r>
      <w:r>
        <w:rPr>
          <w:rFonts w:ascii="Book Antiqua" w:hAnsi="Book Antiqua" w:cs="Arial"/>
          <w:color w:val="000000"/>
        </w:rPr>
        <w:t>The r</w:t>
      </w:r>
      <w:r w:rsidR="00170D85" w:rsidRPr="00B60DB4">
        <w:rPr>
          <w:rFonts w:ascii="Book Antiqua" w:hAnsi="Book Antiqua" w:cs="Arial"/>
          <w:color w:val="000000"/>
        </w:rPr>
        <w:t xml:space="preserve">isk </w:t>
      </w:r>
      <w:r>
        <w:rPr>
          <w:rFonts w:ascii="Book Antiqua" w:hAnsi="Book Antiqua" w:cs="Arial"/>
          <w:color w:val="000000"/>
        </w:rPr>
        <w:t xml:space="preserve">Dr </w:t>
      </w:r>
      <w:proofErr w:type="spellStart"/>
      <w:r>
        <w:rPr>
          <w:rFonts w:ascii="Book Antiqua" w:hAnsi="Book Antiqua" w:cs="Arial"/>
          <w:color w:val="000000"/>
        </w:rPr>
        <w:t>Mynott</w:t>
      </w:r>
      <w:proofErr w:type="spellEnd"/>
      <w:r>
        <w:rPr>
          <w:rFonts w:ascii="Book Antiqua" w:hAnsi="Book Antiqua" w:cs="Arial"/>
          <w:color w:val="000000"/>
        </w:rPr>
        <w:t xml:space="preserve"> </w:t>
      </w:r>
      <w:r w:rsidR="00170D85" w:rsidRPr="00B60DB4">
        <w:rPr>
          <w:rFonts w:ascii="Book Antiqua" w:hAnsi="Book Antiqua" w:cs="Arial"/>
          <w:color w:val="000000"/>
        </w:rPr>
        <w:t xml:space="preserve">therefore sought to argue in terms of being arrested and </w:t>
      </w:r>
      <w:r>
        <w:rPr>
          <w:rFonts w:ascii="Book Antiqua" w:hAnsi="Book Antiqua" w:cs="Arial"/>
          <w:color w:val="000000"/>
        </w:rPr>
        <w:t>interrogated for</w:t>
      </w:r>
      <w:r w:rsidR="00170D85" w:rsidRPr="00B60DB4">
        <w:rPr>
          <w:rFonts w:ascii="Book Antiqua" w:hAnsi="Book Antiqua" w:cs="Arial"/>
          <w:color w:val="000000"/>
        </w:rPr>
        <w:t xml:space="preserve"> months without charges </w:t>
      </w:r>
      <w:r>
        <w:rPr>
          <w:rFonts w:ascii="Book Antiqua" w:hAnsi="Book Antiqua" w:cs="Arial"/>
          <w:color w:val="000000"/>
        </w:rPr>
        <w:t xml:space="preserve">for </w:t>
      </w:r>
      <w:r w:rsidR="00170D85" w:rsidRPr="00B60DB4">
        <w:rPr>
          <w:rFonts w:ascii="Book Antiqua" w:hAnsi="Book Antiqua" w:cs="Arial"/>
          <w:color w:val="000000"/>
        </w:rPr>
        <w:t xml:space="preserve">not have an ID are therefore unfounded </w:t>
      </w:r>
      <w:r>
        <w:rPr>
          <w:rFonts w:ascii="Book Antiqua" w:hAnsi="Book Antiqua" w:cs="Arial"/>
          <w:color w:val="000000"/>
        </w:rPr>
        <w:t>as the J</w:t>
      </w:r>
      <w:r w:rsidR="00170D85" w:rsidRPr="00B60DB4">
        <w:rPr>
          <w:rFonts w:ascii="Book Antiqua" w:hAnsi="Book Antiqua" w:cs="Arial"/>
          <w:color w:val="000000"/>
        </w:rPr>
        <w:t xml:space="preserve">udge found the Appellant would be </w:t>
      </w:r>
      <w:r>
        <w:rPr>
          <w:rFonts w:ascii="Book Antiqua" w:hAnsi="Book Antiqua" w:cs="Arial"/>
          <w:color w:val="000000"/>
        </w:rPr>
        <w:t xml:space="preserve">able </w:t>
      </w:r>
      <w:r w:rsidR="00170D85" w:rsidRPr="00B60DB4">
        <w:rPr>
          <w:rFonts w:ascii="Book Antiqua" w:hAnsi="Book Antiqua" w:cs="Arial"/>
          <w:color w:val="000000"/>
        </w:rPr>
        <w:t xml:space="preserve">to access </w:t>
      </w:r>
      <w:r>
        <w:rPr>
          <w:rFonts w:ascii="Book Antiqua" w:hAnsi="Book Antiqua" w:cs="Arial"/>
          <w:color w:val="000000"/>
        </w:rPr>
        <w:t>his ID</w:t>
      </w:r>
      <w:r w:rsidR="00170D85" w:rsidRPr="00B60DB4">
        <w:rPr>
          <w:rFonts w:ascii="Book Antiqua" w:hAnsi="Book Antiqua" w:cs="Arial"/>
          <w:color w:val="000000"/>
        </w:rPr>
        <w:t xml:space="preserve"> upon return.</w:t>
      </w:r>
    </w:p>
    <w:p w:rsidR="00B60DB4" w:rsidRDefault="00B60DB4" w:rsidP="00B60DB4">
      <w:pPr>
        <w:widowControl w:val="0"/>
        <w:autoSpaceDE w:val="0"/>
        <w:autoSpaceDN w:val="0"/>
        <w:adjustRightInd w:val="0"/>
        <w:spacing w:after="0" w:line="360" w:lineRule="auto"/>
        <w:ind w:left="720"/>
        <w:jc w:val="both"/>
        <w:rPr>
          <w:rFonts w:ascii="Book Antiqua" w:hAnsi="Book Antiqua" w:cs="Arial"/>
          <w:color w:val="000000"/>
        </w:rPr>
      </w:pPr>
    </w:p>
    <w:p w:rsidR="00CB5E48" w:rsidRDefault="00B60DB4" w:rsidP="00F046B0">
      <w:pPr>
        <w:widowControl w:val="0"/>
        <w:numPr>
          <w:ilvl w:val="0"/>
          <w:numId w:val="1"/>
        </w:numPr>
        <w:autoSpaceDE w:val="0"/>
        <w:autoSpaceDN w:val="0"/>
        <w:adjustRightInd w:val="0"/>
        <w:spacing w:after="0" w:line="360" w:lineRule="auto"/>
        <w:jc w:val="both"/>
        <w:rPr>
          <w:rFonts w:ascii="Book Antiqua" w:hAnsi="Book Antiqua" w:cs="Arial"/>
          <w:color w:val="000000"/>
        </w:rPr>
      </w:pPr>
      <w:r>
        <w:rPr>
          <w:rFonts w:ascii="Book Antiqua" w:hAnsi="Book Antiqua" w:cs="Arial"/>
          <w:color w:val="000000"/>
        </w:rPr>
        <w:t xml:space="preserve">Although Dr </w:t>
      </w:r>
      <w:proofErr w:type="spellStart"/>
      <w:r>
        <w:rPr>
          <w:rFonts w:ascii="Book Antiqua" w:hAnsi="Book Antiqua" w:cs="Arial"/>
          <w:color w:val="000000"/>
        </w:rPr>
        <w:t>Mynott</w:t>
      </w:r>
      <w:proofErr w:type="spellEnd"/>
      <w:r w:rsidR="00170D85" w:rsidRPr="00B60DB4">
        <w:rPr>
          <w:rFonts w:ascii="Book Antiqua" w:hAnsi="Book Antiqua" w:cs="Arial"/>
          <w:color w:val="000000"/>
        </w:rPr>
        <w:t xml:space="preserve"> further sought to argue </w:t>
      </w:r>
      <w:r w:rsidR="007F66A3">
        <w:rPr>
          <w:rFonts w:ascii="Book Antiqua" w:hAnsi="Book Antiqua" w:cs="Arial"/>
          <w:color w:val="000000"/>
        </w:rPr>
        <w:t>that based upon the</w:t>
      </w:r>
      <w:r w:rsidR="00170D85" w:rsidRPr="00B60DB4">
        <w:rPr>
          <w:rFonts w:ascii="Book Antiqua" w:hAnsi="Book Antiqua" w:cs="Arial"/>
          <w:color w:val="000000"/>
        </w:rPr>
        <w:t xml:space="preserve"> Danish</w:t>
      </w:r>
      <w:r w:rsidR="007F66A3">
        <w:rPr>
          <w:rFonts w:ascii="Book Antiqua" w:hAnsi="Book Antiqua" w:cs="Arial"/>
          <w:color w:val="000000"/>
        </w:rPr>
        <w:t xml:space="preserve"> report, Kurds who are registered as living in Kirkuk could</w:t>
      </w:r>
      <w:r w:rsidR="00170D85" w:rsidRPr="00B60DB4">
        <w:rPr>
          <w:rFonts w:ascii="Book Antiqua" w:hAnsi="Book Antiqua" w:cs="Arial"/>
          <w:color w:val="000000"/>
        </w:rPr>
        <w:t xml:space="preserve"> not reregister or buy property</w:t>
      </w:r>
      <w:r w:rsidR="007F66A3">
        <w:rPr>
          <w:rFonts w:ascii="Book Antiqua" w:hAnsi="Book Antiqua" w:cs="Arial"/>
          <w:color w:val="000000"/>
        </w:rPr>
        <w:t xml:space="preserve"> in any part of the KR</w:t>
      </w:r>
      <w:r w:rsidR="00170D85" w:rsidRPr="00B60DB4">
        <w:rPr>
          <w:rFonts w:ascii="Book Antiqua" w:hAnsi="Book Antiqua" w:cs="Arial"/>
          <w:color w:val="000000"/>
        </w:rPr>
        <w:t>I,</w:t>
      </w:r>
      <w:r w:rsidR="007F66A3">
        <w:rPr>
          <w:rFonts w:ascii="Book Antiqua" w:hAnsi="Book Antiqua" w:cs="Arial"/>
          <w:color w:val="000000"/>
        </w:rPr>
        <w:t xml:space="preserve"> the</w:t>
      </w:r>
      <w:r w:rsidR="00170D85" w:rsidRPr="00B60DB4">
        <w:rPr>
          <w:rFonts w:ascii="Book Antiqua" w:hAnsi="Book Antiqua" w:cs="Arial"/>
          <w:color w:val="000000"/>
        </w:rPr>
        <w:t xml:space="preserve"> Court of Appeal in is</w:t>
      </w:r>
      <w:r w:rsidR="007F66A3">
        <w:rPr>
          <w:rFonts w:ascii="Book Antiqua" w:hAnsi="Book Antiqua" w:cs="Arial"/>
          <w:color w:val="000000"/>
        </w:rPr>
        <w:t>suing the guidance in 2017 post-</w:t>
      </w:r>
      <w:r w:rsidR="00170D85" w:rsidRPr="00B60DB4">
        <w:rPr>
          <w:rFonts w:ascii="Book Antiqua" w:hAnsi="Book Antiqua" w:cs="Arial"/>
          <w:color w:val="000000"/>
        </w:rPr>
        <w:t xml:space="preserve">dating the UNHCR report </w:t>
      </w:r>
      <w:r w:rsidR="007F66A3">
        <w:rPr>
          <w:rFonts w:ascii="Book Antiqua" w:hAnsi="Book Antiqua" w:cs="Arial"/>
          <w:color w:val="000000"/>
        </w:rPr>
        <w:t xml:space="preserve">had </w:t>
      </w:r>
      <w:r w:rsidR="00170D85" w:rsidRPr="00B60DB4">
        <w:rPr>
          <w:rFonts w:ascii="Book Antiqua" w:hAnsi="Book Antiqua" w:cs="Arial"/>
          <w:color w:val="000000"/>
        </w:rPr>
        <w:t xml:space="preserve">made it clear </w:t>
      </w:r>
      <w:r w:rsidR="007F66A3">
        <w:rPr>
          <w:rFonts w:ascii="Book Antiqua" w:hAnsi="Book Antiqua" w:cs="Arial"/>
          <w:color w:val="000000"/>
        </w:rPr>
        <w:t>that a Kurd who</w:t>
      </w:r>
      <w:r w:rsidR="00170D85" w:rsidRPr="00B60DB4">
        <w:rPr>
          <w:rFonts w:ascii="Book Antiqua" w:hAnsi="Book Antiqua" w:cs="Arial"/>
          <w:color w:val="000000"/>
        </w:rPr>
        <w:t xml:space="preserve"> did not originate </w:t>
      </w:r>
      <w:r w:rsidR="007F66A3">
        <w:rPr>
          <w:rFonts w:ascii="Book Antiqua" w:hAnsi="Book Antiqua" w:cs="Arial"/>
          <w:color w:val="000000"/>
        </w:rPr>
        <w:t xml:space="preserve">from the IKR could obtain entry for </w:t>
      </w:r>
      <w:r w:rsidR="00170D85" w:rsidRPr="00B60DB4">
        <w:rPr>
          <w:rFonts w:ascii="Book Antiqua" w:hAnsi="Book Antiqua" w:cs="Arial"/>
          <w:color w:val="000000"/>
        </w:rPr>
        <w:t xml:space="preserve">10 days </w:t>
      </w:r>
      <w:r w:rsidR="007F66A3">
        <w:rPr>
          <w:rFonts w:ascii="Book Antiqua" w:hAnsi="Book Antiqua" w:cs="Arial"/>
          <w:color w:val="000000"/>
        </w:rPr>
        <w:t xml:space="preserve">as a visitor and renew </w:t>
      </w:r>
      <w:r w:rsidR="00170D85" w:rsidRPr="00B60DB4">
        <w:rPr>
          <w:rFonts w:ascii="Book Antiqua" w:hAnsi="Book Antiqua" w:cs="Arial"/>
          <w:color w:val="000000"/>
        </w:rPr>
        <w:t xml:space="preserve">that entry </w:t>
      </w:r>
      <w:r w:rsidR="007F66A3">
        <w:rPr>
          <w:rFonts w:ascii="Book Antiqua" w:hAnsi="Book Antiqua" w:cs="Arial"/>
          <w:color w:val="000000"/>
        </w:rPr>
        <w:t xml:space="preserve">and if they then found </w:t>
      </w:r>
      <w:r w:rsidR="00170D85" w:rsidRPr="00B60DB4">
        <w:rPr>
          <w:rFonts w:ascii="Book Antiqua" w:hAnsi="Book Antiqua" w:cs="Arial"/>
          <w:color w:val="000000"/>
        </w:rPr>
        <w:t>employment</w:t>
      </w:r>
      <w:r w:rsidR="000609EB">
        <w:rPr>
          <w:rFonts w:ascii="Book Antiqua" w:hAnsi="Book Antiqua" w:cs="Arial"/>
          <w:color w:val="000000"/>
        </w:rPr>
        <w:t xml:space="preserve"> and that they </w:t>
      </w:r>
      <w:r w:rsidR="007F66A3">
        <w:rPr>
          <w:rFonts w:ascii="Book Antiqua" w:hAnsi="Book Antiqua" w:cs="Arial"/>
          <w:color w:val="000000"/>
        </w:rPr>
        <w:t>could</w:t>
      </w:r>
      <w:r w:rsidR="00170D85" w:rsidRPr="00B60DB4">
        <w:rPr>
          <w:rFonts w:ascii="Book Antiqua" w:hAnsi="Book Antiqua" w:cs="Arial"/>
          <w:color w:val="000000"/>
        </w:rPr>
        <w:t xml:space="preserve"> remain for longer although </w:t>
      </w:r>
      <w:r w:rsidR="007F66A3">
        <w:rPr>
          <w:rFonts w:ascii="Book Antiqua" w:hAnsi="Book Antiqua" w:cs="Arial"/>
          <w:color w:val="000000"/>
        </w:rPr>
        <w:t>would need to register with the authorities</w:t>
      </w:r>
      <w:r w:rsidR="00170D85" w:rsidRPr="00B60DB4">
        <w:rPr>
          <w:rFonts w:ascii="Book Antiqua" w:hAnsi="Book Antiqua" w:cs="Arial"/>
          <w:color w:val="000000"/>
        </w:rPr>
        <w:t xml:space="preserve"> and </w:t>
      </w:r>
      <w:r w:rsidR="007F66A3">
        <w:rPr>
          <w:rFonts w:ascii="Book Antiqua" w:hAnsi="Book Antiqua" w:cs="Arial"/>
          <w:color w:val="000000"/>
        </w:rPr>
        <w:t>provide</w:t>
      </w:r>
      <w:r w:rsidR="00170D85" w:rsidRPr="00B60DB4">
        <w:rPr>
          <w:rFonts w:ascii="Book Antiqua" w:hAnsi="Book Antiqua" w:cs="Arial"/>
          <w:color w:val="000000"/>
        </w:rPr>
        <w:t xml:space="preserve"> details of the employer. Having</w:t>
      </w:r>
      <w:r w:rsidR="000609EB">
        <w:rPr>
          <w:rFonts w:ascii="Book Antiqua" w:hAnsi="Book Antiqua" w:cs="Arial"/>
          <w:color w:val="000000"/>
        </w:rPr>
        <w:t xml:space="preserve"> referred </w:t>
      </w:r>
      <w:r w:rsidR="00170D85" w:rsidRPr="00B60DB4">
        <w:rPr>
          <w:rFonts w:ascii="Book Antiqua" w:hAnsi="Book Antiqua" w:cs="Arial"/>
          <w:color w:val="000000"/>
        </w:rPr>
        <w:t>to that specific guidance</w:t>
      </w:r>
      <w:r w:rsidR="00CB5E48">
        <w:rPr>
          <w:rFonts w:ascii="Book Antiqua" w:hAnsi="Book Antiqua" w:cs="Arial"/>
          <w:color w:val="000000"/>
        </w:rPr>
        <w:t>,</w:t>
      </w:r>
      <w:r w:rsidR="00170D85" w:rsidRPr="00B60DB4">
        <w:rPr>
          <w:rFonts w:ascii="Book Antiqua" w:hAnsi="Book Antiqua" w:cs="Arial"/>
          <w:color w:val="000000"/>
        </w:rPr>
        <w:t xml:space="preserve"> </w:t>
      </w:r>
      <w:r w:rsidR="007F66A3">
        <w:rPr>
          <w:rFonts w:ascii="Book Antiqua" w:hAnsi="Book Antiqua" w:cs="Arial"/>
          <w:color w:val="000000"/>
        </w:rPr>
        <w:t>Judge Smith</w:t>
      </w:r>
      <w:r w:rsidR="00CB5E48">
        <w:rPr>
          <w:rFonts w:ascii="Book Antiqua" w:hAnsi="Book Antiqua" w:cs="Arial"/>
          <w:color w:val="000000"/>
        </w:rPr>
        <w:t xml:space="preserve"> also</w:t>
      </w:r>
      <w:r w:rsidR="00170D85" w:rsidRPr="00B60DB4">
        <w:rPr>
          <w:rFonts w:ascii="Book Antiqua" w:hAnsi="Book Antiqua" w:cs="Arial"/>
          <w:color w:val="000000"/>
        </w:rPr>
        <w:t xml:space="preserve"> </w:t>
      </w:r>
      <w:r w:rsidR="007F66A3" w:rsidRPr="00B60DB4">
        <w:rPr>
          <w:rFonts w:ascii="Book Antiqua" w:hAnsi="Book Antiqua" w:cs="Arial"/>
          <w:color w:val="000000"/>
        </w:rPr>
        <w:t>specific</w:t>
      </w:r>
      <w:r w:rsidR="007F66A3">
        <w:rPr>
          <w:rFonts w:ascii="Book Antiqua" w:hAnsi="Book Antiqua" w:cs="Arial"/>
          <w:color w:val="000000"/>
        </w:rPr>
        <w:t>ally</w:t>
      </w:r>
      <w:r w:rsidR="00170D85" w:rsidRPr="00B60DB4">
        <w:rPr>
          <w:rFonts w:ascii="Book Antiqua" w:hAnsi="Book Antiqua" w:cs="Arial"/>
          <w:color w:val="000000"/>
        </w:rPr>
        <w:t xml:space="preserve"> considered the Danish report and the fact that it is stated that "</w:t>
      </w:r>
      <w:r w:rsidR="007F66A3" w:rsidRPr="00CB5E48">
        <w:rPr>
          <w:rFonts w:ascii="Book Antiqua" w:hAnsi="Book Antiqua" w:cs="Arial"/>
          <w:i/>
          <w:color w:val="000000"/>
        </w:rPr>
        <w:t xml:space="preserve">three sources said that IDP's </w:t>
      </w:r>
      <w:r w:rsidR="00170D85" w:rsidRPr="00CB5E48">
        <w:rPr>
          <w:rFonts w:ascii="Book Antiqua" w:hAnsi="Book Antiqua" w:cs="Arial"/>
          <w:i/>
          <w:color w:val="000000"/>
        </w:rPr>
        <w:t>have acce</w:t>
      </w:r>
      <w:r w:rsidR="007F66A3" w:rsidRPr="00CB5E48">
        <w:rPr>
          <w:rFonts w:ascii="Book Antiqua" w:hAnsi="Book Antiqua" w:cs="Arial"/>
          <w:i/>
          <w:color w:val="000000"/>
        </w:rPr>
        <w:t>ss to renting houses in KRI. The IOM (International Organisation for M</w:t>
      </w:r>
      <w:r w:rsidR="00170D85" w:rsidRPr="00CB5E48">
        <w:rPr>
          <w:rFonts w:ascii="Book Antiqua" w:hAnsi="Book Antiqua" w:cs="Arial"/>
          <w:i/>
          <w:color w:val="000000"/>
        </w:rPr>
        <w:t xml:space="preserve">igration) said that </w:t>
      </w:r>
      <w:r w:rsidR="007F66A3" w:rsidRPr="00CB5E48">
        <w:rPr>
          <w:rFonts w:ascii="Book Antiqua" w:hAnsi="Book Antiqua" w:cs="Arial"/>
          <w:i/>
          <w:color w:val="000000"/>
        </w:rPr>
        <w:t>rental</w:t>
      </w:r>
      <w:r w:rsidR="00170D85" w:rsidRPr="00CB5E48">
        <w:rPr>
          <w:rFonts w:ascii="Book Antiqua" w:hAnsi="Book Antiqua" w:cs="Arial"/>
          <w:i/>
          <w:color w:val="000000"/>
        </w:rPr>
        <w:t xml:space="preserve"> accommodation is available to IDP's, if they have suf</w:t>
      </w:r>
      <w:r w:rsidR="007F66A3" w:rsidRPr="00CB5E48">
        <w:rPr>
          <w:rFonts w:ascii="Book Antiqua" w:hAnsi="Book Antiqua" w:cs="Arial"/>
          <w:i/>
          <w:color w:val="000000"/>
        </w:rPr>
        <w:t>ficient funds and the sponsor. Two</w:t>
      </w:r>
      <w:r w:rsidR="00170D85" w:rsidRPr="00CB5E48">
        <w:rPr>
          <w:rFonts w:ascii="Book Antiqua" w:hAnsi="Book Antiqua" w:cs="Arial"/>
          <w:i/>
          <w:color w:val="000000"/>
        </w:rPr>
        <w:t xml:space="preserve"> sources said that many </w:t>
      </w:r>
      <w:r w:rsidR="007F66A3" w:rsidRPr="00CB5E48">
        <w:rPr>
          <w:rFonts w:ascii="Book Antiqua" w:hAnsi="Book Antiqua" w:cs="Arial"/>
          <w:i/>
          <w:color w:val="000000"/>
        </w:rPr>
        <w:t xml:space="preserve">IDP’s </w:t>
      </w:r>
      <w:r w:rsidR="00170D85" w:rsidRPr="00CB5E48">
        <w:rPr>
          <w:rFonts w:ascii="Book Antiqua" w:hAnsi="Book Antiqua" w:cs="Arial"/>
          <w:i/>
          <w:color w:val="000000"/>
        </w:rPr>
        <w:t xml:space="preserve">chose to </w:t>
      </w:r>
      <w:r w:rsidR="007F66A3" w:rsidRPr="00CB5E48">
        <w:rPr>
          <w:rFonts w:ascii="Book Antiqua" w:hAnsi="Book Antiqua" w:cs="Arial"/>
          <w:i/>
          <w:color w:val="000000"/>
        </w:rPr>
        <w:t>live with several families</w:t>
      </w:r>
      <w:r w:rsidR="00170D85" w:rsidRPr="00CB5E48">
        <w:rPr>
          <w:rFonts w:ascii="Book Antiqua" w:hAnsi="Book Antiqua" w:cs="Arial"/>
          <w:i/>
          <w:color w:val="000000"/>
        </w:rPr>
        <w:t xml:space="preserve"> together in a rented house</w:t>
      </w:r>
      <w:r w:rsidR="00170D85" w:rsidRPr="00B60DB4">
        <w:rPr>
          <w:rFonts w:ascii="Book Antiqua" w:hAnsi="Book Antiqua" w:cs="Arial"/>
          <w:color w:val="000000"/>
        </w:rPr>
        <w:t xml:space="preserve">". </w:t>
      </w:r>
      <w:r w:rsidR="007F66A3">
        <w:rPr>
          <w:rFonts w:ascii="Book Antiqua" w:hAnsi="Book Antiqua" w:cs="Arial"/>
          <w:color w:val="000000"/>
        </w:rPr>
        <w:t xml:space="preserve">He also </w:t>
      </w:r>
      <w:r w:rsidR="00170D85" w:rsidRPr="00B60DB4">
        <w:rPr>
          <w:rFonts w:ascii="Book Antiqua" w:hAnsi="Book Antiqua" w:cs="Arial"/>
          <w:color w:val="000000"/>
        </w:rPr>
        <w:t>at [</w:t>
      </w:r>
      <w:r w:rsidR="007F66A3">
        <w:rPr>
          <w:rFonts w:ascii="Book Antiqua" w:hAnsi="Book Antiqua" w:cs="Arial"/>
          <w:color w:val="000000"/>
        </w:rPr>
        <w:t>1</w:t>
      </w:r>
      <w:r w:rsidR="00170D85" w:rsidRPr="00B60DB4">
        <w:rPr>
          <w:rFonts w:ascii="Book Antiqua" w:hAnsi="Book Antiqua" w:cs="Arial"/>
          <w:color w:val="000000"/>
        </w:rPr>
        <w:t xml:space="preserve">26], </w:t>
      </w:r>
      <w:r w:rsidR="007F66A3">
        <w:rPr>
          <w:rFonts w:ascii="Book Antiqua" w:hAnsi="Book Antiqua" w:cs="Arial"/>
          <w:color w:val="000000"/>
        </w:rPr>
        <w:t xml:space="preserve">found that </w:t>
      </w:r>
      <w:r w:rsidR="00CB5E48">
        <w:rPr>
          <w:rFonts w:ascii="Book Antiqua" w:hAnsi="Book Antiqua" w:cs="Arial"/>
          <w:color w:val="000000"/>
        </w:rPr>
        <w:t xml:space="preserve">Human Rights Watch found that it was uncertain that Kurds could settle </w:t>
      </w:r>
      <w:r w:rsidR="007F66A3">
        <w:rPr>
          <w:rFonts w:ascii="Book Antiqua" w:hAnsi="Book Antiqua" w:cs="Arial"/>
          <w:color w:val="000000"/>
        </w:rPr>
        <w:t>in the</w:t>
      </w:r>
      <w:r w:rsidR="00170D85" w:rsidRPr="00B60DB4">
        <w:rPr>
          <w:rFonts w:ascii="Book Antiqua" w:hAnsi="Book Antiqua" w:cs="Arial"/>
          <w:color w:val="000000"/>
        </w:rPr>
        <w:t xml:space="preserve"> KR</w:t>
      </w:r>
      <w:r w:rsidR="007F66A3">
        <w:rPr>
          <w:rFonts w:ascii="Book Antiqua" w:hAnsi="Book Antiqua" w:cs="Arial"/>
          <w:color w:val="000000"/>
        </w:rPr>
        <w:t>I</w:t>
      </w:r>
      <w:r w:rsidR="00CB5E48">
        <w:rPr>
          <w:rFonts w:ascii="Book Antiqua" w:hAnsi="Book Antiqua" w:cs="Arial"/>
          <w:color w:val="000000"/>
        </w:rPr>
        <w:t>,</w:t>
      </w:r>
      <w:r w:rsidR="007F66A3">
        <w:rPr>
          <w:rFonts w:ascii="Book Antiqua" w:hAnsi="Book Antiqua" w:cs="Arial"/>
          <w:color w:val="000000"/>
        </w:rPr>
        <w:t xml:space="preserve"> but </w:t>
      </w:r>
      <w:r w:rsidR="00CB5E48">
        <w:rPr>
          <w:rFonts w:ascii="Book Antiqua" w:hAnsi="Book Antiqua" w:cs="Arial"/>
          <w:color w:val="000000"/>
        </w:rPr>
        <w:t xml:space="preserve">Human Rights Watch </w:t>
      </w:r>
      <w:r w:rsidR="00170D85" w:rsidRPr="00B60DB4">
        <w:rPr>
          <w:rFonts w:ascii="Book Antiqua" w:hAnsi="Book Antiqua" w:cs="Arial"/>
          <w:color w:val="000000"/>
        </w:rPr>
        <w:t xml:space="preserve">did not state </w:t>
      </w:r>
      <w:r w:rsidR="007F66A3">
        <w:rPr>
          <w:rFonts w:ascii="Book Antiqua" w:hAnsi="Book Antiqua" w:cs="Arial"/>
          <w:color w:val="000000"/>
        </w:rPr>
        <w:t>that ethnic Kurds</w:t>
      </w:r>
      <w:r w:rsidR="00170D85" w:rsidRPr="00B60DB4">
        <w:rPr>
          <w:rFonts w:ascii="Book Antiqua" w:hAnsi="Book Antiqua" w:cs="Arial"/>
          <w:color w:val="000000"/>
        </w:rPr>
        <w:t xml:space="preserve"> could not settle and </w:t>
      </w:r>
      <w:r w:rsidR="007F66A3">
        <w:rPr>
          <w:rFonts w:ascii="Book Antiqua" w:hAnsi="Book Antiqua" w:cs="Arial"/>
          <w:color w:val="000000"/>
        </w:rPr>
        <w:t>that the Danish report</w:t>
      </w:r>
      <w:r w:rsidR="00170D85" w:rsidRPr="00B60DB4">
        <w:rPr>
          <w:rFonts w:ascii="Book Antiqua" w:hAnsi="Book Antiqua" w:cs="Arial"/>
          <w:color w:val="000000"/>
        </w:rPr>
        <w:t xml:space="preserve"> said that </w:t>
      </w:r>
      <w:proofErr w:type="spellStart"/>
      <w:r w:rsidR="00170D85" w:rsidRPr="00B60DB4">
        <w:rPr>
          <w:rFonts w:ascii="Book Antiqua" w:hAnsi="Book Antiqua" w:cs="Arial"/>
          <w:color w:val="000000"/>
        </w:rPr>
        <w:t>Q</w:t>
      </w:r>
      <w:r w:rsidR="007F66A3">
        <w:rPr>
          <w:rFonts w:ascii="Book Antiqua" w:hAnsi="Book Antiqua" w:cs="Arial"/>
          <w:color w:val="000000"/>
        </w:rPr>
        <w:t>andil</w:t>
      </w:r>
      <w:proofErr w:type="spellEnd"/>
      <w:r w:rsidR="007F66A3">
        <w:rPr>
          <w:rFonts w:ascii="Book Antiqua" w:hAnsi="Book Antiqua" w:cs="Arial"/>
          <w:color w:val="000000"/>
        </w:rPr>
        <w:t xml:space="preserve"> </w:t>
      </w:r>
      <w:r w:rsidR="00170D85" w:rsidRPr="00B60DB4">
        <w:rPr>
          <w:rFonts w:ascii="Book Antiqua" w:hAnsi="Book Antiqua" w:cs="Arial"/>
          <w:color w:val="000000"/>
        </w:rPr>
        <w:t xml:space="preserve">had said that </w:t>
      </w:r>
      <w:r w:rsidR="007F66A3">
        <w:rPr>
          <w:rFonts w:ascii="Book Antiqua" w:hAnsi="Book Antiqua" w:cs="Arial"/>
          <w:color w:val="000000"/>
        </w:rPr>
        <w:t>ethnic Kurds had no problem settling in the KR</w:t>
      </w:r>
      <w:r w:rsidR="00170D85" w:rsidRPr="00B60DB4">
        <w:rPr>
          <w:rFonts w:ascii="Book Antiqua" w:hAnsi="Book Antiqua" w:cs="Arial"/>
          <w:color w:val="000000"/>
        </w:rPr>
        <w:t xml:space="preserve">I. The </w:t>
      </w:r>
      <w:r w:rsidR="007F66A3">
        <w:rPr>
          <w:rFonts w:ascii="Book Antiqua" w:hAnsi="Book Antiqua" w:cs="Arial"/>
          <w:color w:val="000000"/>
        </w:rPr>
        <w:t>J</w:t>
      </w:r>
      <w:r w:rsidR="00170D85" w:rsidRPr="00B60DB4">
        <w:rPr>
          <w:rFonts w:ascii="Book Antiqua" w:hAnsi="Book Antiqua" w:cs="Arial"/>
          <w:color w:val="000000"/>
        </w:rPr>
        <w:t>udge had therefore properly consider</w:t>
      </w:r>
      <w:r w:rsidR="007F66A3">
        <w:rPr>
          <w:rFonts w:ascii="Book Antiqua" w:hAnsi="Book Antiqua" w:cs="Arial"/>
          <w:color w:val="000000"/>
        </w:rPr>
        <w:t>ed</w:t>
      </w:r>
      <w:r w:rsidR="00170D85" w:rsidRPr="00B60DB4">
        <w:rPr>
          <w:rFonts w:ascii="Book Antiqua" w:hAnsi="Book Antiqua" w:cs="Arial"/>
          <w:color w:val="000000"/>
        </w:rPr>
        <w:t xml:space="preserve"> the Danish report, but </w:t>
      </w:r>
      <w:r w:rsidR="007F66A3">
        <w:rPr>
          <w:rFonts w:ascii="Book Antiqua" w:hAnsi="Book Antiqua" w:cs="Arial"/>
          <w:color w:val="000000"/>
        </w:rPr>
        <w:t>to the extent</w:t>
      </w:r>
      <w:r w:rsidR="00170D85" w:rsidRPr="00B60DB4">
        <w:rPr>
          <w:rFonts w:ascii="Book Antiqua" w:hAnsi="Book Antiqua" w:cs="Arial"/>
          <w:color w:val="000000"/>
        </w:rPr>
        <w:t xml:space="preserve"> that the Danish </w:t>
      </w:r>
      <w:r w:rsidR="007F66A3">
        <w:rPr>
          <w:rFonts w:ascii="Book Antiqua" w:hAnsi="Book Antiqua" w:cs="Arial"/>
          <w:color w:val="000000"/>
        </w:rPr>
        <w:t>re</w:t>
      </w:r>
      <w:r w:rsidR="00170D85" w:rsidRPr="00B60DB4">
        <w:rPr>
          <w:rFonts w:ascii="Book Antiqua" w:hAnsi="Book Antiqua" w:cs="Arial"/>
          <w:color w:val="000000"/>
        </w:rPr>
        <w:t xml:space="preserve">port predates </w:t>
      </w:r>
      <w:r w:rsidR="007F66A3">
        <w:rPr>
          <w:rFonts w:ascii="Book Antiqua" w:hAnsi="Book Antiqua" w:cs="Arial"/>
          <w:color w:val="000000"/>
        </w:rPr>
        <w:t>and</w:t>
      </w:r>
      <w:r w:rsidR="00170D85" w:rsidRPr="00B60DB4">
        <w:rPr>
          <w:rFonts w:ascii="Book Antiqua" w:hAnsi="Book Antiqua" w:cs="Arial"/>
          <w:color w:val="000000"/>
        </w:rPr>
        <w:t xml:space="preserve"> is inconsistent with the Court of Appeal authority </w:t>
      </w:r>
      <w:r w:rsidR="007F66A3">
        <w:rPr>
          <w:rFonts w:ascii="Book Antiqua" w:hAnsi="Book Antiqua" w:cs="Arial"/>
          <w:color w:val="000000"/>
        </w:rPr>
        <w:t xml:space="preserve">that </w:t>
      </w:r>
      <w:r w:rsidR="00170D85" w:rsidRPr="00B60DB4">
        <w:rPr>
          <w:rFonts w:ascii="Book Antiqua" w:hAnsi="Book Antiqua" w:cs="Arial"/>
          <w:color w:val="000000"/>
        </w:rPr>
        <w:t>indicates that people who do obtain employment can regi</w:t>
      </w:r>
      <w:r w:rsidR="007F66A3">
        <w:rPr>
          <w:rFonts w:ascii="Book Antiqua" w:hAnsi="Book Antiqua" w:cs="Arial"/>
          <w:color w:val="000000"/>
        </w:rPr>
        <w:t>ster with the authorities, the Judge did not err</w:t>
      </w:r>
      <w:r w:rsidR="00170D85" w:rsidRPr="00B60DB4">
        <w:rPr>
          <w:rFonts w:ascii="Book Antiqua" w:hAnsi="Book Antiqua" w:cs="Arial"/>
          <w:color w:val="000000"/>
        </w:rPr>
        <w:t xml:space="preserve"> </w:t>
      </w:r>
      <w:r w:rsidR="00CB5E48">
        <w:rPr>
          <w:rFonts w:ascii="Book Antiqua" w:hAnsi="Book Antiqua" w:cs="Arial"/>
          <w:color w:val="000000"/>
        </w:rPr>
        <w:t xml:space="preserve">in </w:t>
      </w:r>
      <w:r w:rsidR="00170D85" w:rsidRPr="00B60DB4">
        <w:rPr>
          <w:rFonts w:ascii="Book Antiqua" w:hAnsi="Book Antiqua" w:cs="Arial"/>
          <w:color w:val="000000"/>
        </w:rPr>
        <w:t xml:space="preserve">following the country guidance. </w:t>
      </w:r>
    </w:p>
    <w:p w:rsidR="00CB5E48" w:rsidRDefault="00CB5E48" w:rsidP="00CB5E48">
      <w:pPr>
        <w:widowControl w:val="0"/>
        <w:autoSpaceDE w:val="0"/>
        <w:autoSpaceDN w:val="0"/>
        <w:adjustRightInd w:val="0"/>
        <w:spacing w:after="0" w:line="360" w:lineRule="auto"/>
        <w:ind w:left="720"/>
        <w:jc w:val="both"/>
        <w:rPr>
          <w:rFonts w:ascii="Book Antiqua" w:hAnsi="Book Antiqua" w:cs="Arial"/>
          <w:color w:val="000000"/>
        </w:rPr>
      </w:pPr>
    </w:p>
    <w:p w:rsidR="007F66A3" w:rsidRDefault="007F66A3" w:rsidP="00F046B0">
      <w:pPr>
        <w:widowControl w:val="0"/>
        <w:numPr>
          <w:ilvl w:val="0"/>
          <w:numId w:val="1"/>
        </w:numPr>
        <w:autoSpaceDE w:val="0"/>
        <w:autoSpaceDN w:val="0"/>
        <w:adjustRightInd w:val="0"/>
        <w:spacing w:after="0" w:line="360" w:lineRule="auto"/>
        <w:jc w:val="both"/>
        <w:rPr>
          <w:rFonts w:ascii="Book Antiqua" w:hAnsi="Book Antiqua" w:cs="Arial"/>
          <w:color w:val="000000"/>
        </w:rPr>
      </w:pPr>
      <w:r>
        <w:rPr>
          <w:rFonts w:ascii="Book Antiqua" w:hAnsi="Book Antiqua" w:cs="Arial"/>
          <w:color w:val="000000"/>
        </w:rPr>
        <w:t xml:space="preserve">The </w:t>
      </w:r>
      <w:r w:rsidR="00170D85" w:rsidRPr="00B60DB4">
        <w:rPr>
          <w:rFonts w:ascii="Book Antiqua" w:hAnsi="Book Antiqua" w:cs="Arial"/>
          <w:color w:val="000000"/>
        </w:rPr>
        <w:t>Judge had properly consider</w:t>
      </w:r>
      <w:r>
        <w:rPr>
          <w:rFonts w:ascii="Book Antiqua" w:hAnsi="Book Antiqua" w:cs="Arial"/>
          <w:color w:val="000000"/>
        </w:rPr>
        <w:t>ed</w:t>
      </w:r>
      <w:r w:rsidR="00170D85" w:rsidRPr="00B60DB4">
        <w:rPr>
          <w:rFonts w:ascii="Book Antiqua" w:hAnsi="Book Antiqua" w:cs="Arial"/>
          <w:color w:val="000000"/>
        </w:rPr>
        <w:t xml:space="preserve"> the question as to </w:t>
      </w:r>
      <w:r>
        <w:rPr>
          <w:rFonts w:ascii="Book Antiqua" w:hAnsi="Book Antiqua" w:cs="Arial"/>
          <w:color w:val="000000"/>
        </w:rPr>
        <w:t>whether it was</w:t>
      </w:r>
      <w:r w:rsidR="00170D85" w:rsidRPr="00B60DB4">
        <w:rPr>
          <w:rFonts w:ascii="Book Antiqua" w:hAnsi="Book Antiqua" w:cs="Arial"/>
          <w:color w:val="000000"/>
        </w:rPr>
        <w:t xml:space="preserve"> unduly harsh</w:t>
      </w:r>
      <w:r>
        <w:rPr>
          <w:rFonts w:ascii="Book Antiqua" w:hAnsi="Book Antiqua" w:cs="Arial"/>
          <w:color w:val="000000"/>
        </w:rPr>
        <w:t xml:space="preserve"> for the</w:t>
      </w:r>
      <w:r w:rsidR="00170D85" w:rsidRPr="00B60DB4">
        <w:rPr>
          <w:rFonts w:ascii="Book Antiqua" w:hAnsi="Book Antiqua" w:cs="Arial"/>
          <w:color w:val="000000"/>
        </w:rPr>
        <w:t xml:space="preserve"> Appellant to relocate </w:t>
      </w:r>
      <w:r>
        <w:rPr>
          <w:rFonts w:ascii="Book Antiqua" w:hAnsi="Book Antiqua" w:cs="Arial"/>
          <w:color w:val="000000"/>
        </w:rPr>
        <w:t>to the KRI and found that it was not</w:t>
      </w:r>
      <w:r w:rsidR="00CB5E48">
        <w:rPr>
          <w:rFonts w:ascii="Book Antiqua" w:hAnsi="Book Antiqua" w:cs="Arial"/>
          <w:color w:val="000000"/>
        </w:rPr>
        <w:t xml:space="preserve"> taking account of the appellant’s own individual circumstances which he fully and properly considered</w:t>
      </w:r>
      <w:r>
        <w:rPr>
          <w:rFonts w:ascii="Book Antiqua" w:hAnsi="Book Antiqua" w:cs="Arial"/>
          <w:color w:val="000000"/>
        </w:rPr>
        <w:t>. The J</w:t>
      </w:r>
      <w:r w:rsidR="00170D85" w:rsidRPr="00B60DB4">
        <w:rPr>
          <w:rFonts w:ascii="Book Antiqua" w:hAnsi="Book Antiqua" w:cs="Arial"/>
          <w:color w:val="000000"/>
        </w:rPr>
        <w:t>udge's dealings with the</w:t>
      </w:r>
      <w:r>
        <w:rPr>
          <w:rFonts w:ascii="Book Antiqua" w:hAnsi="Book Antiqua" w:cs="Arial"/>
          <w:color w:val="000000"/>
        </w:rPr>
        <w:t xml:space="preserve"> Appellant's entry to the KRI,</w:t>
      </w:r>
      <w:r w:rsidR="00170D85" w:rsidRPr="00B60DB4">
        <w:rPr>
          <w:rFonts w:ascii="Book Antiqua" w:hAnsi="Book Antiqua" w:cs="Arial"/>
          <w:color w:val="000000"/>
        </w:rPr>
        <w:t xml:space="preserve"> </w:t>
      </w:r>
      <w:r>
        <w:rPr>
          <w:rFonts w:ascii="Book Antiqua" w:hAnsi="Book Antiqua" w:cs="Arial"/>
          <w:color w:val="000000"/>
        </w:rPr>
        <w:t xml:space="preserve">and whether </w:t>
      </w:r>
      <w:r w:rsidR="00170D85" w:rsidRPr="00B60DB4">
        <w:rPr>
          <w:rFonts w:ascii="Book Antiqua" w:hAnsi="Book Antiqua" w:cs="Arial"/>
          <w:color w:val="000000"/>
        </w:rPr>
        <w:t xml:space="preserve">it </w:t>
      </w:r>
      <w:r>
        <w:rPr>
          <w:rFonts w:ascii="Book Antiqua" w:hAnsi="Book Antiqua" w:cs="Arial"/>
          <w:color w:val="000000"/>
        </w:rPr>
        <w:t xml:space="preserve">would </w:t>
      </w:r>
      <w:r w:rsidR="00170D85" w:rsidRPr="00B60DB4">
        <w:rPr>
          <w:rFonts w:ascii="Book Antiqua" w:hAnsi="Book Antiqua" w:cs="Arial"/>
          <w:color w:val="000000"/>
        </w:rPr>
        <w:t>be</w:t>
      </w:r>
      <w:r>
        <w:rPr>
          <w:rFonts w:ascii="Book Antiqua" w:hAnsi="Book Antiqua" w:cs="Arial"/>
          <w:color w:val="000000"/>
        </w:rPr>
        <w:t xml:space="preserve"> </w:t>
      </w:r>
      <w:r w:rsidR="00170D85" w:rsidRPr="00B60DB4">
        <w:rPr>
          <w:rFonts w:ascii="Book Antiqua" w:hAnsi="Book Antiqua" w:cs="Arial"/>
          <w:color w:val="000000"/>
        </w:rPr>
        <w:t xml:space="preserve">unduly </w:t>
      </w:r>
      <w:r w:rsidR="00170D85" w:rsidRPr="00B60DB4">
        <w:rPr>
          <w:rFonts w:ascii="Book Antiqua" w:hAnsi="Book Antiqua" w:cs="Arial"/>
          <w:color w:val="000000"/>
        </w:rPr>
        <w:lastRenderedPageBreak/>
        <w:t xml:space="preserve">harsh for him to internally relocate </w:t>
      </w:r>
      <w:r>
        <w:rPr>
          <w:rFonts w:ascii="Book Antiqua" w:hAnsi="Book Antiqua" w:cs="Arial"/>
          <w:color w:val="000000"/>
        </w:rPr>
        <w:t>they</w:t>
      </w:r>
      <w:r w:rsidR="00170D85" w:rsidRPr="00B60DB4">
        <w:rPr>
          <w:rFonts w:ascii="Book Antiqua" w:hAnsi="Book Antiqua" w:cs="Arial"/>
          <w:color w:val="000000"/>
        </w:rPr>
        <w:t xml:space="preserve"> had been qu</w:t>
      </w:r>
      <w:r>
        <w:rPr>
          <w:rFonts w:ascii="Book Antiqua" w:hAnsi="Book Antiqua" w:cs="Arial"/>
          <w:color w:val="000000"/>
        </w:rPr>
        <w:t>ite properly dealt with by the J</w:t>
      </w:r>
      <w:r w:rsidR="00170D85" w:rsidRPr="00B60DB4">
        <w:rPr>
          <w:rFonts w:ascii="Book Antiqua" w:hAnsi="Book Antiqua" w:cs="Arial"/>
          <w:color w:val="000000"/>
        </w:rPr>
        <w:t xml:space="preserve">udge </w:t>
      </w:r>
      <w:r>
        <w:rPr>
          <w:rFonts w:ascii="Book Antiqua" w:hAnsi="Book Antiqua" w:cs="Arial"/>
          <w:color w:val="000000"/>
        </w:rPr>
        <w:t>and he has made</w:t>
      </w:r>
      <w:r w:rsidR="00170D85" w:rsidRPr="00B60DB4">
        <w:rPr>
          <w:rFonts w:ascii="Book Antiqua" w:hAnsi="Book Antiqua" w:cs="Arial"/>
          <w:color w:val="000000"/>
        </w:rPr>
        <w:t xml:space="preserve"> findings open to him on the evidence. There is no error of law </w:t>
      </w:r>
      <w:proofErr w:type="gramStart"/>
      <w:r w:rsidR="00170D85" w:rsidRPr="00B60DB4">
        <w:rPr>
          <w:rFonts w:ascii="Book Antiqua" w:hAnsi="Book Antiqua" w:cs="Arial"/>
          <w:color w:val="000000"/>
        </w:rPr>
        <w:t>in regards t</w:t>
      </w:r>
      <w:r>
        <w:rPr>
          <w:rFonts w:ascii="Book Antiqua" w:hAnsi="Book Antiqua" w:cs="Arial"/>
          <w:color w:val="000000"/>
        </w:rPr>
        <w:t>o</w:t>
      </w:r>
      <w:proofErr w:type="gramEnd"/>
      <w:r>
        <w:rPr>
          <w:rFonts w:ascii="Book Antiqua" w:hAnsi="Book Antiqua" w:cs="Arial"/>
          <w:color w:val="000000"/>
        </w:rPr>
        <w:t xml:space="preserve"> internal relocation to the KR</w:t>
      </w:r>
      <w:r w:rsidR="00170D85" w:rsidRPr="00B60DB4">
        <w:rPr>
          <w:rFonts w:ascii="Book Antiqua" w:hAnsi="Book Antiqua" w:cs="Arial"/>
          <w:color w:val="000000"/>
        </w:rPr>
        <w:t>I.</w:t>
      </w:r>
    </w:p>
    <w:p w:rsidR="007F66A3" w:rsidRDefault="007F66A3" w:rsidP="007F66A3">
      <w:pPr>
        <w:widowControl w:val="0"/>
        <w:autoSpaceDE w:val="0"/>
        <w:autoSpaceDN w:val="0"/>
        <w:adjustRightInd w:val="0"/>
        <w:spacing w:after="0" w:line="360" w:lineRule="auto"/>
        <w:ind w:left="720"/>
        <w:jc w:val="both"/>
        <w:rPr>
          <w:rFonts w:ascii="Book Antiqua" w:hAnsi="Book Antiqua" w:cs="Arial"/>
          <w:color w:val="000000"/>
        </w:rPr>
      </w:pPr>
    </w:p>
    <w:p w:rsidR="00170D85" w:rsidRPr="007F66A3" w:rsidRDefault="00170D85" w:rsidP="00F046B0">
      <w:pPr>
        <w:widowControl w:val="0"/>
        <w:numPr>
          <w:ilvl w:val="0"/>
          <w:numId w:val="1"/>
        </w:numPr>
        <w:autoSpaceDE w:val="0"/>
        <w:autoSpaceDN w:val="0"/>
        <w:adjustRightInd w:val="0"/>
        <w:spacing w:after="0" w:line="360" w:lineRule="auto"/>
        <w:jc w:val="both"/>
        <w:rPr>
          <w:rFonts w:ascii="Book Antiqua" w:hAnsi="Book Antiqua" w:cs="Arial"/>
          <w:color w:val="000000"/>
        </w:rPr>
      </w:pPr>
      <w:r w:rsidRPr="007F66A3">
        <w:rPr>
          <w:rFonts w:ascii="Book Antiqua" w:hAnsi="Book Antiqua" w:cs="Arial"/>
          <w:color w:val="000000"/>
        </w:rPr>
        <w:t>In s</w:t>
      </w:r>
      <w:r w:rsidR="007F66A3">
        <w:rPr>
          <w:rFonts w:ascii="Book Antiqua" w:hAnsi="Book Antiqua" w:cs="Arial"/>
          <w:color w:val="000000"/>
        </w:rPr>
        <w:t>uch circumstances although the J</w:t>
      </w:r>
      <w:r w:rsidRPr="007F66A3">
        <w:rPr>
          <w:rFonts w:ascii="Book Antiqua" w:hAnsi="Book Antiqua" w:cs="Arial"/>
          <w:color w:val="000000"/>
        </w:rPr>
        <w:t xml:space="preserve">udge has </w:t>
      </w:r>
      <w:r w:rsidR="007F66A3">
        <w:rPr>
          <w:rFonts w:ascii="Book Antiqua" w:hAnsi="Book Antiqua" w:cs="Arial"/>
          <w:color w:val="000000"/>
        </w:rPr>
        <w:t>erred regarding the</w:t>
      </w:r>
      <w:r w:rsidRPr="007F66A3">
        <w:rPr>
          <w:rFonts w:ascii="Book Antiqua" w:hAnsi="Book Antiqua" w:cs="Arial"/>
          <w:color w:val="000000"/>
        </w:rPr>
        <w:t xml:space="preserve"> situation in </w:t>
      </w:r>
      <w:r w:rsidR="007F66A3">
        <w:rPr>
          <w:rFonts w:ascii="Book Antiqua" w:hAnsi="Book Antiqua" w:cs="Arial"/>
          <w:color w:val="000000"/>
        </w:rPr>
        <w:t>Kirkuk in</w:t>
      </w:r>
      <w:r w:rsidRPr="007F66A3">
        <w:rPr>
          <w:rFonts w:ascii="Book Antiqua" w:hAnsi="Book Antiqua" w:cs="Arial"/>
          <w:color w:val="000000"/>
        </w:rPr>
        <w:t xml:space="preserve"> not fully explain</w:t>
      </w:r>
      <w:r w:rsidR="007F66A3">
        <w:rPr>
          <w:rFonts w:ascii="Book Antiqua" w:hAnsi="Book Antiqua" w:cs="Arial"/>
          <w:color w:val="000000"/>
        </w:rPr>
        <w:t>ing</w:t>
      </w:r>
      <w:r w:rsidRPr="007F66A3">
        <w:rPr>
          <w:rFonts w:ascii="Book Antiqua" w:hAnsi="Book Antiqua" w:cs="Arial"/>
          <w:color w:val="000000"/>
        </w:rPr>
        <w:t xml:space="preserve"> his reasons fully and adequately explain</w:t>
      </w:r>
      <w:r w:rsidR="007F66A3">
        <w:rPr>
          <w:rFonts w:ascii="Book Antiqua" w:hAnsi="Book Antiqua" w:cs="Arial"/>
          <w:color w:val="000000"/>
        </w:rPr>
        <w:t>ing</w:t>
      </w:r>
      <w:r w:rsidRPr="007F66A3">
        <w:rPr>
          <w:rFonts w:ascii="Book Antiqua" w:hAnsi="Book Antiqua" w:cs="Arial"/>
          <w:color w:val="000000"/>
        </w:rPr>
        <w:t xml:space="preserve"> his reasoning in respect thereof, </w:t>
      </w:r>
      <w:r w:rsidR="007F66A3">
        <w:rPr>
          <w:rFonts w:ascii="Book Antiqua" w:hAnsi="Book Antiqua" w:cs="Arial"/>
          <w:color w:val="000000"/>
        </w:rPr>
        <w:t>the Judge has</w:t>
      </w:r>
      <w:r w:rsidRPr="007F66A3">
        <w:rPr>
          <w:rFonts w:ascii="Book Antiqua" w:hAnsi="Book Antiqua" w:cs="Arial"/>
          <w:color w:val="000000"/>
        </w:rPr>
        <w:t xml:space="preserve"> not </w:t>
      </w:r>
      <w:r w:rsidR="007F66A3">
        <w:rPr>
          <w:rFonts w:ascii="Book Antiqua" w:hAnsi="Book Antiqua" w:cs="Arial"/>
          <w:color w:val="000000"/>
        </w:rPr>
        <w:t>erred in</w:t>
      </w:r>
      <w:r w:rsidRPr="007F66A3">
        <w:rPr>
          <w:rFonts w:ascii="Book Antiqua" w:hAnsi="Book Antiqua" w:cs="Arial"/>
          <w:color w:val="000000"/>
        </w:rPr>
        <w:t xml:space="preserve"> respect </w:t>
      </w:r>
      <w:r w:rsidR="007F66A3">
        <w:rPr>
          <w:rFonts w:ascii="Book Antiqua" w:hAnsi="Book Antiqua" w:cs="Arial"/>
          <w:color w:val="000000"/>
        </w:rPr>
        <w:t>of internal</w:t>
      </w:r>
      <w:r w:rsidRPr="007F66A3">
        <w:rPr>
          <w:rFonts w:ascii="Book Antiqua" w:hAnsi="Book Antiqua" w:cs="Arial"/>
          <w:color w:val="000000"/>
        </w:rPr>
        <w:t xml:space="preserve"> </w:t>
      </w:r>
      <w:r w:rsidR="007F66A3">
        <w:rPr>
          <w:rFonts w:ascii="Book Antiqua" w:hAnsi="Book Antiqua" w:cs="Arial"/>
          <w:color w:val="000000"/>
        </w:rPr>
        <w:t>re</w:t>
      </w:r>
      <w:r w:rsidRPr="007F66A3">
        <w:rPr>
          <w:rFonts w:ascii="Book Antiqua" w:hAnsi="Book Antiqua" w:cs="Arial"/>
          <w:color w:val="000000"/>
        </w:rPr>
        <w:t xml:space="preserve">location </w:t>
      </w:r>
      <w:r w:rsidR="007F66A3">
        <w:rPr>
          <w:rFonts w:ascii="Book Antiqua" w:hAnsi="Book Antiqua" w:cs="Arial"/>
          <w:color w:val="000000"/>
        </w:rPr>
        <w:t>to the KR</w:t>
      </w:r>
      <w:r w:rsidRPr="007F66A3">
        <w:rPr>
          <w:rFonts w:ascii="Book Antiqua" w:hAnsi="Book Antiqua" w:cs="Arial"/>
          <w:color w:val="000000"/>
        </w:rPr>
        <w:t xml:space="preserve">I, and in such circumstances the decision of First-Tier Tribunal Judge Smith does not reveal any material errors of law </w:t>
      </w:r>
      <w:r w:rsidR="007F66A3">
        <w:rPr>
          <w:rFonts w:ascii="Book Antiqua" w:hAnsi="Book Antiqua" w:cs="Arial"/>
          <w:color w:val="000000"/>
        </w:rPr>
        <w:t xml:space="preserve">and </w:t>
      </w:r>
      <w:r w:rsidRPr="007F66A3">
        <w:rPr>
          <w:rFonts w:ascii="Book Antiqua" w:hAnsi="Book Antiqua" w:cs="Arial"/>
          <w:color w:val="000000"/>
        </w:rPr>
        <w:t>as his findings in respect of the IK</w:t>
      </w:r>
      <w:r w:rsidR="007F66A3">
        <w:rPr>
          <w:rFonts w:ascii="Book Antiqua" w:hAnsi="Book Antiqua" w:cs="Arial"/>
          <w:color w:val="000000"/>
        </w:rPr>
        <w:t xml:space="preserve">R </w:t>
      </w:r>
      <w:r w:rsidRPr="007F66A3">
        <w:rPr>
          <w:rFonts w:ascii="Book Antiqua" w:hAnsi="Book Antiqua" w:cs="Arial"/>
          <w:color w:val="000000"/>
        </w:rPr>
        <w:t xml:space="preserve">were open to him and do not contain any material errors of law. In such circumstances the </w:t>
      </w:r>
      <w:r w:rsidR="007F66A3">
        <w:rPr>
          <w:rFonts w:ascii="Book Antiqua" w:hAnsi="Book Antiqua" w:cs="Arial"/>
          <w:color w:val="000000"/>
        </w:rPr>
        <w:t>Appellant’s appeal is</w:t>
      </w:r>
      <w:r w:rsidRPr="007F66A3">
        <w:rPr>
          <w:rFonts w:ascii="Book Antiqua" w:hAnsi="Book Antiqua" w:cs="Arial"/>
          <w:color w:val="000000"/>
        </w:rPr>
        <w:t xml:space="preserve"> dismissed.</w:t>
      </w:r>
    </w:p>
    <w:p w:rsidR="00170D85" w:rsidRPr="00F046B0" w:rsidRDefault="00170D85" w:rsidP="00F046B0">
      <w:pPr>
        <w:widowControl w:val="0"/>
        <w:autoSpaceDE w:val="0"/>
        <w:autoSpaceDN w:val="0"/>
        <w:adjustRightInd w:val="0"/>
        <w:spacing w:after="0" w:line="360" w:lineRule="auto"/>
        <w:jc w:val="both"/>
        <w:rPr>
          <w:rFonts w:ascii="Book Antiqua" w:hAnsi="Book Antiqua" w:cs="Arial"/>
          <w:color w:val="000000"/>
        </w:rPr>
      </w:pPr>
    </w:p>
    <w:p w:rsidR="00170D85" w:rsidRPr="00170D85" w:rsidRDefault="00170D85" w:rsidP="00F046B0">
      <w:pPr>
        <w:widowControl w:val="0"/>
        <w:autoSpaceDE w:val="0"/>
        <w:autoSpaceDN w:val="0"/>
        <w:adjustRightInd w:val="0"/>
        <w:spacing w:after="0" w:line="360" w:lineRule="auto"/>
        <w:jc w:val="both"/>
        <w:rPr>
          <w:rFonts w:ascii="Book Antiqua" w:hAnsi="Book Antiqua" w:cs="Arial"/>
          <w:color w:val="000000"/>
          <w:u w:val="single"/>
        </w:rPr>
      </w:pPr>
      <w:r w:rsidRPr="00170D85">
        <w:rPr>
          <w:rFonts w:ascii="Book Antiqua" w:hAnsi="Book Antiqua" w:cs="Arial"/>
          <w:color w:val="000000"/>
          <w:u w:val="single"/>
        </w:rPr>
        <w:t xml:space="preserve">Notice of Decision </w:t>
      </w:r>
    </w:p>
    <w:p w:rsidR="007F66A3" w:rsidRDefault="007F66A3" w:rsidP="00F046B0">
      <w:pPr>
        <w:widowControl w:val="0"/>
        <w:autoSpaceDE w:val="0"/>
        <w:autoSpaceDN w:val="0"/>
        <w:adjustRightInd w:val="0"/>
        <w:spacing w:after="0" w:line="360" w:lineRule="auto"/>
        <w:jc w:val="both"/>
        <w:rPr>
          <w:rFonts w:ascii="Book Antiqua" w:hAnsi="Book Antiqua" w:cs="Arial"/>
          <w:color w:val="000000"/>
        </w:rPr>
      </w:pPr>
    </w:p>
    <w:p w:rsidR="00170D85" w:rsidRPr="00F046B0" w:rsidRDefault="00170D85" w:rsidP="00F046B0">
      <w:pPr>
        <w:widowControl w:val="0"/>
        <w:autoSpaceDE w:val="0"/>
        <w:autoSpaceDN w:val="0"/>
        <w:adjustRightInd w:val="0"/>
        <w:spacing w:after="0" w:line="360" w:lineRule="auto"/>
        <w:jc w:val="both"/>
        <w:rPr>
          <w:rFonts w:ascii="Book Antiqua" w:hAnsi="Book Antiqua" w:cs="Arial"/>
          <w:color w:val="000000"/>
        </w:rPr>
      </w:pPr>
      <w:r w:rsidRPr="00F046B0">
        <w:rPr>
          <w:rFonts w:ascii="Book Antiqua" w:hAnsi="Book Antiqua" w:cs="Arial"/>
          <w:color w:val="000000"/>
        </w:rPr>
        <w:t>The decision of First-tier Tribunal Judge Smith does not contain any material errors of law and is maintained</w:t>
      </w:r>
      <w:r w:rsidR="007F66A3">
        <w:rPr>
          <w:rFonts w:ascii="Book Antiqua" w:hAnsi="Book Antiqua" w:cs="Arial"/>
          <w:color w:val="000000"/>
        </w:rPr>
        <w:t>.</w:t>
      </w:r>
    </w:p>
    <w:p w:rsidR="00170D85" w:rsidRPr="00F046B0" w:rsidRDefault="00170D85" w:rsidP="00F046B0">
      <w:pPr>
        <w:widowControl w:val="0"/>
        <w:autoSpaceDE w:val="0"/>
        <w:autoSpaceDN w:val="0"/>
        <w:adjustRightInd w:val="0"/>
        <w:spacing w:after="0" w:line="360" w:lineRule="auto"/>
        <w:jc w:val="both"/>
        <w:rPr>
          <w:rFonts w:ascii="Book Antiqua" w:hAnsi="Book Antiqua" w:cs="Arial"/>
          <w:color w:val="000000"/>
        </w:rPr>
      </w:pPr>
    </w:p>
    <w:p w:rsidR="00170D85" w:rsidRPr="00F046B0" w:rsidRDefault="00170D85" w:rsidP="00F046B0">
      <w:pPr>
        <w:widowControl w:val="0"/>
        <w:autoSpaceDE w:val="0"/>
        <w:autoSpaceDN w:val="0"/>
        <w:adjustRightInd w:val="0"/>
        <w:spacing w:after="0" w:line="360" w:lineRule="auto"/>
        <w:jc w:val="both"/>
        <w:rPr>
          <w:rFonts w:ascii="Book Antiqua" w:hAnsi="Book Antiqua" w:cs="Arial"/>
          <w:color w:val="000000"/>
        </w:rPr>
      </w:pPr>
      <w:r w:rsidRPr="00F046B0">
        <w:rPr>
          <w:rFonts w:ascii="Book Antiqua" w:hAnsi="Book Antiqua" w:cs="Arial"/>
          <w:color w:val="000000"/>
        </w:rPr>
        <w:t>The Appellant is grante</w:t>
      </w:r>
      <w:r w:rsidR="007F66A3">
        <w:rPr>
          <w:rFonts w:ascii="Book Antiqua" w:hAnsi="Book Antiqua" w:cs="Arial"/>
          <w:color w:val="000000"/>
        </w:rPr>
        <w:t>d anonymity unless and until the T</w:t>
      </w:r>
      <w:r w:rsidRPr="00F046B0">
        <w:rPr>
          <w:rFonts w:ascii="Book Antiqua" w:hAnsi="Book Antiqua" w:cs="Arial"/>
          <w:color w:val="000000"/>
        </w:rPr>
        <w:t>ribunal or otherwise directs. No report of these proceedings shall directly or indirect</w:t>
      </w:r>
      <w:r w:rsidR="007F66A3">
        <w:rPr>
          <w:rFonts w:ascii="Book Antiqua" w:hAnsi="Book Antiqua" w:cs="Arial"/>
          <w:color w:val="000000"/>
        </w:rPr>
        <w:t xml:space="preserve">ly identify him or any member of his </w:t>
      </w:r>
      <w:r w:rsidRPr="00F046B0">
        <w:rPr>
          <w:rFonts w:ascii="Book Antiqua" w:hAnsi="Book Antiqua" w:cs="Arial"/>
          <w:color w:val="000000"/>
        </w:rPr>
        <w:t>family. This direction applies both</w:t>
      </w:r>
      <w:r w:rsidR="007F66A3">
        <w:rPr>
          <w:rFonts w:ascii="Book Antiqua" w:hAnsi="Book Antiqua" w:cs="Arial"/>
          <w:color w:val="000000"/>
        </w:rPr>
        <w:t xml:space="preserve"> to</w:t>
      </w:r>
      <w:r w:rsidRPr="00F046B0">
        <w:rPr>
          <w:rFonts w:ascii="Book Antiqua" w:hAnsi="Book Antiqua" w:cs="Arial"/>
          <w:color w:val="000000"/>
        </w:rPr>
        <w:t xml:space="preserve"> the Appellant and the Respondent. Failure to comply with this direction could lead to contempt of court proceedings.</w:t>
      </w:r>
    </w:p>
    <w:p w:rsidR="00170D85" w:rsidRPr="00F046B0" w:rsidRDefault="00170D85" w:rsidP="00F046B0">
      <w:pPr>
        <w:widowControl w:val="0"/>
        <w:autoSpaceDE w:val="0"/>
        <w:autoSpaceDN w:val="0"/>
        <w:adjustRightInd w:val="0"/>
        <w:spacing w:after="0" w:line="360" w:lineRule="auto"/>
        <w:jc w:val="both"/>
        <w:rPr>
          <w:rFonts w:ascii="Book Antiqua" w:hAnsi="Book Antiqua" w:cs="Arial"/>
          <w:color w:val="000000"/>
        </w:rPr>
      </w:pPr>
    </w:p>
    <w:p w:rsidR="00170D85" w:rsidRDefault="00170D85" w:rsidP="00F046B0">
      <w:pPr>
        <w:widowControl w:val="0"/>
        <w:autoSpaceDE w:val="0"/>
        <w:autoSpaceDN w:val="0"/>
        <w:adjustRightInd w:val="0"/>
        <w:spacing w:after="0" w:line="360" w:lineRule="auto"/>
        <w:jc w:val="both"/>
        <w:rPr>
          <w:rFonts w:ascii="Book Antiqua" w:hAnsi="Book Antiqua" w:cs="Arial"/>
          <w:color w:val="000000"/>
        </w:rPr>
      </w:pPr>
      <w:r w:rsidRPr="00F046B0">
        <w:rPr>
          <w:rFonts w:ascii="Book Antiqua" w:hAnsi="Book Antiqua" w:cs="Arial"/>
          <w:color w:val="000000"/>
        </w:rPr>
        <w:t>Signed</w:t>
      </w:r>
    </w:p>
    <w:p w:rsidR="00CB5E48" w:rsidRPr="00F046B0" w:rsidRDefault="006959A9" w:rsidP="00F046B0">
      <w:pPr>
        <w:widowControl w:val="0"/>
        <w:autoSpaceDE w:val="0"/>
        <w:autoSpaceDN w:val="0"/>
        <w:adjustRightInd w:val="0"/>
        <w:spacing w:after="0" w:line="360" w:lineRule="auto"/>
        <w:jc w:val="both"/>
        <w:rPr>
          <w:rFonts w:ascii="Book Antiqua" w:hAnsi="Book Antiqua" w:cs="Arial"/>
          <w:color w:val="000000"/>
        </w:rPr>
      </w:pPr>
      <w:r w:rsidRPr="006959A9">
        <w:rPr>
          <w:rFonts w:ascii="Book Antiqua" w:hAnsi="Book Antiqua" w:cs="Arial"/>
          <w:noProof/>
          <w:color w:val="000000"/>
        </w:rPr>
        <w:drawing>
          <wp:inline distT="0" distB="0" distL="0" distR="0">
            <wp:extent cx="1323975" cy="6851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8039" cy="687237"/>
                    </a:xfrm>
                    <a:prstGeom prst="rect">
                      <a:avLst/>
                    </a:prstGeom>
                    <a:noFill/>
                    <a:ln>
                      <a:noFill/>
                    </a:ln>
                  </pic:spPr>
                </pic:pic>
              </a:graphicData>
            </a:graphic>
          </wp:inline>
        </w:drawing>
      </w:r>
    </w:p>
    <w:p w:rsidR="00170D85" w:rsidRPr="00F046B0" w:rsidRDefault="00170D85" w:rsidP="00F046B0">
      <w:pPr>
        <w:widowControl w:val="0"/>
        <w:autoSpaceDE w:val="0"/>
        <w:autoSpaceDN w:val="0"/>
        <w:adjustRightInd w:val="0"/>
        <w:spacing w:after="0" w:line="360" w:lineRule="auto"/>
        <w:jc w:val="both"/>
        <w:rPr>
          <w:rFonts w:ascii="Book Antiqua" w:hAnsi="Book Antiqua" w:cs="Arial"/>
          <w:color w:val="000000"/>
        </w:rPr>
      </w:pPr>
    </w:p>
    <w:p w:rsidR="00170D85" w:rsidRPr="00F046B0" w:rsidRDefault="00170D85" w:rsidP="00F046B0">
      <w:pPr>
        <w:widowControl w:val="0"/>
        <w:autoSpaceDE w:val="0"/>
        <w:autoSpaceDN w:val="0"/>
        <w:adjustRightInd w:val="0"/>
        <w:spacing w:after="0" w:line="360" w:lineRule="auto"/>
        <w:jc w:val="both"/>
        <w:rPr>
          <w:rFonts w:ascii="Book Antiqua" w:hAnsi="Book Antiqua" w:cs="Arial"/>
          <w:color w:val="000000"/>
        </w:rPr>
      </w:pPr>
      <w:r>
        <w:rPr>
          <w:rFonts w:ascii="Book Antiqua" w:hAnsi="Book Antiqua" w:cs="Arial"/>
          <w:color w:val="000000"/>
        </w:rPr>
        <w:t>Deputy Upper Tribunal J</w:t>
      </w:r>
      <w:r w:rsidRPr="00F046B0">
        <w:rPr>
          <w:rFonts w:ascii="Book Antiqua" w:hAnsi="Book Antiqua" w:cs="Arial"/>
          <w:color w:val="000000"/>
        </w:rPr>
        <w:t xml:space="preserve">udge McGinty </w:t>
      </w:r>
      <w:r>
        <w:rPr>
          <w:rFonts w:ascii="Book Antiqua" w:hAnsi="Book Antiqua" w:cs="Arial"/>
          <w:color w:val="000000"/>
        </w:rPr>
        <w:t xml:space="preserve">                                    </w:t>
      </w:r>
      <w:r w:rsidRPr="00F046B0">
        <w:rPr>
          <w:rFonts w:ascii="Book Antiqua" w:hAnsi="Book Antiqua" w:cs="Arial"/>
          <w:color w:val="000000"/>
        </w:rPr>
        <w:t>Dated 8</w:t>
      </w:r>
      <w:r w:rsidRPr="00170D85">
        <w:rPr>
          <w:rFonts w:ascii="Book Antiqua" w:hAnsi="Book Antiqua" w:cs="Arial"/>
          <w:color w:val="000000"/>
          <w:vertAlign w:val="superscript"/>
        </w:rPr>
        <w:t>th</w:t>
      </w:r>
      <w:r>
        <w:rPr>
          <w:rFonts w:ascii="Book Antiqua" w:hAnsi="Book Antiqua" w:cs="Arial"/>
          <w:color w:val="000000"/>
        </w:rPr>
        <w:t xml:space="preserve"> </w:t>
      </w:r>
      <w:r w:rsidRPr="00F046B0">
        <w:rPr>
          <w:rFonts w:ascii="Book Antiqua" w:hAnsi="Book Antiqua" w:cs="Arial"/>
          <w:color w:val="000000"/>
        </w:rPr>
        <w:t xml:space="preserve">June 2018 </w:t>
      </w:r>
    </w:p>
    <w:sectPr w:rsidR="00170D85" w:rsidRPr="00F046B0" w:rsidSect="0028009B">
      <w:headerReference w:type="default" r:id="rId10"/>
      <w:footerReference w:type="default" r:id="rId11"/>
      <w:footerReference w:type="first" r:id="rId12"/>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9A9" w:rsidRDefault="006959A9" w:rsidP="0028009B">
      <w:pPr>
        <w:spacing w:after="0" w:line="240" w:lineRule="auto"/>
      </w:pPr>
      <w:r>
        <w:separator/>
      </w:r>
    </w:p>
  </w:endnote>
  <w:endnote w:type="continuationSeparator" w:id="0">
    <w:p w:rsidR="006959A9" w:rsidRDefault="006959A9" w:rsidP="00280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0D85" w:rsidRDefault="00170D85">
    <w:pPr>
      <w:pStyle w:val="Footer"/>
      <w:jc w:val="center"/>
    </w:pPr>
    <w:r>
      <w:fldChar w:fldCharType="begin"/>
    </w:r>
    <w:r>
      <w:instrText xml:space="preserve"> PAGE   \* MERGEFORMAT </w:instrText>
    </w:r>
    <w:r>
      <w:fldChar w:fldCharType="separate"/>
    </w:r>
    <w:r w:rsidR="008C41CE">
      <w:rPr>
        <w:noProof/>
      </w:rPr>
      <w:t>11</w:t>
    </w:r>
    <w:r>
      <w:fldChar w:fldCharType="end"/>
    </w:r>
  </w:p>
  <w:p w:rsidR="00170D85" w:rsidRDefault="00170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0D85" w:rsidRDefault="00170D85" w:rsidP="0028009B">
    <w:pPr>
      <w:pStyle w:val="Footer"/>
      <w:jc w:val="center"/>
    </w:pPr>
    <w: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9A9" w:rsidRDefault="006959A9" w:rsidP="0028009B">
      <w:pPr>
        <w:spacing w:after="0" w:line="240" w:lineRule="auto"/>
      </w:pPr>
      <w:r>
        <w:separator/>
      </w:r>
    </w:p>
  </w:footnote>
  <w:footnote w:type="continuationSeparator" w:id="0">
    <w:p w:rsidR="006959A9" w:rsidRDefault="006959A9" w:rsidP="00280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821" w:rsidRDefault="00BE7821" w:rsidP="00BE7821">
    <w:pPr>
      <w:pStyle w:val="Header"/>
      <w:jc w:val="right"/>
    </w:pPr>
    <w:r>
      <w:t>Appeal Number: PA/09991/2017</w:t>
    </w:r>
  </w:p>
  <w:p w:rsidR="00BE7821" w:rsidRDefault="00BE7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A6779"/>
    <w:multiLevelType w:val="hybridMultilevel"/>
    <w:tmpl w:val="3AC06AD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B8126E4-0644-451B-8D26-2E676330F393}"/>
    <w:docVar w:name="dgnword-drafile" w:val="C:\Users\User\AppData\Local\Temp\draA39F.tmp"/>
    <w:docVar w:name="dgnword-eventsink" w:val="210850376"/>
  </w:docVars>
  <w:rsids>
    <w:rsidRoot w:val="00F046B0"/>
    <w:rsid w:val="000609EB"/>
    <w:rsid w:val="000A2B18"/>
    <w:rsid w:val="00170D85"/>
    <w:rsid w:val="00235EDC"/>
    <w:rsid w:val="0028009B"/>
    <w:rsid w:val="00365A3B"/>
    <w:rsid w:val="003B6DC5"/>
    <w:rsid w:val="00467936"/>
    <w:rsid w:val="00504A22"/>
    <w:rsid w:val="0055678F"/>
    <w:rsid w:val="006674C2"/>
    <w:rsid w:val="006959A9"/>
    <w:rsid w:val="006B69C5"/>
    <w:rsid w:val="006D43E9"/>
    <w:rsid w:val="007F66A3"/>
    <w:rsid w:val="008C41CE"/>
    <w:rsid w:val="00942F50"/>
    <w:rsid w:val="009B10E3"/>
    <w:rsid w:val="00A9041C"/>
    <w:rsid w:val="00B60DB4"/>
    <w:rsid w:val="00B8528A"/>
    <w:rsid w:val="00BE27FE"/>
    <w:rsid w:val="00BE52D9"/>
    <w:rsid w:val="00BE7821"/>
    <w:rsid w:val="00CA156B"/>
    <w:rsid w:val="00CB5E48"/>
    <w:rsid w:val="00D25F76"/>
    <w:rsid w:val="00D358C6"/>
    <w:rsid w:val="00D40C06"/>
    <w:rsid w:val="00F046B0"/>
    <w:rsid w:val="00F40FBC"/>
    <w:rsid w:val="00F94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9712E4"/>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09B"/>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28009B"/>
    <w:rPr>
      <w:rFonts w:cs="Times New Roman"/>
    </w:rPr>
  </w:style>
  <w:style w:type="paragraph" w:styleId="Footer">
    <w:name w:val="footer"/>
    <w:basedOn w:val="Normal"/>
    <w:link w:val="FooterChar"/>
    <w:uiPriority w:val="99"/>
    <w:unhideWhenUsed/>
    <w:rsid w:val="0028009B"/>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28009B"/>
    <w:rPr>
      <w:rFonts w:cs="Times New Roman"/>
    </w:rPr>
  </w:style>
  <w:style w:type="paragraph" w:styleId="ListParagraph">
    <w:name w:val="List Paragraph"/>
    <w:basedOn w:val="Normal"/>
    <w:uiPriority w:val="34"/>
    <w:qFormat/>
    <w:rsid w:val="00CA156B"/>
    <w:pPr>
      <w:ind w:left="720"/>
      <w:contextualSpacing/>
    </w:pPr>
  </w:style>
  <w:style w:type="paragraph" w:styleId="BalloonText">
    <w:name w:val="Balloon Text"/>
    <w:basedOn w:val="Normal"/>
    <w:link w:val="BalloonTextChar"/>
    <w:uiPriority w:val="99"/>
    <w:semiHidden/>
    <w:unhideWhenUsed/>
    <w:rsid w:val="00D35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D358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E9562-936B-4AA9-8538-AB9EF280F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4108</Words>
  <Characters>19681</Characters>
  <Application>Microsoft Office Word</Application>
  <DocSecurity>0</DocSecurity>
  <Lines>164</Lines>
  <Paragraphs>47</Paragraphs>
  <ScaleCrop>false</ScaleCrop>
  <Company/>
  <LinksUpToDate>false</LinksUpToDate>
  <CharactersWithSpaces>23742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2018-07-20T11:14:00Z</dcterms:created>
  <dcterms:modified xsi:type="dcterms:W3CDTF">2018-07-20T11:14:00Z</dcterms:modified>
</cp:coreProperties>
</file>