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60" w:rsidRPr="00B165FC" w:rsidRDefault="00A16E60" w:rsidP="00B165FC">
      <w:pPr>
        <w:jc w:val="center"/>
        <w:rPr>
          <w:rFonts w:ascii="Book Antiqua" w:hAnsi="Book Antiqua" w:cs="Arial"/>
          <w:caps/>
          <w:color w:val="000000"/>
          <w:sz w:val="16"/>
          <w:szCs w:val="16"/>
        </w:rPr>
      </w:pPr>
      <w:r w:rsidRPr="00B165FC">
        <w:rPr>
          <w:noProof/>
          <w:sz w:val="16"/>
          <w:szCs w:val="16"/>
        </w:rPr>
        <w:drawing>
          <wp:inline distT="0" distB="0" distL="0" distR="0" wp14:anchorId="2F740A33" wp14:editId="11B820AB">
            <wp:extent cx="1177247"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5835" cy="1023412"/>
                    </a:xfrm>
                    <a:prstGeom prst="rect">
                      <a:avLst/>
                    </a:prstGeom>
                    <a:noFill/>
                    <a:ln>
                      <a:noFill/>
                    </a:ln>
                  </pic:spPr>
                </pic:pic>
              </a:graphicData>
            </a:graphic>
          </wp:inline>
        </w:drawing>
      </w:r>
    </w:p>
    <w:p w:rsidR="00AC404E" w:rsidRPr="00B165FC" w:rsidRDefault="00B4768E" w:rsidP="00B165FC">
      <w:pPr>
        <w:jc w:val="center"/>
        <w:rPr>
          <w:sz w:val="16"/>
          <w:szCs w:val="16"/>
        </w:rPr>
      </w:pPr>
    </w:p>
    <w:p w:rsidR="008307DA" w:rsidRPr="009B7433" w:rsidRDefault="008307DA" w:rsidP="00B165FC">
      <w:pPr>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144FD4" w:rsidRDefault="008307DA" w:rsidP="00B165FC">
      <w:pPr>
        <w:tabs>
          <w:tab w:val="right" w:pos="9624"/>
        </w:tabs>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sidR="005C5BCC">
        <w:rPr>
          <w:rFonts w:ascii="Book Antiqua" w:hAnsi="Book Antiqua" w:cs="Arial"/>
          <w:caps/>
          <w:color w:val="000000"/>
        </w:rPr>
        <w:t>PA/10051/2017</w:t>
      </w:r>
    </w:p>
    <w:p w:rsidR="008307DA" w:rsidRPr="009B7433" w:rsidRDefault="008307DA" w:rsidP="00B165FC">
      <w:pPr>
        <w:jc w:val="center"/>
        <w:rPr>
          <w:rFonts w:ascii="Book Antiqua" w:hAnsi="Book Antiqua" w:cs="Arial"/>
          <w:color w:val="000000"/>
        </w:rPr>
      </w:pPr>
    </w:p>
    <w:p w:rsidR="008307DA" w:rsidRPr="009B7433" w:rsidRDefault="008307DA" w:rsidP="00B165FC">
      <w:pPr>
        <w:jc w:val="center"/>
        <w:rPr>
          <w:rFonts w:ascii="Book Antiqua" w:hAnsi="Book Antiqua" w:cs="Arial"/>
          <w:color w:val="000000"/>
        </w:rPr>
      </w:pPr>
    </w:p>
    <w:p w:rsidR="008307DA" w:rsidRPr="009B7433" w:rsidRDefault="008307DA" w:rsidP="00B165FC">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B165FC">
      <w:pPr>
        <w:jc w:val="center"/>
        <w:rPr>
          <w:rFonts w:ascii="Book Antiqua" w:hAnsi="Book Antiqua" w:cs="Arial"/>
          <w:b/>
          <w:u w:val="single"/>
        </w:rPr>
      </w:pPr>
    </w:p>
    <w:p w:rsidR="008307DA" w:rsidRPr="009B7433" w:rsidRDefault="008307DA" w:rsidP="00B165FC">
      <w:pPr>
        <w:jc w:val="center"/>
        <w:rPr>
          <w:rFonts w:ascii="Book Antiqua" w:hAnsi="Book Antiqua" w:cs="Arial"/>
          <w:b/>
          <w:u w:val="single"/>
        </w:rPr>
      </w:pPr>
    </w:p>
    <w:tbl>
      <w:tblPr>
        <w:tblW w:w="5000" w:type="pct"/>
        <w:tblLook w:val="01E0" w:firstRow="1" w:lastRow="1" w:firstColumn="1" w:lastColumn="1" w:noHBand="0" w:noVBand="0"/>
      </w:tblPr>
      <w:tblGrid>
        <w:gridCol w:w="4812"/>
        <w:gridCol w:w="4812"/>
      </w:tblGrid>
      <w:tr w:rsidR="008307DA" w:rsidRPr="00F011A6" w:rsidTr="00B165FC">
        <w:tc>
          <w:tcPr>
            <w:tcW w:w="2500" w:type="pct"/>
            <w:shd w:val="clear" w:color="auto" w:fill="auto"/>
          </w:tcPr>
          <w:p w:rsidR="008307DA" w:rsidRPr="00F011A6" w:rsidRDefault="008307DA" w:rsidP="00B165FC">
            <w:pPr>
              <w:jc w:val="both"/>
              <w:rPr>
                <w:rFonts w:ascii="Book Antiqua" w:hAnsi="Book Antiqua" w:cs="Arial"/>
                <w:b/>
              </w:rPr>
            </w:pPr>
            <w:r w:rsidRPr="00F011A6">
              <w:rPr>
                <w:rFonts w:ascii="Book Antiqua" w:hAnsi="Book Antiqua" w:cs="Arial"/>
                <w:b/>
              </w:rPr>
              <w:t>Heard at Field House</w:t>
            </w:r>
          </w:p>
        </w:tc>
        <w:tc>
          <w:tcPr>
            <w:tcW w:w="2500" w:type="pct"/>
            <w:shd w:val="clear" w:color="auto" w:fill="auto"/>
          </w:tcPr>
          <w:p w:rsidR="008307DA" w:rsidRPr="00F011A6" w:rsidRDefault="008307DA" w:rsidP="00B165FC">
            <w:pPr>
              <w:jc w:val="right"/>
              <w:rPr>
                <w:rFonts w:ascii="Book Antiqua" w:hAnsi="Book Antiqua" w:cs="Arial"/>
                <w:b/>
                <w:color w:val="000000"/>
              </w:rPr>
            </w:pPr>
            <w:r w:rsidRPr="00F011A6">
              <w:rPr>
                <w:rFonts w:ascii="Book Antiqua" w:hAnsi="Book Antiqua" w:cs="Arial"/>
                <w:b/>
                <w:color w:val="000000"/>
              </w:rPr>
              <w:t>Decision &amp; Reasons Promulgated</w:t>
            </w:r>
          </w:p>
        </w:tc>
      </w:tr>
      <w:tr w:rsidR="008307DA" w:rsidRPr="00F011A6" w:rsidTr="00B165FC">
        <w:tc>
          <w:tcPr>
            <w:tcW w:w="2500" w:type="pct"/>
            <w:shd w:val="clear" w:color="auto" w:fill="auto"/>
          </w:tcPr>
          <w:p w:rsidR="008307DA" w:rsidRPr="00F011A6" w:rsidRDefault="008307DA" w:rsidP="00B165FC">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1752FB">
              <w:rPr>
                <w:rFonts w:ascii="Book Antiqua" w:hAnsi="Book Antiqua" w:cs="Arial"/>
                <w:b/>
              </w:rPr>
              <w:t>31 May and 16 August 2018</w:t>
            </w:r>
          </w:p>
        </w:tc>
        <w:tc>
          <w:tcPr>
            <w:tcW w:w="2500" w:type="pct"/>
            <w:shd w:val="clear" w:color="auto" w:fill="auto"/>
          </w:tcPr>
          <w:p w:rsidR="008307DA" w:rsidRPr="00F011A6" w:rsidRDefault="00E449F5" w:rsidP="00B165FC">
            <w:pPr>
              <w:jc w:val="right"/>
              <w:rPr>
                <w:rFonts w:ascii="Book Antiqua" w:hAnsi="Book Antiqua" w:cs="Arial"/>
                <w:b/>
              </w:rPr>
            </w:pPr>
            <w:r>
              <w:rPr>
                <w:rFonts w:ascii="Book Antiqua" w:hAnsi="Book Antiqua" w:cs="Arial"/>
                <w:b/>
              </w:rPr>
              <w:t>On 6 September 2018</w:t>
            </w:r>
          </w:p>
        </w:tc>
      </w:tr>
    </w:tbl>
    <w:p w:rsidR="008307DA" w:rsidRPr="009B7433" w:rsidRDefault="008307DA" w:rsidP="00B165FC">
      <w:pPr>
        <w:jc w:val="center"/>
        <w:rPr>
          <w:rFonts w:ascii="Book Antiqua" w:hAnsi="Book Antiqua" w:cs="Arial"/>
        </w:rPr>
      </w:pPr>
    </w:p>
    <w:p w:rsidR="008307DA" w:rsidRPr="009B7433" w:rsidRDefault="008307DA" w:rsidP="00B165FC">
      <w:pPr>
        <w:jc w:val="center"/>
        <w:rPr>
          <w:rFonts w:ascii="Book Antiqua" w:hAnsi="Book Antiqua" w:cs="Arial"/>
        </w:rPr>
      </w:pPr>
    </w:p>
    <w:p w:rsidR="008307DA" w:rsidRPr="009B7433" w:rsidRDefault="008307DA" w:rsidP="00B165FC">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B165FC">
      <w:pPr>
        <w:jc w:val="center"/>
        <w:rPr>
          <w:rFonts w:ascii="Book Antiqua" w:hAnsi="Book Antiqua" w:cs="Arial"/>
          <w:b/>
        </w:rPr>
      </w:pPr>
    </w:p>
    <w:p w:rsidR="008307DA" w:rsidRPr="009B7433" w:rsidRDefault="008307DA" w:rsidP="00B165FC">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Default="008307DA" w:rsidP="00B165FC">
      <w:pPr>
        <w:jc w:val="center"/>
        <w:rPr>
          <w:rFonts w:ascii="Book Antiqua" w:hAnsi="Book Antiqua" w:cs="Arial"/>
          <w:b/>
        </w:rPr>
      </w:pPr>
    </w:p>
    <w:p w:rsidR="00B165FC" w:rsidRPr="009B7433" w:rsidRDefault="00B165FC" w:rsidP="00B165FC">
      <w:pPr>
        <w:jc w:val="center"/>
        <w:rPr>
          <w:rFonts w:ascii="Book Antiqua" w:hAnsi="Book Antiqua" w:cs="Arial"/>
          <w:b/>
        </w:rPr>
      </w:pPr>
    </w:p>
    <w:p w:rsidR="008307DA" w:rsidRDefault="008307DA" w:rsidP="00B165FC">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B165FC">
      <w:pPr>
        <w:jc w:val="center"/>
        <w:rPr>
          <w:rFonts w:ascii="Book Antiqua" w:hAnsi="Book Antiqua" w:cs="Arial"/>
          <w:b/>
        </w:rPr>
      </w:pPr>
    </w:p>
    <w:p w:rsidR="008307DA" w:rsidRDefault="008307DA" w:rsidP="00B165FC">
      <w:pPr>
        <w:jc w:val="center"/>
        <w:outlineLvl w:val="0"/>
        <w:rPr>
          <w:rFonts w:ascii="Book Antiqua" w:hAnsi="Book Antiqua" w:cs="Arial"/>
          <w:b/>
          <w:caps/>
        </w:rPr>
      </w:pPr>
      <w:r w:rsidRPr="00271319">
        <w:rPr>
          <w:rFonts w:ascii="Book Antiqua" w:hAnsi="Book Antiqua" w:cs="Arial"/>
          <w:b/>
          <w:caps/>
        </w:rPr>
        <w:t xml:space="preserve"> </w:t>
      </w:r>
      <w:r w:rsidR="005C5BCC">
        <w:rPr>
          <w:rFonts w:ascii="Book Antiqua" w:hAnsi="Book Antiqua" w:cs="Arial"/>
          <w:b/>
          <w:caps/>
        </w:rPr>
        <w:t>FL</w:t>
      </w:r>
    </w:p>
    <w:p w:rsidR="005C5BCC" w:rsidRPr="005C5BCC" w:rsidRDefault="005C5BCC" w:rsidP="00B165FC">
      <w:pPr>
        <w:jc w:val="center"/>
        <w:outlineLvl w:val="0"/>
        <w:rPr>
          <w:rFonts w:ascii="Book Antiqua" w:hAnsi="Book Antiqua" w:cs="Arial"/>
          <w:b/>
          <w:i/>
          <w:caps/>
          <w:sz w:val="22"/>
          <w:szCs w:val="22"/>
        </w:rPr>
      </w:pPr>
      <w:r w:rsidRPr="005C5BCC">
        <w:rPr>
          <w:rFonts w:ascii="Book Antiqua" w:hAnsi="Book Antiqua" w:cs="Arial"/>
          <w:b/>
          <w:i/>
          <w:caps/>
          <w:sz w:val="22"/>
          <w:szCs w:val="22"/>
        </w:rPr>
        <w:t>(formerly SDI)</w:t>
      </w:r>
    </w:p>
    <w:p w:rsidR="008307DA" w:rsidRPr="008F12C8" w:rsidRDefault="008307DA" w:rsidP="00B165FC">
      <w:pPr>
        <w:jc w:val="center"/>
        <w:rPr>
          <w:rFonts w:ascii="Book Antiqua" w:hAnsi="Book Antiqua" w:cs="Arial"/>
          <w:b/>
          <w:sz w:val="22"/>
        </w:rPr>
      </w:pPr>
      <w:bookmarkStart w:id="0" w:name="_GoBack"/>
      <w:r w:rsidRPr="008F12C8">
        <w:rPr>
          <w:rFonts w:ascii="Book Antiqua" w:hAnsi="Book Antiqua" w:cs="Arial"/>
          <w:b/>
          <w:caps/>
          <w:sz w:val="22"/>
        </w:rPr>
        <w:t xml:space="preserve">(ANONYMITY DIRECTION </w:t>
      </w:r>
      <w:bookmarkStart w:id="1" w:name="Text21"/>
      <w:r w:rsidRPr="008F12C8">
        <w:rPr>
          <w:rFonts w:ascii="Book Antiqua" w:hAnsi="Book Antiqua" w:cs="Arial"/>
          <w:b/>
          <w:caps/>
          <w:sz w:val="22"/>
        </w:rPr>
        <w:fldChar w:fldCharType="begin">
          <w:ffData>
            <w:name w:val="Text21"/>
            <w:enabled/>
            <w:calcOnExit w:val="0"/>
            <w:textInput>
              <w:default w:val="MADE"/>
            </w:textInput>
          </w:ffData>
        </w:fldChar>
      </w:r>
      <w:r w:rsidRPr="008F12C8">
        <w:rPr>
          <w:rFonts w:ascii="Book Antiqua" w:hAnsi="Book Antiqua" w:cs="Arial"/>
          <w:b/>
          <w:caps/>
          <w:sz w:val="22"/>
        </w:rPr>
        <w:instrText xml:space="preserve"> FORMTEXT </w:instrText>
      </w:r>
      <w:r w:rsidRPr="008F12C8">
        <w:rPr>
          <w:rFonts w:ascii="Book Antiqua" w:hAnsi="Book Antiqua" w:cs="Arial"/>
          <w:b/>
          <w:caps/>
          <w:sz w:val="22"/>
        </w:rPr>
      </w:r>
      <w:r w:rsidRPr="008F12C8">
        <w:rPr>
          <w:rFonts w:ascii="Book Antiqua" w:hAnsi="Book Antiqua" w:cs="Arial"/>
          <w:b/>
          <w:caps/>
          <w:sz w:val="22"/>
        </w:rPr>
        <w:fldChar w:fldCharType="separate"/>
      </w:r>
      <w:r w:rsidRPr="008F12C8">
        <w:rPr>
          <w:rFonts w:ascii="Book Antiqua" w:hAnsi="Book Antiqua" w:cs="Arial"/>
          <w:b/>
          <w:caps/>
          <w:noProof/>
          <w:sz w:val="22"/>
        </w:rPr>
        <w:t>MADE</w:t>
      </w:r>
      <w:r w:rsidRPr="008F12C8">
        <w:rPr>
          <w:rFonts w:ascii="Book Antiqua" w:hAnsi="Book Antiqua" w:cs="Arial"/>
          <w:b/>
          <w:caps/>
          <w:sz w:val="22"/>
        </w:rPr>
        <w:fldChar w:fldCharType="end"/>
      </w:r>
      <w:bookmarkEnd w:id="1"/>
      <w:r w:rsidRPr="008F12C8">
        <w:rPr>
          <w:rFonts w:ascii="Book Antiqua" w:hAnsi="Book Antiqua" w:cs="Arial"/>
          <w:b/>
          <w:caps/>
          <w:sz w:val="22"/>
        </w:rPr>
        <w:t>)</w:t>
      </w:r>
    </w:p>
    <w:bookmarkEnd w:id="0"/>
    <w:p w:rsidR="008307DA" w:rsidRPr="009B7433" w:rsidRDefault="008307DA" w:rsidP="00B165FC">
      <w:pPr>
        <w:jc w:val="right"/>
        <w:outlineLvl w:val="0"/>
        <w:rPr>
          <w:rFonts w:ascii="Book Antiqua" w:hAnsi="Book Antiqua" w:cs="Arial"/>
          <w:u w:val="single"/>
        </w:rPr>
      </w:pPr>
      <w:r w:rsidRPr="009B7433">
        <w:rPr>
          <w:rFonts w:ascii="Book Antiqua" w:hAnsi="Book Antiqua" w:cs="Arial"/>
          <w:u w:val="single"/>
        </w:rPr>
        <w:t>Appellant</w:t>
      </w:r>
    </w:p>
    <w:p w:rsidR="008307DA" w:rsidRPr="009B7433" w:rsidRDefault="008307DA" w:rsidP="00B165FC">
      <w:pPr>
        <w:jc w:val="center"/>
        <w:rPr>
          <w:rFonts w:ascii="Book Antiqua" w:hAnsi="Book Antiqua" w:cs="Arial"/>
          <w:b/>
        </w:rPr>
      </w:pPr>
      <w:r w:rsidRPr="009B7433">
        <w:rPr>
          <w:rFonts w:ascii="Book Antiqua" w:hAnsi="Book Antiqua" w:cs="Arial"/>
          <w:b/>
        </w:rPr>
        <w:t>and</w:t>
      </w:r>
    </w:p>
    <w:p w:rsidR="008307DA" w:rsidRPr="009B7433" w:rsidRDefault="008307DA" w:rsidP="00B165FC">
      <w:pPr>
        <w:jc w:val="center"/>
        <w:rPr>
          <w:rFonts w:ascii="Book Antiqua" w:hAnsi="Book Antiqua" w:cs="Arial"/>
          <w:b/>
        </w:rPr>
      </w:pPr>
    </w:p>
    <w:p w:rsidR="008307DA" w:rsidRPr="009B7433" w:rsidRDefault="005C5BCC" w:rsidP="00B165FC">
      <w:pPr>
        <w:jc w:val="center"/>
        <w:outlineLvl w:val="0"/>
        <w:rPr>
          <w:rFonts w:ascii="Book Antiqua" w:hAnsi="Book Antiqua" w:cs="Arial"/>
          <w:b/>
        </w:rPr>
      </w:pPr>
      <w:r>
        <w:rPr>
          <w:rFonts w:ascii="Book Antiqua" w:hAnsi="Book Antiqua" w:cs="Arial"/>
          <w:b/>
        </w:rPr>
        <w:t>SECRETARY OF STATE FOR THE HOME DEPARTMENT</w:t>
      </w:r>
    </w:p>
    <w:p w:rsidR="008307DA" w:rsidRPr="009B7433" w:rsidRDefault="008307DA" w:rsidP="00B165FC">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B165FC">
      <w:pPr>
        <w:rPr>
          <w:rFonts w:ascii="Book Antiqua" w:hAnsi="Book Antiqua" w:cs="Arial"/>
          <w:u w:val="single"/>
        </w:rPr>
      </w:pPr>
    </w:p>
    <w:p w:rsidR="00831B44" w:rsidRDefault="00831B44" w:rsidP="00B165FC">
      <w:pPr>
        <w:outlineLvl w:val="0"/>
        <w:rPr>
          <w:rFonts w:ascii="Book Antiqua" w:hAnsi="Book Antiqua" w:cs="Arial"/>
          <w:b/>
          <w:u w:val="single"/>
        </w:rPr>
      </w:pPr>
    </w:p>
    <w:p w:rsidR="008307DA" w:rsidRPr="009B7433" w:rsidRDefault="008307DA" w:rsidP="00B165FC">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B165FC">
      <w:pPr>
        <w:tabs>
          <w:tab w:val="left" w:pos="2552"/>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5C5BCC">
        <w:rPr>
          <w:rFonts w:ascii="Book Antiqua" w:hAnsi="Book Antiqua" w:cs="Arial"/>
        </w:rPr>
        <w:t xml:space="preserve">Mr A </w:t>
      </w:r>
      <w:proofErr w:type="spellStart"/>
      <w:r w:rsidR="005C5BCC">
        <w:rPr>
          <w:rFonts w:ascii="Book Antiqua" w:hAnsi="Book Antiqua" w:cs="Arial"/>
        </w:rPr>
        <w:t>Briddock</w:t>
      </w:r>
      <w:proofErr w:type="spellEnd"/>
      <w:r w:rsidR="00F8618A">
        <w:rPr>
          <w:rFonts w:ascii="Book Antiqua" w:hAnsi="Book Antiqua" w:cs="Arial"/>
        </w:rPr>
        <w:t>, counsel.</w:t>
      </w:r>
    </w:p>
    <w:p w:rsidR="008307DA" w:rsidRPr="009B7433" w:rsidRDefault="008307DA" w:rsidP="00B165FC">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F8618A">
        <w:rPr>
          <w:rFonts w:ascii="Book Antiqua" w:hAnsi="Book Antiqua" w:cs="Arial"/>
        </w:rPr>
        <w:t xml:space="preserve">Mr L </w:t>
      </w:r>
      <w:proofErr w:type="spellStart"/>
      <w:r w:rsidR="00F8618A">
        <w:rPr>
          <w:rFonts w:ascii="Book Antiqua" w:hAnsi="Book Antiqua" w:cs="Arial"/>
        </w:rPr>
        <w:t>Tarlow</w:t>
      </w:r>
      <w:proofErr w:type="spellEnd"/>
      <w:r>
        <w:rPr>
          <w:rFonts w:ascii="Book Antiqua" w:hAnsi="Book Antiqua" w:cs="Arial"/>
        </w:rPr>
        <w:t>, Home Office Presenting Officer</w:t>
      </w:r>
      <w:r w:rsidR="001752FB">
        <w:rPr>
          <w:rFonts w:ascii="Book Antiqua" w:hAnsi="Book Antiqua" w:cs="Arial"/>
        </w:rPr>
        <w:t xml:space="preserve"> (31 May 2018)</w:t>
      </w:r>
      <w:r w:rsidR="005C5BCC">
        <w:rPr>
          <w:rFonts w:ascii="Book Antiqua" w:hAnsi="Book Antiqua" w:cs="Arial"/>
        </w:rPr>
        <w:t>.</w:t>
      </w:r>
      <w:r w:rsidR="001B13ED">
        <w:rPr>
          <w:rFonts w:ascii="Book Antiqua" w:hAnsi="Book Antiqua" w:cs="Arial"/>
        </w:rPr>
        <w:t xml:space="preserve"> </w:t>
      </w:r>
    </w:p>
    <w:p w:rsidR="00966AD3" w:rsidRDefault="001B13ED" w:rsidP="00B165FC">
      <w:pPr>
        <w:tabs>
          <w:tab w:val="left" w:pos="2552"/>
        </w:tabs>
        <w:rPr>
          <w:rFonts w:ascii="Book Antiqua" w:hAnsi="Book Antiqua" w:cs="Arial"/>
          <w:b/>
          <w:u w:val="single"/>
        </w:rPr>
      </w:pPr>
      <w:r>
        <w:rPr>
          <w:rFonts w:ascii="Book Antiqua" w:hAnsi="Book Antiqua" w:cs="Arial"/>
        </w:rPr>
        <w:tab/>
      </w:r>
      <w:r w:rsidR="001752FB">
        <w:rPr>
          <w:rFonts w:ascii="Book Antiqua" w:hAnsi="Book Antiqua" w:cs="Arial"/>
        </w:rPr>
        <w:t>Mr D Clarke, Home Office Presenting Officer (16 August 2018).</w:t>
      </w:r>
    </w:p>
    <w:p w:rsidR="00966AD3" w:rsidRDefault="00966AD3" w:rsidP="00B165FC">
      <w:pPr>
        <w:jc w:val="center"/>
        <w:rPr>
          <w:rFonts w:ascii="Book Antiqua" w:hAnsi="Book Antiqua" w:cs="Arial"/>
          <w:b/>
          <w:u w:val="single"/>
        </w:rPr>
      </w:pPr>
    </w:p>
    <w:p w:rsidR="00B165FC" w:rsidRDefault="00B165FC" w:rsidP="00B165FC">
      <w:pPr>
        <w:jc w:val="center"/>
        <w:outlineLvl w:val="0"/>
        <w:rPr>
          <w:rFonts w:ascii="Book Antiqua" w:hAnsi="Book Antiqua" w:cs="Arial"/>
          <w:b/>
          <w:u w:val="single"/>
        </w:rPr>
      </w:pPr>
    </w:p>
    <w:p w:rsidR="008307DA" w:rsidRPr="009B7433" w:rsidRDefault="008307DA" w:rsidP="00B165FC">
      <w:pPr>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752FB">
        <w:rPr>
          <w:rFonts w:ascii="Book Antiqua" w:hAnsi="Book Antiqua" w:cs="Arial"/>
          <w:b/>
          <w:u w:val="single"/>
        </w:rPr>
        <w:t>REASONS</w:t>
      </w:r>
    </w:p>
    <w:p w:rsidR="006119CD" w:rsidRDefault="006119CD" w:rsidP="00B165FC">
      <w:pPr>
        <w:spacing w:before="240"/>
        <w:ind w:left="567" w:hanging="567"/>
        <w:jc w:val="both"/>
        <w:rPr>
          <w:rFonts w:ascii="Book Antiqua" w:hAnsi="Book Antiqua"/>
        </w:rPr>
      </w:pPr>
      <w:r>
        <w:rPr>
          <w:rFonts w:ascii="Book Antiqua" w:hAnsi="Book Antiqua"/>
        </w:rPr>
        <w:t>1.</w:t>
      </w:r>
      <w:r>
        <w:rPr>
          <w:rFonts w:ascii="Book Antiqua" w:hAnsi="Book Antiqua"/>
        </w:rPr>
        <w:tab/>
      </w:r>
      <w:r w:rsidRPr="00672F70">
        <w:rPr>
          <w:rFonts w:ascii="Book Antiqua" w:hAnsi="Book Antiqua"/>
        </w:rPr>
        <w:t>This is an appeal by the appellant against a decision of the First-tier Tribunal dismissing his appeal against the respondent's decision of 14 September 2017 refusing his application</w:t>
      </w:r>
      <w:r>
        <w:rPr>
          <w:rFonts w:ascii="Book Antiqua" w:hAnsi="Book Antiqua"/>
        </w:rPr>
        <w:t xml:space="preserve"> for international protection.</w:t>
      </w:r>
    </w:p>
    <w:p w:rsidR="00B165FC" w:rsidRDefault="00B165FC" w:rsidP="00B165FC">
      <w:pPr>
        <w:spacing w:before="240"/>
        <w:ind w:left="567" w:hanging="567"/>
        <w:jc w:val="both"/>
        <w:rPr>
          <w:rFonts w:ascii="Book Antiqua" w:hAnsi="Book Antiqua"/>
          <w:u w:val="single"/>
        </w:rPr>
      </w:pPr>
    </w:p>
    <w:p w:rsidR="006119CD" w:rsidRPr="00402DCE" w:rsidRDefault="006119CD" w:rsidP="00B165FC">
      <w:pPr>
        <w:spacing w:before="240"/>
        <w:ind w:left="567" w:hanging="567"/>
        <w:jc w:val="both"/>
        <w:rPr>
          <w:rFonts w:ascii="Book Antiqua" w:hAnsi="Book Antiqua"/>
          <w:u w:val="single"/>
        </w:rPr>
      </w:pPr>
      <w:r w:rsidRPr="00402DCE">
        <w:rPr>
          <w:rFonts w:ascii="Book Antiqua" w:hAnsi="Book Antiqua"/>
          <w:u w:val="single"/>
        </w:rPr>
        <w:lastRenderedPageBreak/>
        <w:t>Background</w:t>
      </w:r>
      <w:r>
        <w:rPr>
          <w:rFonts w:ascii="Book Antiqua" w:hAnsi="Book Antiqua"/>
          <w:u w:val="single"/>
        </w:rPr>
        <w:t>.</w:t>
      </w:r>
    </w:p>
    <w:p w:rsidR="00B165FC" w:rsidRDefault="006119CD" w:rsidP="00B165FC">
      <w:pPr>
        <w:spacing w:before="240"/>
        <w:ind w:left="567" w:hanging="567"/>
        <w:jc w:val="both"/>
        <w:rPr>
          <w:rFonts w:ascii="Book Antiqua" w:hAnsi="Book Antiqua"/>
        </w:rPr>
      </w:pPr>
      <w:r>
        <w:rPr>
          <w:rFonts w:ascii="Book Antiqua" w:hAnsi="Book Antiqua"/>
        </w:rPr>
        <w:t>2.</w:t>
      </w:r>
      <w:r>
        <w:rPr>
          <w:rFonts w:ascii="Book Antiqua" w:hAnsi="Book Antiqua"/>
        </w:rPr>
        <w:tab/>
      </w:r>
      <w:r w:rsidRPr="00672F70">
        <w:rPr>
          <w:rFonts w:ascii="Book Antiqua" w:hAnsi="Book Antiqua"/>
        </w:rPr>
        <w:t>The appellant is a citizen of Kenya born on 18 May 1981.  He first arrived in the UK on 9 January 2014 as a visitor</w:t>
      </w:r>
      <w:r>
        <w:rPr>
          <w:rFonts w:ascii="Book Antiqua" w:hAnsi="Book Antiqua"/>
        </w:rPr>
        <w:t>,</w:t>
      </w:r>
      <w:r w:rsidRPr="00672F70">
        <w:rPr>
          <w:rFonts w:ascii="Book Antiqua" w:hAnsi="Book Antiqua"/>
        </w:rPr>
        <w:t xml:space="preserve"> </w:t>
      </w:r>
      <w:r>
        <w:rPr>
          <w:rFonts w:ascii="Book Antiqua" w:hAnsi="Book Antiqua"/>
        </w:rPr>
        <w:t>remaining after</w:t>
      </w:r>
      <w:r w:rsidRPr="00672F70">
        <w:rPr>
          <w:rFonts w:ascii="Book Antiqua" w:hAnsi="Book Antiqua"/>
        </w:rPr>
        <w:t xml:space="preserve"> the expiry of </w:t>
      </w:r>
      <w:r>
        <w:rPr>
          <w:rFonts w:ascii="Book Antiqua" w:hAnsi="Book Antiqua"/>
        </w:rPr>
        <w:t>his leave</w:t>
      </w:r>
      <w:r w:rsidRPr="00672F70">
        <w:rPr>
          <w:rFonts w:ascii="Book Antiqua" w:hAnsi="Book Antiqua"/>
        </w:rPr>
        <w:t xml:space="preserve">.  He claimed asylum on 20 March 2017.  In his application he claimed that he would have a well-founded fear of persecution in </w:t>
      </w:r>
      <w:r>
        <w:rPr>
          <w:rFonts w:ascii="Book Antiqua" w:hAnsi="Book Antiqua"/>
        </w:rPr>
        <w:t>Kenya</w:t>
      </w:r>
      <w:r w:rsidRPr="00672F70">
        <w:rPr>
          <w:rFonts w:ascii="Book Antiqua" w:hAnsi="Book Antiqua"/>
        </w:rPr>
        <w:t xml:space="preserve"> on the basis of his membership of a particular social group as transgender/lesbian and </w:t>
      </w:r>
      <w:r w:rsidR="00656AAB">
        <w:rPr>
          <w:rFonts w:ascii="Book Antiqua" w:hAnsi="Book Antiqua"/>
        </w:rPr>
        <w:t xml:space="preserve">by reason </w:t>
      </w:r>
      <w:r>
        <w:rPr>
          <w:rFonts w:ascii="Book Antiqua" w:hAnsi="Book Antiqua"/>
        </w:rPr>
        <w:t>of</w:t>
      </w:r>
      <w:r w:rsidRPr="00672F70">
        <w:rPr>
          <w:rFonts w:ascii="Book Antiqua" w:hAnsi="Book Antiqua"/>
        </w:rPr>
        <w:t xml:space="preserve"> gender-based discrimination due to </w:t>
      </w:r>
      <w:r>
        <w:rPr>
          <w:rFonts w:ascii="Book Antiqua" w:hAnsi="Book Antiqua"/>
        </w:rPr>
        <w:t xml:space="preserve">the risk of </w:t>
      </w:r>
      <w:r w:rsidRPr="00672F70">
        <w:rPr>
          <w:rFonts w:ascii="Book Antiqua" w:hAnsi="Book Antiqua"/>
        </w:rPr>
        <w:t xml:space="preserve">forced marriage.  The respondent was not satisfied that </w:t>
      </w:r>
      <w:r>
        <w:rPr>
          <w:rFonts w:ascii="Book Antiqua" w:hAnsi="Book Antiqua"/>
        </w:rPr>
        <w:t>he</w:t>
      </w:r>
      <w:r w:rsidRPr="00672F70">
        <w:rPr>
          <w:rFonts w:ascii="Book Antiqua" w:hAnsi="Book Antiqua"/>
        </w:rPr>
        <w:t xml:space="preserve"> was transgender/lesbian or that he had faced problems </w:t>
      </w:r>
      <w:r w:rsidR="00326640">
        <w:rPr>
          <w:rFonts w:ascii="Book Antiqua" w:hAnsi="Book Antiqua"/>
        </w:rPr>
        <w:t xml:space="preserve">as a result </w:t>
      </w:r>
      <w:r w:rsidRPr="00672F70">
        <w:rPr>
          <w:rFonts w:ascii="Book Antiqua" w:hAnsi="Book Antiqua"/>
        </w:rPr>
        <w:t>in Kenya</w:t>
      </w:r>
      <w:r w:rsidR="00326640">
        <w:rPr>
          <w:rFonts w:ascii="Book Antiqua" w:hAnsi="Book Antiqua"/>
        </w:rPr>
        <w:t>. H</w:t>
      </w:r>
      <w:r>
        <w:rPr>
          <w:rFonts w:ascii="Book Antiqua" w:hAnsi="Book Antiqua"/>
        </w:rPr>
        <w:t>is c</w:t>
      </w:r>
      <w:r w:rsidRPr="00672F70">
        <w:rPr>
          <w:rFonts w:ascii="Book Antiqua" w:hAnsi="Book Antiqua"/>
        </w:rPr>
        <w:t xml:space="preserve">oncerns about the prospect of a forced marriage were also rejected.  The respondent considered the appellant's evidence about </w:t>
      </w:r>
      <w:r>
        <w:rPr>
          <w:rFonts w:ascii="Book Antiqua" w:hAnsi="Book Antiqua"/>
        </w:rPr>
        <w:t>how he expressed his</w:t>
      </w:r>
      <w:r w:rsidRPr="00672F70">
        <w:rPr>
          <w:rFonts w:ascii="Book Antiqua" w:hAnsi="Book Antiqua"/>
        </w:rPr>
        <w:t xml:space="preserve"> sexuality in the UK but</w:t>
      </w:r>
      <w:r>
        <w:rPr>
          <w:rFonts w:ascii="Book Antiqua" w:hAnsi="Book Antiqua"/>
        </w:rPr>
        <w:t>,</w:t>
      </w:r>
      <w:r w:rsidRPr="00672F70">
        <w:rPr>
          <w:rFonts w:ascii="Book Antiqua" w:hAnsi="Book Antiqua"/>
        </w:rPr>
        <w:t xml:space="preserve"> looking at the matter in the round and on the basis of the information provided</w:t>
      </w:r>
      <w:r>
        <w:rPr>
          <w:rFonts w:ascii="Book Antiqua" w:hAnsi="Book Antiqua"/>
        </w:rPr>
        <w:t>, found</w:t>
      </w:r>
      <w:r w:rsidRPr="00672F70">
        <w:rPr>
          <w:rFonts w:ascii="Book Antiqua" w:hAnsi="Book Antiqua"/>
        </w:rPr>
        <w:t xml:space="preserve"> that </w:t>
      </w:r>
      <w:r w:rsidR="00326640">
        <w:rPr>
          <w:rFonts w:ascii="Book Antiqua" w:hAnsi="Book Antiqua"/>
        </w:rPr>
        <w:t>he</w:t>
      </w:r>
      <w:r w:rsidRPr="00672F70">
        <w:rPr>
          <w:rFonts w:ascii="Book Antiqua" w:hAnsi="Book Antiqua"/>
        </w:rPr>
        <w:t xml:space="preserve"> had </w:t>
      </w:r>
      <w:r>
        <w:rPr>
          <w:rFonts w:ascii="Book Antiqua" w:hAnsi="Book Antiqua"/>
        </w:rPr>
        <w:t>been attempting to provide support for his claim.</w:t>
      </w:r>
    </w:p>
    <w:p w:rsidR="006119CD" w:rsidRPr="00402DCE" w:rsidRDefault="006119CD" w:rsidP="00B165FC">
      <w:pPr>
        <w:spacing w:before="240"/>
        <w:ind w:left="567" w:hanging="567"/>
        <w:jc w:val="both"/>
        <w:rPr>
          <w:rFonts w:ascii="Book Antiqua" w:hAnsi="Book Antiqua"/>
          <w:u w:val="single"/>
        </w:rPr>
      </w:pPr>
      <w:r w:rsidRPr="00402DCE">
        <w:rPr>
          <w:rFonts w:ascii="Book Antiqua" w:hAnsi="Book Antiqua"/>
          <w:u w:val="single"/>
        </w:rPr>
        <w:t>The Hearing before the First-tier Tribunal.</w:t>
      </w:r>
    </w:p>
    <w:p w:rsidR="006119CD" w:rsidRDefault="006119CD" w:rsidP="00B165FC">
      <w:pPr>
        <w:spacing w:before="240"/>
        <w:ind w:left="567" w:hanging="567"/>
        <w:jc w:val="both"/>
        <w:rPr>
          <w:rFonts w:ascii="Book Antiqua" w:hAnsi="Book Antiqua"/>
        </w:rPr>
      </w:pPr>
      <w:r>
        <w:rPr>
          <w:rFonts w:ascii="Book Antiqua" w:hAnsi="Book Antiqua"/>
        </w:rPr>
        <w:t>3.</w:t>
      </w:r>
      <w:r>
        <w:rPr>
          <w:rFonts w:ascii="Book Antiqua" w:hAnsi="Book Antiqua"/>
        </w:rPr>
        <w:tab/>
        <w:t xml:space="preserve">The judge </w:t>
      </w:r>
      <w:r w:rsidRPr="00672F70">
        <w:rPr>
          <w:rFonts w:ascii="Book Antiqua" w:hAnsi="Book Antiqua"/>
        </w:rPr>
        <w:t>considered first</w:t>
      </w:r>
      <w:r w:rsidR="00656AAB">
        <w:rPr>
          <w:rFonts w:ascii="Book Antiqua" w:hAnsi="Book Antiqua"/>
        </w:rPr>
        <w:t>ly</w:t>
      </w:r>
      <w:r w:rsidRPr="00672F70">
        <w:rPr>
          <w:rFonts w:ascii="Book Antiqua" w:hAnsi="Book Antiqua"/>
        </w:rPr>
        <w:t xml:space="preserve"> </w:t>
      </w:r>
      <w:r>
        <w:rPr>
          <w:rFonts w:ascii="Book Antiqua" w:hAnsi="Book Antiqua"/>
        </w:rPr>
        <w:t>whether</w:t>
      </w:r>
      <w:r w:rsidRPr="00672F70">
        <w:rPr>
          <w:rFonts w:ascii="Book Antiqua" w:hAnsi="Book Antiqua"/>
        </w:rPr>
        <w:t xml:space="preserve"> the appellant had satisfied her that he was transgender.  </w:t>
      </w:r>
      <w:r>
        <w:rPr>
          <w:rFonts w:ascii="Book Antiqua" w:hAnsi="Book Antiqua"/>
        </w:rPr>
        <w:t>She noted</w:t>
      </w:r>
      <w:r w:rsidRPr="00672F70">
        <w:rPr>
          <w:rFonts w:ascii="Book Antiqua" w:hAnsi="Book Antiqua"/>
        </w:rPr>
        <w:t xml:space="preserve"> that there was a material inconsistency in </w:t>
      </w:r>
      <w:r>
        <w:rPr>
          <w:rFonts w:ascii="Book Antiqua" w:hAnsi="Book Antiqua"/>
        </w:rPr>
        <w:t>his</w:t>
      </w:r>
      <w:r w:rsidRPr="00672F70">
        <w:rPr>
          <w:rFonts w:ascii="Book Antiqua" w:hAnsi="Book Antiqua"/>
        </w:rPr>
        <w:t xml:space="preserve"> account</w:t>
      </w:r>
      <w:r>
        <w:rPr>
          <w:rFonts w:ascii="Book Antiqua" w:hAnsi="Book Antiqua"/>
        </w:rPr>
        <w:t>,</w:t>
      </w:r>
      <w:r w:rsidRPr="00672F70">
        <w:rPr>
          <w:rFonts w:ascii="Book Antiqua" w:hAnsi="Book Antiqua"/>
        </w:rPr>
        <w:t xml:space="preserve"> describing himself initially as a lesbian but then as transgender</w:t>
      </w:r>
      <w:r w:rsidR="00656AAB">
        <w:rPr>
          <w:rFonts w:ascii="Book Antiqua" w:hAnsi="Book Antiqua"/>
        </w:rPr>
        <w:t xml:space="preserve">, </w:t>
      </w:r>
      <w:r>
        <w:rPr>
          <w:rFonts w:ascii="Book Antiqua" w:hAnsi="Book Antiqua"/>
        </w:rPr>
        <w:t xml:space="preserve">but </w:t>
      </w:r>
      <w:r w:rsidR="00656AAB">
        <w:rPr>
          <w:rFonts w:ascii="Book Antiqua" w:hAnsi="Book Antiqua"/>
        </w:rPr>
        <w:t>she</w:t>
      </w:r>
      <w:r w:rsidR="009A6C13">
        <w:rPr>
          <w:rFonts w:ascii="Book Antiqua" w:hAnsi="Book Antiqua"/>
        </w:rPr>
        <w:t xml:space="preserve"> did not find </w:t>
      </w:r>
      <w:r w:rsidRPr="00672F70">
        <w:rPr>
          <w:rFonts w:ascii="Book Antiqua" w:hAnsi="Book Antiqua"/>
        </w:rPr>
        <w:t>these different descriptors of his sexual identity or gender to be of any particular importance</w:t>
      </w:r>
      <w:r>
        <w:rPr>
          <w:rFonts w:ascii="Book Antiqua" w:hAnsi="Book Antiqua"/>
        </w:rPr>
        <w:t xml:space="preserve"> [13]</w:t>
      </w:r>
      <w:r w:rsidRPr="00672F70">
        <w:rPr>
          <w:rFonts w:ascii="Book Antiqua" w:hAnsi="Book Antiqua"/>
        </w:rPr>
        <w:t xml:space="preserve">.  She </w:t>
      </w:r>
      <w:r>
        <w:rPr>
          <w:rFonts w:ascii="Book Antiqua" w:hAnsi="Book Antiqua"/>
        </w:rPr>
        <w:t>found</w:t>
      </w:r>
      <w:r w:rsidRPr="00672F70">
        <w:rPr>
          <w:rFonts w:ascii="Book Antiqua" w:hAnsi="Book Antiqua"/>
        </w:rPr>
        <w:t xml:space="preserve"> that </w:t>
      </w:r>
      <w:r w:rsidR="00326640">
        <w:rPr>
          <w:rFonts w:ascii="Book Antiqua" w:hAnsi="Book Antiqua"/>
        </w:rPr>
        <w:t>his</w:t>
      </w:r>
      <w:r w:rsidRPr="00672F70">
        <w:rPr>
          <w:rFonts w:ascii="Book Antiqua" w:hAnsi="Book Antiqua"/>
        </w:rPr>
        <w:t xml:space="preserve"> view of his gend</w:t>
      </w:r>
      <w:r>
        <w:rPr>
          <w:rFonts w:ascii="Book Antiqua" w:hAnsi="Book Antiqua"/>
        </w:rPr>
        <w:t>er was corroborated by others</w:t>
      </w:r>
      <w:r w:rsidRPr="00672F70">
        <w:rPr>
          <w:rFonts w:ascii="Book Antiqua" w:hAnsi="Book Antiqua"/>
        </w:rPr>
        <w:t xml:space="preserve"> as summari</w:t>
      </w:r>
      <w:r>
        <w:rPr>
          <w:rFonts w:ascii="Book Antiqua" w:hAnsi="Book Antiqua"/>
        </w:rPr>
        <w:t>s</w:t>
      </w:r>
      <w:r w:rsidRPr="00672F70">
        <w:rPr>
          <w:rFonts w:ascii="Book Antiqua" w:hAnsi="Book Antiqua"/>
        </w:rPr>
        <w:t xml:space="preserve">ed in [15].  </w:t>
      </w:r>
      <w:r>
        <w:rPr>
          <w:rFonts w:ascii="Book Antiqua" w:hAnsi="Book Antiqua"/>
        </w:rPr>
        <w:t>S</w:t>
      </w:r>
      <w:r w:rsidRPr="00672F70">
        <w:rPr>
          <w:rFonts w:ascii="Book Antiqua" w:hAnsi="Book Antiqua"/>
        </w:rPr>
        <w:t>he said</w:t>
      </w:r>
      <w:r>
        <w:rPr>
          <w:rFonts w:ascii="Book Antiqua" w:hAnsi="Book Antiqua"/>
        </w:rPr>
        <w:t>,</w:t>
      </w:r>
      <w:r w:rsidRPr="00672F70">
        <w:rPr>
          <w:rFonts w:ascii="Book Antiqua" w:hAnsi="Book Antiqua"/>
        </w:rPr>
        <w:t xml:space="preserve"> based on the whole of the evidence before her</w:t>
      </w:r>
      <w:r>
        <w:rPr>
          <w:rFonts w:ascii="Book Antiqua" w:hAnsi="Book Antiqua"/>
        </w:rPr>
        <w:t>,</w:t>
      </w:r>
      <w:r w:rsidRPr="00672F70">
        <w:rPr>
          <w:rFonts w:ascii="Book Antiqua" w:hAnsi="Book Antiqua"/>
        </w:rPr>
        <w:t xml:space="preserve"> </w:t>
      </w:r>
      <w:r>
        <w:rPr>
          <w:rFonts w:ascii="Book Antiqua" w:hAnsi="Book Antiqua"/>
        </w:rPr>
        <w:t xml:space="preserve">that </w:t>
      </w:r>
      <w:r w:rsidRPr="00672F70">
        <w:rPr>
          <w:rFonts w:ascii="Book Antiqua" w:hAnsi="Book Antiqua"/>
        </w:rPr>
        <w:t>she was satisfied that the appellant's gender was one that was rightly described as transgender and he had begun the process of transition</w:t>
      </w:r>
      <w:r w:rsidR="00326640">
        <w:rPr>
          <w:rFonts w:ascii="Book Antiqua" w:hAnsi="Book Antiqua"/>
        </w:rPr>
        <w:t>,</w:t>
      </w:r>
      <w:r w:rsidRPr="00672F70">
        <w:rPr>
          <w:rFonts w:ascii="Book Antiqua" w:hAnsi="Book Antiqua"/>
        </w:rPr>
        <w:t xml:space="preserve"> changing his name an</w:t>
      </w:r>
      <w:r>
        <w:rPr>
          <w:rFonts w:ascii="Book Antiqua" w:hAnsi="Book Antiqua"/>
        </w:rPr>
        <w:t>d referring to himself as a male,</w:t>
      </w:r>
      <w:r w:rsidRPr="00672F70">
        <w:rPr>
          <w:rFonts w:ascii="Book Antiqua" w:hAnsi="Book Antiqua"/>
        </w:rPr>
        <w:t xml:space="preserve"> but no medical trea</w:t>
      </w:r>
      <w:r>
        <w:rPr>
          <w:rFonts w:ascii="Book Antiqua" w:hAnsi="Book Antiqua"/>
        </w:rPr>
        <w:t xml:space="preserve">tment had yet been undertaken </w:t>
      </w:r>
      <w:r w:rsidRPr="00672F70">
        <w:rPr>
          <w:rFonts w:ascii="Book Antiqua" w:hAnsi="Book Antiqua"/>
        </w:rPr>
        <w:t>[17]</w:t>
      </w:r>
      <w:r>
        <w:rPr>
          <w:rFonts w:ascii="Book Antiqua" w:hAnsi="Book Antiqua"/>
        </w:rPr>
        <w:t>.</w:t>
      </w:r>
    </w:p>
    <w:p w:rsidR="006119CD" w:rsidRDefault="006119CD" w:rsidP="00B165FC">
      <w:pPr>
        <w:spacing w:before="240"/>
        <w:ind w:left="567" w:hanging="567"/>
        <w:jc w:val="both"/>
        <w:rPr>
          <w:rFonts w:ascii="Book Antiqua" w:hAnsi="Book Antiqua"/>
        </w:rPr>
      </w:pPr>
      <w:r>
        <w:rPr>
          <w:rFonts w:ascii="Book Antiqua" w:hAnsi="Book Antiqua"/>
        </w:rPr>
        <w:t>4.</w:t>
      </w:r>
      <w:r>
        <w:rPr>
          <w:rFonts w:ascii="Book Antiqua" w:hAnsi="Book Antiqua"/>
        </w:rPr>
        <w:tab/>
      </w:r>
      <w:r w:rsidRPr="00672F70">
        <w:rPr>
          <w:rFonts w:ascii="Book Antiqua" w:hAnsi="Book Antiqua"/>
        </w:rPr>
        <w:t xml:space="preserve">The judge then went on to consider </w:t>
      </w:r>
      <w:r>
        <w:rPr>
          <w:rFonts w:ascii="Book Antiqua" w:hAnsi="Book Antiqua"/>
        </w:rPr>
        <w:t>at [18]–[25]</w:t>
      </w:r>
      <w:r w:rsidR="00326640">
        <w:rPr>
          <w:rFonts w:ascii="Book Antiqua" w:hAnsi="Book Antiqua"/>
        </w:rPr>
        <w:t xml:space="preserve"> </w:t>
      </w:r>
      <w:r w:rsidRPr="00672F70">
        <w:rPr>
          <w:rFonts w:ascii="Book Antiqua" w:hAnsi="Book Antiqua"/>
        </w:rPr>
        <w:t xml:space="preserve">whether those who </w:t>
      </w:r>
      <w:r>
        <w:rPr>
          <w:rFonts w:ascii="Book Antiqua" w:hAnsi="Book Antiqua"/>
        </w:rPr>
        <w:t>we</w:t>
      </w:r>
      <w:r w:rsidRPr="00672F70">
        <w:rPr>
          <w:rFonts w:ascii="Book Antiqua" w:hAnsi="Book Antiqua"/>
        </w:rPr>
        <w:t xml:space="preserve">re transgender </w:t>
      </w:r>
      <w:r>
        <w:rPr>
          <w:rFonts w:ascii="Book Antiqua" w:hAnsi="Book Antiqua"/>
        </w:rPr>
        <w:t>living</w:t>
      </w:r>
      <w:r w:rsidRPr="00672F70">
        <w:rPr>
          <w:rFonts w:ascii="Book Antiqua" w:hAnsi="Book Antiqua"/>
        </w:rPr>
        <w:t xml:space="preserve"> open</w:t>
      </w:r>
      <w:r>
        <w:rPr>
          <w:rFonts w:ascii="Book Antiqua" w:hAnsi="Book Antiqua"/>
        </w:rPr>
        <w:t>ly in</w:t>
      </w:r>
      <w:r w:rsidRPr="00672F70">
        <w:rPr>
          <w:rFonts w:ascii="Book Antiqua" w:hAnsi="Book Antiqua"/>
        </w:rPr>
        <w:t xml:space="preserve"> Kenya would be liable to persecution.  She referred to the </w:t>
      </w:r>
      <w:r>
        <w:rPr>
          <w:rFonts w:ascii="Book Antiqua" w:hAnsi="Book Antiqua"/>
        </w:rPr>
        <w:t>C</w:t>
      </w:r>
      <w:r w:rsidRPr="00672F70">
        <w:rPr>
          <w:rFonts w:ascii="Book Antiqua" w:hAnsi="Book Antiqua"/>
        </w:rPr>
        <w:t xml:space="preserve">ountry </w:t>
      </w:r>
      <w:r>
        <w:rPr>
          <w:rFonts w:ascii="Book Antiqua" w:hAnsi="Book Antiqua"/>
        </w:rPr>
        <w:t>P</w:t>
      </w:r>
      <w:r w:rsidRPr="00672F70">
        <w:rPr>
          <w:rFonts w:ascii="Book Antiqua" w:hAnsi="Book Antiqua"/>
        </w:rPr>
        <w:t xml:space="preserve">olicy and </w:t>
      </w:r>
      <w:r>
        <w:rPr>
          <w:rFonts w:ascii="Book Antiqua" w:hAnsi="Book Antiqua"/>
        </w:rPr>
        <w:t>I</w:t>
      </w:r>
      <w:r w:rsidRPr="00672F70">
        <w:rPr>
          <w:rFonts w:ascii="Book Antiqua" w:hAnsi="Book Antiqua"/>
        </w:rPr>
        <w:t xml:space="preserve">nformation </w:t>
      </w:r>
      <w:r>
        <w:rPr>
          <w:rFonts w:ascii="Book Antiqua" w:hAnsi="Book Antiqua"/>
        </w:rPr>
        <w:t>N</w:t>
      </w:r>
      <w:r w:rsidRPr="00672F70">
        <w:rPr>
          <w:rFonts w:ascii="Book Antiqua" w:hAnsi="Book Antiqua"/>
        </w:rPr>
        <w:t>ote</w:t>
      </w:r>
      <w:r w:rsidR="009A6C13">
        <w:rPr>
          <w:rFonts w:ascii="Book Antiqua" w:hAnsi="Book Antiqua"/>
        </w:rPr>
        <w:t>,</w:t>
      </w:r>
      <w:r w:rsidRPr="00672F70">
        <w:rPr>
          <w:rFonts w:ascii="Book Antiqua" w:hAnsi="Book Antiqua"/>
        </w:rPr>
        <w:t xml:space="preserve"> </w:t>
      </w:r>
      <w:r>
        <w:rPr>
          <w:rFonts w:ascii="Book Antiqua" w:hAnsi="Book Antiqua"/>
        </w:rPr>
        <w:t>Kenya</w:t>
      </w:r>
      <w:r w:rsidRPr="00672F70">
        <w:rPr>
          <w:rFonts w:ascii="Book Antiqua" w:hAnsi="Book Antiqua"/>
        </w:rPr>
        <w:t xml:space="preserve">: </w:t>
      </w:r>
      <w:r>
        <w:rPr>
          <w:rFonts w:ascii="Book Antiqua" w:hAnsi="Book Antiqua"/>
        </w:rPr>
        <w:t>S</w:t>
      </w:r>
      <w:r w:rsidRPr="00672F70">
        <w:rPr>
          <w:rFonts w:ascii="Book Antiqua" w:hAnsi="Book Antiqua"/>
        </w:rPr>
        <w:t>exual orientation and gender identity</w:t>
      </w:r>
      <w:r>
        <w:rPr>
          <w:rFonts w:ascii="Book Antiqua" w:hAnsi="Book Antiqua"/>
        </w:rPr>
        <w:t>,</w:t>
      </w:r>
      <w:r w:rsidRPr="00672F70">
        <w:rPr>
          <w:rFonts w:ascii="Book Antiqua" w:hAnsi="Book Antiqua"/>
        </w:rPr>
        <w:t xml:space="preserve"> March 2017 </w:t>
      </w:r>
      <w:r>
        <w:rPr>
          <w:rFonts w:ascii="Book Antiqua" w:hAnsi="Book Antiqua"/>
        </w:rPr>
        <w:t>(“CPI</w:t>
      </w:r>
      <w:r w:rsidR="00326640">
        <w:rPr>
          <w:rFonts w:ascii="Book Antiqua" w:hAnsi="Book Antiqua"/>
        </w:rPr>
        <w:t>N</w:t>
      </w:r>
      <w:r>
        <w:rPr>
          <w:rFonts w:ascii="Book Antiqua" w:hAnsi="Book Antiqua"/>
        </w:rPr>
        <w:t>”) and</w:t>
      </w:r>
      <w:r w:rsidR="00326640">
        <w:rPr>
          <w:rFonts w:ascii="Book Antiqua" w:hAnsi="Book Antiqua"/>
        </w:rPr>
        <w:t>,</w:t>
      </w:r>
      <w:r>
        <w:rPr>
          <w:rFonts w:ascii="Book Antiqua" w:hAnsi="Book Antiqua"/>
        </w:rPr>
        <w:t xml:space="preserve"> in </w:t>
      </w:r>
      <w:r w:rsidRPr="00672F70">
        <w:rPr>
          <w:rFonts w:ascii="Book Antiqua" w:hAnsi="Book Antiqua"/>
        </w:rPr>
        <w:t>particular</w:t>
      </w:r>
      <w:r w:rsidR="00326640">
        <w:rPr>
          <w:rFonts w:ascii="Book Antiqua" w:hAnsi="Book Antiqua"/>
        </w:rPr>
        <w:t>,</w:t>
      </w:r>
      <w:r w:rsidRPr="00672F70">
        <w:rPr>
          <w:rFonts w:ascii="Book Antiqua" w:hAnsi="Book Antiqua"/>
        </w:rPr>
        <w:t xml:space="preserve"> to the conclusion that</w:t>
      </w:r>
      <w:r>
        <w:rPr>
          <w:rFonts w:ascii="Book Antiqua" w:hAnsi="Book Antiqua"/>
        </w:rPr>
        <w:t>,</w:t>
      </w:r>
      <w:r w:rsidRPr="00672F70">
        <w:rPr>
          <w:rFonts w:ascii="Book Antiqua" w:hAnsi="Book Antiqua"/>
        </w:rPr>
        <w:t xml:space="preserve"> in general</w:t>
      </w:r>
      <w:r>
        <w:rPr>
          <w:rFonts w:ascii="Book Antiqua" w:hAnsi="Book Antiqua"/>
        </w:rPr>
        <w:t>,</w:t>
      </w:r>
      <w:r w:rsidRPr="00672F70">
        <w:rPr>
          <w:rFonts w:ascii="Book Antiqua" w:hAnsi="Book Antiqua"/>
        </w:rPr>
        <w:t xml:space="preserve"> the evidence available did not establish that LGBT persons were likely to be subject to persecution or serious harm by the state and</w:t>
      </w:r>
      <w:r>
        <w:rPr>
          <w:rFonts w:ascii="Book Antiqua" w:hAnsi="Book Antiqua"/>
        </w:rPr>
        <w:t>,</w:t>
      </w:r>
      <w:r w:rsidRPr="00672F70">
        <w:rPr>
          <w:rFonts w:ascii="Book Antiqua" w:hAnsi="Book Antiqua"/>
        </w:rPr>
        <w:t xml:space="preserve"> as for non-state actors</w:t>
      </w:r>
      <w:r>
        <w:rPr>
          <w:rFonts w:ascii="Book Antiqua" w:hAnsi="Book Antiqua"/>
        </w:rPr>
        <w:t>,</w:t>
      </w:r>
      <w:r w:rsidRPr="00672F70">
        <w:rPr>
          <w:rFonts w:ascii="Book Antiqua" w:hAnsi="Book Antiqua"/>
        </w:rPr>
        <w:t xml:space="preserve"> LGBT people had been victims of individual acts of violence</w:t>
      </w:r>
      <w:r>
        <w:rPr>
          <w:rFonts w:ascii="Book Antiqua" w:hAnsi="Book Antiqua"/>
        </w:rPr>
        <w:t xml:space="preserve"> but, </w:t>
      </w:r>
      <w:r w:rsidRPr="00672F70">
        <w:rPr>
          <w:rFonts w:ascii="Book Antiqua" w:hAnsi="Book Antiqua"/>
        </w:rPr>
        <w:t>in general</w:t>
      </w:r>
      <w:r>
        <w:rPr>
          <w:rFonts w:ascii="Book Antiqua" w:hAnsi="Book Antiqua"/>
        </w:rPr>
        <w:t>,</w:t>
      </w:r>
      <w:r w:rsidRPr="00672F70">
        <w:rPr>
          <w:rFonts w:ascii="Book Antiqua" w:hAnsi="Book Antiqua"/>
        </w:rPr>
        <w:t xml:space="preserve"> the level of discrimination and abuse faced from non</w:t>
      </w:r>
      <w:r w:rsidR="00326640">
        <w:rPr>
          <w:rFonts w:ascii="Book Antiqua" w:hAnsi="Book Antiqua"/>
        </w:rPr>
        <w:t>-</w:t>
      </w:r>
      <w:r w:rsidRPr="00672F70">
        <w:rPr>
          <w:rFonts w:ascii="Book Antiqua" w:hAnsi="Book Antiqua"/>
        </w:rPr>
        <w:t xml:space="preserve">state actors </w:t>
      </w:r>
      <w:r>
        <w:rPr>
          <w:rFonts w:ascii="Book Antiqua" w:hAnsi="Book Antiqua"/>
        </w:rPr>
        <w:t>was</w:t>
      </w:r>
      <w:r w:rsidRPr="00672F70">
        <w:rPr>
          <w:rFonts w:ascii="Book Antiqua" w:hAnsi="Book Antiqua"/>
        </w:rPr>
        <w:t xml:space="preserve"> not such that it would reach the level of being persecutory or otherwise inhuman or degrading treatment.  </w:t>
      </w:r>
      <w:r>
        <w:rPr>
          <w:rFonts w:ascii="Book Antiqua" w:hAnsi="Book Antiqua"/>
        </w:rPr>
        <w:t>She also noted two</w:t>
      </w:r>
      <w:r w:rsidRPr="00672F70">
        <w:rPr>
          <w:rFonts w:ascii="Book Antiqua" w:hAnsi="Book Antiqua"/>
        </w:rPr>
        <w:t xml:space="preserve"> Kenyan High Court </w:t>
      </w:r>
      <w:r>
        <w:rPr>
          <w:rFonts w:ascii="Book Antiqua" w:hAnsi="Book Antiqua"/>
        </w:rPr>
        <w:t>judgments</w:t>
      </w:r>
      <w:r w:rsidR="00326640">
        <w:rPr>
          <w:rFonts w:ascii="Book Antiqua" w:hAnsi="Book Antiqua"/>
        </w:rPr>
        <w:t>,</w:t>
      </w:r>
      <w:r>
        <w:rPr>
          <w:rFonts w:ascii="Book Antiqua" w:hAnsi="Book Antiqua"/>
        </w:rPr>
        <w:t xml:space="preserve"> described as </w:t>
      </w:r>
      <w:r w:rsidRPr="00672F70">
        <w:rPr>
          <w:rFonts w:ascii="Book Antiqua" w:hAnsi="Book Antiqua"/>
        </w:rPr>
        <w:t>landmark rulings</w:t>
      </w:r>
      <w:r w:rsidR="00326640">
        <w:rPr>
          <w:rFonts w:ascii="Book Antiqua" w:hAnsi="Book Antiqua"/>
        </w:rPr>
        <w:t>,</w:t>
      </w:r>
      <w:r w:rsidRPr="00672F70">
        <w:rPr>
          <w:rFonts w:ascii="Book Antiqua" w:hAnsi="Book Antiqua"/>
        </w:rPr>
        <w:t xml:space="preserve"> </w:t>
      </w:r>
      <w:r>
        <w:rPr>
          <w:rFonts w:ascii="Book Antiqua" w:hAnsi="Book Antiqua"/>
        </w:rPr>
        <w:t>on the rights of transgender people.</w:t>
      </w:r>
    </w:p>
    <w:p w:rsidR="006119CD" w:rsidRDefault="006119CD" w:rsidP="00B165FC">
      <w:pPr>
        <w:spacing w:before="240"/>
        <w:ind w:left="567" w:hanging="567"/>
        <w:jc w:val="both"/>
        <w:rPr>
          <w:rFonts w:ascii="Book Antiqua" w:hAnsi="Book Antiqua"/>
        </w:rPr>
      </w:pPr>
      <w:r>
        <w:rPr>
          <w:rFonts w:ascii="Book Antiqua" w:hAnsi="Book Antiqua"/>
        </w:rPr>
        <w:t>5.</w:t>
      </w:r>
      <w:r>
        <w:rPr>
          <w:rFonts w:ascii="Book Antiqua" w:hAnsi="Book Antiqua"/>
        </w:rPr>
        <w:tab/>
      </w:r>
      <w:r w:rsidRPr="00672F70">
        <w:rPr>
          <w:rFonts w:ascii="Book Antiqua" w:hAnsi="Book Antiqua"/>
        </w:rPr>
        <w:t>The judge referred to the fact that the appellant had produced a number of articles to support h</w:t>
      </w:r>
      <w:r w:rsidR="00326640">
        <w:rPr>
          <w:rFonts w:ascii="Book Antiqua" w:hAnsi="Book Antiqua"/>
        </w:rPr>
        <w:t>is</w:t>
      </w:r>
      <w:r w:rsidRPr="00672F70">
        <w:rPr>
          <w:rFonts w:ascii="Book Antiqua" w:hAnsi="Book Antiqua"/>
        </w:rPr>
        <w:t xml:space="preserve"> claim that </w:t>
      </w:r>
      <w:r>
        <w:rPr>
          <w:rFonts w:ascii="Book Antiqua" w:hAnsi="Book Antiqua"/>
        </w:rPr>
        <w:t>Kenya</w:t>
      </w:r>
      <w:r w:rsidRPr="00672F70">
        <w:rPr>
          <w:rFonts w:ascii="Book Antiqua" w:hAnsi="Book Antiqua"/>
        </w:rPr>
        <w:t xml:space="preserve"> persecuted those who </w:t>
      </w:r>
      <w:r>
        <w:rPr>
          <w:rFonts w:ascii="Book Antiqua" w:hAnsi="Book Antiqua"/>
        </w:rPr>
        <w:t>we</w:t>
      </w:r>
      <w:r w:rsidRPr="00672F70">
        <w:rPr>
          <w:rFonts w:ascii="Book Antiqua" w:hAnsi="Book Antiqua"/>
        </w:rPr>
        <w:t>re transgender</w:t>
      </w:r>
      <w:r>
        <w:rPr>
          <w:rFonts w:ascii="Book Antiqua" w:hAnsi="Book Antiqua"/>
        </w:rPr>
        <w:t xml:space="preserve"> [20]</w:t>
      </w:r>
      <w:r w:rsidRPr="00672F70">
        <w:rPr>
          <w:rFonts w:ascii="Book Antiqua" w:hAnsi="Book Antiqua"/>
        </w:rPr>
        <w:t xml:space="preserve">.  </w:t>
      </w:r>
      <w:r>
        <w:rPr>
          <w:rFonts w:ascii="Book Antiqua" w:hAnsi="Book Antiqua"/>
        </w:rPr>
        <w:t>S</w:t>
      </w:r>
      <w:r w:rsidRPr="00672F70">
        <w:rPr>
          <w:rFonts w:ascii="Book Antiqua" w:hAnsi="Book Antiqua"/>
        </w:rPr>
        <w:t>he did not find th</w:t>
      </w:r>
      <w:r>
        <w:rPr>
          <w:rFonts w:ascii="Book Antiqua" w:hAnsi="Book Antiqua"/>
        </w:rPr>
        <w:t>e</w:t>
      </w:r>
      <w:r w:rsidRPr="00672F70">
        <w:rPr>
          <w:rFonts w:ascii="Book Antiqua" w:hAnsi="Book Antiqua"/>
        </w:rPr>
        <w:t xml:space="preserve">se articles to be of much assistance for </w:t>
      </w:r>
      <w:r>
        <w:rPr>
          <w:rFonts w:ascii="Book Antiqua" w:hAnsi="Book Antiqua"/>
        </w:rPr>
        <w:t>a number of</w:t>
      </w:r>
      <w:r w:rsidRPr="00672F70">
        <w:rPr>
          <w:rFonts w:ascii="Book Antiqua" w:hAnsi="Book Antiqua"/>
        </w:rPr>
        <w:t xml:space="preserve"> rea</w:t>
      </w:r>
      <w:r>
        <w:rPr>
          <w:rFonts w:ascii="Book Antiqua" w:hAnsi="Book Antiqua"/>
        </w:rPr>
        <w:t>sons includi</w:t>
      </w:r>
      <w:r w:rsidRPr="00672F70">
        <w:rPr>
          <w:rFonts w:ascii="Book Antiqua" w:hAnsi="Book Antiqua"/>
        </w:rPr>
        <w:t>ng the fact that the</w:t>
      </w:r>
      <w:r>
        <w:rPr>
          <w:rFonts w:ascii="Book Antiqua" w:hAnsi="Book Antiqua"/>
        </w:rPr>
        <w:t>y</w:t>
      </w:r>
      <w:r w:rsidRPr="00672F70">
        <w:rPr>
          <w:rFonts w:ascii="Book Antiqua" w:hAnsi="Book Antiqua"/>
        </w:rPr>
        <w:t xml:space="preserve"> were of some age and published in 2009, 2010, 2012 and 2014</w:t>
      </w:r>
      <w:r>
        <w:rPr>
          <w:rFonts w:ascii="Book Antiqua" w:hAnsi="Book Antiqua"/>
        </w:rPr>
        <w:t xml:space="preserve"> [20a].  She</w:t>
      </w:r>
      <w:r w:rsidRPr="00672F70">
        <w:rPr>
          <w:rFonts w:ascii="Book Antiqua" w:hAnsi="Book Antiqua"/>
        </w:rPr>
        <w:t xml:space="preserve"> said that</w:t>
      </w:r>
      <w:r>
        <w:rPr>
          <w:rFonts w:ascii="Book Antiqua" w:hAnsi="Book Antiqua"/>
        </w:rPr>
        <w:t>,</w:t>
      </w:r>
      <w:r w:rsidRPr="00672F70">
        <w:rPr>
          <w:rFonts w:ascii="Book Antiqua" w:hAnsi="Book Antiqua"/>
        </w:rPr>
        <w:t xml:space="preserve"> having considered all the information, she relied on the more recent country guidance from as </w:t>
      </w:r>
      <w:r w:rsidR="00326640">
        <w:rPr>
          <w:rFonts w:ascii="Book Antiqua" w:hAnsi="Book Antiqua"/>
        </w:rPr>
        <w:t xml:space="preserve">recently </w:t>
      </w:r>
      <w:r w:rsidRPr="00672F70">
        <w:rPr>
          <w:rFonts w:ascii="Book Antiqua" w:hAnsi="Book Antiqua"/>
        </w:rPr>
        <w:t>as March 2017</w:t>
      </w:r>
      <w:r>
        <w:rPr>
          <w:rFonts w:ascii="Book Antiqua" w:hAnsi="Book Antiqua"/>
        </w:rPr>
        <w:t>,</w:t>
      </w:r>
      <w:r w:rsidRPr="00672F70">
        <w:rPr>
          <w:rFonts w:ascii="Book Antiqua" w:hAnsi="Book Antiqua"/>
        </w:rPr>
        <w:t xml:space="preserve"> which was more in line with today's society in Kenya.  It appear</w:t>
      </w:r>
      <w:r>
        <w:rPr>
          <w:rFonts w:ascii="Book Antiqua" w:hAnsi="Book Antiqua"/>
        </w:rPr>
        <w:t>ed</w:t>
      </w:r>
      <w:r w:rsidRPr="00672F70">
        <w:rPr>
          <w:rFonts w:ascii="Book Antiqua" w:hAnsi="Book Antiqua"/>
        </w:rPr>
        <w:t xml:space="preserve"> that</w:t>
      </w:r>
      <w:r>
        <w:rPr>
          <w:rFonts w:ascii="Book Antiqua" w:hAnsi="Book Antiqua"/>
        </w:rPr>
        <w:t>,</w:t>
      </w:r>
      <w:r w:rsidRPr="00672F70">
        <w:rPr>
          <w:rFonts w:ascii="Book Antiqua" w:hAnsi="Book Antiqua"/>
        </w:rPr>
        <w:t xml:space="preserve"> although discrimination still existed</w:t>
      </w:r>
      <w:r>
        <w:rPr>
          <w:rFonts w:ascii="Book Antiqua" w:hAnsi="Book Antiqua"/>
        </w:rPr>
        <w:t>,</w:t>
      </w:r>
      <w:r w:rsidRPr="00672F70">
        <w:rPr>
          <w:rFonts w:ascii="Book Antiqua" w:hAnsi="Book Antiqua"/>
        </w:rPr>
        <w:t xml:space="preserve"> transgender persons were not likely to be persecuted</w:t>
      </w:r>
      <w:r>
        <w:rPr>
          <w:rFonts w:ascii="Book Antiqua" w:hAnsi="Book Antiqua"/>
        </w:rPr>
        <w:t>,</w:t>
      </w:r>
      <w:r w:rsidRPr="00672F70">
        <w:rPr>
          <w:rFonts w:ascii="Book Antiqua" w:hAnsi="Book Antiqua"/>
        </w:rPr>
        <w:t xml:space="preserve"> neither were they at risk of serious harm from the </w:t>
      </w:r>
      <w:r w:rsidRPr="00672F70">
        <w:rPr>
          <w:rFonts w:ascii="Book Antiqua" w:hAnsi="Book Antiqua"/>
        </w:rPr>
        <w:lastRenderedPageBreak/>
        <w:t>state</w:t>
      </w:r>
      <w:r>
        <w:rPr>
          <w:rFonts w:ascii="Book Antiqua" w:hAnsi="Book Antiqua"/>
        </w:rPr>
        <w:t xml:space="preserve"> [21]</w:t>
      </w:r>
      <w:r w:rsidRPr="00672F70">
        <w:rPr>
          <w:rFonts w:ascii="Book Antiqua" w:hAnsi="Book Antiqua"/>
        </w:rPr>
        <w:t>.  Furthermore</w:t>
      </w:r>
      <w:r>
        <w:rPr>
          <w:rFonts w:ascii="Book Antiqua" w:hAnsi="Book Antiqua"/>
        </w:rPr>
        <w:t>,</w:t>
      </w:r>
      <w:r w:rsidRPr="00672F70">
        <w:rPr>
          <w:rFonts w:ascii="Book Antiqua" w:hAnsi="Book Antiqua"/>
        </w:rPr>
        <w:t xml:space="preserve"> so far as non</w:t>
      </w:r>
      <w:r>
        <w:rPr>
          <w:rFonts w:ascii="Book Antiqua" w:hAnsi="Book Antiqua"/>
        </w:rPr>
        <w:t>-</w:t>
      </w:r>
      <w:r w:rsidRPr="00672F70">
        <w:rPr>
          <w:rFonts w:ascii="Book Antiqua" w:hAnsi="Book Antiqua"/>
        </w:rPr>
        <w:t>state actors were concerned</w:t>
      </w:r>
      <w:r>
        <w:rPr>
          <w:rFonts w:ascii="Book Antiqua" w:hAnsi="Book Antiqua"/>
        </w:rPr>
        <w:t>,</w:t>
      </w:r>
      <w:r w:rsidRPr="00672F70">
        <w:rPr>
          <w:rFonts w:ascii="Book Antiqua" w:hAnsi="Book Antiqua"/>
        </w:rPr>
        <w:t xml:space="preserve"> the guidance likewise was that it was not at a level </w:t>
      </w:r>
      <w:r>
        <w:rPr>
          <w:rFonts w:ascii="Book Antiqua" w:hAnsi="Book Antiqua"/>
        </w:rPr>
        <w:t xml:space="preserve">of </w:t>
      </w:r>
      <w:r w:rsidRPr="00672F70">
        <w:rPr>
          <w:rFonts w:ascii="Book Antiqua" w:hAnsi="Book Antiqua"/>
        </w:rPr>
        <w:t>being persecutory</w:t>
      </w:r>
      <w:r>
        <w:rPr>
          <w:rFonts w:ascii="Book Antiqua" w:hAnsi="Book Antiqua"/>
        </w:rPr>
        <w:t xml:space="preserve"> [22].</w:t>
      </w:r>
    </w:p>
    <w:p w:rsidR="00B165FC" w:rsidRDefault="006119CD" w:rsidP="00B165FC">
      <w:pPr>
        <w:spacing w:before="240"/>
        <w:ind w:left="567" w:hanging="567"/>
        <w:jc w:val="both"/>
        <w:rPr>
          <w:rFonts w:ascii="Book Antiqua" w:hAnsi="Book Antiqua"/>
        </w:rPr>
      </w:pPr>
      <w:r>
        <w:rPr>
          <w:rFonts w:ascii="Book Antiqua" w:hAnsi="Book Antiqua"/>
        </w:rPr>
        <w:t>6.</w:t>
      </w:r>
      <w:r>
        <w:rPr>
          <w:rFonts w:ascii="Book Antiqua" w:hAnsi="Book Antiqua"/>
        </w:rPr>
        <w:tab/>
      </w:r>
      <w:r w:rsidRPr="00672F70">
        <w:rPr>
          <w:rFonts w:ascii="Book Antiqua" w:hAnsi="Book Antiqua"/>
        </w:rPr>
        <w:t>The judge then said at [23]-[24]:</w:t>
      </w:r>
    </w:p>
    <w:p w:rsidR="00B165FC" w:rsidRDefault="00B165FC" w:rsidP="00B165FC">
      <w:pPr>
        <w:tabs>
          <w:tab w:val="left" w:pos="1701"/>
        </w:tabs>
        <w:spacing w:before="240"/>
        <w:ind w:left="1134"/>
        <w:jc w:val="both"/>
        <w:rPr>
          <w:rFonts w:ascii="Book Antiqua" w:hAnsi="Book Antiqua"/>
          <w:sz w:val="22"/>
          <w:szCs w:val="22"/>
        </w:rPr>
      </w:pPr>
      <w:r>
        <w:rPr>
          <w:rFonts w:ascii="Book Antiqua" w:hAnsi="Book Antiqua"/>
          <w:sz w:val="22"/>
          <w:szCs w:val="22"/>
        </w:rPr>
        <w:t>“</w:t>
      </w:r>
      <w:r w:rsidR="006119CD" w:rsidRPr="00EA2F9A">
        <w:rPr>
          <w:rFonts w:ascii="Book Antiqua" w:hAnsi="Book Antiqua"/>
          <w:sz w:val="22"/>
          <w:szCs w:val="22"/>
        </w:rPr>
        <w:t>23.</w:t>
      </w:r>
      <w:r>
        <w:rPr>
          <w:rFonts w:ascii="Book Antiqua" w:hAnsi="Book Antiqua"/>
          <w:sz w:val="22"/>
          <w:szCs w:val="22"/>
        </w:rPr>
        <w:tab/>
      </w:r>
      <w:r w:rsidR="006119CD" w:rsidRPr="00EA2F9A">
        <w:rPr>
          <w:rFonts w:ascii="Book Antiqua" w:hAnsi="Book Antiqua"/>
          <w:sz w:val="22"/>
          <w:szCs w:val="22"/>
        </w:rPr>
        <w:t>At no stage, has this appellant stated that [he] is likely to be persecuted or at serious harm from [his] family and friends but more so, that [he] will be disowned by his family and that [he] is unlikely to be accepted by [his] family and friends.  I bear in mind that the appellant states that [he] is not likely to contact [his] mother on return and would cut off all contact.  This is unfortunate.  However, as I find the appellant credible, there is little that undermines this assertion.  In this instance, I find that the appellant would therefore be returning as an independent adult, one that identifies as being transgender or is transitioning, who has professional qualifications, has had the benefit of having the life experiences in the United Kingdom and can take the benefit of those life experiences back to Kenya.  I am not persuaded [he] is required to relocate but that is a choice for the appellant, if [he] prefers not to return to [his] mother's home.</w:t>
      </w:r>
    </w:p>
    <w:p w:rsidR="006119CD" w:rsidRDefault="00B165FC" w:rsidP="00B165FC">
      <w:pPr>
        <w:tabs>
          <w:tab w:val="left" w:pos="1701"/>
        </w:tabs>
        <w:spacing w:before="240"/>
        <w:ind w:left="1134"/>
        <w:jc w:val="both"/>
        <w:rPr>
          <w:rFonts w:ascii="Book Antiqua" w:hAnsi="Book Antiqua"/>
        </w:rPr>
      </w:pPr>
      <w:r>
        <w:rPr>
          <w:rFonts w:ascii="Book Antiqua" w:hAnsi="Book Antiqua"/>
          <w:sz w:val="22"/>
          <w:szCs w:val="22"/>
        </w:rPr>
        <w:t>2</w:t>
      </w:r>
      <w:r w:rsidR="006119CD" w:rsidRPr="00EA2F9A">
        <w:rPr>
          <w:rFonts w:ascii="Book Antiqua" w:hAnsi="Book Antiqua"/>
          <w:sz w:val="22"/>
          <w:szCs w:val="22"/>
        </w:rPr>
        <w:t>4.</w:t>
      </w:r>
      <w:r>
        <w:rPr>
          <w:rFonts w:ascii="Book Antiqua" w:hAnsi="Book Antiqua"/>
          <w:sz w:val="22"/>
          <w:szCs w:val="22"/>
        </w:rPr>
        <w:tab/>
      </w:r>
      <w:r w:rsidR="006119CD" w:rsidRPr="00EA2F9A">
        <w:rPr>
          <w:rFonts w:ascii="Book Antiqua" w:hAnsi="Book Antiqua"/>
          <w:sz w:val="22"/>
          <w:szCs w:val="22"/>
        </w:rPr>
        <w:t>I am therefore not persuaded return will be unduly harsh or that [he] faces a real risk of destitution should he choose not to contact his family and friends.”</w:t>
      </w:r>
    </w:p>
    <w:p w:rsidR="006119CD" w:rsidRDefault="006119CD" w:rsidP="00B165FC">
      <w:pPr>
        <w:spacing w:before="240"/>
        <w:ind w:left="567" w:hanging="567"/>
        <w:jc w:val="both"/>
        <w:rPr>
          <w:rFonts w:ascii="Book Antiqua" w:hAnsi="Book Antiqua"/>
        </w:rPr>
      </w:pPr>
      <w:r>
        <w:rPr>
          <w:rFonts w:ascii="Book Antiqua" w:hAnsi="Book Antiqua"/>
        </w:rPr>
        <w:t>7.</w:t>
      </w:r>
      <w:r>
        <w:rPr>
          <w:rFonts w:ascii="Book Antiqua" w:hAnsi="Book Antiqua"/>
        </w:rPr>
        <w:tab/>
      </w:r>
      <w:r w:rsidR="00326640">
        <w:rPr>
          <w:rFonts w:ascii="Book Antiqua" w:hAnsi="Book Antiqua"/>
        </w:rPr>
        <w:t>S</w:t>
      </w:r>
      <w:r w:rsidRPr="00672F70">
        <w:rPr>
          <w:rFonts w:ascii="Book Antiqua" w:hAnsi="Book Antiqua"/>
        </w:rPr>
        <w:t xml:space="preserve">he </w:t>
      </w:r>
      <w:r w:rsidR="00326640">
        <w:rPr>
          <w:rFonts w:ascii="Book Antiqua" w:hAnsi="Book Antiqua"/>
        </w:rPr>
        <w:t xml:space="preserve">said, </w:t>
      </w:r>
      <w:r w:rsidRPr="00672F70">
        <w:rPr>
          <w:rFonts w:ascii="Book Antiqua" w:hAnsi="Book Antiqua"/>
        </w:rPr>
        <w:t xml:space="preserve">bearing in mind the country guidance and applying </w:t>
      </w:r>
      <w:r w:rsidRPr="00326640">
        <w:rPr>
          <w:rFonts w:ascii="Book Antiqua" w:hAnsi="Book Antiqua"/>
          <w:u w:val="single"/>
        </w:rPr>
        <w:t>HJ (Iran)</w:t>
      </w:r>
      <w:r w:rsidRPr="00672F70">
        <w:rPr>
          <w:rFonts w:ascii="Book Antiqua" w:hAnsi="Book Antiqua"/>
        </w:rPr>
        <w:t xml:space="preserve"> </w:t>
      </w:r>
      <w:r w:rsidR="00326640">
        <w:rPr>
          <w:rFonts w:ascii="Book Antiqua" w:hAnsi="Book Antiqua"/>
        </w:rPr>
        <w:t xml:space="preserve">[2010] UKSC 31, </w:t>
      </w:r>
      <w:r w:rsidRPr="00672F70">
        <w:rPr>
          <w:rFonts w:ascii="Book Antiqua" w:hAnsi="Book Antiqua"/>
        </w:rPr>
        <w:t xml:space="preserve">that she was of the view that transgender persons who lived openly in Kenya would not be at risk of persecution as such and she did not feel that she needed to go any further in terms of addressing how the appellant would behave if returned </w:t>
      </w:r>
      <w:r w:rsidR="00326640">
        <w:rPr>
          <w:rFonts w:ascii="Book Antiqua" w:hAnsi="Book Antiqua"/>
        </w:rPr>
        <w:t xml:space="preserve">there </w:t>
      </w:r>
      <w:r>
        <w:rPr>
          <w:rFonts w:ascii="Book Antiqua" w:hAnsi="Book Antiqua"/>
        </w:rPr>
        <w:t>[25]</w:t>
      </w:r>
      <w:r w:rsidRPr="00672F70">
        <w:rPr>
          <w:rFonts w:ascii="Book Antiqua" w:hAnsi="Book Antiqua"/>
        </w:rPr>
        <w:t xml:space="preserve">.  </w:t>
      </w:r>
      <w:r>
        <w:rPr>
          <w:rFonts w:ascii="Book Antiqua" w:hAnsi="Book Antiqua"/>
        </w:rPr>
        <w:t>S</w:t>
      </w:r>
      <w:r w:rsidRPr="00672F70">
        <w:rPr>
          <w:rFonts w:ascii="Book Antiqua" w:hAnsi="Book Antiqua"/>
        </w:rPr>
        <w:t xml:space="preserve">he accepted that </w:t>
      </w:r>
      <w:r w:rsidR="00326640">
        <w:rPr>
          <w:rFonts w:ascii="Book Antiqua" w:hAnsi="Book Antiqua"/>
        </w:rPr>
        <w:t>he</w:t>
      </w:r>
      <w:r w:rsidRPr="00672F70">
        <w:rPr>
          <w:rFonts w:ascii="Book Antiqua" w:hAnsi="Book Antiqua"/>
        </w:rPr>
        <w:t xml:space="preserve"> m</w:t>
      </w:r>
      <w:r w:rsidR="00326640">
        <w:rPr>
          <w:rFonts w:ascii="Book Antiqua" w:hAnsi="Book Antiqua"/>
        </w:rPr>
        <w:t>ight</w:t>
      </w:r>
      <w:r w:rsidRPr="00672F70">
        <w:rPr>
          <w:rFonts w:ascii="Book Antiqua" w:hAnsi="Book Antiqua"/>
        </w:rPr>
        <w:t xml:space="preserve"> have a subjective fear of persecution</w:t>
      </w:r>
      <w:r>
        <w:rPr>
          <w:rFonts w:ascii="Book Antiqua" w:hAnsi="Book Antiqua"/>
        </w:rPr>
        <w:t>,</w:t>
      </w:r>
      <w:r w:rsidRPr="00672F70">
        <w:rPr>
          <w:rFonts w:ascii="Book Antiqua" w:hAnsi="Book Antiqua"/>
        </w:rPr>
        <w:t xml:space="preserve"> but that fear was not borne out by the objective country guidance</w:t>
      </w:r>
      <w:r>
        <w:rPr>
          <w:rFonts w:ascii="Book Antiqua" w:hAnsi="Book Antiqua"/>
        </w:rPr>
        <w:t xml:space="preserve"> [27].  She</w:t>
      </w:r>
      <w:r w:rsidRPr="00672F70">
        <w:rPr>
          <w:rFonts w:ascii="Book Antiqua" w:hAnsi="Book Antiqua"/>
        </w:rPr>
        <w:t xml:space="preserve"> went on to consider the claim made on human rights grounds but was not satisfied that </w:t>
      </w:r>
      <w:r>
        <w:rPr>
          <w:rFonts w:ascii="Book Antiqua" w:hAnsi="Book Antiqua"/>
        </w:rPr>
        <w:t xml:space="preserve">the appellant’s private life was such as to engage article 8 but, if it did, the respondent’s </w:t>
      </w:r>
      <w:r w:rsidRPr="00672F70">
        <w:rPr>
          <w:rFonts w:ascii="Book Antiqua" w:hAnsi="Book Antiqua"/>
        </w:rPr>
        <w:t>decision was prop</w:t>
      </w:r>
      <w:r>
        <w:rPr>
          <w:rFonts w:ascii="Book Antiqua" w:hAnsi="Book Antiqua"/>
        </w:rPr>
        <w:t>ortionate to a legitimate aim.</w:t>
      </w:r>
    </w:p>
    <w:p w:rsidR="006119CD" w:rsidRDefault="006119CD" w:rsidP="00B165FC">
      <w:pPr>
        <w:spacing w:before="240"/>
        <w:ind w:left="567" w:hanging="567"/>
        <w:jc w:val="both"/>
        <w:rPr>
          <w:rFonts w:ascii="Book Antiqua" w:hAnsi="Book Antiqua"/>
        </w:rPr>
      </w:pPr>
      <w:r w:rsidRPr="00C51D91">
        <w:rPr>
          <w:rFonts w:ascii="Book Antiqua" w:hAnsi="Book Antiqua"/>
          <w:u w:val="single"/>
        </w:rPr>
        <w:t>The Grounds and Submissions</w:t>
      </w:r>
      <w:r>
        <w:rPr>
          <w:rFonts w:ascii="Book Antiqua" w:hAnsi="Book Antiqua"/>
          <w:u w:val="single"/>
        </w:rPr>
        <w:t>.</w:t>
      </w:r>
    </w:p>
    <w:p w:rsidR="006119CD" w:rsidRDefault="006119CD" w:rsidP="00B165FC">
      <w:pPr>
        <w:spacing w:before="240"/>
        <w:ind w:left="567" w:hanging="567"/>
        <w:jc w:val="both"/>
        <w:rPr>
          <w:rFonts w:ascii="Book Antiqua" w:hAnsi="Book Antiqua"/>
        </w:rPr>
      </w:pPr>
      <w:r w:rsidRPr="00C51D91">
        <w:rPr>
          <w:rFonts w:ascii="Book Antiqua" w:hAnsi="Book Antiqua"/>
        </w:rPr>
        <w:t>8.</w:t>
      </w:r>
      <w:r>
        <w:rPr>
          <w:rFonts w:ascii="Book Antiqua" w:hAnsi="Book Antiqua"/>
        </w:rPr>
        <w:tab/>
      </w:r>
      <w:r w:rsidRPr="00672F70">
        <w:rPr>
          <w:rFonts w:ascii="Book Antiqua" w:hAnsi="Book Antiqua"/>
        </w:rPr>
        <w:t xml:space="preserve">The grounds raise three issues.  </w:t>
      </w:r>
      <w:r>
        <w:rPr>
          <w:rFonts w:ascii="Book Antiqua" w:hAnsi="Book Antiqua"/>
        </w:rPr>
        <w:t>Ground 1</w:t>
      </w:r>
      <w:r w:rsidRPr="00672F70">
        <w:rPr>
          <w:rFonts w:ascii="Book Antiqua" w:hAnsi="Book Antiqua"/>
        </w:rPr>
        <w:t xml:space="preserve"> argue</w:t>
      </w:r>
      <w:r>
        <w:rPr>
          <w:rFonts w:ascii="Book Antiqua" w:hAnsi="Book Antiqua"/>
        </w:rPr>
        <w:t>s</w:t>
      </w:r>
      <w:r w:rsidRPr="00672F70">
        <w:rPr>
          <w:rFonts w:ascii="Book Antiqua" w:hAnsi="Book Antiqua"/>
        </w:rPr>
        <w:t xml:space="preserve"> that the judge failed to take into account</w:t>
      </w:r>
      <w:r>
        <w:rPr>
          <w:rFonts w:ascii="Book Antiqua" w:hAnsi="Book Antiqua"/>
        </w:rPr>
        <w:t>,</w:t>
      </w:r>
      <w:r w:rsidRPr="00672F70">
        <w:rPr>
          <w:rFonts w:ascii="Book Antiqua" w:hAnsi="Book Antiqua"/>
        </w:rPr>
        <w:t xml:space="preserve"> </w:t>
      </w:r>
      <w:r>
        <w:rPr>
          <w:rFonts w:ascii="Book Antiqua" w:hAnsi="Book Antiqua"/>
        </w:rPr>
        <w:t xml:space="preserve">when assessing risk, </w:t>
      </w:r>
      <w:r w:rsidRPr="00672F70">
        <w:rPr>
          <w:rFonts w:ascii="Book Antiqua" w:hAnsi="Book Antiqua"/>
        </w:rPr>
        <w:t xml:space="preserve">the totality of the country material and specifically </w:t>
      </w:r>
      <w:r>
        <w:rPr>
          <w:rFonts w:ascii="Book Antiqua" w:hAnsi="Book Antiqua"/>
        </w:rPr>
        <w:t>the</w:t>
      </w:r>
      <w:r w:rsidRPr="00672F70">
        <w:rPr>
          <w:rFonts w:ascii="Book Antiqua" w:hAnsi="Book Antiqua"/>
        </w:rPr>
        <w:t xml:space="preserve"> </w:t>
      </w:r>
      <w:r>
        <w:rPr>
          <w:rFonts w:ascii="Book Antiqua" w:hAnsi="Book Antiqua"/>
        </w:rPr>
        <w:t xml:space="preserve">evidence </w:t>
      </w:r>
      <w:r w:rsidRPr="00672F70">
        <w:rPr>
          <w:rFonts w:ascii="Book Antiqua" w:hAnsi="Book Antiqua"/>
        </w:rPr>
        <w:t xml:space="preserve">documenting the risks to transgender men </w:t>
      </w:r>
      <w:r>
        <w:rPr>
          <w:rFonts w:ascii="Book Antiqua" w:hAnsi="Book Antiqua"/>
        </w:rPr>
        <w:t>or to</w:t>
      </w:r>
      <w:r w:rsidRPr="00672F70">
        <w:rPr>
          <w:rFonts w:ascii="Book Antiqua" w:hAnsi="Book Antiqua"/>
        </w:rPr>
        <w:t xml:space="preserve"> women perceived to be masculine lesbians</w:t>
      </w:r>
      <w:r>
        <w:rPr>
          <w:rFonts w:ascii="Book Antiqua" w:hAnsi="Book Antiqua"/>
        </w:rPr>
        <w:t xml:space="preserve"> and al</w:t>
      </w:r>
      <w:r w:rsidRPr="00672F70">
        <w:rPr>
          <w:rFonts w:ascii="Book Antiqua" w:hAnsi="Book Antiqua"/>
        </w:rPr>
        <w:t>so fail</w:t>
      </w:r>
      <w:r>
        <w:rPr>
          <w:rFonts w:ascii="Book Antiqua" w:hAnsi="Book Antiqua"/>
        </w:rPr>
        <w:t>ed</w:t>
      </w:r>
      <w:r w:rsidRPr="00672F70">
        <w:rPr>
          <w:rFonts w:ascii="Book Antiqua" w:hAnsi="Book Antiqua"/>
        </w:rPr>
        <w:t xml:space="preserve"> to take into account crucial evidence</w:t>
      </w:r>
      <w:r w:rsidR="00326640">
        <w:rPr>
          <w:rFonts w:ascii="Book Antiqua" w:hAnsi="Book Antiqua"/>
        </w:rPr>
        <w:t>,</w:t>
      </w:r>
      <w:r w:rsidRPr="00672F70">
        <w:rPr>
          <w:rFonts w:ascii="Book Antiqua" w:hAnsi="Book Antiqua"/>
        </w:rPr>
        <w:t xml:space="preserve"> setting out the unique risks which face</w:t>
      </w:r>
      <w:r>
        <w:rPr>
          <w:rFonts w:ascii="Book Antiqua" w:hAnsi="Book Antiqua"/>
        </w:rPr>
        <w:t>d</w:t>
      </w:r>
      <w:r w:rsidRPr="00672F70">
        <w:rPr>
          <w:rFonts w:ascii="Book Antiqua" w:hAnsi="Book Antiqua"/>
        </w:rPr>
        <w:t xml:space="preserve"> a transgender man or a</w:t>
      </w:r>
      <w:r w:rsidR="009A6C13">
        <w:rPr>
          <w:rFonts w:ascii="Book Antiqua" w:hAnsi="Book Antiqua"/>
        </w:rPr>
        <w:t xml:space="preserve"> lesbian woman perceived to be masculine</w:t>
      </w:r>
      <w:r w:rsidRPr="00672F70">
        <w:rPr>
          <w:rFonts w:ascii="Book Antiqua" w:hAnsi="Book Antiqua"/>
        </w:rPr>
        <w:t xml:space="preserve">.  </w:t>
      </w:r>
      <w:r>
        <w:rPr>
          <w:rFonts w:ascii="Book Antiqua" w:hAnsi="Book Antiqua"/>
        </w:rPr>
        <w:t>Ground 2 argues</w:t>
      </w:r>
      <w:r w:rsidRPr="00672F70">
        <w:rPr>
          <w:rFonts w:ascii="Book Antiqua" w:hAnsi="Book Antiqua"/>
        </w:rPr>
        <w:t xml:space="preserve"> that the judge used the incorrect standard of proof evidenced by the </w:t>
      </w:r>
      <w:r>
        <w:rPr>
          <w:rFonts w:ascii="Book Antiqua" w:hAnsi="Book Antiqua"/>
        </w:rPr>
        <w:t>use of</w:t>
      </w:r>
      <w:r w:rsidRPr="00672F70">
        <w:rPr>
          <w:rFonts w:ascii="Book Antiqua" w:hAnsi="Book Antiqua"/>
        </w:rPr>
        <w:t xml:space="preserve"> the phrase "likely" </w:t>
      </w:r>
      <w:r w:rsidR="00326640">
        <w:rPr>
          <w:rFonts w:ascii="Book Antiqua" w:hAnsi="Book Antiqua"/>
        </w:rPr>
        <w:t xml:space="preserve">rather than </w:t>
      </w:r>
      <w:r w:rsidRPr="00672F70">
        <w:rPr>
          <w:rFonts w:ascii="Book Antiqua" w:hAnsi="Book Antiqua"/>
        </w:rPr>
        <w:t>"real risk</w:t>
      </w:r>
      <w:r>
        <w:rPr>
          <w:rFonts w:ascii="Book Antiqua" w:hAnsi="Book Antiqua"/>
        </w:rPr>
        <w:t>”</w:t>
      </w:r>
      <w:r w:rsidRPr="00672F70">
        <w:rPr>
          <w:rFonts w:ascii="Book Antiqua" w:hAnsi="Book Antiqua"/>
        </w:rPr>
        <w:t xml:space="preserve"> or </w:t>
      </w:r>
      <w:r>
        <w:rPr>
          <w:rFonts w:ascii="Book Antiqua" w:hAnsi="Book Antiqua"/>
        </w:rPr>
        <w:t>“</w:t>
      </w:r>
      <w:r w:rsidRPr="00672F70">
        <w:rPr>
          <w:rFonts w:ascii="Book Antiqua" w:hAnsi="Book Antiqua"/>
        </w:rPr>
        <w:t>reasonably likely</w:t>
      </w:r>
      <w:r>
        <w:rPr>
          <w:rFonts w:ascii="Book Antiqua" w:hAnsi="Book Antiqua"/>
        </w:rPr>
        <w:t>”,</w:t>
      </w:r>
      <w:r w:rsidRPr="00C51D91">
        <w:rPr>
          <w:rFonts w:ascii="Book Antiqua" w:hAnsi="Book Antiqua"/>
        </w:rPr>
        <w:t xml:space="preserve"> </w:t>
      </w:r>
      <w:r>
        <w:rPr>
          <w:rFonts w:ascii="Book Antiqua" w:hAnsi="Book Antiqua"/>
        </w:rPr>
        <w:t>which would indicate</w:t>
      </w:r>
      <w:r w:rsidRPr="00672F70">
        <w:rPr>
          <w:rFonts w:ascii="Book Antiqua" w:hAnsi="Book Antiqua"/>
        </w:rPr>
        <w:t xml:space="preserve"> the correct standard of proof.  </w:t>
      </w:r>
      <w:r>
        <w:rPr>
          <w:rFonts w:ascii="Book Antiqua" w:hAnsi="Book Antiqua"/>
        </w:rPr>
        <w:t>Ground 3</w:t>
      </w:r>
      <w:r w:rsidRPr="00672F70">
        <w:rPr>
          <w:rFonts w:ascii="Book Antiqua" w:hAnsi="Book Antiqua"/>
        </w:rPr>
        <w:t xml:space="preserve"> argue</w:t>
      </w:r>
      <w:r w:rsidR="00326640">
        <w:rPr>
          <w:rFonts w:ascii="Book Antiqua" w:hAnsi="Book Antiqua"/>
        </w:rPr>
        <w:t>s</w:t>
      </w:r>
      <w:r w:rsidRPr="00672F70">
        <w:rPr>
          <w:rFonts w:ascii="Book Antiqua" w:hAnsi="Book Antiqua"/>
        </w:rPr>
        <w:t xml:space="preserve"> that the judge did not make adequate findings on internal relocation as her findings at [23] and [24] appeared to conflate the issues of well-founded fear of persecution and </w:t>
      </w:r>
      <w:r>
        <w:rPr>
          <w:rFonts w:ascii="Book Antiqua" w:hAnsi="Book Antiqua"/>
        </w:rPr>
        <w:t>internal relocation.</w:t>
      </w:r>
    </w:p>
    <w:p w:rsidR="006119CD" w:rsidRDefault="006119CD" w:rsidP="00B165FC">
      <w:pPr>
        <w:spacing w:before="240"/>
        <w:ind w:left="567" w:hanging="567"/>
        <w:jc w:val="both"/>
        <w:rPr>
          <w:rFonts w:ascii="Book Antiqua" w:hAnsi="Book Antiqua"/>
        </w:rPr>
      </w:pPr>
      <w:r>
        <w:rPr>
          <w:rFonts w:ascii="Book Antiqua" w:hAnsi="Book Antiqua"/>
        </w:rPr>
        <w:t>9.</w:t>
      </w:r>
      <w:r>
        <w:rPr>
          <w:rFonts w:ascii="Book Antiqua" w:hAnsi="Book Antiqua"/>
        </w:rPr>
        <w:tab/>
      </w:r>
      <w:r w:rsidRPr="00672F70">
        <w:rPr>
          <w:rFonts w:ascii="Book Antiqua" w:hAnsi="Book Antiqua"/>
        </w:rPr>
        <w:t xml:space="preserve">Permission to appeal was granted by the Upper Tribunal </w:t>
      </w:r>
      <w:r>
        <w:rPr>
          <w:rFonts w:ascii="Book Antiqua" w:hAnsi="Book Antiqua"/>
        </w:rPr>
        <w:t xml:space="preserve">on the </w:t>
      </w:r>
      <w:r w:rsidRPr="00672F70">
        <w:rPr>
          <w:rFonts w:ascii="Book Antiqua" w:hAnsi="Book Antiqua"/>
        </w:rPr>
        <w:t>basis that it was arguable that the judge had erred by not considering evidence specific to the risk which the appellant claimed to face on return to Ken</w:t>
      </w:r>
      <w:r>
        <w:rPr>
          <w:rFonts w:ascii="Book Antiqua" w:hAnsi="Book Antiqua"/>
        </w:rPr>
        <w:t>ya</w:t>
      </w:r>
      <w:r w:rsidRPr="00672F70">
        <w:rPr>
          <w:rFonts w:ascii="Book Antiqua" w:hAnsi="Book Antiqua"/>
        </w:rPr>
        <w:t xml:space="preserve">.  Permission was also given to argue ground </w:t>
      </w:r>
      <w:r>
        <w:rPr>
          <w:rFonts w:ascii="Book Antiqua" w:hAnsi="Book Antiqua"/>
        </w:rPr>
        <w:t>3</w:t>
      </w:r>
      <w:r w:rsidRPr="00672F70">
        <w:rPr>
          <w:rFonts w:ascii="Book Antiqua" w:hAnsi="Book Antiqua"/>
        </w:rPr>
        <w:t xml:space="preserve"> but</w:t>
      </w:r>
      <w:r>
        <w:rPr>
          <w:rFonts w:ascii="Book Antiqua" w:hAnsi="Book Antiqua"/>
        </w:rPr>
        <w:t>,</w:t>
      </w:r>
      <w:r w:rsidRPr="00672F70">
        <w:rPr>
          <w:rFonts w:ascii="Book Antiqua" w:hAnsi="Book Antiqua"/>
        </w:rPr>
        <w:t xml:space="preserve"> when granting permission</w:t>
      </w:r>
      <w:r>
        <w:rPr>
          <w:rFonts w:ascii="Book Antiqua" w:hAnsi="Book Antiqua"/>
        </w:rPr>
        <w:t>,</w:t>
      </w:r>
      <w:r w:rsidRPr="00672F70">
        <w:rPr>
          <w:rFonts w:ascii="Book Antiqua" w:hAnsi="Book Antiqua"/>
        </w:rPr>
        <w:t xml:space="preserve"> U</w:t>
      </w:r>
      <w:r>
        <w:rPr>
          <w:rFonts w:ascii="Book Antiqua" w:hAnsi="Book Antiqua"/>
        </w:rPr>
        <w:t>TJ</w:t>
      </w:r>
      <w:r w:rsidRPr="00672F70">
        <w:rPr>
          <w:rFonts w:ascii="Book Antiqua" w:hAnsi="Book Antiqua"/>
        </w:rPr>
        <w:t xml:space="preserve"> Allen saw no arguable merit in </w:t>
      </w:r>
      <w:r>
        <w:rPr>
          <w:rFonts w:ascii="Book Antiqua" w:hAnsi="Book Antiqua"/>
        </w:rPr>
        <w:t>g</w:t>
      </w:r>
      <w:r w:rsidRPr="00672F70">
        <w:rPr>
          <w:rFonts w:ascii="Book Antiqua" w:hAnsi="Book Antiqua"/>
        </w:rPr>
        <w:t xml:space="preserve">round </w:t>
      </w:r>
      <w:r>
        <w:rPr>
          <w:rFonts w:ascii="Book Antiqua" w:hAnsi="Book Antiqua"/>
        </w:rPr>
        <w:t>2</w:t>
      </w:r>
      <w:r w:rsidRPr="00672F70">
        <w:rPr>
          <w:rFonts w:ascii="Book Antiqua" w:hAnsi="Book Antiqua"/>
        </w:rPr>
        <w:t>.</w:t>
      </w:r>
    </w:p>
    <w:p w:rsidR="006119CD" w:rsidRDefault="006119CD" w:rsidP="00B165FC">
      <w:pPr>
        <w:spacing w:before="240"/>
        <w:ind w:left="567" w:hanging="567"/>
        <w:jc w:val="both"/>
        <w:rPr>
          <w:rFonts w:ascii="Book Antiqua" w:hAnsi="Book Antiqua"/>
        </w:rPr>
      </w:pPr>
      <w:r>
        <w:rPr>
          <w:rFonts w:ascii="Book Antiqua" w:hAnsi="Book Antiqua"/>
        </w:rPr>
        <w:lastRenderedPageBreak/>
        <w:t>10.</w:t>
      </w:r>
      <w:r>
        <w:rPr>
          <w:rFonts w:ascii="Book Antiqua" w:hAnsi="Book Antiqua"/>
        </w:rPr>
        <w:tab/>
      </w:r>
      <w:r w:rsidRPr="00E979B5">
        <w:rPr>
          <w:rFonts w:ascii="Book Antiqua" w:hAnsi="Book Antiqua"/>
        </w:rPr>
        <w:t xml:space="preserve">Mr </w:t>
      </w:r>
      <w:proofErr w:type="spellStart"/>
      <w:r>
        <w:rPr>
          <w:rFonts w:ascii="Book Antiqua" w:hAnsi="Book Antiqua"/>
        </w:rPr>
        <w:t>Briddock</w:t>
      </w:r>
      <w:proofErr w:type="spellEnd"/>
      <w:r w:rsidRPr="00E979B5">
        <w:rPr>
          <w:rFonts w:ascii="Book Antiqua" w:hAnsi="Book Antiqua"/>
        </w:rPr>
        <w:t xml:space="preserve"> did not seek to add anything in relation to ground </w:t>
      </w:r>
      <w:r>
        <w:rPr>
          <w:rFonts w:ascii="Book Antiqua" w:hAnsi="Book Antiqua"/>
        </w:rPr>
        <w:t>2 save to comment that</w:t>
      </w:r>
      <w:r w:rsidR="00326640">
        <w:rPr>
          <w:rFonts w:ascii="Book Antiqua" w:hAnsi="Book Antiqua"/>
        </w:rPr>
        <w:t xml:space="preserve">, </w:t>
      </w:r>
      <w:r>
        <w:rPr>
          <w:rFonts w:ascii="Book Antiqua" w:hAnsi="Book Antiqua"/>
        </w:rPr>
        <w:t>a</w:t>
      </w:r>
      <w:r w:rsidRPr="00E979B5">
        <w:rPr>
          <w:rFonts w:ascii="Book Antiqua" w:hAnsi="Book Antiqua"/>
        </w:rPr>
        <w:t xml:space="preserve">lthough </w:t>
      </w:r>
      <w:r>
        <w:rPr>
          <w:rFonts w:ascii="Book Antiqua" w:hAnsi="Book Antiqua"/>
        </w:rPr>
        <w:t>U</w:t>
      </w:r>
      <w:r w:rsidRPr="00E979B5">
        <w:rPr>
          <w:rFonts w:ascii="Book Antiqua" w:hAnsi="Book Antiqua"/>
        </w:rPr>
        <w:t xml:space="preserve">TJ Allen </w:t>
      </w:r>
      <w:r>
        <w:rPr>
          <w:rFonts w:ascii="Book Antiqua" w:hAnsi="Book Antiqua"/>
        </w:rPr>
        <w:t xml:space="preserve">had </w:t>
      </w:r>
      <w:r w:rsidRPr="00E979B5">
        <w:rPr>
          <w:rFonts w:ascii="Book Antiqua" w:hAnsi="Book Antiqua"/>
        </w:rPr>
        <w:t xml:space="preserve">seen no </w:t>
      </w:r>
      <w:r>
        <w:rPr>
          <w:rFonts w:ascii="Book Antiqua" w:hAnsi="Book Antiqua"/>
        </w:rPr>
        <w:t>arguable</w:t>
      </w:r>
      <w:r w:rsidRPr="00E979B5">
        <w:rPr>
          <w:rFonts w:ascii="Book Antiqua" w:hAnsi="Book Antiqua"/>
        </w:rPr>
        <w:t xml:space="preserve"> merit in that ground, he had not</w:t>
      </w:r>
      <w:r>
        <w:rPr>
          <w:rFonts w:ascii="Book Antiqua" w:hAnsi="Book Antiqua"/>
        </w:rPr>
        <w:t xml:space="preserve"> refused permission to appeal. </w:t>
      </w:r>
      <w:r w:rsidRPr="00E979B5">
        <w:rPr>
          <w:rFonts w:ascii="Book Antiqua" w:hAnsi="Book Antiqua"/>
        </w:rPr>
        <w:t xml:space="preserve">  </w:t>
      </w:r>
      <w:r>
        <w:rPr>
          <w:rFonts w:ascii="Book Antiqua" w:hAnsi="Book Antiqua"/>
        </w:rPr>
        <w:t>In respect of</w:t>
      </w:r>
      <w:r w:rsidRPr="00E979B5">
        <w:rPr>
          <w:rFonts w:ascii="Book Antiqua" w:hAnsi="Book Antiqua"/>
        </w:rPr>
        <w:t xml:space="preserve"> ground </w:t>
      </w:r>
      <w:r>
        <w:rPr>
          <w:rFonts w:ascii="Book Antiqua" w:hAnsi="Book Antiqua"/>
        </w:rPr>
        <w:t>1,</w:t>
      </w:r>
      <w:r w:rsidRPr="00E979B5">
        <w:rPr>
          <w:rFonts w:ascii="Book Antiqua" w:hAnsi="Book Antiqua"/>
        </w:rPr>
        <w:t xml:space="preserve"> he submitted that it was clear from the decision that a number of articles </w:t>
      </w:r>
      <w:r>
        <w:rPr>
          <w:rFonts w:ascii="Book Antiqua" w:hAnsi="Book Antiqua"/>
        </w:rPr>
        <w:t xml:space="preserve">submitted on behalf of the appellant </w:t>
      </w:r>
      <w:r w:rsidRPr="00E979B5">
        <w:rPr>
          <w:rFonts w:ascii="Book Antiqua" w:hAnsi="Book Antiqua"/>
        </w:rPr>
        <w:t xml:space="preserve">had either not been considered by the judge or no explanation </w:t>
      </w:r>
      <w:r w:rsidR="00656AAB">
        <w:rPr>
          <w:rFonts w:ascii="Book Antiqua" w:hAnsi="Book Antiqua"/>
        </w:rPr>
        <w:t xml:space="preserve">had </w:t>
      </w:r>
      <w:r w:rsidRPr="00E979B5">
        <w:rPr>
          <w:rFonts w:ascii="Book Antiqua" w:hAnsi="Book Antiqua"/>
        </w:rPr>
        <w:t xml:space="preserve">been given for rejecting their contents.  </w:t>
      </w:r>
      <w:r>
        <w:rPr>
          <w:rFonts w:ascii="Book Antiqua" w:hAnsi="Book Antiqua"/>
        </w:rPr>
        <w:t>She had</w:t>
      </w:r>
      <w:r w:rsidRPr="00E979B5">
        <w:rPr>
          <w:rFonts w:ascii="Book Antiqua" w:hAnsi="Book Antiqua"/>
        </w:rPr>
        <w:t xml:space="preserve"> commented that the </w:t>
      </w:r>
      <w:r>
        <w:rPr>
          <w:rFonts w:ascii="Book Antiqua" w:hAnsi="Book Antiqua"/>
        </w:rPr>
        <w:t xml:space="preserve">appellant’s </w:t>
      </w:r>
      <w:r w:rsidRPr="00E979B5">
        <w:rPr>
          <w:rFonts w:ascii="Book Antiqua" w:hAnsi="Book Antiqua"/>
        </w:rPr>
        <w:t xml:space="preserve">articles were of some age being published in the years before 2014 but this ignored the fact that </w:t>
      </w:r>
      <w:r>
        <w:rPr>
          <w:rFonts w:ascii="Book Antiqua" w:hAnsi="Book Antiqua"/>
        </w:rPr>
        <w:t>A186</w:t>
      </w:r>
      <w:r w:rsidRPr="00E979B5">
        <w:rPr>
          <w:rFonts w:ascii="Book Antiqua" w:hAnsi="Book Antiqua"/>
        </w:rPr>
        <w:t xml:space="preserve"> was dated April 2015</w:t>
      </w:r>
      <w:r>
        <w:rPr>
          <w:rFonts w:ascii="Book Antiqua" w:hAnsi="Book Antiqua"/>
        </w:rPr>
        <w:t>,</w:t>
      </w:r>
      <w:r w:rsidRPr="00E979B5">
        <w:rPr>
          <w:rFonts w:ascii="Book Antiqua" w:hAnsi="Book Antiqua"/>
        </w:rPr>
        <w:t xml:space="preserve"> </w:t>
      </w:r>
      <w:r>
        <w:rPr>
          <w:rFonts w:ascii="Book Antiqua" w:hAnsi="Book Antiqua"/>
        </w:rPr>
        <w:t>A</w:t>
      </w:r>
      <w:r w:rsidRPr="00E979B5">
        <w:rPr>
          <w:rFonts w:ascii="Book Antiqua" w:hAnsi="Book Antiqua"/>
        </w:rPr>
        <w:t>257 January 2015</w:t>
      </w:r>
      <w:r>
        <w:rPr>
          <w:rFonts w:ascii="Book Antiqua" w:hAnsi="Book Antiqua"/>
        </w:rPr>
        <w:t xml:space="preserve"> and</w:t>
      </w:r>
      <w:r w:rsidRPr="00E979B5">
        <w:rPr>
          <w:rFonts w:ascii="Book Antiqua" w:hAnsi="Book Antiqua"/>
        </w:rPr>
        <w:t xml:space="preserve"> </w:t>
      </w:r>
      <w:r>
        <w:rPr>
          <w:rFonts w:ascii="Book Antiqua" w:hAnsi="Book Antiqua"/>
        </w:rPr>
        <w:t>A291</w:t>
      </w:r>
      <w:r w:rsidRPr="00E979B5">
        <w:rPr>
          <w:rFonts w:ascii="Book Antiqua" w:hAnsi="Book Antiqua"/>
        </w:rPr>
        <w:t xml:space="preserve"> May 2017</w:t>
      </w:r>
      <w:r>
        <w:rPr>
          <w:rFonts w:ascii="Book Antiqua" w:hAnsi="Book Antiqua"/>
        </w:rPr>
        <w:t xml:space="preserve"> (Mr </w:t>
      </w:r>
      <w:proofErr w:type="spellStart"/>
      <w:r>
        <w:rPr>
          <w:rFonts w:ascii="Book Antiqua" w:hAnsi="Book Antiqua"/>
        </w:rPr>
        <w:t>Briddock</w:t>
      </w:r>
      <w:proofErr w:type="spellEnd"/>
      <w:r>
        <w:rPr>
          <w:rFonts w:ascii="Book Antiqua" w:hAnsi="Book Antiqua"/>
        </w:rPr>
        <w:t xml:space="preserve"> accepted that A190</w:t>
      </w:r>
      <w:r w:rsidR="00326640">
        <w:rPr>
          <w:rFonts w:ascii="Book Antiqua" w:hAnsi="Book Antiqua"/>
        </w:rPr>
        <w:t>, referred to in th</w:t>
      </w:r>
      <w:r w:rsidR="009A6C13">
        <w:rPr>
          <w:rFonts w:ascii="Book Antiqua" w:hAnsi="Book Antiqua"/>
        </w:rPr>
        <w:t>is</w:t>
      </w:r>
      <w:r w:rsidR="00326640">
        <w:rPr>
          <w:rFonts w:ascii="Book Antiqua" w:hAnsi="Book Antiqua"/>
        </w:rPr>
        <w:t xml:space="preserve"> ground</w:t>
      </w:r>
      <w:r>
        <w:rPr>
          <w:rFonts w:ascii="Book Antiqua" w:hAnsi="Book Antiqua"/>
        </w:rPr>
        <w:t xml:space="preserve"> had been included in error as it </w:t>
      </w:r>
      <w:r w:rsidR="00326640">
        <w:rPr>
          <w:rFonts w:ascii="Book Antiqua" w:hAnsi="Book Antiqua"/>
        </w:rPr>
        <w:t>was about</w:t>
      </w:r>
      <w:r>
        <w:rPr>
          <w:rFonts w:ascii="Book Antiqua" w:hAnsi="Book Antiqua"/>
        </w:rPr>
        <w:t xml:space="preserve"> Mongolia)</w:t>
      </w:r>
      <w:r w:rsidRPr="00E979B5">
        <w:rPr>
          <w:rFonts w:ascii="Book Antiqua" w:hAnsi="Book Antiqua"/>
        </w:rPr>
        <w:t>.</w:t>
      </w:r>
    </w:p>
    <w:p w:rsidR="006119CD" w:rsidRDefault="006119CD" w:rsidP="00B165FC">
      <w:pPr>
        <w:spacing w:before="240"/>
        <w:ind w:left="567" w:hanging="567"/>
        <w:jc w:val="both"/>
        <w:rPr>
          <w:rFonts w:ascii="Book Antiqua" w:hAnsi="Book Antiqua"/>
        </w:rPr>
      </w:pPr>
      <w:r>
        <w:rPr>
          <w:rFonts w:ascii="Book Antiqua" w:hAnsi="Book Antiqua"/>
        </w:rPr>
        <w:t>11.</w:t>
      </w:r>
      <w:r>
        <w:rPr>
          <w:rFonts w:ascii="Book Antiqua" w:hAnsi="Book Antiqua"/>
        </w:rPr>
        <w:tab/>
      </w:r>
      <w:r w:rsidRPr="00E979B5">
        <w:rPr>
          <w:rFonts w:ascii="Book Antiqua" w:hAnsi="Book Antiqua"/>
        </w:rPr>
        <w:t>Th</w:t>
      </w:r>
      <w:r>
        <w:rPr>
          <w:rFonts w:ascii="Book Antiqua" w:hAnsi="Book Antiqua"/>
        </w:rPr>
        <w:t>e</w:t>
      </w:r>
      <w:r w:rsidRPr="00E979B5">
        <w:rPr>
          <w:rFonts w:ascii="Book Antiqua" w:hAnsi="Book Antiqua"/>
        </w:rPr>
        <w:t>se articles</w:t>
      </w:r>
      <w:r>
        <w:rPr>
          <w:rFonts w:ascii="Book Antiqua" w:hAnsi="Book Antiqua"/>
        </w:rPr>
        <w:t>, so he argued,</w:t>
      </w:r>
      <w:r w:rsidRPr="00E979B5">
        <w:rPr>
          <w:rFonts w:ascii="Book Antiqua" w:hAnsi="Book Antiqua"/>
        </w:rPr>
        <w:t xml:space="preserve"> contained evidence to support the appellant's contention that he would be at real risk on return and in particular the </w:t>
      </w:r>
      <w:proofErr w:type="spellStart"/>
      <w:r>
        <w:rPr>
          <w:rFonts w:ascii="Book Antiqua" w:hAnsi="Book Antiqua"/>
        </w:rPr>
        <w:t>Sida</w:t>
      </w:r>
      <w:proofErr w:type="spellEnd"/>
      <w:r w:rsidRPr="00E979B5">
        <w:rPr>
          <w:rFonts w:ascii="Book Antiqua" w:hAnsi="Book Antiqua"/>
        </w:rPr>
        <w:t xml:space="preserve"> report of January </w:t>
      </w:r>
      <w:r>
        <w:rPr>
          <w:rFonts w:ascii="Book Antiqua" w:hAnsi="Book Antiqua"/>
        </w:rPr>
        <w:t>20</w:t>
      </w:r>
      <w:r w:rsidRPr="00E979B5">
        <w:rPr>
          <w:rFonts w:ascii="Book Antiqua" w:hAnsi="Book Antiqua"/>
        </w:rPr>
        <w:t xml:space="preserve">15 at </w:t>
      </w:r>
      <w:r>
        <w:rPr>
          <w:rFonts w:ascii="Book Antiqua" w:hAnsi="Book Antiqua"/>
        </w:rPr>
        <w:t>A</w:t>
      </w:r>
      <w:r w:rsidRPr="00E979B5">
        <w:rPr>
          <w:rFonts w:ascii="Book Antiqua" w:hAnsi="Book Antiqua"/>
        </w:rPr>
        <w:t xml:space="preserve">257 and the evidence at </w:t>
      </w:r>
      <w:r>
        <w:rPr>
          <w:rFonts w:ascii="Book Antiqua" w:hAnsi="Book Antiqua"/>
        </w:rPr>
        <w:t>A</w:t>
      </w:r>
      <w:r w:rsidRPr="00E979B5">
        <w:rPr>
          <w:rFonts w:ascii="Book Antiqua" w:hAnsi="Book Antiqua"/>
        </w:rPr>
        <w:t xml:space="preserve">291 </w:t>
      </w:r>
      <w:r>
        <w:rPr>
          <w:rFonts w:ascii="Book Antiqua" w:hAnsi="Book Antiqua"/>
        </w:rPr>
        <w:t>which, whilst relating to Ugandan LGBT</w:t>
      </w:r>
      <w:r w:rsidRPr="00E979B5">
        <w:rPr>
          <w:rFonts w:ascii="Book Antiqua" w:hAnsi="Book Antiqua"/>
        </w:rPr>
        <w:t>I refugees</w:t>
      </w:r>
      <w:r>
        <w:rPr>
          <w:rFonts w:ascii="Book Antiqua" w:hAnsi="Book Antiqua"/>
        </w:rPr>
        <w:t xml:space="preserve"> in Kenya</w:t>
      </w:r>
      <w:r w:rsidRPr="00E979B5">
        <w:rPr>
          <w:rFonts w:ascii="Book Antiqua" w:hAnsi="Book Antiqua"/>
        </w:rPr>
        <w:t xml:space="preserve">, indicated the risks which would also be experienced </w:t>
      </w:r>
      <w:r>
        <w:rPr>
          <w:rFonts w:ascii="Book Antiqua" w:hAnsi="Book Antiqua"/>
        </w:rPr>
        <w:t xml:space="preserve">generally </w:t>
      </w:r>
      <w:r w:rsidRPr="00E979B5">
        <w:rPr>
          <w:rFonts w:ascii="Book Antiqua" w:hAnsi="Book Antiqua"/>
        </w:rPr>
        <w:t xml:space="preserve">by transgender people in Kenya.  In respect of ground </w:t>
      </w:r>
      <w:r>
        <w:rPr>
          <w:rFonts w:ascii="Book Antiqua" w:hAnsi="Book Antiqua"/>
        </w:rPr>
        <w:t>3</w:t>
      </w:r>
      <w:r w:rsidR="00326640">
        <w:rPr>
          <w:rFonts w:ascii="Book Antiqua" w:hAnsi="Book Antiqua"/>
        </w:rPr>
        <w:t>,</w:t>
      </w:r>
      <w:r w:rsidRPr="00E979B5">
        <w:rPr>
          <w:rFonts w:ascii="Book Antiqua" w:hAnsi="Book Antiqua"/>
        </w:rPr>
        <w:t xml:space="preserve"> he submitted that the </w:t>
      </w:r>
      <w:r>
        <w:rPr>
          <w:rFonts w:ascii="Book Antiqua" w:hAnsi="Book Antiqua"/>
        </w:rPr>
        <w:t>j</w:t>
      </w:r>
      <w:r w:rsidRPr="00E979B5">
        <w:rPr>
          <w:rFonts w:ascii="Book Antiqua" w:hAnsi="Book Antiqua"/>
        </w:rPr>
        <w:t>udge</w:t>
      </w:r>
      <w:r>
        <w:rPr>
          <w:rFonts w:ascii="Book Antiqua" w:hAnsi="Book Antiqua"/>
        </w:rPr>
        <w:t>’</w:t>
      </w:r>
      <w:r w:rsidRPr="00E979B5">
        <w:rPr>
          <w:rFonts w:ascii="Book Antiqua" w:hAnsi="Book Antiqua"/>
        </w:rPr>
        <w:t xml:space="preserve">s treatment of </w:t>
      </w:r>
      <w:r>
        <w:rPr>
          <w:rFonts w:ascii="Book Antiqua" w:hAnsi="Book Antiqua"/>
        </w:rPr>
        <w:t>internal relocation</w:t>
      </w:r>
      <w:r w:rsidRPr="00E979B5">
        <w:rPr>
          <w:rFonts w:ascii="Book Antiqua" w:hAnsi="Book Antiqua"/>
        </w:rPr>
        <w:t xml:space="preserve"> at [24] was clearly inadequate.  Various issues had been conflated and the judge had failed to consider </w:t>
      </w:r>
      <w:r w:rsidR="009A6C13" w:rsidRPr="00E979B5">
        <w:rPr>
          <w:rFonts w:ascii="Book Antiqua" w:hAnsi="Book Antiqua"/>
        </w:rPr>
        <w:t>proper</w:t>
      </w:r>
      <w:r w:rsidR="009A6C13">
        <w:rPr>
          <w:rFonts w:ascii="Book Antiqua" w:hAnsi="Book Antiqua"/>
        </w:rPr>
        <w:t>ly</w:t>
      </w:r>
      <w:r w:rsidR="009A6C13" w:rsidRPr="00E979B5">
        <w:rPr>
          <w:rFonts w:ascii="Book Antiqua" w:hAnsi="Book Antiqua"/>
        </w:rPr>
        <w:t xml:space="preserve"> </w:t>
      </w:r>
      <w:r w:rsidR="009A6C13">
        <w:rPr>
          <w:rFonts w:ascii="Book Antiqua" w:hAnsi="Book Antiqua"/>
        </w:rPr>
        <w:t>whether the appellant, a</w:t>
      </w:r>
      <w:r w:rsidRPr="00E979B5">
        <w:rPr>
          <w:rFonts w:ascii="Book Antiqua" w:hAnsi="Book Antiqua"/>
        </w:rPr>
        <w:t xml:space="preserve">s a transgender </w:t>
      </w:r>
      <w:r>
        <w:rPr>
          <w:rFonts w:ascii="Book Antiqua" w:hAnsi="Book Antiqua"/>
        </w:rPr>
        <w:t>man</w:t>
      </w:r>
      <w:r w:rsidR="009A6C13">
        <w:rPr>
          <w:rFonts w:ascii="Book Antiqua" w:hAnsi="Book Antiqua"/>
        </w:rPr>
        <w:t>,</w:t>
      </w:r>
      <w:r>
        <w:rPr>
          <w:rFonts w:ascii="Book Antiqua" w:hAnsi="Book Antiqua"/>
        </w:rPr>
        <w:t xml:space="preserve"> would be able to relocate.</w:t>
      </w:r>
    </w:p>
    <w:p w:rsidR="006119CD" w:rsidRDefault="006119CD" w:rsidP="00B165FC">
      <w:pPr>
        <w:spacing w:before="240"/>
        <w:ind w:left="567" w:hanging="567"/>
        <w:jc w:val="both"/>
        <w:rPr>
          <w:rFonts w:ascii="Book Antiqua" w:hAnsi="Book Antiqua"/>
        </w:rPr>
      </w:pPr>
      <w:r>
        <w:rPr>
          <w:rFonts w:ascii="Book Antiqua" w:hAnsi="Book Antiqua"/>
        </w:rPr>
        <w:t>12.</w:t>
      </w:r>
      <w:r>
        <w:rPr>
          <w:rFonts w:ascii="Book Antiqua" w:hAnsi="Book Antiqua"/>
        </w:rPr>
        <w:tab/>
      </w:r>
      <w:r w:rsidRPr="00E979B5">
        <w:rPr>
          <w:rFonts w:ascii="Book Antiqua" w:hAnsi="Book Antiqua"/>
        </w:rPr>
        <w:t xml:space="preserve">Mr </w:t>
      </w:r>
      <w:proofErr w:type="spellStart"/>
      <w:r w:rsidRPr="00E979B5">
        <w:rPr>
          <w:rFonts w:ascii="Book Antiqua" w:hAnsi="Book Antiqua"/>
        </w:rPr>
        <w:t>T</w:t>
      </w:r>
      <w:r>
        <w:rPr>
          <w:rFonts w:ascii="Book Antiqua" w:hAnsi="Book Antiqua"/>
        </w:rPr>
        <w:t>arlow</w:t>
      </w:r>
      <w:proofErr w:type="spellEnd"/>
      <w:r w:rsidRPr="00E979B5">
        <w:rPr>
          <w:rFonts w:ascii="Book Antiqua" w:hAnsi="Book Antiqua"/>
        </w:rPr>
        <w:t xml:space="preserve"> submitted that there was no error of law capable of affecting the outcome of the appeal.  Although it </w:t>
      </w:r>
      <w:r>
        <w:rPr>
          <w:rFonts w:ascii="Book Antiqua" w:hAnsi="Book Antiqua"/>
        </w:rPr>
        <w:t>was not entirely clear what issue [24]</w:t>
      </w:r>
      <w:r w:rsidRPr="00E979B5">
        <w:rPr>
          <w:rFonts w:ascii="Book Antiqua" w:hAnsi="Book Antiqua"/>
        </w:rPr>
        <w:t xml:space="preserve"> </w:t>
      </w:r>
      <w:r>
        <w:rPr>
          <w:rFonts w:ascii="Book Antiqua" w:hAnsi="Book Antiqua"/>
        </w:rPr>
        <w:t>referred to</w:t>
      </w:r>
      <w:r w:rsidRPr="00E979B5">
        <w:rPr>
          <w:rFonts w:ascii="Book Antiqua" w:hAnsi="Book Antiqua"/>
        </w:rPr>
        <w:t xml:space="preserve">, a thread could </w:t>
      </w:r>
      <w:r>
        <w:rPr>
          <w:rFonts w:ascii="Book Antiqua" w:hAnsi="Book Antiqua"/>
        </w:rPr>
        <w:t xml:space="preserve">clearly </w:t>
      </w:r>
      <w:r w:rsidRPr="00E979B5">
        <w:rPr>
          <w:rFonts w:ascii="Book Antiqua" w:hAnsi="Book Antiqua"/>
        </w:rPr>
        <w:t>be drawn from the findings that there was no real risk of persecution in Kenya</w:t>
      </w:r>
      <w:r>
        <w:rPr>
          <w:rFonts w:ascii="Book Antiqua" w:hAnsi="Book Antiqua"/>
        </w:rPr>
        <w:t xml:space="preserve"> for the appellant</w:t>
      </w:r>
      <w:r w:rsidRPr="00E979B5">
        <w:rPr>
          <w:rFonts w:ascii="Book Antiqua" w:hAnsi="Book Antiqua"/>
        </w:rPr>
        <w:t xml:space="preserve">.  The judge </w:t>
      </w:r>
      <w:r>
        <w:rPr>
          <w:rFonts w:ascii="Book Antiqua" w:hAnsi="Book Antiqua"/>
        </w:rPr>
        <w:t>had been</w:t>
      </w:r>
      <w:r w:rsidRPr="00E979B5">
        <w:rPr>
          <w:rFonts w:ascii="Book Antiqua" w:hAnsi="Book Antiqua"/>
        </w:rPr>
        <w:t xml:space="preserve"> entitled to rely on the </w:t>
      </w:r>
      <w:r>
        <w:rPr>
          <w:rFonts w:ascii="Book Antiqua" w:hAnsi="Book Antiqua"/>
        </w:rPr>
        <w:t>C</w:t>
      </w:r>
      <w:r w:rsidRPr="00E979B5">
        <w:rPr>
          <w:rFonts w:ascii="Book Antiqua" w:hAnsi="Book Antiqua"/>
        </w:rPr>
        <w:t>PI</w:t>
      </w:r>
      <w:r w:rsidR="00326640">
        <w:rPr>
          <w:rFonts w:ascii="Book Antiqua" w:hAnsi="Book Antiqua"/>
        </w:rPr>
        <w:t>N</w:t>
      </w:r>
      <w:r w:rsidR="009A6C13">
        <w:rPr>
          <w:rFonts w:ascii="Book Antiqua" w:hAnsi="Book Antiqua"/>
        </w:rPr>
        <w:t xml:space="preserve"> report</w:t>
      </w:r>
      <w:r w:rsidR="00326640">
        <w:rPr>
          <w:rFonts w:ascii="Book Antiqua" w:hAnsi="Book Antiqua"/>
        </w:rPr>
        <w:t xml:space="preserve">, </w:t>
      </w:r>
      <w:r>
        <w:rPr>
          <w:rFonts w:ascii="Book Antiqua" w:hAnsi="Book Antiqua"/>
        </w:rPr>
        <w:t>which</w:t>
      </w:r>
      <w:r w:rsidRPr="00E979B5">
        <w:rPr>
          <w:rFonts w:ascii="Book Antiqua" w:hAnsi="Book Antiqua"/>
        </w:rPr>
        <w:t xml:space="preserve"> was extensively referenced </w:t>
      </w:r>
      <w:r>
        <w:rPr>
          <w:rFonts w:ascii="Book Antiqua" w:hAnsi="Book Antiqua"/>
        </w:rPr>
        <w:t>whereas</w:t>
      </w:r>
      <w:r w:rsidRPr="00E979B5">
        <w:rPr>
          <w:rFonts w:ascii="Book Antiqua" w:hAnsi="Book Antiqua"/>
        </w:rPr>
        <w:t xml:space="preserve"> </w:t>
      </w:r>
      <w:r>
        <w:rPr>
          <w:rFonts w:ascii="Book Antiqua" w:hAnsi="Book Antiqua"/>
        </w:rPr>
        <w:t>it was un</w:t>
      </w:r>
      <w:r w:rsidRPr="00E979B5">
        <w:rPr>
          <w:rFonts w:ascii="Book Antiqua" w:hAnsi="Book Antiqua"/>
        </w:rPr>
        <w:t>clear how independent the report</w:t>
      </w:r>
      <w:r>
        <w:rPr>
          <w:rFonts w:ascii="Book Antiqua" w:hAnsi="Book Antiqua"/>
        </w:rPr>
        <w:t>s</w:t>
      </w:r>
      <w:r w:rsidRPr="00E979B5">
        <w:rPr>
          <w:rFonts w:ascii="Book Antiqua" w:hAnsi="Book Antiqua"/>
        </w:rPr>
        <w:t xml:space="preserve"> relied on by the appellant </w:t>
      </w:r>
      <w:r>
        <w:rPr>
          <w:rFonts w:ascii="Book Antiqua" w:hAnsi="Book Antiqua"/>
        </w:rPr>
        <w:t>were.  The judge’s conclusions based on the CPI</w:t>
      </w:r>
      <w:r w:rsidR="00326640">
        <w:rPr>
          <w:rFonts w:ascii="Book Antiqua" w:hAnsi="Book Antiqua"/>
        </w:rPr>
        <w:t>N</w:t>
      </w:r>
      <w:r>
        <w:rPr>
          <w:rFonts w:ascii="Book Antiqua" w:hAnsi="Book Antiqua"/>
        </w:rPr>
        <w:t xml:space="preserve"> </w:t>
      </w:r>
      <w:r w:rsidR="009A6C13">
        <w:rPr>
          <w:rFonts w:ascii="Book Antiqua" w:hAnsi="Book Antiqua"/>
        </w:rPr>
        <w:t xml:space="preserve">report </w:t>
      </w:r>
      <w:r>
        <w:rPr>
          <w:rFonts w:ascii="Book Antiqua" w:hAnsi="Book Antiqua"/>
        </w:rPr>
        <w:t>were properly open to her.</w:t>
      </w:r>
    </w:p>
    <w:p w:rsidR="006119CD" w:rsidRDefault="006119CD" w:rsidP="00B165FC">
      <w:pPr>
        <w:spacing w:before="240"/>
        <w:ind w:left="567" w:hanging="567"/>
        <w:jc w:val="both"/>
        <w:rPr>
          <w:rFonts w:ascii="Book Antiqua" w:hAnsi="Book Antiqua"/>
        </w:rPr>
      </w:pPr>
      <w:r w:rsidRPr="005A6DCC">
        <w:rPr>
          <w:rFonts w:ascii="Book Antiqua" w:hAnsi="Book Antiqua"/>
          <w:u w:val="single"/>
        </w:rPr>
        <w:t xml:space="preserve">Assessment of the </w:t>
      </w:r>
      <w:r w:rsidR="001752FB">
        <w:rPr>
          <w:rFonts w:ascii="Book Antiqua" w:hAnsi="Book Antiqua"/>
          <w:u w:val="single"/>
        </w:rPr>
        <w:t>whether there is an Error of Law.</w:t>
      </w:r>
      <w:r w:rsidRPr="005A6DCC">
        <w:rPr>
          <w:rFonts w:ascii="Book Antiqua" w:hAnsi="Book Antiqua"/>
          <w:u w:val="single"/>
        </w:rPr>
        <w:t xml:space="preserve"> </w:t>
      </w:r>
    </w:p>
    <w:p w:rsidR="006119CD" w:rsidRDefault="006119CD" w:rsidP="00B165FC">
      <w:pPr>
        <w:spacing w:before="240"/>
        <w:ind w:left="567" w:hanging="567"/>
        <w:jc w:val="both"/>
        <w:rPr>
          <w:rFonts w:ascii="Book Antiqua" w:hAnsi="Book Antiqua"/>
        </w:rPr>
      </w:pPr>
      <w:r>
        <w:rPr>
          <w:rFonts w:ascii="Book Antiqua" w:hAnsi="Book Antiqua"/>
        </w:rPr>
        <w:t>13.</w:t>
      </w:r>
      <w:r>
        <w:rPr>
          <w:rFonts w:ascii="Book Antiqua" w:hAnsi="Book Antiqua"/>
        </w:rPr>
        <w:tab/>
        <w:t>I must assess</w:t>
      </w:r>
      <w:r w:rsidRPr="00E979B5">
        <w:rPr>
          <w:rFonts w:ascii="Book Antiqua" w:hAnsi="Book Antiqua"/>
        </w:rPr>
        <w:t xml:space="preserve"> whether the judge erred in law such that the decision should be set aside.  </w:t>
      </w:r>
      <w:r>
        <w:rPr>
          <w:rFonts w:ascii="Book Antiqua" w:hAnsi="Book Antiqua"/>
        </w:rPr>
        <w:t>I am s</w:t>
      </w:r>
      <w:r w:rsidRPr="00E979B5">
        <w:rPr>
          <w:rFonts w:ascii="Book Antiqua" w:hAnsi="Book Antiqua"/>
        </w:rPr>
        <w:t xml:space="preserve">atisfied that there is </w:t>
      </w:r>
      <w:r>
        <w:rPr>
          <w:rFonts w:ascii="Book Antiqua" w:hAnsi="Book Antiqua"/>
        </w:rPr>
        <w:t>no</w:t>
      </w:r>
      <w:r w:rsidRPr="00E979B5">
        <w:rPr>
          <w:rFonts w:ascii="Book Antiqua" w:hAnsi="Book Antiqua"/>
        </w:rPr>
        <w:t xml:space="preserve"> substance in ground </w:t>
      </w:r>
      <w:r>
        <w:rPr>
          <w:rFonts w:ascii="Book Antiqua" w:hAnsi="Book Antiqua"/>
        </w:rPr>
        <w:t>2</w:t>
      </w:r>
      <w:r w:rsidRPr="00E979B5">
        <w:rPr>
          <w:rFonts w:ascii="Book Antiqua" w:hAnsi="Book Antiqua"/>
        </w:rPr>
        <w:t xml:space="preserve">.  </w:t>
      </w:r>
      <w:r>
        <w:rPr>
          <w:rFonts w:ascii="Book Antiqua" w:hAnsi="Book Antiqua"/>
        </w:rPr>
        <w:t>The fact t</w:t>
      </w:r>
      <w:r w:rsidRPr="00E979B5">
        <w:rPr>
          <w:rFonts w:ascii="Book Antiqua" w:hAnsi="Book Antiqua"/>
        </w:rPr>
        <w:t>hat the judge used the word "likely" does not</w:t>
      </w:r>
      <w:r>
        <w:rPr>
          <w:rFonts w:ascii="Book Antiqua" w:hAnsi="Book Antiqua"/>
        </w:rPr>
        <w:t xml:space="preserve">, without more, even </w:t>
      </w:r>
      <w:r w:rsidRPr="00E979B5">
        <w:rPr>
          <w:rFonts w:ascii="Book Antiqua" w:hAnsi="Book Antiqua"/>
        </w:rPr>
        <w:t xml:space="preserve">arguably indicate that </w:t>
      </w:r>
      <w:r w:rsidR="00326640">
        <w:rPr>
          <w:rFonts w:ascii="Book Antiqua" w:hAnsi="Book Antiqua"/>
        </w:rPr>
        <w:t>she</w:t>
      </w:r>
      <w:r>
        <w:rPr>
          <w:rFonts w:ascii="Book Antiqua" w:hAnsi="Book Antiqua"/>
        </w:rPr>
        <w:t xml:space="preserve"> did not apply </w:t>
      </w:r>
      <w:r w:rsidRPr="00E979B5">
        <w:rPr>
          <w:rFonts w:ascii="Book Antiqua" w:hAnsi="Book Antiqua"/>
        </w:rPr>
        <w:t xml:space="preserve">the lower standard.  There is no reason to believe that the judge </w:t>
      </w:r>
      <w:r>
        <w:rPr>
          <w:rFonts w:ascii="Book Antiqua" w:hAnsi="Book Antiqua"/>
        </w:rPr>
        <w:t>wa</w:t>
      </w:r>
      <w:r w:rsidRPr="00E979B5">
        <w:rPr>
          <w:rFonts w:ascii="Book Antiqua" w:hAnsi="Book Antiqua"/>
        </w:rPr>
        <w:t>s not fully aware of the relevant standard of proof</w:t>
      </w:r>
      <w:r>
        <w:rPr>
          <w:rFonts w:ascii="Book Antiqua" w:hAnsi="Book Antiqua"/>
        </w:rPr>
        <w:t xml:space="preserve"> or that she failed to apply it</w:t>
      </w:r>
      <w:r w:rsidR="00B165FC">
        <w:rPr>
          <w:rFonts w:ascii="Book Antiqua" w:hAnsi="Book Antiqua"/>
        </w:rPr>
        <w:t>.</w:t>
      </w:r>
    </w:p>
    <w:p w:rsidR="006119CD" w:rsidRDefault="006119CD" w:rsidP="00B165FC">
      <w:pPr>
        <w:spacing w:before="240"/>
        <w:ind w:left="567" w:hanging="567"/>
        <w:jc w:val="both"/>
        <w:rPr>
          <w:rFonts w:ascii="Book Antiqua" w:hAnsi="Book Antiqua"/>
        </w:rPr>
      </w:pPr>
      <w:r>
        <w:rPr>
          <w:rFonts w:ascii="Book Antiqua" w:hAnsi="Book Antiqua"/>
        </w:rPr>
        <w:t>14.</w:t>
      </w:r>
      <w:r>
        <w:rPr>
          <w:rFonts w:ascii="Book Antiqua" w:hAnsi="Book Antiqua"/>
        </w:rPr>
        <w:tab/>
      </w:r>
      <w:r w:rsidRPr="00E979B5">
        <w:rPr>
          <w:rFonts w:ascii="Book Antiqua" w:hAnsi="Book Antiqua"/>
        </w:rPr>
        <w:t xml:space="preserve">I am satisfied that </w:t>
      </w:r>
      <w:r>
        <w:rPr>
          <w:rFonts w:ascii="Book Antiqua" w:hAnsi="Book Antiqua"/>
        </w:rPr>
        <w:t>g</w:t>
      </w:r>
      <w:r w:rsidRPr="00E979B5">
        <w:rPr>
          <w:rFonts w:ascii="Book Antiqua" w:hAnsi="Book Antiqua"/>
        </w:rPr>
        <w:t xml:space="preserve">round </w:t>
      </w:r>
      <w:r>
        <w:rPr>
          <w:rFonts w:ascii="Book Antiqua" w:hAnsi="Book Antiqua"/>
        </w:rPr>
        <w:t>1</w:t>
      </w:r>
      <w:r w:rsidR="00326640">
        <w:rPr>
          <w:rFonts w:ascii="Book Antiqua" w:hAnsi="Book Antiqua"/>
        </w:rPr>
        <w:t xml:space="preserve"> is made out.  It</w:t>
      </w:r>
      <w:r>
        <w:rPr>
          <w:rFonts w:ascii="Book Antiqua" w:hAnsi="Book Antiqua"/>
        </w:rPr>
        <w:t xml:space="preserve"> a</w:t>
      </w:r>
      <w:r w:rsidRPr="00E979B5">
        <w:rPr>
          <w:rFonts w:ascii="Book Antiqua" w:hAnsi="Book Antiqua"/>
        </w:rPr>
        <w:t xml:space="preserve">rgues that relevant material was not taken into account by the judge when assessing whether the appellant would be at real risk on return to Kenya.  </w:t>
      </w:r>
      <w:r>
        <w:rPr>
          <w:rFonts w:ascii="Book Antiqua" w:hAnsi="Book Antiqua"/>
        </w:rPr>
        <w:t>The background evidence</w:t>
      </w:r>
      <w:r w:rsidRPr="00E979B5">
        <w:rPr>
          <w:rFonts w:ascii="Book Antiqua" w:hAnsi="Book Antiqua"/>
        </w:rPr>
        <w:t xml:space="preserve"> relied on </w:t>
      </w:r>
      <w:r w:rsidR="009A6C13">
        <w:rPr>
          <w:rFonts w:ascii="Book Antiqua" w:hAnsi="Book Antiqua"/>
        </w:rPr>
        <w:t xml:space="preserve">by the appellant is set out at </w:t>
      </w:r>
      <w:r>
        <w:rPr>
          <w:rFonts w:ascii="Book Antiqua" w:hAnsi="Book Antiqua"/>
        </w:rPr>
        <w:t>A</w:t>
      </w:r>
      <w:r w:rsidRPr="00E979B5">
        <w:rPr>
          <w:rFonts w:ascii="Book Antiqua" w:hAnsi="Book Antiqua"/>
        </w:rPr>
        <w:t xml:space="preserve">145-301.  </w:t>
      </w:r>
      <w:r>
        <w:rPr>
          <w:rFonts w:ascii="Book Antiqua" w:hAnsi="Book Antiqua"/>
        </w:rPr>
        <w:t>Whilst t</w:t>
      </w:r>
      <w:r w:rsidRPr="00E979B5">
        <w:rPr>
          <w:rFonts w:ascii="Book Antiqua" w:hAnsi="Book Antiqua"/>
        </w:rPr>
        <w:t xml:space="preserve">he judge cannot reasonably be expected to refer </w:t>
      </w:r>
      <w:r>
        <w:rPr>
          <w:rFonts w:ascii="Book Antiqua" w:hAnsi="Book Antiqua"/>
        </w:rPr>
        <w:t>t</w:t>
      </w:r>
      <w:r w:rsidRPr="00E979B5">
        <w:rPr>
          <w:rFonts w:ascii="Book Antiqua" w:hAnsi="Book Antiqua"/>
        </w:rPr>
        <w:t>o all the background evidence</w:t>
      </w:r>
      <w:r>
        <w:rPr>
          <w:rFonts w:ascii="Book Antiqua" w:hAnsi="Book Antiqua"/>
        </w:rPr>
        <w:t>,</w:t>
      </w:r>
      <w:r w:rsidRPr="00E979B5">
        <w:rPr>
          <w:rFonts w:ascii="Book Antiqua" w:hAnsi="Book Antiqua"/>
        </w:rPr>
        <w:t xml:space="preserve"> </w:t>
      </w:r>
      <w:r>
        <w:rPr>
          <w:rFonts w:ascii="Book Antiqua" w:hAnsi="Book Antiqua"/>
        </w:rPr>
        <w:t>it must all be taken into account</w:t>
      </w:r>
      <w:r w:rsidRPr="00E979B5">
        <w:rPr>
          <w:rFonts w:ascii="Book Antiqua" w:hAnsi="Book Antiqua"/>
        </w:rPr>
        <w:t xml:space="preserve"> </w:t>
      </w:r>
      <w:r>
        <w:rPr>
          <w:rFonts w:ascii="Book Antiqua" w:hAnsi="Book Antiqua"/>
        </w:rPr>
        <w:t>and</w:t>
      </w:r>
      <w:r w:rsidRPr="00E979B5">
        <w:rPr>
          <w:rFonts w:ascii="Book Antiqua" w:hAnsi="Book Antiqua"/>
        </w:rPr>
        <w:t xml:space="preserve"> looked at as a whole.  At </w:t>
      </w:r>
      <w:r>
        <w:rPr>
          <w:rFonts w:ascii="Book Antiqua" w:hAnsi="Book Antiqua"/>
        </w:rPr>
        <w:t>[20</w:t>
      </w:r>
      <w:r w:rsidRPr="00E979B5">
        <w:rPr>
          <w:rFonts w:ascii="Book Antiqua" w:hAnsi="Book Antiqua"/>
        </w:rPr>
        <w:t>a] the judge</w:t>
      </w:r>
      <w:r>
        <w:rPr>
          <w:rFonts w:ascii="Book Antiqua" w:hAnsi="Book Antiqua"/>
        </w:rPr>
        <w:t>,</w:t>
      </w:r>
      <w:r w:rsidRPr="00E979B5">
        <w:rPr>
          <w:rFonts w:ascii="Book Antiqua" w:hAnsi="Book Antiqua"/>
        </w:rPr>
        <w:t xml:space="preserve"> when commenting on the appellant's evidence</w:t>
      </w:r>
      <w:r>
        <w:rPr>
          <w:rFonts w:ascii="Book Antiqua" w:hAnsi="Book Antiqua"/>
        </w:rPr>
        <w:t>,</w:t>
      </w:r>
      <w:r w:rsidRPr="00E979B5">
        <w:rPr>
          <w:rFonts w:ascii="Book Antiqua" w:hAnsi="Book Antiqua"/>
        </w:rPr>
        <w:t xml:space="preserve"> said that the articles were of some age and published in 2009, 2010, 2012 and 2014.  As set out in the grounds</w:t>
      </w:r>
      <w:r>
        <w:rPr>
          <w:rFonts w:ascii="Book Antiqua" w:hAnsi="Book Antiqua"/>
        </w:rPr>
        <w:t>,</w:t>
      </w:r>
      <w:r w:rsidRPr="00E979B5">
        <w:rPr>
          <w:rFonts w:ascii="Book Antiqua" w:hAnsi="Book Antiqua"/>
        </w:rPr>
        <w:t xml:space="preserve"> </w:t>
      </w:r>
      <w:r>
        <w:rPr>
          <w:rFonts w:ascii="Book Antiqua" w:hAnsi="Book Antiqua"/>
        </w:rPr>
        <w:t>a</w:t>
      </w:r>
      <w:r w:rsidRPr="00E979B5">
        <w:rPr>
          <w:rFonts w:ascii="Book Antiqua" w:hAnsi="Book Antiqua"/>
        </w:rPr>
        <w:t xml:space="preserve"> number of th</w:t>
      </w:r>
      <w:r w:rsidR="00326640">
        <w:rPr>
          <w:rFonts w:ascii="Book Antiqua" w:hAnsi="Book Antiqua"/>
        </w:rPr>
        <w:t>e</w:t>
      </w:r>
      <w:r w:rsidRPr="00E979B5">
        <w:rPr>
          <w:rFonts w:ascii="Book Antiqua" w:hAnsi="Book Antiqua"/>
        </w:rPr>
        <w:t xml:space="preserve">se articles were published later </w:t>
      </w:r>
      <w:r>
        <w:rPr>
          <w:rFonts w:ascii="Book Antiqua" w:hAnsi="Book Antiqua"/>
        </w:rPr>
        <w:t xml:space="preserve">and in </w:t>
      </w:r>
      <w:r w:rsidRPr="00E979B5">
        <w:rPr>
          <w:rFonts w:ascii="Book Antiqua" w:hAnsi="Book Antiqua"/>
        </w:rPr>
        <w:t xml:space="preserve">particular A257 (January 2015) and </w:t>
      </w:r>
      <w:r>
        <w:rPr>
          <w:rFonts w:ascii="Book Antiqua" w:hAnsi="Book Antiqua"/>
        </w:rPr>
        <w:t>A</w:t>
      </w:r>
      <w:r w:rsidRPr="00E979B5">
        <w:rPr>
          <w:rFonts w:ascii="Book Antiqua" w:hAnsi="Book Antiqua"/>
        </w:rPr>
        <w:t>291 (May 2017)</w:t>
      </w:r>
      <w:r w:rsidR="00326640">
        <w:rPr>
          <w:rFonts w:ascii="Book Antiqua" w:hAnsi="Book Antiqua"/>
        </w:rPr>
        <w:t>,</w:t>
      </w:r>
      <w:r w:rsidRPr="00E979B5">
        <w:rPr>
          <w:rFonts w:ascii="Book Antiqua" w:hAnsi="Book Antiqua"/>
        </w:rPr>
        <w:t xml:space="preserve"> </w:t>
      </w:r>
      <w:r w:rsidR="00326640">
        <w:rPr>
          <w:rFonts w:ascii="Book Antiqua" w:hAnsi="Book Antiqua"/>
        </w:rPr>
        <w:t>b</w:t>
      </w:r>
      <w:r w:rsidRPr="00E979B5">
        <w:rPr>
          <w:rFonts w:ascii="Book Antiqua" w:hAnsi="Book Antiqua"/>
        </w:rPr>
        <w:t xml:space="preserve">oth </w:t>
      </w:r>
      <w:r w:rsidR="00326640">
        <w:rPr>
          <w:rFonts w:ascii="Book Antiqua" w:hAnsi="Book Antiqua"/>
        </w:rPr>
        <w:t>of which</w:t>
      </w:r>
      <w:r w:rsidRPr="00E979B5">
        <w:rPr>
          <w:rFonts w:ascii="Book Antiqua" w:hAnsi="Book Antiqua"/>
        </w:rPr>
        <w:t xml:space="preserve"> contain material capable of </w:t>
      </w:r>
      <w:r>
        <w:rPr>
          <w:rFonts w:ascii="Book Antiqua" w:hAnsi="Book Antiqua"/>
        </w:rPr>
        <w:t>affecting</w:t>
      </w:r>
      <w:r w:rsidRPr="00E979B5">
        <w:rPr>
          <w:rFonts w:ascii="Book Antiqua" w:hAnsi="Book Antiqua"/>
        </w:rPr>
        <w:t xml:space="preserve"> the assessment of the risk on return.</w:t>
      </w:r>
    </w:p>
    <w:p w:rsidR="006119CD" w:rsidRDefault="006119CD" w:rsidP="00B165FC">
      <w:pPr>
        <w:spacing w:before="240"/>
        <w:ind w:left="567" w:hanging="567"/>
        <w:jc w:val="both"/>
        <w:rPr>
          <w:rFonts w:ascii="Book Antiqua" w:hAnsi="Book Antiqua"/>
        </w:rPr>
      </w:pPr>
      <w:r>
        <w:rPr>
          <w:rFonts w:ascii="Book Antiqua" w:hAnsi="Book Antiqua"/>
        </w:rPr>
        <w:t>15.</w:t>
      </w:r>
      <w:r>
        <w:rPr>
          <w:rFonts w:ascii="Book Antiqua" w:hAnsi="Book Antiqua"/>
        </w:rPr>
        <w:tab/>
      </w:r>
      <w:r w:rsidRPr="00E979B5">
        <w:rPr>
          <w:rFonts w:ascii="Book Antiqua" w:hAnsi="Book Antiqua"/>
        </w:rPr>
        <w:t>By way of example</w:t>
      </w:r>
      <w:r w:rsidR="009A6C13">
        <w:rPr>
          <w:rFonts w:ascii="Book Antiqua" w:hAnsi="Book Antiqua"/>
        </w:rPr>
        <w:t>,</w:t>
      </w:r>
      <w:r w:rsidRPr="00E979B5">
        <w:rPr>
          <w:rFonts w:ascii="Book Antiqua" w:hAnsi="Book Antiqua"/>
        </w:rPr>
        <w:t xml:space="preserve"> </w:t>
      </w:r>
      <w:r>
        <w:rPr>
          <w:rFonts w:ascii="Book Antiqua" w:hAnsi="Book Antiqua"/>
        </w:rPr>
        <w:t>A</w:t>
      </w:r>
      <w:r w:rsidRPr="00E979B5">
        <w:rPr>
          <w:rFonts w:ascii="Book Antiqua" w:hAnsi="Book Antiqua"/>
        </w:rPr>
        <w:t xml:space="preserve">257 at </w:t>
      </w:r>
      <w:r>
        <w:rPr>
          <w:rFonts w:ascii="Book Antiqua" w:hAnsi="Book Antiqua"/>
        </w:rPr>
        <w:t>A</w:t>
      </w:r>
      <w:r w:rsidRPr="00E979B5">
        <w:rPr>
          <w:rFonts w:ascii="Book Antiqua" w:hAnsi="Book Antiqua"/>
        </w:rPr>
        <w:t>259 says:</w:t>
      </w:r>
    </w:p>
    <w:p w:rsidR="006119CD" w:rsidRPr="005A6DCC" w:rsidRDefault="006119CD" w:rsidP="00B165FC">
      <w:pPr>
        <w:spacing w:before="240"/>
        <w:ind w:left="1134"/>
        <w:jc w:val="both"/>
        <w:rPr>
          <w:rFonts w:ascii="Book Antiqua" w:hAnsi="Book Antiqua"/>
          <w:sz w:val="22"/>
          <w:szCs w:val="22"/>
        </w:rPr>
      </w:pPr>
      <w:r w:rsidRPr="005A6DCC">
        <w:rPr>
          <w:rFonts w:ascii="Book Antiqua" w:hAnsi="Book Antiqua"/>
          <w:sz w:val="22"/>
          <w:szCs w:val="22"/>
        </w:rPr>
        <w:lastRenderedPageBreak/>
        <w:t>"</w:t>
      </w:r>
      <w:r w:rsidR="00326640">
        <w:rPr>
          <w:rFonts w:ascii="Book Antiqua" w:hAnsi="Book Antiqua"/>
          <w:sz w:val="22"/>
          <w:szCs w:val="22"/>
        </w:rPr>
        <w:t>…V</w:t>
      </w:r>
      <w:r w:rsidRPr="005A6DCC">
        <w:rPr>
          <w:rFonts w:ascii="Book Antiqua" w:hAnsi="Book Antiqua"/>
          <w:sz w:val="22"/>
          <w:szCs w:val="22"/>
        </w:rPr>
        <w:t>iolence against LGBTI people is often based on non-conforming gender identity or sexuality.  Lesbian women with a masculine gender expression and transgender people of all genders are at risk of being raped, while other people with non</w:t>
      </w:r>
      <w:r w:rsidR="00656AAB">
        <w:rPr>
          <w:rFonts w:ascii="Book Antiqua" w:hAnsi="Book Antiqua"/>
          <w:sz w:val="22"/>
          <w:szCs w:val="22"/>
        </w:rPr>
        <w:t>-</w:t>
      </w:r>
      <w:r w:rsidRPr="005A6DCC">
        <w:rPr>
          <w:rFonts w:ascii="Book Antiqua" w:hAnsi="Book Antiqua"/>
          <w:sz w:val="22"/>
          <w:szCs w:val="22"/>
        </w:rPr>
        <w:t xml:space="preserve">conforming gender expressions risk violence due to their gender presentation.  Many individuals risk coming under the scrutiny of healthcare workers who are both ignorant of, and biased against, </w:t>
      </w:r>
      <w:r w:rsidR="009A6C13">
        <w:rPr>
          <w:rFonts w:ascii="Book Antiqua" w:hAnsi="Book Antiqua"/>
          <w:sz w:val="22"/>
          <w:szCs w:val="22"/>
        </w:rPr>
        <w:t>sexuality or gender identity."</w:t>
      </w:r>
    </w:p>
    <w:p w:rsidR="006119CD" w:rsidRDefault="006119CD" w:rsidP="00B165FC">
      <w:pPr>
        <w:spacing w:before="240"/>
        <w:ind w:left="567"/>
        <w:jc w:val="both"/>
        <w:rPr>
          <w:rFonts w:ascii="Book Antiqua" w:hAnsi="Book Antiqua"/>
        </w:rPr>
      </w:pPr>
      <w:r>
        <w:rPr>
          <w:rFonts w:ascii="Book Antiqua" w:hAnsi="Book Antiqua"/>
        </w:rPr>
        <w:t>In</w:t>
      </w:r>
      <w:r w:rsidRPr="00E979B5">
        <w:rPr>
          <w:rFonts w:ascii="Book Antiqua" w:hAnsi="Book Antiqua"/>
        </w:rPr>
        <w:t xml:space="preserve"> </w:t>
      </w:r>
      <w:r>
        <w:rPr>
          <w:rFonts w:ascii="Book Antiqua" w:hAnsi="Book Antiqua"/>
        </w:rPr>
        <w:t>A</w:t>
      </w:r>
      <w:r w:rsidRPr="00E979B5">
        <w:rPr>
          <w:rFonts w:ascii="Book Antiqua" w:hAnsi="Book Antiqua"/>
        </w:rPr>
        <w:t>291 there is report of the Ke</w:t>
      </w:r>
      <w:r>
        <w:rPr>
          <w:rFonts w:ascii="Book Antiqua" w:hAnsi="Book Antiqua"/>
        </w:rPr>
        <w:t>nyan authorities arresting LGBT</w:t>
      </w:r>
      <w:r w:rsidRPr="00E979B5">
        <w:rPr>
          <w:rFonts w:ascii="Book Antiqua" w:hAnsi="Book Antiqua"/>
        </w:rPr>
        <w:t xml:space="preserve">I refugees from Uganda and </w:t>
      </w:r>
      <w:r w:rsidR="00326640" w:rsidRPr="00E979B5">
        <w:rPr>
          <w:rFonts w:ascii="Book Antiqua" w:hAnsi="Book Antiqua"/>
        </w:rPr>
        <w:t>ill</w:t>
      </w:r>
      <w:r w:rsidR="00326640">
        <w:rPr>
          <w:rFonts w:ascii="Book Antiqua" w:hAnsi="Book Antiqua"/>
        </w:rPr>
        <w:t>-</w:t>
      </w:r>
      <w:r w:rsidR="00326640" w:rsidRPr="00E979B5">
        <w:rPr>
          <w:rFonts w:ascii="Book Antiqua" w:hAnsi="Book Antiqua"/>
        </w:rPr>
        <w:t>treat</w:t>
      </w:r>
      <w:r w:rsidR="00326640">
        <w:rPr>
          <w:rFonts w:ascii="Book Antiqua" w:hAnsi="Book Antiqua"/>
        </w:rPr>
        <w:t xml:space="preserve">ing </w:t>
      </w:r>
      <w:r w:rsidRPr="00E979B5">
        <w:rPr>
          <w:rFonts w:ascii="Book Antiqua" w:hAnsi="Book Antiqua"/>
        </w:rPr>
        <w:t>them</w:t>
      </w:r>
      <w:r>
        <w:rPr>
          <w:rFonts w:ascii="Book Antiqua" w:hAnsi="Book Antiqua"/>
        </w:rPr>
        <w:t>, the report adding that</w:t>
      </w:r>
    </w:p>
    <w:p w:rsidR="006119CD" w:rsidRDefault="006119CD" w:rsidP="00B165FC">
      <w:pPr>
        <w:spacing w:before="240"/>
        <w:ind w:left="1134"/>
        <w:jc w:val="both"/>
        <w:rPr>
          <w:rFonts w:ascii="Book Antiqua" w:hAnsi="Book Antiqua"/>
        </w:rPr>
      </w:pPr>
      <w:r w:rsidRPr="00004943">
        <w:rPr>
          <w:rFonts w:ascii="Book Antiqua" w:hAnsi="Book Antiqua"/>
          <w:sz w:val="22"/>
          <w:szCs w:val="22"/>
        </w:rPr>
        <w:t>"</w:t>
      </w:r>
      <w:r w:rsidR="00AF5787">
        <w:rPr>
          <w:rFonts w:ascii="Book Antiqua" w:hAnsi="Book Antiqua"/>
          <w:sz w:val="22"/>
          <w:szCs w:val="22"/>
        </w:rPr>
        <w:t>…</w:t>
      </w:r>
      <w:r w:rsidRPr="00004943">
        <w:rPr>
          <w:rFonts w:ascii="Book Antiqua" w:hAnsi="Book Antiqua"/>
          <w:sz w:val="22"/>
          <w:szCs w:val="22"/>
        </w:rPr>
        <w:t>Unlike heterosexual refugees who are guaranteed safe harbo</w:t>
      </w:r>
      <w:r w:rsidR="009A6C13">
        <w:rPr>
          <w:rFonts w:ascii="Book Antiqua" w:hAnsi="Book Antiqua"/>
          <w:sz w:val="22"/>
          <w:szCs w:val="22"/>
        </w:rPr>
        <w:t>u</w:t>
      </w:r>
      <w:r w:rsidRPr="00004943">
        <w:rPr>
          <w:rFonts w:ascii="Book Antiqua" w:hAnsi="Book Antiqua"/>
          <w:sz w:val="22"/>
          <w:szCs w:val="22"/>
        </w:rPr>
        <w:t>r by host countries and UNHCR, it is apparent that it is almost impossible to provide LGBT refugees any protection, least of all, equal protection."</w:t>
      </w:r>
    </w:p>
    <w:p w:rsidR="006119CD" w:rsidRDefault="006119CD" w:rsidP="00B165FC">
      <w:pPr>
        <w:spacing w:before="240"/>
        <w:ind w:left="567" w:hanging="567"/>
        <w:jc w:val="both"/>
        <w:rPr>
          <w:rFonts w:ascii="Book Antiqua" w:hAnsi="Book Antiqua"/>
        </w:rPr>
      </w:pPr>
      <w:r>
        <w:rPr>
          <w:rFonts w:ascii="Book Antiqua" w:hAnsi="Book Antiqua"/>
        </w:rPr>
        <w:t>16.</w:t>
      </w:r>
      <w:r>
        <w:rPr>
          <w:rFonts w:ascii="Book Antiqua" w:hAnsi="Book Antiqua"/>
        </w:rPr>
        <w:tab/>
        <w:t>I am, t</w:t>
      </w:r>
      <w:r w:rsidRPr="00E979B5">
        <w:rPr>
          <w:rFonts w:ascii="Book Antiqua" w:hAnsi="Book Antiqua"/>
        </w:rPr>
        <w:t>herefore</w:t>
      </w:r>
      <w:r>
        <w:rPr>
          <w:rFonts w:ascii="Book Antiqua" w:hAnsi="Book Antiqua"/>
        </w:rPr>
        <w:t>,</w:t>
      </w:r>
      <w:r w:rsidRPr="00E979B5">
        <w:rPr>
          <w:rFonts w:ascii="Book Antiqua" w:hAnsi="Book Antiqua"/>
        </w:rPr>
        <w:t xml:space="preserve"> satisfied that the judge erred in law by failing to take a number of items </w:t>
      </w:r>
      <w:r>
        <w:rPr>
          <w:rFonts w:ascii="Book Antiqua" w:hAnsi="Book Antiqua"/>
        </w:rPr>
        <w:t>of relevant evidence in</w:t>
      </w:r>
      <w:r w:rsidRPr="00E979B5">
        <w:rPr>
          <w:rFonts w:ascii="Book Antiqua" w:hAnsi="Book Antiqua"/>
        </w:rPr>
        <w:t>to account which were at least capable of affecting the assessment of risk on return.  Alternatively, no reason</w:t>
      </w:r>
      <w:r>
        <w:rPr>
          <w:rFonts w:ascii="Book Antiqua" w:hAnsi="Book Antiqua"/>
        </w:rPr>
        <w:t>s</w:t>
      </w:r>
      <w:r w:rsidRPr="00E979B5">
        <w:rPr>
          <w:rFonts w:ascii="Book Antiqua" w:hAnsi="Book Antiqua"/>
        </w:rPr>
        <w:t xml:space="preserve"> </w:t>
      </w:r>
      <w:r>
        <w:rPr>
          <w:rFonts w:ascii="Book Antiqua" w:hAnsi="Book Antiqua"/>
        </w:rPr>
        <w:t>have</w:t>
      </w:r>
      <w:r w:rsidRPr="00E979B5">
        <w:rPr>
          <w:rFonts w:ascii="Book Antiqua" w:hAnsi="Book Antiqua"/>
        </w:rPr>
        <w:t xml:space="preserve"> be</w:t>
      </w:r>
      <w:r>
        <w:rPr>
          <w:rFonts w:ascii="Book Antiqua" w:hAnsi="Book Antiqua"/>
        </w:rPr>
        <w:t>en</w:t>
      </w:r>
      <w:r w:rsidRPr="00E979B5">
        <w:rPr>
          <w:rFonts w:ascii="Book Antiqua" w:hAnsi="Book Antiqua"/>
        </w:rPr>
        <w:t xml:space="preserve"> given for regarding these articles as unreliable</w:t>
      </w:r>
      <w:r>
        <w:rPr>
          <w:rFonts w:ascii="Book Antiqua" w:hAnsi="Book Antiqua"/>
        </w:rPr>
        <w:t xml:space="preserve"> or less persuasive that the CPI</w:t>
      </w:r>
      <w:r w:rsidR="00AF5787">
        <w:rPr>
          <w:rFonts w:ascii="Book Antiqua" w:hAnsi="Book Antiqua"/>
        </w:rPr>
        <w:t>N</w:t>
      </w:r>
      <w:r w:rsidR="009A6C13">
        <w:rPr>
          <w:rFonts w:ascii="Book Antiqua" w:hAnsi="Book Antiqua"/>
        </w:rPr>
        <w:t>.</w:t>
      </w:r>
    </w:p>
    <w:p w:rsidR="006119CD" w:rsidRDefault="006119CD" w:rsidP="00B165FC">
      <w:pPr>
        <w:spacing w:before="240"/>
        <w:ind w:left="567" w:hanging="567"/>
        <w:jc w:val="both"/>
        <w:rPr>
          <w:rFonts w:ascii="Book Antiqua" w:hAnsi="Book Antiqua"/>
        </w:rPr>
      </w:pPr>
      <w:r>
        <w:rPr>
          <w:rFonts w:ascii="Book Antiqua" w:hAnsi="Book Antiqua"/>
        </w:rPr>
        <w:t>17.</w:t>
      </w:r>
      <w:r>
        <w:rPr>
          <w:rFonts w:ascii="Book Antiqua" w:hAnsi="Book Antiqua"/>
        </w:rPr>
        <w:tab/>
      </w:r>
      <w:r w:rsidRPr="00E979B5">
        <w:rPr>
          <w:rFonts w:ascii="Book Antiqua" w:hAnsi="Book Antiqua"/>
        </w:rPr>
        <w:t>For the sake of completion</w:t>
      </w:r>
      <w:r>
        <w:rPr>
          <w:rFonts w:ascii="Book Antiqua" w:hAnsi="Book Antiqua"/>
        </w:rPr>
        <w:t>,</w:t>
      </w:r>
      <w:r w:rsidRPr="00E979B5">
        <w:rPr>
          <w:rFonts w:ascii="Book Antiqua" w:hAnsi="Book Antiqua"/>
        </w:rPr>
        <w:t xml:space="preserve"> I am not satisfied that ground </w:t>
      </w:r>
      <w:r>
        <w:rPr>
          <w:rFonts w:ascii="Book Antiqua" w:hAnsi="Book Antiqua"/>
        </w:rPr>
        <w:t>3</w:t>
      </w:r>
      <w:r w:rsidRPr="00E979B5">
        <w:rPr>
          <w:rFonts w:ascii="Book Antiqua" w:hAnsi="Book Antiqua"/>
        </w:rPr>
        <w:t xml:space="preserve"> in itself discloses any error </w:t>
      </w:r>
      <w:r>
        <w:rPr>
          <w:rFonts w:ascii="Book Antiqua" w:hAnsi="Book Antiqua"/>
        </w:rPr>
        <w:t xml:space="preserve">of law </w:t>
      </w:r>
      <w:r w:rsidRPr="00E979B5">
        <w:rPr>
          <w:rFonts w:ascii="Book Antiqua" w:hAnsi="Book Antiqua"/>
        </w:rPr>
        <w:t xml:space="preserve">capable of affecting the outcome of the appeal.  </w:t>
      </w:r>
      <w:r>
        <w:rPr>
          <w:rFonts w:ascii="Book Antiqua" w:hAnsi="Book Antiqua"/>
        </w:rPr>
        <w:t>T</w:t>
      </w:r>
      <w:r w:rsidRPr="00E979B5">
        <w:rPr>
          <w:rFonts w:ascii="Book Antiqua" w:hAnsi="Book Antiqua"/>
        </w:rPr>
        <w:t xml:space="preserve">he judge </w:t>
      </w:r>
      <w:r>
        <w:rPr>
          <w:rFonts w:ascii="Book Antiqua" w:hAnsi="Book Antiqua"/>
        </w:rPr>
        <w:t xml:space="preserve">found </w:t>
      </w:r>
      <w:r w:rsidRPr="00E979B5">
        <w:rPr>
          <w:rFonts w:ascii="Book Antiqua" w:hAnsi="Book Antiqua"/>
        </w:rPr>
        <w:t>that the appellant would not be at real risk of persecution on return to Kenya and that she w</w:t>
      </w:r>
      <w:r>
        <w:rPr>
          <w:rFonts w:ascii="Book Antiqua" w:hAnsi="Book Antiqua"/>
        </w:rPr>
        <w:t xml:space="preserve">ould </w:t>
      </w:r>
      <w:r w:rsidRPr="00E979B5">
        <w:rPr>
          <w:rFonts w:ascii="Book Antiqua" w:hAnsi="Book Antiqua"/>
        </w:rPr>
        <w:t xml:space="preserve">be able to live openly there as a transgender man.  </w:t>
      </w:r>
      <w:r>
        <w:rPr>
          <w:rFonts w:ascii="Book Antiqua" w:hAnsi="Book Antiqua"/>
        </w:rPr>
        <w:t>The comment that</w:t>
      </w:r>
      <w:r w:rsidRPr="00E979B5">
        <w:rPr>
          <w:rFonts w:ascii="Book Antiqua" w:hAnsi="Book Antiqua"/>
        </w:rPr>
        <w:t xml:space="preserve"> she was not persuaded that return would be unduly harsh or that </w:t>
      </w:r>
      <w:r w:rsidR="00AF5787">
        <w:rPr>
          <w:rFonts w:ascii="Book Antiqua" w:hAnsi="Book Antiqua"/>
        </w:rPr>
        <w:t>he</w:t>
      </w:r>
      <w:r w:rsidRPr="00E979B5">
        <w:rPr>
          <w:rFonts w:ascii="Book Antiqua" w:hAnsi="Book Antiqua"/>
        </w:rPr>
        <w:t xml:space="preserve"> would face a real risk of destitution </w:t>
      </w:r>
      <w:r>
        <w:rPr>
          <w:rFonts w:ascii="Book Antiqua" w:hAnsi="Book Antiqua"/>
        </w:rPr>
        <w:t xml:space="preserve">was made in </w:t>
      </w:r>
      <w:r w:rsidRPr="00E979B5">
        <w:rPr>
          <w:rFonts w:ascii="Book Antiqua" w:hAnsi="Book Antiqua"/>
        </w:rPr>
        <w:t xml:space="preserve">the context that it would be </w:t>
      </w:r>
      <w:r w:rsidR="00AF5787">
        <w:rPr>
          <w:rFonts w:ascii="Book Antiqua" w:hAnsi="Book Antiqua"/>
        </w:rPr>
        <w:t>his</w:t>
      </w:r>
      <w:r w:rsidRPr="00E979B5">
        <w:rPr>
          <w:rFonts w:ascii="Book Antiqua" w:hAnsi="Book Antiqua"/>
        </w:rPr>
        <w:t xml:space="preserve"> choice if he preferred not to return to h</w:t>
      </w:r>
      <w:r w:rsidR="00AF5787">
        <w:rPr>
          <w:rFonts w:ascii="Book Antiqua" w:hAnsi="Book Antiqua"/>
        </w:rPr>
        <w:t xml:space="preserve">is </w:t>
      </w:r>
      <w:r w:rsidRPr="00E979B5">
        <w:rPr>
          <w:rFonts w:ascii="Book Antiqua" w:hAnsi="Book Antiqua"/>
        </w:rPr>
        <w:t>mother's home</w:t>
      </w:r>
      <w:r>
        <w:rPr>
          <w:rFonts w:ascii="Book Antiqua" w:hAnsi="Book Antiqua"/>
        </w:rPr>
        <w:t xml:space="preserve"> and not to contact h</w:t>
      </w:r>
      <w:r w:rsidR="00AF5787">
        <w:rPr>
          <w:rFonts w:ascii="Book Antiqua" w:hAnsi="Book Antiqua"/>
        </w:rPr>
        <w:t>is</w:t>
      </w:r>
      <w:r>
        <w:rPr>
          <w:rFonts w:ascii="Book Antiqua" w:hAnsi="Book Antiqua"/>
        </w:rPr>
        <w:t xml:space="preserve"> family and friends but to live elsewhere in Kenya</w:t>
      </w:r>
      <w:r w:rsidRPr="00E979B5">
        <w:rPr>
          <w:rFonts w:ascii="Book Antiqua" w:hAnsi="Book Antiqua"/>
        </w:rPr>
        <w:t xml:space="preserve">.  </w:t>
      </w:r>
      <w:r>
        <w:rPr>
          <w:rFonts w:ascii="Book Antiqua" w:hAnsi="Book Antiqua"/>
        </w:rPr>
        <w:t>In</w:t>
      </w:r>
      <w:r w:rsidRPr="00E979B5">
        <w:rPr>
          <w:rFonts w:ascii="Book Antiqua" w:hAnsi="Book Antiqua"/>
        </w:rPr>
        <w:t xml:space="preserve"> the </w:t>
      </w:r>
      <w:r>
        <w:rPr>
          <w:rFonts w:ascii="Book Antiqua" w:hAnsi="Book Antiqua"/>
        </w:rPr>
        <w:t>light of</w:t>
      </w:r>
      <w:r w:rsidRPr="00E979B5">
        <w:rPr>
          <w:rFonts w:ascii="Book Antiqua" w:hAnsi="Book Antiqua"/>
        </w:rPr>
        <w:t xml:space="preserve"> the judge's findings</w:t>
      </w:r>
      <w:r>
        <w:rPr>
          <w:rFonts w:ascii="Book Antiqua" w:hAnsi="Book Antiqua"/>
        </w:rPr>
        <w:t>,</w:t>
      </w:r>
      <w:r w:rsidRPr="00E979B5">
        <w:rPr>
          <w:rFonts w:ascii="Book Antiqua" w:hAnsi="Book Antiqua"/>
        </w:rPr>
        <w:t xml:space="preserve"> the issue of internal relocation did not arise and </w:t>
      </w:r>
      <w:r w:rsidR="00656AAB">
        <w:rPr>
          <w:rFonts w:ascii="Book Antiqua" w:hAnsi="Book Antiqua"/>
        </w:rPr>
        <w:t>her</w:t>
      </w:r>
      <w:r>
        <w:rPr>
          <w:rFonts w:ascii="Book Antiqua" w:hAnsi="Book Antiqua"/>
        </w:rPr>
        <w:t xml:space="preserve"> remarks in [24] cannot be categorised as an erroneous self-direction on internal relocation.</w:t>
      </w:r>
    </w:p>
    <w:p w:rsidR="00831B44" w:rsidRDefault="006119CD" w:rsidP="00B165FC">
      <w:pPr>
        <w:spacing w:before="240"/>
        <w:ind w:left="567" w:hanging="567"/>
        <w:jc w:val="both"/>
        <w:rPr>
          <w:rFonts w:ascii="Book Antiqua" w:hAnsi="Book Antiqua"/>
        </w:rPr>
      </w:pPr>
      <w:r>
        <w:rPr>
          <w:rFonts w:ascii="Book Antiqua" w:hAnsi="Book Antiqua"/>
        </w:rPr>
        <w:t>18.</w:t>
      </w:r>
      <w:r>
        <w:rPr>
          <w:rFonts w:ascii="Book Antiqua" w:hAnsi="Book Antiqua"/>
        </w:rPr>
        <w:tab/>
      </w:r>
      <w:r w:rsidRPr="00E979B5">
        <w:rPr>
          <w:rFonts w:ascii="Book Antiqua" w:hAnsi="Book Antiqua"/>
        </w:rPr>
        <w:t xml:space="preserve">Both representatives accepted that </w:t>
      </w:r>
      <w:r>
        <w:rPr>
          <w:rFonts w:ascii="Book Antiqua" w:hAnsi="Book Antiqua"/>
        </w:rPr>
        <w:t xml:space="preserve">the appeal </w:t>
      </w:r>
      <w:r w:rsidRPr="00E979B5">
        <w:rPr>
          <w:rFonts w:ascii="Book Antiqua" w:hAnsi="Book Antiqua"/>
        </w:rPr>
        <w:t>should remain in the Upper Tribunal for the decision to be re</w:t>
      </w:r>
      <w:r>
        <w:rPr>
          <w:rFonts w:ascii="Book Antiqua" w:hAnsi="Book Antiqua"/>
        </w:rPr>
        <w:t>-</w:t>
      </w:r>
      <w:r w:rsidRPr="00E979B5">
        <w:rPr>
          <w:rFonts w:ascii="Book Antiqua" w:hAnsi="Book Antiqua"/>
        </w:rPr>
        <w:t xml:space="preserve">made.  As Mr </w:t>
      </w:r>
      <w:proofErr w:type="spellStart"/>
      <w:r>
        <w:rPr>
          <w:rFonts w:ascii="Book Antiqua" w:hAnsi="Book Antiqua"/>
        </w:rPr>
        <w:t>Tarlow</w:t>
      </w:r>
      <w:proofErr w:type="spellEnd"/>
      <w:r w:rsidRPr="00E979B5">
        <w:rPr>
          <w:rFonts w:ascii="Book Antiqua" w:hAnsi="Book Antiqua"/>
        </w:rPr>
        <w:t xml:space="preserve"> </w:t>
      </w:r>
      <w:r>
        <w:rPr>
          <w:rFonts w:ascii="Book Antiqua" w:hAnsi="Book Antiqua"/>
        </w:rPr>
        <w:t>has not had a</w:t>
      </w:r>
      <w:r w:rsidRPr="00E979B5">
        <w:rPr>
          <w:rFonts w:ascii="Book Antiqua" w:hAnsi="Book Antiqua"/>
        </w:rPr>
        <w:t xml:space="preserve"> proper opportunity of considering all the background evidence relating to the risk on return, I am satisfied that the </w:t>
      </w:r>
      <w:r w:rsidR="009A6C13">
        <w:rPr>
          <w:rFonts w:ascii="Book Antiqua" w:hAnsi="Book Antiqua"/>
        </w:rPr>
        <w:t>right</w:t>
      </w:r>
      <w:r>
        <w:rPr>
          <w:rFonts w:ascii="Book Antiqua" w:hAnsi="Book Antiqua"/>
        </w:rPr>
        <w:t xml:space="preserve"> </w:t>
      </w:r>
      <w:r w:rsidRPr="00E979B5">
        <w:rPr>
          <w:rFonts w:ascii="Book Antiqua" w:hAnsi="Book Antiqua"/>
        </w:rPr>
        <w:t>course</w:t>
      </w:r>
      <w:r>
        <w:rPr>
          <w:rFonts w:ascii="Book Antiqua" w:hAnsi="Book Antiqua"/>
        </w:rPr>
        <w:t xml:space="preserve"> is</w:t>
      </w:r>
      <w:r w:rsidRPr="00E979B5">
        <w:rPr>
          <w:rFonts w:ascii="Book Antiqua" w:hAnsi="Book Antiqua"/>
        </w:rPr>
        <w:t xml:space="preserve"> for the appeal to be adjourned to a resumed hearing</w:t>
      </w:r>
      <w:r>
        <w:rPr>
          <w:rFonts w:ascii="Book Antiqua" w:hAnsi="Book Antiqua"/>
        </w:rPr>
        <w:t>.</w:t>
      </w:r>
      <w:r w:rsidRPr="00E979B5">
        <w:rPr>
          <w:rFonts w:ascii="Book Antiqua" w:hAnsi="Book Antiqua"/>
        </w:rPr>
        <w:t xml:space="preserve">  </w:t>
      </w:r>
      <w:r w:rsidR="001752FB">
        <w:rPr>
          <w:rFonts w:ascii="Book Antiqua" w:hAnsi="Book Antiqua"/>
        </w:rPr>
        <w:t xml:space="preserve">At that hearing the appellant produced a </w:t>
      </w:r>
      <w:r w:rsidR="00656AAB">
        <w:rPr>
          <w:rFonts w:ascii="Book Antiqua" w:hAnsi="Book Antiqua"/>
        </w:rPr>
        <w:t>further bundle (2A),</w:t>
      </w:r>
      <w:r w:rsidR="001752FB">
        <w:rPr>
          <w:rFonts w:ascii="Book Antiqua" w:hAnsi="Book Antiqua"/>
        </w:rPr>
        <w:t xml:space="preserve"> indexed and paginated 1-37</w:t>
      </w:r>
      <w:r w:rsidR="00656AAB">
        <w:rPr>
          <w:rFonts w:ascii="Book Antiqua" w:hAnsi="Book Antiqua"/>
        </w:rPr>
        <w:t>, to supplement the bundle</w:t>
      </w:r>
      <w:r w:rsidR="009A6C13">
        <w:rPr>
          <w:rFonts w:ascii="Book Antiqua" w:hAnsi="Book Antiqua"/>
        </w:rPr>
        <w:t>s</w:t>
      </w:r>
      <w:r w:rsidR="00656AAB">
        <w:rPr>
          <w:rFonts w:ascii="Book Antiqua" w:hAnsi="Book Antiqua"/>
        </w:rPr>
        <w:t xml:space="preserve"> before the First-tier Tribunal,</w:t>
      </w:r>
      <w:r w:rsidR="009A6C13" w:rsidRPr="009A6C13">
        <w:rPr>
          <w:rFonts w:ascii="Book Antiqua" w:hAnsi="Book Antiqua"/>
        </w:rPr>
        <w:t xml:space="preserve"> </w:t>
      </w:r>
      <w:r w:rsidR="009A6C13">
        <w:rPr>
          <w:rFonts w:ascii="Book Antiqua" w:hAnsi="Book Antiqua"/>
        </w:rPr>
        <w:t xml:space="preserve">the original bundle (A), </w:t>
      </w:r>
      <w:r w:rsidR="00656AAB">
        <w:rPr>
          <w:rFonts w:ascii="Book Antiqua" w:hAnsi="Book Antiqua"/>
        </w:rPr>
        <w:t>indexed and paginated 1-301</w:t>
      </w:r>
      <w:r w:rsidR="009A6C13">
        <w:rPr>
          <w:rFonts w:ascii="Book Antiqua" w:hAnsi="Book Antiqua"/>
        </w:rPr>
        <w:t xml:space="preserve"> and the previous supplementary bundle (SA), indexed and paginated 1-48.</w:t>
      </w:r>
    </w:p>
    <w:p w:rsidR="00DC69D5" w:rsidRPr="00656AAB" w:rsidRDefault="00DC69D5" w:rsidP="00B165FC">
      <w:pPr>
        <w:spacing w:before="240"/>
        <w:ind w:left="567" w:hanging="567"/>
        <w:jc w:val="both"/>
        <w:rPr>
          <w:rFonts w:ascii="Book Antiqua" w:hAnsi="Book Antiqua"/>
          <w:u w:val="single"/>
        </w:rPr>
      </w:pPr>
      <w:r w:rsidRPr="00656AAB">
        <w:rPr>
          <w:rFonts w:ascii="Book Antiqua" w:hAnsi="Book Antiqua"/>
          <w:u w:val="single"/>
        </w:rPr>
        <w:t>Further evidence</w:t>
      </w:r>
      <w:r w:rsidR="00656AAB">
        <w:rPr>
          <w:rFonts w:ascii="Book Antiqua" w:hAnsi="Book Antiqua"/>
          <w:u w:val="single"/>
        </w:rPr>
        <w:t>.</w:t>
      </w:r>
    </w:p>
    <w:p w:rsidR="00DC69D5" w:rsidRDefault="00DC69D5" w:rsidP="00B165FC">
      <w:pPr>
        <w:spacing w:before="240"/>
        <w:ind w:left="567" w:hanging="567"/>
        <w:jc w:val="both"/>
        <w:rPr>
          <w:rFonts w:ascii="Book Antiqua" w:hAnsi="Book Antiqua"/>
        </w:rPr>
      </w:pPr>
      <w:r>
        <w:rPr>
          <w:rFonts w:ascii="Book Antiqua" w:hAnsi="Book Antiqua"/>
        </w:rPr>
        <w:t>19.</w:t>
      </w:r>
      <w:r>
        <w:rPr>
          <w:rFonts w:ascii="Book Antiqua" w:hAnsi="Book Antiqua"/>
        </w:rPr>
        <w:tab/>
      </w:r>
      <w:r w:rsidRPr="003D5CEB">
        <w:rPr>
          <w:rFonts w:ascii="Book Antiqua" w:hAnsi="Book Antiqua"/>
        </w:rPr>
        <w:t>The appellant adopted his supplemental witness statement of 14 August 2018</w:t>
      </w:r>
      <w:r w:rsidR="00656AAB">
        <w:rPr>
          <w:rFonts w:ascii="Book Antiqua" w:hAnsi="Book Antiqua"/>
        </w:rPr>
        <w:t xml:space="preserve"> (2A 1-2)</w:t>
      </w:r>
      <w:r w:rsidRPr="003D5CEB">
        <w:rPr>
          <w:rFonts w:ascii="Book Antiqua" w:hAnsi="Book Antiqua"/>
        </w:rPr>
        <w:t>.  In this he confirms that he changed his name by deed poll on 19 June 2018.  As he was experiencing mood swings and what he felt was a deterioration in his mental state</w:t>
      </w:r>
      <w:r>
        <w:rPr>
          <w:rFonts w:ascii="Book Antiqua" w:hAnsi="Book Antiqua"/>
        </w:rPr>
        <w:t>,</w:t>
      </w:r>
      <w:r w:rsidRPr="003D5CEB">
        <w:rPr>
          <w:rFonts w:ascii="Book Antiqua" w:hAnsi="Book Antiqua"/>
        </w:rPr>
        <w:t xml:space="preserve"> he decided to start taking </w:t>
      </w:r>
      <w:proofErr w:type="spellStart"/>
      <w:r>
        <w:rPr>
          <w:rFonts w:ascii="Book Antiqua" w:hAnsi="Book Antiqua"/>
        </w:rPr>
        <w:t>testogel</w:t>
      </w:r>
      <w:proofErr w:type="spellEnd"/>
      <w:r>
        <w:rPr>
          <w:rFonts w:ascii="Book Antiqua" w:hAnsi="Book Antiqua"/>
        </w:rPr>
        <w:t>, a</w:t>
      </w:r>
      <w:r w:rsidRPr="003D5CEB">
        <w:rPr>
          <w:rFonts w:ascii="Book Antiqua" w:hAnsi="Book Antiqua"/>
        </w:rPr>
        <w:t xml:space="preserve"> hormone replacement drug</w:t>
      </w:r>
      <w:r w:rsidR="009A6C13">
        <w:rPr>
          <w:rFonts w:ascii="Book Antiqua" w:hAnsi="Book Antiqua"/>
        </w:rPr>
        <w:t>,</w:t>
      </w:r>
      <w:r>
        <w:rPr>
          <w:rFonts w:ascii="Book Antiqua" w:hAnsi="Book Antiqua"/>
        </w:rPr>
        <w:t xml:space="preserve"> after he self-referred</w:t>
      </w:r>
      <w:r w:rsidRPr="003D5CEB">
        <w:rPr>
          <w:rFonts w:ascii="Book Antiqua" w:hAnsi="Book Antiqua"/>
        </w:rPr>
        <w:t xml:space="preserve"> </w:t>
      </w:r>
      <w:r>
        <w:rPr>
          <w:rFonts w:ascii="Book Antiqua" w:hAnsi="Book Antiqua"/>
        </w:rPr>
        <w:t xml:space="preserve">to an online gender GP, </w:t>
      </w:r>
      <w:r w:rsidRPr="003D5CEB">
        <w:rPr>
          <w:rFonts w:ascii="Book Antiqua" w:hAnsi="Book Antiqua"/>
        </w:rPr>
        <w:t xml:space="preserve">who approved the prescription.  He decided to take this drastic step because he called the </w:t>
      </w:r>
      <w:r>
        <w:rPr>
          <w:rFonts w:ascii="Book Antiqua" w:hAnsi="Book Antiqua"/>
        </w:rPr>
        <w:t>G</w:t>
      </w:r>
      <w:r w:rsidRPr="003D5CEB">
        <w:rPr>
          <w:rFonts w:ascii="Book Antiqua" w:hAnsi="Book Antiqua"/>
        </w:rPr>
        <w:t xml:space="preserve">ender </w:t>
      </w:r>
      <w:r>
        <w:rPr>
          <w:rFonts w:ascii="Book Antiqua" w:hAnsi="Book Antiqua"/>
        </w:rPr>
        <w:t>C</w:t>
      </w:r>
      <w:r w:rsidRPr="003D5CEB">
        <w:rPr>
          <w:rFonts w:ascii="Book Antiqua" w:hAnsi="Book Antiqua"/>
        </w:rPr>
        <w:t>linic in J</w:t>
      </w:r>
      <w:r>
        <w:rPr>
          <w:rFonts w:ascii="Book Antiqua" w:hAnsi="Book Antiqua"/>
        </w:rPr>
        <w:t xml:space="preserve">uly to check how much longer he would have </w:t>
      </w:r>
      <w:r w:rsidRPr="003D5CEB">
        <w:rPr>
          <w:rFonts w:ascii="Book Antiqua" w:hAnsi="Book Antiqua"/>
        </w:rPr>
        <w:t xml:space="preserve">to wait for an assessment and was told that he could expect a period of </w:t>
      </w:r>
      <w:r w:rsidRPr="003D5CEB">
        <w:rPr>
          <w:rFonts w:ascii="Book Antiqua" w:hAnsi="Book Antiqua"/>
        </w:rPr>
        <w:lastRenderedPageBreak/>
        <w:t xml:space="preserve">18 to 24 months before </w:t>
      </w:r>
      <w:r w:rsidR="00491A7F">
        <w:rPr>
          <w:rFonts w:ascii="Book Antiqua" w:hAnsi="Book Antiqua"/>
        </w:rPr>
        <w:t xml:space="preserve">he </w:t>
      </w:r>
      <w:r>
        <w:rPr>
          <w:rFonts w:ascii="Book Antiqua" w:hAnsi="Book Antiqua"/>
        </w:rPr>
        <w:t>could</w:t>
      </w:r>
      <w:r w:rsidRPr="003D5CEB">
        <w:rPr>
          <w:rFonts w:ascii="Book Antiqua" w:hAnsi="Book Antiqua"/>
        </w:rPr>
        <w:t xml:space="preserve"> start.  He had started attending </w:t>
      </w:r>
      <w:r>
        <w:rPr>
          <w:rFonts w:ascii="Book Antiqua" w:hAnsi="Book Antiqua"/>
        </w:rPr>
        <w:t>counselling</w:t>
      </w:r>
      <w:r w:rsidRPr="003D5CEB">
        <w:rPr>
          <w:rFonts w:ascii="Book Antiqua" w:hAnsi="Book Antiqua"/>
        </w:rPr>
        <w:t xml:space="preserve"> sessions </w:t>
      </w:r>
      <w:r>
        <w:rPr>
          <w:rFonts w:ascii="Book Antiqua" w:hAnsi="Book Antiqua"/>
        </w:rPr>
        <w:t>in the last three weeks.</w:t>
      </w:r>
    </w:p>
    <w:p w:rsidR="00DC69D5" w:rsidRDefault="00DC69D5" w:rsidP="00B165FC">
      <w:pPr>
        <w:spacing w:before="240"/>
        <w:ind w:left="567" w:hanging="567"/>
        <w:jc w:val="both"/>
        <w:rPr>
          <w:rFonts w:ascii="Book Antiqua" w:hAnsi="Book Antiqua"/>
        </w:rPr>
      </w:pPr>
      <w:r>
        <w:rPr>
          <w:rFonts w:ascii="Book Antiqua" w:hAnsi="Book Antiqua"/>
        </w:rPr>
        <w:t>20.</w:t>
      </w:r>
      <w:r>
        <w:rPr>
          <w:rFonts w:ascii="Book Antiqua" w:hAnsi="Book Antiqua"/>
        </w:rPr>
        <w:tab/>
      </w:r>
      <w:r w:rsidRPr="003D5CEB">
        <w:rPr>
          <w:rFonts w:ascii="Book Antiqua" w:hAnsi="Book Antiqua"/>
        </w:rPr>
        <w:t>In further oral evidence he said that if return</w:t>
      </w:r>
      <w:r w:rsidR="00656AAB">
        <w:rPr>
          <w:rFonts w:ascii="Book Antiqua" w:hAnsi="Book Antiqua"/>
        </w:rPr>
        <w:t>ed</w:t>
      </w:r>
      <w:r w:rsidRPr="003D5CEB">
        <w:rPr>
          <w:rFonts w:ascii="Book Antiqua" w:hAnsi="Book Antiqua"/>
        </w:rPr>
        <w:t xml:space="preserve"> to Kenya</w:t>
      </w:r>
      <w:r>
        <w:rPr>
          <w:rFonts w:ascii="Book Antiqua" w:hAnsi="Book Antiqua"/>
        </w:rPr>
        <w:t>, he would</w:t>
      </w:r>
      <w:r w:rsidRPr="003D5CEB">
        <w:rPr>
          <w:rFonts w:ascii="Book Antiqua" w:hAnsi="Book Antiqua"/>
        </w:rPr>
        <w:t xml:space="preserve"> not be able to express his true identity gender.  In every Kenyan document he was registered as female.  He would not have the freedom to behave as a man and there would be a backlash from his family.  He believed </w:t>
      </w:r>
      <w:r>
        <w:rPr>
          <w:rFonts w:ascii="Book Antiqua" w:hAnsi="Book Antiqua"/>
        </w:rPr>
        <w:t xml:space="preserve">that </w:t>
      </w:r>
      <w:r w:rsidRPr="003D5CEB">
        <w:rPr>
          <w:rFonts w:ascii="Book Antiqua" w:hAnsi="Book Antiqua"/>
        </w:rPr>
        <w:t xml:space="preserve">he would be harassed by the police </w:t>
      </w:r>
      <w:r>
        <w:rPr>
          <w:rFonts w:ascii="Book Antiqua" w:hAnsi="Book Antiqua"/>
        </w:rPr>
        <w:t>and would</w:t>
      </w:r>
      <w:r w:rsidRPr="003D5CEB">
        <w:rPr>
          <w:rFonts w:ascii="Book Antiqua" w:hAnsi="Book Antiqua"/>
        </w:rPr>
        <w:t xml:space="preserve"> be at risk of being sent to jail.  There were no resources for </w:t>
      </w:r>
      <w:r>
        <w:rPr>
          <w:rFonts w:ascii="Book Antiqua" w:hAnsi="Book Antiqua"/>
        </w:rPr>
        <w:t>gender</w:t>
      </w:r>
      <w:r w:rsidRPr="003D5CEB">
        <w:rPr>
          <w:rFonts w:ascii="Book Antiqua" w:hAnsi="Book Antiqua"/>
        </w:rPr>
        <w:t xml:space="preserve"> procedures in Kenya</w:t>
      </w:r>
      <w:r>
        <w:rPr>
          <w:rFonts w:ascii="Book Antiqua" w:hAnsi="Book Antiqua"/>
        </w:rPr>
        <w:t xml:space="preserve"> and h</w:t>
      </w:r>
      <w:r w:rsidRPr="003D5CEB">
        <w:rPr>
          <w:rFonts w:ascii="Book Antiqua" w:hAnsi="Book Antiqua"/>
        </w:rPr>
        <w:t>e would hav</w:t>
      </w:r>
      <w:r>
        <w:rPr>
          <w:rFonts w:ascii="Book Antiqua" w:hAnsi="Book Antiqua"/>
        </w:rPr>
        <w:t>e to hide his gender identity.</w:t>
      </w:r>
    </w:p>
    <w:p w:rsidR="00DC69D5" w:rsidRDefault="00DC69D5" w:rsidP="00B165FC">
      <w:pPr>
        <w:spacing w:before="240"/>
        <w:ind w:left="567" w:hanging="567"/>
        <w:jc w:val="both"/>
        <w:rPr>
          <w:rFonts w:ascii="Book Antiqua" w:hAnsi="Book Antiqua"/>
        </w:rPr>
      </w:pPr>
      <w:r>
        <w:rPr>
          <w:rFonts w:ascii="Book Antiqua" w:hAnsi="Book Antiqua"/>
        </w:rPr>
        <w:t>21.</w:t>
      </w:r>
      <w:r>
        <w:rPr>
          <w:rFonts w:ascii="Book Antiqua" w:hAnsi="Book Antiqua"/>
        </w:rPr>
        <w:tab/>
      </w:r>
      <w:r w:rsidRPr="003D5CEB">
        <w:rPr>
          <w:rFonts w:ascii="Book Antiqua" w:hAnsi="Book Antiqua"/>
        </w:rPr>
        <w:t>In cross-examination</w:t>
      </w:r>
      <w:r>
        <w:rPr>
          <w:rFonts w:ascii="Book Antiqua" w:hAnsi="Book Antiqua"/>
        </w:rPr>
        <w:t>,</w:t>
      </w:r>
      <w:r w:rsidRPr="003D5CEB">
        <w:rPr>
          <w:rFonts w:ascii="Book Antiqua" w:hAnsi="Book Antiqua"/>
        </w:rPr>
        <w:t xml:space="preserve"> when asked </w:t>
      </w:r>
      <w:r>
        <w:rPr>
          <w:rFonts w:ascii="Book Antiqua" w:hAnsi="Book Antiqua"/>
        </w:rPr>
        <w:t>why he</w:t>
      </w:r>
      <w:r w:rsidRPr="003D5CEB">
        <w:rPr>
          <w:rFonts w:ascii="Book Antiqua" w:hAnsi="Book Antiqua"/>
        </w:rPr>
        <w:t xml:space="preserve"> thought </w:t>
      </w:r>
      <w:r>
        <w:rPr>
          <w:rFonts w:ascii="Book Antiqua" w:hAnsi="Book Antiqua"/>
        </w:rPr>
        <w:t>he would</w:t>
      </w:r>
      <w:r w:rsidRPr="003D5CEB">
        <w:rPr>
          <w:rFonts w:ascii="Book Antiqua" w:hAnsi="Book Antiqua"/>
        </w:rPr>
        <w:t xml:space="preserve"> face a backlash from his family</w:t>
      </w:r>
      <w:r>
        <w:rPr>
          <w:rFonts w:ascii="Book Antiqua" w:hAnsi="Book Antiqua"/>
        </w:rPr>
        <w:t>,</w:t>
      </w:r>
      <w:r w:rsidRPr="003D5CEB">
        <w:rPr>
          <w:rFonts w:ascii="Book Antiqua" w:hAnsi="Book Antiqua"/>
        </w:rPr>
        <w:t xml:space="preserve"> he said that they did not know the current situation</w:t>
      </w:r>
      <w:r w:rsidR="00491A7F">
        <w:rPr>
          <w:rFonts w:ascii="Book Antiqua" w:hAnsi="Book Antiqua"/>
        </w:rPr>
        <w:t>,</w:t>
      </w:r>
      <w:r w:rsidRPr="003D5CEB">
        <w:rPr>
          <w:rFonts w:ascii="Book Antiqua" w:hAnsi="Book Antiqua"/>
        </w:rPr>
        <w:t xml:space="preserve"> although he had been in contact with them.  His mother had said on one occasion that these people (transgender people) had a genetic disorder.  He was in fear of being disowned but he accepted that he was breaking contact with </w:t>
      </w:r>
      <w:r>
        <w:rPr>
          <w:rFonts w:ascii="Book Antiqua" w:hAnsi="Book Antiqua"/>
        </w:rPr>
        <w:t>his family</w:t>
      </w:r>
      <w:r w:rsidRPr="003D5CEB">
        <w:rPr>
          <w:rFonts w:ascii="Book Antiqua" w:hAnsi="Book Antiqua"/>
        </w:rPr>
        <w:t xml:space="preserve"> as</w:t>
      </w:r>
      <w:r>
        <w:rPr>
          <w:rFonts w:ascii="Book Antiqua" w:hAnsi="Book Antiqua"/>
        </w:rPr>
        <w:t>,</w:t>
      </w:r>
      <w:r w:rsidRPr="003D5CEB">
        <w:rPr>
          <w:rFonts w:ascii="Book Antiqua" w:hAnsi="Book Antiqua"/>
        </w:rPr>
        <w:t xml:space="preserve"> if he transitioned to a man</w:t>
      </w:r>
      <w:r>
        <w:rPr>
          <w:rFonts w:ascii="Book Antiqua" w:hAnsi="Book Antiqua"/>
        </w:rPr>
        <w:t>,</w:t>
      </w:r>
      <w:r w:rsidRPr="003D5CEB">
        <w:rPr>
          <w:rFonts w:ascii="Book Antiqua" w:hAnsi="Book Antiqua"/>
        </w:rPr>
        <w:t xml:space="preserve"> </w:t>
      </w:r>
      <w:r>
        <w:rPr>
          <w:rFonts w:ascii="Book Antiqua" w:hAnsi="Book Antiqua"/>
        </w:rPr>
        <w:t>he knew they would reject him.</w:t>
      </w:r>
    </w:p>
    <w:p w:rsidR="00DC69D5" w:rsidRDefault="00DC69D5" w:rsidP="00B165FC">
      <w:pPr>
        <w:spacing w:before="240"/>
        <w:ind w:left="567" w:hanging="567"/>
        <w:jc w:val="both"/>
        <w:rPr>
          <w:rFonts w:ascii="Book Antiqua" w:hAnsi="Book Antiqua"/>
        </w:rPr>
      </w:pPr>
      <w:r w:rsidRPr="00656AAB">
        <w:rPr>
          <w:rFonts w:ascii="Book Antiqua" w:hAnsi="Book Antiqua"/>
          <w:u w:val="single"/>
        </w:rPr>
        <w:t>Submissions</w:t>
      </w:r>
      <w:r w:rsidR="00656AAB">
        <w:rPr>
          <w:rFonts w:ascii="Book Antiqua" w:hAnsi="Book Antiqua"/>
          <w:u w:val="single"/>
        </w:rPr>
        <w:t>.</w:t>
      </w:r>
    </w:p>
    <w:p w:rsidR="00DC69D5" w:rsidRDefault="00DC69D5" w:rsidP="00B165FC">
      <w:pPr>
        <w:spacing w:before="240"/>
        <w:ind w:left="567" w:hanging="567"/>
        <w:jc w:val="both"/>
        <w:rPr>
          <w:rFonts w:ascii="Book Antiqua" w:hAnsi="Book Antiqua"/>
        </w:rPr>
      </w:pPr>
      <w:r>
        <w:rPr>
          <w:rFonts w:ascii="Book Antiqua" w:hAnsi="Book Antiqua"/>
        </w:rPr>
        <w:t>22.</w:t>
      </w:r>
      <w:r>
        <w:rPr>
          <w:rFonts w:ascii="Book Antiqua" w:hAnsi="Book Antiqua"/>
        </w:rPr>
        <w:tab/>
      </w:r>
      <w:r w:rsidRPr="003D5CEB">
        <w:rPr>
          <w:rFonts w:ascii="Book Antiqua" w:hAnsi="Book Antiqua"/>
        </w:rPr>
        <w:t>Mr Clarke submitted that when considering whether the appellant would be at risk of persecution on return, the fact that he was returning as an independent adult and had additional experience to take back to Kenya should be taken into account.  Th</w:t>
      </w:r>
      <w:r>
        <w:rPr>
          <w:rFonts w:ascii="Book Antiqua" w:hAnsi="Book Antiqua"/>
        </w:rPr>
        <w:t>ere</w:t>
      </w:r>
      <w:r w:rsidRPr="003D5CEB">
        <w:rPr>
          <w:rFonts w:ascii="Book Antiqua" w:hAnsi="Book Antiqua"/>
        </w:rPr>
        <w:t xml:space="preserve"> was no factual matrix of previous persecution</w:t>
      </w:r>
      <w:r>
        <w:rPr>
          <w:rFonts w:ascii="Book Antiqua" w:hAnsi="Book Antiqua"/>
        </w:rPr>
        <w:t xml:space="preserve"> and his</w:t>
      </w:r>
      <w:r w:rsidRPr="003D5CEB">
        <w:rPr>
          <w:rFonts w:ascii="Book Antiqua" w:hAnsi="Book Antiqua"/>
        </w:rPr>
        <w:t xml:space="preserve"> fears of rejection by his family were speculative as he had made no attempt to inform </w:t>
      </w:r>
      <w:r>
        <w:rPr>
          <w:rFonts w:ascii="Book Antiqua" w:hAnsi="Book Antiqua"/>
        </w:rPr>
        <w:t>them of his position</w:t>
      </w:r>
      <w:r w:rsidR="00656AAB">
        <w:rPr>
          <w:rFonts w:ascii="Book Antiqua" w:hAnsi="Book Antiqua"/>
        </w:rPr>
        <w:t>.</w:t>
      </w:r>
      <w:r>
        <w:rPr>
          <w:rFonts w:ascii="Book Antiqua" w:hAnsi="Book Antiqua"/>
        </w:rPr>
        <w:t xml:space="preserve"> </w:t>
      </w:r>
      <w:r w:rsidR="00656AAB">
        <w:rPr>
          <w:rFonts w:ascii="Book Antiqua" w:hAnsi="Book Antiqua"/>
        </w:rPr>
        <w:t>T</w:t>
      </w:r>
      <w:r w:rsidRPr="003D5CEB">
        <w:rPr>
          <w:rFonts w:ascii="Book Antiqua" w:hAnsi="Book Antiqua"/>
        </w:rPr>
        <w:t>here was</w:t>
      </w:r>
      <w:r>
        <w:rPr>
          <w:rFonts w:ascii="Book Antiqua" w:hAnsi="Book Antiqua"/>
        </w:rPr>
        <w:t>,</w:t>
      </w:r>
      <w:r w:rsidRPr="003D5CEB">
        <w:rPr>
          <w:rFonts w:ascii="Book Antiqua" w:hAnsi="Book Antiqua"/>
        </w:rPr>
        <w:t xml:space="preserve"> </w:t>
      </w:r>
      <w:r>
        <w:rPr>
          <w:rFonts w:ascii="Book Antiqua" w:hAnsi="Book Antiqua"/>
        </w:rPr>
        <w:t>t</w:t>
      </w:r>
      <w:r w:rsidRPr="003D5CEB">
        <w:rPr>
          <w:rFonts w:ascii="Book Antiqua" w:hAnsi="Book Antiqua"/>
        </w:rPr>
        <w:t>herefore</w:t>
      </w:r>
      <w:r>
        <w:rPr>
          <w:rFonts w:ascii="Book Antiqua" w:hAnsi="Book Antiqua"/>
        </w:rPr>
        <w:t>,</w:t>
      </w:r>
      <w:r w:rsidRPr="003D5CEB">
        <w:rPr>
          <w:rFonts w:ascii="Book Antiqua" w:hAnsi="Book Antiqua"/>
        </w:rPr>
        <w:t xml:space="preserve"> no evidence of their likely reaction. </w:t>
      </w:r>
    </w:p>
    <w:p w:rsidR="00DC69D5" w:rsidRDefault="00DC69D5" w:rsidP="00B165FC">
      <w:pPr>
        <w:spacing w:before="240"/>
        <w:ind w:left="567" w:hanging="567"/>
        <w:jc w:val="both"/>
        <w:rPr>
          <w:rFonts w:ascii="Book Antiqua" w:hAnsi="Book Antiqua"/>
        </w:rPr>
      </w:pPr>
      <w:r>
        <w:rPr>
          <w:rFonts w:ascii="Book Antiqua" w:hAnsi="Book Antiqua"/>
        </w:rPr>
        <w:t>23.</w:t>
      </w:r>
      <w:r>
        <w:rPr>
          <w:rFonts w:ascii="Book Antiqua" w:hAnsi="Book Antiqua"/>
        </w:rPr>
        <w:tab/>
      </w:r>
      <w:r w:rsidRPr="003D5CEB">
        <w:rPr>
          <w:rFonts w:ascii="Book Antiqua" w:hAnsi="Book Antiqua"/>
        </w:rPr>
        <w:t>He submitted that the background evidence relied on was not sufficient to identify a risk per se</w:t>
      </w:r>
      <w:r>
        <w:rPr>
          <w:rFonts w:ascii="Book Antiqua" w:hAnsi="Book Antiqua"/>
        </w:rPr>
        <w:t>.  H</w:t>
      </w:r>
      <w:r w:rsidRPr="003D5CEB">
        <w:rPr>
          <w:rFonts w:ascii="Book Antiqua" w:hAnsi="Book Antiqua"/>
        </w:rPr>
        <w:t xml:space="preserve">e referred to and relied on the approach taken by the </w:t>
      </w:r>
      <w:r>
        <w:rPr>
          <w:rFonts w:ascii="Book Antiqua" w:hAnsi="Book Antiqua"/>
        </w:rPr>
        <w:t>Upper T</w:t>
      </w:r>
      <w:r w:rsidRPr="003D5CEB">
        <w:rPr>
          <w:rFonts w:ascii="Book Antiqua" w:hAnsi="Book Antiqua"/>
        </w:rPr>
        <w:t xml:space="preserve">ribunal in </w:t>
      </w:r>
      <w:r w:rsidRPr="00F37D08">
        <w:rPr>
          <w:rFonts w:ascii="Book Antiqua" w:hAnsi="Book Antiqua"/>
          <w:u w:val="single"/>
        </w:rPr>
        <w:t>LH and IP</w:t>
      </w:r>
      <w:r w:rsidRPr="00656AAB">
        <w:rPr>
          <w:rFonts w:ascii="Book Antiqua" w:hAnsi="Book Antiqua"/>
          <w:u w:val="single"/>
        </w:rPr>
        <w:t xml:space="preserve"> (gay men: risk</w:t>
      </w:r>
      <w:r w:rsidRPr="00491A7F">
        <w:rPr>
          <w:rFonts w:ascii="Book Antiqua" w:hAnsi="Book Antiqua"/>
          <w:u w:val="single"/>
        </w:rPr>
        <w:t xml:space="preserve">) Sri Lanka </w:t>
      </w:r>
      <w:r w:rsidR="00491A7F" w:rsidRPr="00491A7F">
        <w:rPr>
          <w:rFonts w:ascii="Book Antiqua" w:hAnsi="Book Antiqua"/>
          <w:u w:val="single"/>
        </w:rPr>
        <w:t>CG</w:t>
      </w:r>
      <w:r w:rsidR="00491A7F">
        <w:rPr>
          <w:rFonts w:ascii="Book Antiqua" w:hAnsi="Book Antiqua"/>
        </w:rPr>
        <w:t xml:space="preserve"> </w:t>
      </w:r>
      <w:r>
        <w:rPr>
          <w:rFonts w:ascii="Book Antiqua" w:hAnsi="Book Antiqua"/>
        </w:rPr>
        <w:t>[</w:t>
      </w:r>
      <w:r w:rsidRPr="003D5CEB">
        <w:rPr>
          <w:rFonts w:ascii="Book Antiqua" w:hAnsi="Book Antiqua"/>
        </w:rPr>
        <w:t xml:space="preserve">2015] </w:t>
      </w:r>
      <w:r>
        <w:rPr>
          <w:rFonts w:ascii="Book Antiqua" w:hAnsi="Book Antiqua"/>
        </w:rPr>
        <w:t xml:space="preserve">UKUT 73 </w:t>
      </w:r>
      <w:r w:rsidRPr="003D5CEB">
        <w:rPr>
          <w:rFonts w:ascii="Book Antiqua" w:hAnsi="Book Antiqua"/>
        </w:rPr>
        <w:t>at para 110</w:t>
      </w:r>
      <w:r>
        <w:rPr>
          <w:rFonts w:ascii="Book Antiqua" w:hAnsi="Book Antiqua"/>
        </w:rPr>
        <w:t xml:space="preserve"> where, although there was a legal potential of sanctions underlying instances of the police arresting homosexual men and subjecting them to violence and abuse, the level of abuse generally fell short of persecution. Similarly, so he argued, </w:t>
      </w:r>
      <w:r w:rsidRPr="003D5CEB">
        <w:rPr>
          <w:rFonts w:ascii="Book Antiqua" w:hAnsi="Book Antiqua"/>
        </w:rPr>
        <w:t>the risk for tra</w:t>
      </w:r>
      <w:r>
        <w:rPr>
          <w:rFonts w:ascii="Book Antiqua" w:hAnsi="Book Antiqua"/>
        </w:rPr>
        <w:t>ns</w:t>
      </w:r>
      <w:r w:rsidRPr="003D5CEB">
        <w:rPr>
          <w:rFonts w:ascii="Book Antiqua" w:hAnsi="Book Antiqua"/>
        </w:rPr>
        <w:t xml:space="preserve">gender men in Kenya did not reach the level of persecution or serious harm.  </w:t>
      </w:r>
      <w:r>
        <w:rPr>
          <w:rFonts w:ascii="Book Antiqua" w:hAnsi="Book Antiqua"/>
        </w:rPr>
        <w:t>He referred to the CPI</w:t>
      </w:r>
      <w:r w:rsidRPr="003D5CEB">
        <w:rPr>
          <w:rFonts w:ascii="Book Antiqua" w:hAnsi="Book Antiqua"/>
        </w:rPr>
        <w:t xml:space="preserve">N report at </w:t>
      </w:r>
      <w:r>
        <w:rPr>
          <w:rFonts w:ascii="Book Antiqua" w:hAnsi="Book Antiqua"/>
        </w:rPr>
        <w:t>A</w:t>
      </w:r>
      <w:r w:rsidR="00491A7F">
        <w:rPr>
          <w:rFonts w:ascii="Book Antiqua" w:hAnsi="Book Antiqua"/>
        </w:rPr>
        <w:t>194,</w:t>
      </w:r>
      <w:r>
        <w:rPr>
          <w:rFonts w:ascii="Book Antiqua" w:hAnsi="Book Antiqua"/>
        </w:rPr>
        <w:t xml:space="preserve"> </w:t>
      </w:r>
      <w:r w:rsidRPr="003D5CEB">
        <w:rPr>
          <w:rFonts w:ascii="Book Antiqua" w:hAnsi="Book Antiqua"/>
        </w:rPr>
        <w:t xml:space="preserve">in particular </w:t>
      </w:r>
      <w:r>
        <w:rPr>
          <w:rFonts w:ascii="Book Antiqua" w:hAnsi="Book Antiqua"/>
        </w:rPr>
        <w:t>to t</w:t>
      </w:r>
      <w:r w:rsidRPr="003D5CEB">
        <w:rPr>
          <w:rFonts w:ascii="Book Antiqua" w:hAnsi="Book Antiqua"/>
        </w:rPr>
        <w:t xml:space="preserve">he positive High Court rulings in Kenya on two cases involving transgender issues </w:t>
      </w:r>
      <w:r>
        <w:rPr>
          <w:rFonts w:ascii="Book Antiqua" w:hAnsi="Book Antiqua"/>
        </w:rPr>
        <w:t xml:space="preserve">(at 4.3.1) </w:t>
      </w:r>
      <w:r w:rsidRPr="003D5CEB">
        <w:rPr>
          <w:rFonts w:ascii="Book Antiqua" w:hAnsi="Book Antiqua"/>
        </w:rPr>
        <w:t xml:space="preserve">and the fact that a survey showed that 53% of the population </w:t>
      </w:r>
      <w:r>
        <w:rPr>
          <w:rFonts w:ascii="Book Antiqua" w:hAnsi="Book Antiqua"/>
        </w:rPr>
        <w:t xml:space="preserve">did not </w:t>
      </w:r>
      <w:r w:rsidRPr="003D5CEB">
        <w:rPr>
          <w:rFonts w:ascii="Book Antiqua" w:hAnsi="Book Antiqua"/>
        </w:rPr>
        <w:t>agree that being gay should be a crime</w:t>
      </w:r>
      <w:r>
        <w:rPr>
          <w:rFonts w:ascii="Book Antiqua" w:hAnsi="Book Antiqua"/>
        </w:rPr>
        <w:t xml:space="preserve"> (at 2.3.10)</w:t>
      </w:r>
      <w:r w:rsidRPr="003D5CEB">
        <w:rPr>
          <w:rFonts w:ascii="Book Antiqua" w:hAnsi="Book Antiqua"/>
        </w:rPr>
        <w:t>.</w:t>
      </w:r>
    </w:p>
    <w:p w:rsidR="00DC69D5" w:rsidRDefault="00DC69D5" w:rsidP="00B165FC">
      <w:pPr>
        <w:spacing w:before="240"/>
        <w:ind w:left="567" w:hanging="567"/>
        <w:jc w:val="both"/>
        <w:rPr>
          <w:rFonts w:ascii="Book Antiqua" w:hAnsi="Book Antiqua"/>
        </w:rPr>
      </w:pPr>
      <w:r>
        <w:rPr>
          <w:rFonts w:ascii="Book Antiqua" w:hAnsi="Book Antiqua"/>
        </w:rPr>
        <w:t>24.</w:t>
      </w:r>
      <w:r>
        <w:rPr>
          <w:rFonts w:ascii="Book Antiqua" w:hAnsi="Book Antiqua"/>
        </w:rPr>
        <w:tab/>
        <w:t>Whilst</w:t>
      </w:r>
      <w:r w:rsidRPr="003D5CEB">
        <w:rPr>
          <w:rFonts w:ascii="Book Antiqua" w:hAnsi="Book Antiqua"/>
        </w:rPr>
        <w:t xml:space="preserve"> same-sex relations were criminalised in Kenya, the law was rarely applied.  </w:t>
      </w:r>
      <w:r>
        <w:rPr>
          <w:rFonts w:ascii="Book Antiqua" w:hAnsi="Book Antiqua"/>
        </w:rPr>
        <w:t>There was evidence that in Nairobi there was a greater acceptance of the LGBT community (6.1.8). I</w:t>
      </w:r>
      <w:r w:rsidRPr="003D5CEB">
        <w:rPr>
          <w:rFonts w:ascii="Book Antiqua" w:hAnsi="Book Antiqua"/>
        </w:rPr>
        <w:t>n general</w:t>
      </w:r>
      <w:r w:rsidR="00656AAB">
        <w:rPr>
          <w:rFonts w:ascii="Book Antiqua" w:hAnsi="Book Antiqua"/>
        </w:rPr>
        <w:t>,</w:t>
      </w:r>
      <w:r w:rsidRPr="003D5CEB">
        <w:rPr>
          <w:rFonts w:ascii="Book Antiqua" w:hAnsi="Book Antiqua"/>
        </w:rPr>
        <w:t xml:space="preserve"> </w:t>
      </w:r>
      <w:r>
        <w:rPr>
          <w:rFonts w:ascii="Book Antiqua" w:hAnsi="Book Antiqua"/>
        </w:rPr>
        <w:t xml:space="preserve">Kenyan society </w:t>
      </w:r>
      <w:r w:rsidRPr="003D5CEB">
        <w:rPr>
          <w:rFonts w:ascii="Book Antiqua" w:hAnsi="Book Antiqua"/>
        </w:rPr>
        <w:t xml:space="preserve">disapproved of </w:t>
      </w:r>
      <w:r>
        <w:rPr>
          <w:rFonts w:ascii="Book Antiqua" w:hAnsi="Book Antiqua"/>
        </w:rPr>
        <w:t>LGBT</w:t>
      </w:r>
      <w:r w:rsidRPr="003D5CEB">
        <w:rPr>
          <w:rFonts w:ascii="Book Antiqua" w:hAnsi="Book Antiqua"/>
        </w:rPr>
        <w:t xml:space="preserve"> issues, </w:t>
      </w:r>
      <w:r>
        <w:rPr>
          <w:rFonts w:ascii="Book Antiqua" w:hAnsi="Book Antiqua"/>
        </w:rPr>
        <w:t xml:space="preserve">but </w:t>
      </w:r>
      <w:r w:rsidRPr="003D5CEB">
        <w:rPr>
          <w:rFonts w:ascii="Book Antiqua" w:hAnsi="Book Antiqua"/>
        </w:rPr>
        <w:t xml:space="preserve">there was evidence indicative of </w:t>
      </w:r>
      <w:r>
        <w:rPr>
          <w:rFonts w:ascii="Book Antiqua" w:hAnsi="Book Antiqua"/>
        </w:rPr>
        <w:t xml:space="preserve">a </w:t>
      </w:r>
      <w:r w:rsidRPr="003D5CEB">
        <w:rPr>
          <w:rFonts w:ascii="Book Antiqua" w:hAnsi="Book Antiqua"/>
        </w:rPr>
        <w:t xml:space="preserve">changing attitude </w:t>
      </w:r>
      <w:r>
        <w:rPr>
          <w:rFonts w:ascii="Book Antiqua" w:hAnsi="Book Antiqua"/>
        </w:rPr>
        <w:t>(6.1.6)</w:t>
      </w:r>
      <w:r w:rsidRPr="003D5CEB">
        <w:rPr>
          <w:rFonts w:ascii="Book Antiqua" w:hAnsi="Book Antiqua"/>
        </w:rPr>
        <w:t xml:space="preserve">.  The position was nuanced.  He accepted that there was evidence of police brutality </w:t>
      </w:r>
      <w:r w:rsidR="00656AAB">
        <w:rPr>
          <w:rFonts w:ascii="Book Antiqua" w:hAnsi="Book Antiqua"/>
        </w:rPr>
        <w:t xml:space="preserve">but </w:t>
      </w:r>
      <w:r w:rsidRPr="003D5CEB">
        <w:rPr>
          <w:rFonts w:ascii="Book Antiqua" w:hAnsi="Book Antiqua"/>
        </w:rPr>
        <w:t>that tended to be specific to groups such as sex workers</w:t>
      </w:r>
      <w:r>
        <w:rPr>
          <w:rFonts w:ascii="Book Antiqua" w:hAnsi="Book Antiqua"/>
        </w:rPr>
        <w:t xml:space="preserve"> (5.2.1)</w:t>
      </w:r>
      <w:r w:rsidRPr="003D5CEB">
        <w:rPr>
          <w:rFonts w:ascii="Book Antiqua" w:hAnsi="Book Antiqua"/>
        </w:rPr>
        <w:t xml:space="preserve">.  </w:t>
      </w:r>
      <w:r w:rsidR="00656AAB">
        <w:rPr>
          <w:rFonts w:ascii="Book Antiqua" w:hAnsi="Book Antiqua"/>
        </w:rPr>
        <w:t>The e</w:t>
      </w:r>
      <w:r w:rsidRPr="003D5CEB">
        <w:rPr>
          <w:rFonts w:ascii="Book Antiqua" w:hAnsi="Book Antiqua"/>
        </w:rPr>
        <w:t xml:space="preserve">vidence </w:t>
      </w:r>
      <w:r w:rsidR="00656AAB">
        <w:rPr>
          <w:rFonts w:ascii="Book Antiqua" w:hAnsi="Book Antiqua"/>
        </w:rPr>
        <w:t>about</w:t>
      </w:r>
      <w:r w:rsidRPr="003D5CEB">
        <w:rPr>
          <w:rFonts w:ascii="Book Antiqua" w:hAnsi="Book Antiqua"/>
        </w:rPr>
        <w:t xml:space="preserve"> the treatment of refugees from Uganda </w:t>
      </w:r>
      <w:r w:rsidR="00656AAB">
        <w:rPr>
          <w:rFonts w:ascii="Book Antiqua" w:hAnsi="Book Antiqua"/>
        </w:rPr>
        <w:t xml:space="preserve">at A291 had </w:t>
      </w:r>
      <w:r w:rsidRPr="003D5CEB">
        <w:rPr>
          <w:rFonts w:ascii="Book Antiqua" w:hAnsi="Book Antiqua"/>
        </w:rPr>
        <w:t>no real bearing on the risk to the appellant as their situation was sig</w:t>
      </w:r>
      <w:r>
        <w:rPr>
          <w:rFonts w:ascii="Book Antiqua" w:hAnsi="Book Antiqua"/>
        </w:rPr>
        <w:t>nificantly different from his.</w:t>
      </w:r>
    </w:p>
    <w:p w:rsidR="00DC69D5" w:rsidRDefault="00DC69D5" w:rsidP="00B165FC">
      <w:pPr>
        <w:spacing w:before="240"/>
        <w:ind w:left="567" w:hanging="567"/>
        <w:jc w:val="both"/>
        <w:rPr>
          <w:rFonts w:ascii="Book Antiqua" w:hAnsi="Book Antiqua"/>
        </w:rPr>
      </w:pPr>
      <w:r>
        <w:rPr>
          <w:rFonts w:ascii="Book Antiqua" w:hAnsi="Book Antiqua"/>
        </w:rPr>
        <w:t>25.</w:t>
      </w:r>
      <w:r>
        <w:rPr>
          <w:rFonts w:ascii="Book Antiqua" w:hAnsi="Book Antiqua"/>
        </w:rPr>
        <w:tab/>
      </w:r>
      <w:r w:rsidRPr="003D5CEB">
        <w:rPr>
          <w:rFonts w:ascii="Book Antiqua" w:hAnsi="Book Antiqua"/>
        </w:rPr>
        <w:t xml:space="preserve">He submitted that the position in Kenya was far better than in Uganda.  </w:t>
      </w:r>
      <w:r>
        <w:rPr>
          <w:rFonts w:ascii="Book Antiqua" w:hAnsi="Book Antiqua"/>
        </w:rPr>
        <w:t>The e</w:t>
      </w:r>
      <w:r w:rsidRPr="003D5CEB">
        <w:rPr>
          <w:rFonts w:ascii="Book Antiqua" w:hAnsi="Book Antiqua"/>
        </w:rPr>
        <w:t>vidence relied on by the appellant did not</w:t>
      </w:r>
      <w:r>
        <w:rPr>
          <w:rFonts w:ascii="Book Antiqua" w:hAnsi="Book Antiqua"/>
        </w:rPr>
        <w:t>, so he argued,</w:t>
      </w:r>
      <w:r w:rsidRPr="003D5CEB">
        <w:rPr>
          <w:rFonts w:ascii="Book Antiqua" w:hAnsi="Book Antiqua"/>
        </w:rPr>
        <w:t xml:space="preserve"> show a risk per se</w:t>
      </w:r>
      <w:r>
        <w:rPr>
          <w:rFonts w:ascii="Book Antiqua" w:hAnsi="Book Antiqua"/>
        </w:rPr>
        <w:t>,</w:t>
      </w:r>
      <w:r w:rsidRPr="003D5CEB">
        <w:rPr>
          <w:rFonts w:ascii="Book Antiqua" w:hAnsi="Book Antiqua"/>
        </w:rPr>
        <w:t xml:space="preserve"> even when taken </w:t>
      </w:r>
      <w:r w:rsidRPr="003D5CEB">
        <w:rPr>
          <w:rFonts w:ascii="Book Antiqua" w:hAnsi="Book Antiqua"/>
        </w:rPr>
        <w:lastRenderedPageBreak/>
        <w:t xml:space="preserve">at its highest.  </w:t>
      </w:r>
      <w:r>
        <w:rPr>
          <w:rFonts w:ascii="Book Antiqua" w:hAnsi="Book Antiqua"/>
        </w:rPr>
        <w:t>W</w:t>
      </w:r>
      <w:r w:rsidRPr="003D5CEB">
        <w:rPr>
          <w:rFonts w:ascii="Book Antiqua" w:hAnsi="Book Antiqua"/>
        </w:rPr>
        <w:t>hen the evidence was looked at as a whole</w:t>
      </w:r>
      <w:r>
        <w:rPr>
          <w:rFonts w:ascii="Book Antiqua" w:hAnsi="Book Antiqua"/>
        </w:rPr>
        <w:t>,</w:t>
      </w:r>
      <w:r w:rsidRPr="003D5CEB">
        <w:rPr>
          <w:rFonts w:ascii="Book Antiqua" w:hAnsi="Book Antiqua"/>
        </w:rPr>
        <w:t xml:space="preserve"> it could not be shown that the appellant would be at real risk from </w:t>
      </w:r>
      <w:r>
        <w:rPr>
          <w:rFonts w:ascii="Book Antiqua" w:hAnsi="Book Antiqua"/>
        </w:rPr>
        <w:t>his</w:t>
      </w:r>
      <w:r w:rsidRPr="003D5CEB">
        <w:rPr>
          <w:rFonts w:ascii="Book Antiqua" w:hAnsi="Book Antiqua"/>
        </w:rPr>
        <w:t xml:space="preserve"> family or anyone else and</w:t>
      </w:r>
      <w:r>
        <w:rPr>
          <w:rFonts w:ascii="Book Antiqua" w:hAnsi="Book Antiqua"/>
        </w:rPr>
        <w:t>,</w:t>
      </w:r>
      <w:r w:rsidRPr="003D5CEB">
        <w:rPr>
          <w:rFonts w:ascii="Book Antiqua" w:hAnsi="Book Antiqua"/>
        </w:rPr>
        <w:t xml:space="preserve"> in any event</w:t>
      </w:r>
      <w:r>
        <w:rPr>
          <w:rFonts w:ascii="Book Antiqua" w:hAnsi="Book Antiqua"/>
        </w:rPr>
        <w:t>,</w:t>
      </w:r>
      <w:r w:rsidRPr="003D5CEB">
        <w:rPr>
          <w:rFonts w:ascii="Book Antiqua" w:hAnsi="Book Antiqua"/>
        </w:rPr>
        <w:t xml:space="preserve"> he would be able to relocate to places where there </w:t>
      </w:r>
      <w:r w:rsidR="00656AAB">
        <w:rPr>
          <w:rFonts w:ascii="Book Antiqua" w:hAnsi="Book Antiqua"/>
        </w:rPr>
        <w:t>were</w:t>
      </w:r>
      <w:r>
        <w:rPr>
          <w:rFonts w:ascii="Book Antiqua" w:hAnsi="Book Antiqua"/>
        </w:rPr>
        <w:t xml:space="preserve"> LGBT communities.</w:t>
      </w:r>
    </w:p>
    <w:p w:rsidR="00DC69D5" w:rsidRDefault="00DC69D5" w:rsidP="00B165FC">
      <w:pPr>
        <w:spacing w:before="240"/>
        <w:ind w:left="567" w:hanging="567"/>
        <w:jc w:val="both"/>
        <w:rPr>
          <w:rFonts w:ascii="Book Antiqua" w:hAnsi="Book Antiqua"/>
        </w:rPr>
      </w:pPr>
      <w:r>
        <w:rPr>
          <w:rFonts w:ascii="Book Antiqua" w:hAnsi="Book Antiqua"/>
        </w:rPr>
        <w:t>26.</w:t>
      </w:r>
      <w:r>
        <w:rPr>
          <w:rFonts w:ascii="Book Antiqua" w:hAnsi="Book Antiqua"/>
        </w:rPr>
        <w:tab/>
      </w:r>
      <w:r w:rsidRPr="003D5CEB">
        <w:rPr>
          <w:rFonts w:ascii="Book Antiqua" w:hAnsi="Book Antiqua"/>
        </w:rPr>
        <w:t xml:space="preserve">Mr </w:t>
      </w:r>
      <w:proofErr w:type="spellStart"/>
      <w:r>
        <w:rPr>
          <w:rFonts w:ascii="Book Antiqua" w:hAnsi="Book Antiqua"/>
        </w:rPr>
        <w:t>B</w:t>
      </w:r>
      <w:r w:rsidRPr="003D5CEB">
        <w:rPr>
          <w:rFonts w:ascii="Book Antiqua" w:hAnsi="Book Antiqua"/>
        </w:rPr>
        <w:t>riddock</w:t>
      </w:r>
      <w:proofErr w:type="spellEnd"/>
      <w:r w:rsidRPr="003D5CEB">
        <w:rPr>
          <w:rFonts w:ascii="Book Antiqua" w:hAnsi="Book Antiqua"/>
        </w:rPr>
        <w:t xml:space="preserve"> submitted that </w:t>
      </w:r>
      <w:r>
        <w:rPr>
          <w:rFonts w:ascii="Book Antiqua" w:hAnsi="Book Antiqua"/>
        </w:rPr>
        <w:t>the back</w:t>
      </w:r>
      <w:r w:rsidRPr="003D5CEB">
        <w:rPr>
          <w:rFonts w:ascii="Book Antiqua" w:hAnsi="Book Antiqua"/>
        </w:rPr>
        <w:t xml:space="preserve">ground evidence had to be considered in the context of the intersection of gender and sexual identity and how they were perceived in Kenya.  The appellant's individual circumstances had to be considered.  The </w:t>
      </w:r>
      <w:r>
        <w:rPr>
          <w:rFonts w:ascii="Book Antiqua" w:hAnsi="Book Antiqua"/>
        </w:rPr>
        <w:t>fact</w:t>
      </w:r>
      <w:r w:rsidRPr="003D5CEB">
        <w:rPr>
          <w:rFonts w:ascii="Book Antiqua" w:hAnsi="Book Antiqua"/>
        </w:rPr>
        <w:t xml:space="preserve"> that </w:t>
      </w:r>
      <w:r>
        <w:rPr>
          <w:rFonts w:ascii="Book Antiqua" w:hAnsi="Book Antiqua"/>
        </w:rPr>
        <w:t>the situation in Kenya</w:t>
      </w:r>
      <w:r w:rsidRPr="003D5CEB">
        <w:rPr>
          <w:rFonts w:ascii="Book Antiqua" w:hAnsi="Book Antiqua"/>
        </w:rPr>
        <w:t xml:space="preserve"> might not be as bad as </w:t>
      </w:r>
      <w:r>
        <w:rPr>
          <w:rFonts w:ascii="Book Antiqua" w:hAnsi="Book Antiqua"/>
        </w:rPr>
        <w:t xml:space="preserve">in </w:t>
      </w:r>
      <w:r w:rsidRPr="003D5CEB">
        <w:rPr>
          <w:rFonts w:ascii="Book Antiqua" w:hAnsi="Book Antiqua"/>
        </w:rPr>
        <w:t xml:space="preserve">Uganda did not in itself show that there was no well-founded fear of persecution </w:t>
      </w:r>
      <w:r>
        <w:rPr>
          <w:rFonts w:ascii="Book Antiqua" w:hAnsi="Book Antiqua"/>
        </w:rPr>
        <w:t xml:space="preserve">and </w:t>
      </w:r>
      <w:r w:rsidRPr="003D5CEB">
        <w:rPr>
          <w:rFonts w:ascii="Book Antiqua" w:hAnsi="Book Antiqua"/>
        </w:rPr>
        <w:t>the fact that there may be some signs of improvement did not mean that the underlying factors likely to give rise to a risk of persecution w</w:t>
      </w:r>
      <w:r>
        <w:rPr>
          <w:rFonts w:ascii="Book Antiqua" w:hAnsi="Book Antiqua"/>
        </w:rPr>
        <w:t>ere</w:t>
      </w:r>
      <w:r w:rsidRPr="003D5CEB">
        <w:rPr>
          <w:rFonts w:ascii="Book Antiqua" w:hAnsi="Book Antiqua"/>
        </w:rPr>
        <w:t xml:space="preserve"> not still there.  </w:t>
      </w:r>
      <w:r>
        <w:rPr>
          <w:rFonts w:ascii="Book Antiqua" w:hAnsi="Book Antiqua"/>
        </w:rPr>
        <w:t>He argued that</w:t>
      </w:r>
      <w:r w:rsidRPr="003D5CEB">
        <w:rPr>
          <w:rFonts w:ascii="Book Antiqua" w:hAnsi="Book Antiqua"/>
        </w:rPr>
        <w:t xml:space="preserve"> the extent of the discrimination the appellant </w:t>
      </w:r>
      <w:r>
        <w:rPr>
          <w:rFonts w:ascii="Book Antiqua" w:hAnsi="Book Antiqua"/>
        </w:rPr>
        <w:t>was likely to suffer</w:t>
      </w:r>
      <w:r w:rsidRPr="003D5CEB">
        <w:rPr>
          <w:rFonts w:ascii="Book Antiqua" w:hAnsi="Book Antiqua"/>
        </w:rPr>
        <w:t xml:space="preserve"> was so great that it would amount to persecution. </w:t>
      </w:r>
    </w:p>
    <w:p w:rsidR="00DC69D5" w:rsidRDefault="00DC69D5" w:rsidP="00B165FC">
      <w:pPr>
        <w:spacing w:before="240"/>
        <w:ind w:left="567" w:hanging="567"/>
        <w:jc w:val="both"/>
        <w:rPr>
          <w:rFonts w:ascii="Book Antiqua" w:hAnsi="Book Antiqua"/>
        </w:rPr>
      </w:pPr>
      <w:r>
        <w:rPr>
          <w:rFonts w:ascii="Book Antiqua" w:hAnsi="Book Antiqua"/>
        </w:rPr>
        <w:t>27.</w:t>
      </w:r>
      <w:r>
        <w:rPr>
          <w:rFonts w:ascii="Book Antiqua" w:hAnsi="Book Antiqua"/>
        </w:rPr>
        <w:tab/>
        <w:t>The appellant</w:t>
      </w:r>
      <w:r w:rsidRPr="003D5CEB">
        <w:rPr>
          <w:rFonts w:ascii="Book Antiqua" w:hAnsi="Book Antiqua"/>
        </w:rPr>
        <w:t xml:space="preserve"> had the right to live openly and he would not be able to do so in Kenya.  The fact that there had </w:t>
      </w:r>
      <w:r w:rsidR="00491A7F">
        <w:rPr>
          <w:rFonts w:ascii="Book Antiqua" w:hAnsi="Book Antiqua"/>
        </w:rPr>
        <w:t xml:space="preserve">been </w:t>
      </w:r>
      <w:r w:rsidRPr="003D5CEB">
        <w:rPr>
          <w:rFonts w:ascii="Book Antiqua" w:hAnsi="Book Antiqua"/>
        </w:rPr>
        <w:t xml:space="preserve">no actual persecution the past </w:t>
      </w:r>
      <w:r>
        <w:rPr>
          <w:rFonts w:ascii="Book Antiqua" w:hAnsi="Book Antiqua"/>
        </w:rPr>
        <w:t xml:space="preserve">was </w:t>
      </w:r>
      <w:r w:rsidRPr="003D5CEB">
        <w:rPr>
          <w:rFonts w:ascii="Book Antiqua" w:hAnsi="Book Antiqua"/>
        </w:rPr>
        <w:t xml:space="preserve">because he had </w:t>
      </w:r>
      <w:r>
        <w:rPr>
          <w:rFonts w:ascii="Book Antiqua" w:hAnsi="Book Antiqua"/>
        </w:rPr>
        <w:t>concealed</w:t>
      </w:r>
      <w:r w:rsidRPr="003D5CEB">
        <w:rPr>
          <w:rFonts w:ascii="Book Antiqua" w:hAnsi="Book Antiqua"/>
        </w:rPr>
        <w:t xml:space="preserve"> his identity and had not lived openly because of a fear of </w:t>
      </w:r>
      <w:r>
        <w:rPr>
          <w:rFonts w:ascii="Book Antiqua" w:hAnsi="Book Antiqua"/>
        </w:rPr>
        <w:t xml:space="preserve">the </w:t>
      </w:r>
      <w:r w:rsidRPr="003D5CEB">
        <w:rPr>
          <w:rFonts w:ascii="Book Antiqua" w:hAnsi="Book Antiqua"/>
        </w:rPr>
        <w:t xml:space="preserve">harm </w:t>
      </w:r>
      <w:r>
        <w:rPr>
          <w:rFonts w:ascii="Book Antiqua" w:hAnsi="Book Antiqua"/>
        </w:rPr>
        <w:t xml:space="preserve">that would follow if </w:t>
      </w:r>
      <w:r w:rsidRPr="003D5CEB">
        <w:rPr>
          <w:rFonts w:ascii="Book Antiqua" w:hAnsi="Book Antiqua"/>
        </w:rPr>
        <w:t xml:space="preserve">he had done so.  </w:t>
      </w:r>
      <w:r>
        <w:rPr>
          <w:rFonts w:ascii="Book Antiqua" w:hAnsi="Book Antiqua"/>
        </w:rPr>
        <w:t>The risk to</w:t>
      </w:r>
      <w:r w:rsidRPr="003D5CEB">
        <w:rPr>
          <w:rFonts w:ascii="Book Antiqua" w:hAnsi="Book Antiqua"/>
        </w:rPr>
        <w:t xml:space="preserve"> </w:t>
      </w:r>
      <w:r w:rsidR="00491A7F">
        <w:rPr>
          <w:rFonts w:ascii="Book Antiqua" w:hAnsi="Book Antiqua"/>
        </w:rPr>
        <w:t>him</w:t>
      </w:r>
      <w:r w:rsidRPr="003D5CEB">
        <w:rPr>
          <w:rFonts w:ascii="Book Antiqua" w:hAnsi="Book Antiqua"/>
        </w:rPr>
        <w:t xml:space="preserve"> was enhanced by the fact that he would be perceived as a lesbian</w:t>
      </w:r>
      <w:r>
        <w:rPr>
          <w:rFonts w:ascii="Book Antiqua" w:hAnsi="Book Antiqua"/>
        </w:rPr>
        <w:t>:</w:t>
      </w:r>
      <w:r w:rsidRPr="003D5CEB">
        <w:rPr>
          <w:rFonts w:ascii="Book Antiqua" w:hAnsi="Book Antiqua"/>
        </w:rPr>
        <w:t xml:space="preserve">  </w:t>
      </w:r>
      <w:r>
        <w:rPr>
          <w:rFonts w:ascii="Book Antiqua" w:hAnsi="Book Antiqua"/>
        </w:rPr>
        <w:t>a person in his situation</w:t>
      </w:r>
      <w:r w:rsidRPr="003D5CEB">
        <w:rPr>
          <w:rFonts w:ascii="Book Antiqua" w:hAnsi="Book Antiqua"/>
        </w:rPr>
        <w:t xml:space="preserve"> who was masculine</w:t>
      </w:r>
      <w:r>
        <w:rPr>
          <w:rFonts w:ascii="Book Antiqua" w:hAnsi="Book Antiqua"/>
        </w:rPr>
        <w:t>-</w:t>
      </w:r>
      <w:r w:rsidRPr="003D5CEB">
        <w:rPr>
          <w:rFonts w:ascii="Book Antiqua" w:hAnsi="Book Antiqua"/>
        </w:rPr>
        <w:t>presenting</w:t>
      </w:r>
      <w:r>
        <w:rPr>
          <w:rFonts w:ascii="Book Antiqua" w:hAnsi="Book Antiqua"/>
        </w:rPr>
        <w:t>,</w:t>
      </w:r>
      <w:r w:rsidRPr="003D5CEB">
        <w:rPr>
          <w:rFonts w:ascii="Book Antiqua" w:hAnsi="Book Antiqua"/>
        </w:rPr>
        <w:t xml:space="preserve"> would be regarded as a lesbian and at risk.  If his gender was seen as non</w:t>
      </w:r>
      <w:r w:rsidR="00656AAB">
        <w:rPr>
          <w:rFonts w:ascii="Book Antiqua" w:hAnsi="Book Antiqua"/>
        </w:rPr>
        <w:t>-</w:t>
      </w:r>
      <w:r w:rsidRPr="003D5CEB">
        <w:rPr>
          <w:rFonts w:ascii="Book Antiqua" w:hAnsi="Book Antiqua"/>
        </w:rPr>
        <w:t>conforming</w:t>
      </w:r>
      <w:r w:rsidR="00656AAB">
        <w:rPr>
          <w:rFonts w:ascii="Book Antiqua" w:hAnsi="Book Antiqua"/>
        </w:rPr>
        <w:t>,</w:t>
      </w:r>
      <w:r w:rsidRPr="003D5CEB">
        <w:rPr>
          <w:rFonts w:ascii="Book Antiqua" w:hAnsi="Book Antiqua"/>
        </w:rPr>
        <w:t xml:space="preserve"> there was a risk of being arrested and strip-searched.</w:t>
      </w:r>
    </w:p>
    <w:p w:rsidR="00DC69D5" w:rsidRDefault="00DC69D5" w:rsidP="00B165FC">
      <w:pPr>
        <w:spacing w:before="240"/>
        <w:ind w:left="567" w:hanging="567"/>
        <w:jc w:val="both"/>
        <w:rPr>
          <w:rFonts w:ascii="Book Antiqua" w:hAnsi="Book Antiqua"/>
        </w:rPr>
      </w:pPr>
      <w:r>
        <w:rPr>
          <w:rFonts w:ascii="Book Antiqua" w:hAnsi="Book Antiqua"/>
        </w:rPr>
        <w:t>28.</w:t>
      </w:r>
      <w:r>
        <w:rPr>
          <w:rFonts w:ascii="Book Antiqua" w:hAnsi="Book Antiqua"/>
        </w:rPr>
        <w:tab/>
        <w:t>The appellant’s fear</w:t>
      </w:r>
      <w:r w:rsidRPr="003D5CEB">
        <w:rPr>
          <w:rFonts w:ascii="Book Antiqua" w:hAnsi="Book Antiqua"/>
        </w:rPr>
        <w:t xml:space="preserve"> of rejection by his parents could not be rejected as speculative.  </w:t>
      </w:r>
      <w:r>
        <w:rPr>
          <w:rFonts w:ascii="Book Antiqua" w:hAnsi="Book Antiqua"/>
        </w:rPr>
        <w:t xml:space="preserve">The </w:t>
      </w:r>
      <w:r w:rsidRPr="003D5CEB">
        <w:rPr>
          <w:rFonts w:ascii="Book Antiqua" w:hAnsi="Book Antiqua"/>
        </w:rPr>
        <w:t xml:space="preserve">reliance on successful cases in the Kenyan High Court </w:t>
      </w:r>
      <w:r>
        <w:rPr>
          <w:rFonts w:ascii="Book Antiqua" w:hAnsi="Book Antiqua"/>
        </w:rPr>
        <w:t>had to be seen in the light of the evidence that one of the successful</w:t>
      </w:r>
      <w:r w:rsidRPr="003D5CEB">
        <w:rPr>
          <w:rFonts w:ascii="Book Antiqua" w:hAnsi="Book Antiqua"/>
        </w:rPr>
        <w:t xml:space="preserve"> appellant</w:t>
      </w:r>
      <w:r>
        <w:rPr>
          <w:rFonts w:ascii="Book Antiqua" w:hAnsi="Book Antiqua"/>
        </w:rPr>
        <w:t>s</w:t>
      </w:r>
      <w:r w:rsidRPr="003D5CEB">
        <w:rPr>
          <w:rFonts w:ascii="Book Antiqua" w:hAnsi="Book Antiqua"/>
        </w:rPr>
        <w:t xml:space="preserve"> </w:t>
      </w:r>
      <w:r>
        <w:rPr>
          <w:rFonts w:ascii="Book Antiqua" w:hAnsi="Book Antiqua"/>
        </w:rPr>
        <w:t>was still</w:t>
      </w:r>
      <w:r w:rsidRPr="003D5CEB">
        <w:rPr>
          <w:rFonts w:ascii="Book Antiqua" w:hAnsi="Book Antiqua"/>
        </w:rPr>
        <w:t xml:space="preserve"> </w:t>
      </w:r>
      <w:r>
        <w:rPr>
          <w:rFonts w:ascii="Book Antiqua" w:hAnsi="Book Antiqua"/>
        </w:rPr>
        <w:t>un</w:t>
      </w:r>
      <w:r w:rsidRPr="003D5CEB">
        <w:rPr>
          <w:rFonts w:ascii="Book Antiqua" w:hAnsi="Book Antiqua"/>
        </w:rPr>
        <w:t>able to lead a normal life because of problems over documentation.  He submitted that the appellant</w:t>
      </w:r>
      <w:r w:rsidR="00491A7F">
        <w:rPr>
          <w:rFonts w:ascii="Book Antiqua" w:hAnsi="Book Antiqua"/>
        </w:rPr>
        <w:t>,</w:t>
      </w:r>
      <w:r w:rsidRPr="003D5CEB">
        <w:rPr>
          <w:rFonts w:ascii="Book Antiqua" w:hAnsi="Book Antiqua"/>
        </w:rPr>
        <w:t xml:space="preserve"> as a transgender man </w:t>
      </w:r>
      <w:r>
        <w:rPr>
          <w:rFonts w:ascii="Book Antiqua" w:hAnsi="Book Antiqua"/>
        </w:rPr>
        <w:t>seeking</w:t>
      </w:r>
      <w:r w:rsidRPr="003D5CEB">
        <w:rPr>
          <w:rFonts w:ascii="Book Antiqua" w:hAnsi="Book Antiqua"/>
        </w:rPr>
        <w:t xml:space="preserve"> gender</w:t>
      </w:r>
      <w:r>
        <w:rPr>
          <w:rFonts w:ascii="Book Antiqua" w:hAnsi="Book Antiqua"/>
        </w:rPr>
        <w:t>-</w:t>
      </w:r>
      <w:r w:rsidRPr="003D5CEB">
        <w:rPr>
          <w:rFonts w:ascii="Book Antiqua" w:hAnsi="Book Antiqua"/>
        </w:rPr>
        <w:t>affirming medical treatment</w:t>
      </w:r>
      <w:r w:rsidR="00491A7F">
        <w:rPr>
          <w:rFonts w:ascii="Book Antiqua" w:hAnsi="Book Antiqua"/>
        </w:rPr>
        <w:t>,</w:t>
      </w:r>
      <w:r w:rsidRPr="003D5CEB">
        <w:rPr>
          <w:rFonts w:ascii="Book Antiqua" w:hAnsi="Book Antiqua"/>
        </w:rPr>
        <w:t xml:space="preserve"> would be at real risk on return.  </w:t>
      </w:r>
      <w:r>
        <w:rPr>
          <w:rFonts w:ascii="Book Antiqua" w:hAnsi="Book Antiqua"/>
        </w:rPr>
        <w:t>He would want</w:t>
      </w:r>
      <w:r w:rsidRPr="003D5CEB">
        <w:rPr>
          <w:rFonts w:ascii="Book Antiqua" w:hAnsi="Book Antiqua"/>
        </w:rPr>
        <w:t xml:space="preserve"> to continue this </w:t>
      </w:r>
      <w:r>
        <w:rPr>
          <w:rFonts w:ascii="Book Antiqua" w:hAnsi="Book Antiqua"/>
        </w:rPr>
        <w:t>treatment</w:t>
      </w:r>
      <w:r w:rsidRPr="003D5CEB">
        <w:rPr>
          <w:rFonts w:ascii="Book Antiqua" w:hAnsi="Book Antiqua"/>
        </w:rPr>
        <w:t xml:space="preserve"> but would be unable to do so.  </w:t>
      </w:r>
      <w:r>
        <w:rPr>
          <w:rFonts w:ascii="Book Antiqua" w:hAnsi="Book Antiqua"/>
        </w:rPr>
        <w:t>H</w:t>
      </w:r>
      <w:r w:rsidRPr="003D5CEB">
        <w:rPr>
          <w:rFonts w:ascii="Book Antiqua" w:hAnsi="Book Antiqua"/>
        </w:rPr>
        <w:t>e would wish to continue to dress in a traditional male way and hide his female physical form</w:t>
      </w:r>
      <w:r w:rsidR="009C1C97">
        <w:rPr>
          <w:rFonts w:ascii="Book Antiqua" w:hAnsi="Book Antiqua"/>
        </w:rPr>
        <w:t xml:space="preserve"> but </w:t>
      </w:r>
      <w:r w:rsidRPr="003D5CEB">
        <w:rPr>
          <w:rFonts w:ascii="Book Antiqua" w:hAnsi="Book Antiqua"/>
        </w:rPr>
        <w:t>as such</w:t>
      </w:r>
      <w:r w:rsidR="009C1C97">
        <w:rPr>
          <w:rFonts w:ascii="Book Antiqua" w:hAnsi="Book Antiqua"/>
        </w:rPr>
        <w:t>,</w:t>
      </w:r>
      <w:r w:rsidRPr="003D5CEB">
        <w:rPr>
          <w:rFonts w:ascii="Book Antiqua" w:hAnsi="Book Antiqua"/>
        </w:rPr>
        <w:t xml:space="preserve"> </w:t>
      </w:r>
      <w:r>
        <w:rPr>
          <w:rFonts w:ascii="Book Antiqua" w:hAnsi="Book Antiqua"/>
        </w:rPr>
        <w:t xml:space="preserve">he </w:t>
      </w:r>
      <w:r w:rsidRPr="003D5CEB">
        <w:rPr>
          <w:rFonts w:ascii="Book Antiqua" w:hAnsi="Book Antiqua"/>
        </w:rPr>
        <w:t>would be openly transgender</w:t>
      </w:r>
      <w:r w:rsidR="008E63DC">
        <w:rPr>
          <w:rFonts w:ascii="Book Antiqua" w:hAnsi="Book Antiqua"/>
        </w:rPr>
        <w:t>,</w:t>
      </w:r>
      <w:r w:rsidRPr="003D5CEB">
        <w:rPr>
          <w:rFonts w:ascii="Book Antiqua" w:hAnsi="Book Antiqua"/>
        </w:rPr>
        <w:t xml:space="preserve"> </w:t>
      </w:r>
      <w:r w:rsidR="00491A7F">
        <w:rPr>
          <w:rFonts w:ascii="Book Antiqua" w:hAnsi="Book Antiqua"/>
        </w:rPr>
        <w:t>and</w:t>
      </w:r>
      <w:r w:rsidRPr="003D5CEB">
        <w:rPr>
          <w:rFonts w:ascii="Book Antiqua" w:hAnsi="Book Antiqua"/>
        </w:rPr>
        <w:t xml:space="preserve"> the reality of the position </w:t>
      </w:r>
      <w:r>
        <w:rPr>
          <w:rFonts w:ascii="Book Antiqua" w:hAnsi="Book Antiqua"/>
        </w:rPr>
        <w:t>wa</w:t>
      </w:r>
      <w:r w:rsidRPr="003D5CEB">
        <w:rPr>
          <w:rFonts w:ascii="Book Antiqua" w:hAnsi="Book Antiqua"/>
        </w:rPr>
        <w:t>s that he would be unable to do so in Kenya without fear of harm or</w:t>
      </w:r>
      <w:r>
        <w:rPr>
          <w:rFonts w:ascii="Book Antiqua" w:hAnsi="Book Antiqua"/>
        </w:rPr>
        <w:t>,</w:t>
      </w:r>
      <w:r w:rsidRPr="003D5CEB">
        <w:rPr>
          <w:rFonts w:ascii="Book Antiqua" w:hAnsi="Book Antiqua"/>
        </w:rPr>
        <w:t xml:space="preserve"> at least</w:t>
      </w:r>
      <w:r>
        <w:rPr>
          <w:rFonts w:ascii="Book Antiqua" w:hAnsi="Book Antiqua"/>
        </w:rPr>
        <w:t>,</w:t>
      </w:r>
      <w:r w:rsidRPr="003D5CEB">
        <w:rPr>
          <w:rFonts w:ascii="Book Antiqua" w:hAnsi="Book Antiqua"/>
        </w:rPr>
        <w:t xml:space="preserve"> discrimination amounting to persecution.  </w:t>
      </w:r>
      <w:r>
        <w:rPr>
          <w:rFonts w:ascii="Book Antiqua" w:hAnsi="Book Antiqua"/>
        </w:rPr>
        <w:t>In the</w:t>
      </w:r>
      <w:r w:rsidRPr="003D5CEB">
        <w:rPr>
          <w:rFonts w:ascii="Book Antiqua" w:hAnsi="Book Antiqua"/>
        </w:rPr>
        <w:t xml:space="preserve"> alternative</w:t>
      </w:r>
      <w:r>
        <w:rPr>
          <w:rFonts w:ascii="Book Antiqua" w:hAnsi="Book Antiqua"/>
        </w:rPr>
        <w:t>,</w:t>
      </w:r>
      <w:r w:rsidRPr="003D5CEB">
        <w:rPr>
          <w:rFonts w:ascii="Book Antiqua" w:hAnsi="Book Antiqua"/>
        </w:rPr>
        <w:t xml:space="preserve"> he submitted that </w:t>
      </w:r>
      <w:r>
        <w:rPr>
          <w:rFonts w:ascii="Book Antiqua" w:hAnsi="Book Antiqua"/>
        </w:rPr>
        <w:t>if the</w:t>
      </w:r>
      <w:r w:rsidRPr="003D5CEB">
        <w:rPr>
          <w:rFonts w:ascii="Book Antiqua" w:hAnsi="Book Antiqua"/>
        </w:rPr>
        <w:t xml:space="preserve"> risk of persecution </w:t>
      </w:r>
      <w:r>
        <w:rPr>
          <w:rFonts w:ascii="Book Antiqua" w:hAnsi="Book Antiqua"/>
        </w:rPr>
        <w:t xml:space="preserve">was not substantiated, </w:t>
      </w:r>
      <w:r w:rsidRPr="003D5CEB">
        <w:rPr>
          <w:rFonts w:ascii="Book Antiqua" w:hAnsi="Book Antiqua"/>
        </w:rPr>
        <w:t xml:space="preserve">there would be a breach of article 8 </w:t>
      </w:r>
      <w:r>
        <w:rPr>
          <w:rFonts w:ascii="Book Antiqua" w:hAnsi="Book Antiqua"/>
        </w:rPr>
        <w:t>as</w:t>
      </w:r>
      <w:r w:rsidRPr="003D5CEB">
        <w:rPr>
          <w:rFonts w:ascii="Book Antiqua" w:hAnsi="Book Antiqua"/>
        </w:rPr>
        <w:t xml:space="preserve"> there was no legal right to change gender in Kenya</w:t>
      </w:r>
      <w:r>
        <w:rPr>
          <w:rFonts w:ascii="Book Antiqua" w:hAnsi="Book Antiqua"/>
        </w:rPr>
        <w:t>,</w:t>
      </w:r>
      <w:r w:rsidRPr="003D5CEB">
        <w:rPr>
          <w:rFonts w:ascii="Book Antiqua" w:hAnsi="Book Antiqua"/>
        </w:rPr>
        <w:t xml:space="preserve"> </w:t>
      </w:r>
      <w:r>
        <w:rPr>
          <w:rFonts w:ascii="Book Antiqua" w:hAnsi="Book Antiqua"/>
        </w:rPr>
        <w:t>to amend</w:t>
      </w:r>
      <w:r w:rsidRPr="003D5CEB">
        <w:rPr>
          <w:rFonts w:ascii="Book Antiqua" w:hAnsi="Book Antiqua"/>
        </w:rPr>
        <w:t xml:space="preserve"> gender markings on identity documents and very limited access</w:t>
      </w:r>
      <w:r>
        <w:rPr>
          <w:rFonts w:ascii="Book Antiqua" w:hAnsi="Book Antiqua"/>
        </w:rPr>
        <w:t>, if any,</w:t>
      </w:r>
      <w:r w:rsidRPr="003D5CEB">
        <w:rPr>
          <w:rFonts w:ascii="Book Antiqua" w:hAnsi="Book Antiqua"/>
        </w:rPr>
        <w:t xml:space="preserve"> to gende</w:t>
      </w:r>
      <w:r>
        <w:rPr>
          <w:rFonts w:ascii="Book Antiqua" w:hAnsi="Book Antiqua"/>
        </w:rPr>
        <w:t>r affirming medical treatment.</w:t>
      </w:r>
    </w:p>
    <w:p w:rsidR="00DC69D5" w:rsidRDefault="00DC69D5" w:rsidP="00B165FC">
      <w:pPr>
        <w:spacing w:before="240"/>
        <w:ind w:left="567" w:hanging="567"/>
        <w:jc w:val="both"/>
        <w:rPr>
          <w:rFonts w:ascii="Book Antiqua" w:hAnsi="Book Antiqua"/>
        </w:rPr>
      </w:pPr>
      <w:r w:rsidRPr="00491A7F">
        <w:rPr>
          <w:rFonts w:ascii="Book Antiqua" w:hAnsi="Book Antiqua"/>
          <w:u w:val="single"/>
        </w:rPr>
        <w:t>Assessment of the issues</w:t>
      </w:r>
      <w:r w:rsidR="00491A7F">
        <w:rPr>
          <w:rFonts w:ascii="Book Antiqua" w:hAnsi="Book Antiqua"/>
          <w:u w:val="single"/>
        </w:rPr>
        <w:t>.</w:t>
      </w:r>
    </w:p>
    <w:p w:rsidR="00DC69D5" w:rsidRDefault="00DC69D5" w:rsidP="00B165FC">
      <w:pPr>
        <w:spacing w:before="240"/>
        <w:ind w:left="567" w:hanging="567"/>
        <w:jc w:val="both"/>
        <w:rPr>
          <w:rFonts w:ascii="Book Antiqua" w:hAnsi="Book Antiqua"/>
        </w:rPr>
      </w:pPr>
      <w:r>
        <w:rPr>
          <w:rFonts w:ascii="Book Antiqua" w:hAnsi="Book Antiqua"/>
        </w:rPr>
        <w:t>29.</w:t>
      </w:r>
      <w:r>
        <w:rPr>
          <w:rFonts w:ascii="Book Antiqua" w:hAnsi="Book Antiqua"/>
        </w:rPr>
        <w:tab/>
      </w:r>
      <w:r w:rsidRPr="003D5CEB">
        <w:rPr>
          <w:rFonts w:ascii="Book Antiqua" w:hAnsi="Book Antiqua"/>
        </w:rPr>
        <w:t>The background evidence is set out at A145-301.  Mr Clarke placed particular reliance on the CPI</w:t>
      </w:r>
      <w:r>
        <w:rPr>
          <w:rFonts w:ascii="Book Antiqua" w:hAnsi="Book Antiqua"/>
        </w:rPr>
        <w:t>N</w:t>
      </w:r>
      <w:r w:rsidRPr="003D5CEB">
        <w:rPr>
          <w:rFonts w:ascii="Book Antiqua" w:hAnsi="Book Antiqua"/>
        </w:rPr>
        <w:t xml:space="preserve"> </w:t>
      </w:r>
      <w:r w:rsidR="009C1C97">
        <w:rPr>
          <w:rFonts w:ascii="Book Antiqua" w:hAnsi="Book Antiqua"/>
        </w:rPr>
        <w:t>report of</w:t>
      </w:r>
      <w:r w:rsidRPr="003D5CEB">
        <w:rPr>
          <w:rFonts w:ascii="Book Antiqua" w:hAnsi="Book Antiqua"/>
        </w:rPr>
        <w:t xml:space="preserve"> March 2017.  </w:t>
      </w:r>
      <w:r>
        <w:rPr>
          <w:rFonts w:ascii="Book Antiqua" w:hAnsi="Book Antiqua"/>
        </w:rPr>
        <w:t>At 2.3.5 it is reported that i</w:t>
      </w:r>
      <w:r w:rsidRPr="003D5CEB">
        <w:rPr>
          <w:rFonts w:ascii="Book Antiqua" w:hAnsi="Book Antiqua"/>
        </w:rPr>
        <w:t>n Ken</w:t>
      </w:r>
      <w:r>
        <w:rPr>
          <w:rFonts w:ascii="Book Antiqua" w:hAnsi="Book Antiqua"/>
        </w:rPr>
        <w:t>ya</w:t>
      </w:r>
      <w:r w:rsidRPr="003D5CEB">
        <w:rPr>
          <w:rFonts w:ascii="Book Antiqua" w:hAnsi="Book Antiqua"/>
        </w:rPr>
        <w:t xml:space="preserve"> same-sex sexual activity between men is criminalised with a penalty of up to 21 years in prison but </w:t>
      </w:r>
      <w:r w:rsidR="009C1C97">
        <w:rPr>
          <w:rFonts w:ascii="Book Antiqua" w:hAnsi="Book Antiqua"/>
        </w:rPr>
        <w:t>was</w:t>
      </w:r>
      <w:r w:rsidRPr="003D5CEB">
        <w:rPr>
          <w:rFonts w:ascii="Book Antiqua" w:hAnsi="Book Antiqua"/>
        </w:rPr>
        <w:t xml:space="preserve"> not clear if there </w:t>
      </w:r>
      <w:r>
        <w:rPr>
          <w:rFonts w:ascii="Book Antiqua" w:hAnsi="Book Antiqua"/>
        </w:rPr>
        <w:t xml:space="preserve">have </w:t>
      </w:r>
      <w:r w:rsidRPr="003D5CEB">
        <w:rPr>
          <w:rFonts w:ascii="Book Antiqua" w:hAnsi="Book Antiqua"/>
        </w:rPr>
        <w:t>been any recent convictions</w:t>
      </w:r>
      <w:r>
        <w:rPr>
          <w:rFonts w:ascii="Book Antiqua" w:hAnsi="Book Antiqua"/>
        </w:rPr>
        <w:t xml:space="preserve"> and s</w:t>
      </w:r>
      <w:r w:rsidRPr="003D5CEB">
        <w:rPr>
          <w:rFonts w:ascii="Book Antiqua" w:hAnsi="Book Antiqua"/>
        </w:rPr>
        <w:t xml:space="preserve">ources suggest that the law on "unnatural offences" </w:t>
      </w:r>
      <w:r w:rsidR="00491A7F">
        <w:rPr>
          <w:rFonts w:ascii="Book Antiqua" w:hAnsi="Book Antiqua"/>
        </w:rPr>
        <w:t>wa</w:t>
      </w:r>
      <w:r w:rsidRPr="003D5CEB">
        <w:rPr>
          <w:rFonts w:ascii="Book Antiqua" w:hAnsi="Book Antiqua"/>
        </w:rPr>
        <w:t xml:space="preserve">s rarely applied </w:t>
      </w:r>
      <w:r>
        <w:rPr>
          <w:rFonts w:ascii="Book Antiqua" w:hAnsi="Book Antiqua"/>
        </w:rPr>
        <w:t>and there ha</w:t>
      </w:r>
      <w:r w:rsidR="009C1C97">
        <w:rPr>
          <w:rFonts w:ascii="Book Antiqua" w:hAnsi="Book Antiqua"/>
        </w:rPr>
        <w:t>d</w:t>
      </w:r>
      <w:r>
        <w:rPr>
          <w:rFonts w:ascii="Book Antiqua" w:hAnsi="Book Antiqua"/>
        </w:rPr>
        <w:t xml:space="preserve"> only</w:t>
      </w:r>
      <w:r w:rsidRPr="003D5CEB">
        <w:rPr>
          <w:rFonts w:ascii="Book Antiqua" w:hAnsi="Book Antiqua"/>
        </w:rPr>
        <w:t xml:space="preserve"> been two recent reported cases</w:t>
      </w:r>
      <w:r w:rsidR="009C1C97">
        <w:rPr>
          <w:rFonts w:ascii="Book Antiqua" w:hAnsi="Book Antiqua"/>
        </w:rPr>
        <w:t>, one</w:t>
      </w:r>
      <w:r w:rsidRPr="003D5CEB">
        <w:rPr>
          <w:rFonts w:ascii="Book Antiqua" w:hAnsi="Book Antiqua"/>
        </w:rPr>
        <w:t xml:space="preserve"> of which was dismissed and the other was still ongoing at the time of publication.  It is further recorded </w:t>
      </w:r>
      <w:r>
        <w:rPr>
          <w:rFonts w:ascii="Book Antiqua" w:hAnsi="Book Antiqua"/>
        </w:rPr>
        <w:t xml:space="preserve">at 2.3.8 </w:t>
      </w:r>
      <w:r w:rsidRPr="003D5CEB">
        <w:rPr>
          <w:rFonts w:ascii="Book Antiqua" w:hAnsi="Book Antiqua"/>
        </w:rPr>
        <w:t xml:space="preserve">that the police do not generally target and prosecute LGBT people </w:t>
      </w:r>
      <w:r>
        <w:rPr>
          <w:rFonts w:ascii="Book Antiqua" w:hAnsi="Book Antiqua"/>
        </w:rPr>
        <w:t xml:space="preserve">and </w:t>
      </w:r>
      <w:r w:rsidRPr="003D5CEB">
        <w:rPr>
          <w:rFonts w:ascii="Book Antiqua" w:hAnsi="Book Antiqua"/>
        </w:rPr>
        <w:t xml:space="preserve">there </w:t>
      </w:r>
      <w:r w:rsidR="009C1C97">
        <w:rPr>
          <w:rFonts w:ascii="Book Antiqua" w:hAnsi="Book Antiqua"/>
        </w:rPr>
        <w:t xml:space="preserve">have </w:t>
      </w:r>
      <w:r w:rsidRPr="003D5CEB">
        <w:rPr>
          <w:rFonts w:ascii="Book Antiqua" w:hAnsi="Book Antiqua"/>
        </w:rPr>
        <w:t>been few</w:t>
      </w:r>
      <w:r>
        <w:rPr>
          <w:rFonts w:ascii="Book Antiqua" w:hAnsi="Book Antiqua"/>
        </w:rPr>
        <w:t>, if any,</w:t>
      </w:r>
      <w:r w:rsidRPr="003D5CEB">
        <w:rPr>
          <w:rFonts w:ascii="Book Antiqua" w:hAnsi="Book Antiqua"/>
        </w:rPr>
        <w:t xml:space="preserve"> convictions for same sex sexual activity.  Police have arrested some LGB</w:t>
      </w:r>
      <w:r>
        <w:rPr>
          <w:rFonts w:ascii="Book Antiqua" w:hAnsi="Book Antiqua"/>
        </w:rPr>
        <w:t>T</w:t>
      </w:r>
      <w:r w:rsidRPr="003D5CEB">
        <w:rPr>
          <w:rFonts w:ascii="Book Antiqua" w:hAnsi="Book Antiqua"/>
        </w:rPr>
        <w:t xml:space="preserve"> </w:t>
      </w:r>
      <w:r w:rsidR="009C1C97">
        <w:rPr>
          <w:rFonts w:ascii="Book Antiqua" w:hAnsi="Book Antiqua"/>
        </w:rPr>
        <w:t>people</w:t>
      </w:r>
      <w:r w:rsidR="00491A7F">
        <w:rPr>
          <w:rFonts w:ascii="Book Antiqua" w:hAnsi="Book Antiqua"/>
        </w:rPr>
        <w:t>,</w:t>
      </w:r>
      <w:r w:rsidRPr="003D5CEB">
        <w:rPr>
          <w:rFonts w:ascii="Book Antiqua" w:hAnsi="Book Antiqua"/>
        </w:rPr>
        <w:t xml:space="preserve"> but this is usually followed </w:t>
      </w:r>
      <w:r w:rsidRPr="003D5CEB">
        <w:rPr>
          <w:rFonts w:ascii="Book Antiqua" w:hAnsi="Book Antiqua"/>
        </w:rPr>
        <w:lastRenderedPageBreak/>
        <w:t>by their release shortly afterwards.  However</w:t>
      </w:r>
      <w:r>
        <w:rPr>
          <w:rFonts w:ascii="Book Antiqua" w:hAnsi="Book Antiqua"/>
        </w:rPr>
        <w:t>,</w:t>
      </w:r>
      <w:r w:rsidRPr="003D5CEB">
        <w:rPr>
          <w:rFonts w:ascii="Book Antiqua" w:hAnsi="Book Antiqua"/>
        </w:rPr>
        <w:t xml:space="preserve"> the</w:t>
      </w:r>
      <w:r>
        <w:rPr>
          <w:rFonts w:ascii="Book Antiqua" w:hAnsi="Book Antiqua"/>
        </w:rPr>
        <w:t xml:space="preserve"> police</w:t>
      </w:r>
      <w:r w:rsidRPr="003D5CEB">
        <w:rPr>
          <w:rFonts w:ascii="Book Antiqua" w:hAnsi="Book Antiqua"/>
        </w:rPr>
        <w:t xml:space="preserve"> have reportedly harassed LGBT </w:t>
      </w:r>
      <w:r w:rsidR="009C1C97">
        <w:rPr>
          <w:rFonts w:ascii="Book Antiqua" w:hAnsi="Book Antiqua"/>
        </w:rPr>
        <w:t>persons, or those believed to be so, and they have</w:t>
      </w:r>
      <w:r>
        <w:rPr>
          <w:rFonts w:ascii="Book Antiqua" w:hAnsi="Book Antiqua"/>
        </w:rPr>
        <w:t xml:space="preserve"> </w:t>
      </w:r>
      <w:r w:rsidRPr="003D5CEB">
        <w:rPr>
          <w:rFonts w:ascii="Book Antiqua" w:hAnsi="Book Antiqua"/>
        </w:rPr>
        <w:t xml:space="preserve">been subjected to blackmail and rape. </w:t>
      </w:r>
    </w:p>
    <w:p w:rsidR="00DC69D5" w:rsidRDefault="00DC69D5" w:rsidP="00B165FC">
      <w:pPr>
        <w:spacing w:before="240"/>
        <w:ind w:left="567" w:hanging="567"/>
        <w:jc w:val="both"/>
        <w:rPr>
          <w:rFonts w:ascii="Book Antiqua" w:hAnsi="Book Antiqua"/>
        </w:rPr>
      </w:pPr>
      <w:r>
        <w:rPr>
          <w:rFonts w:ascii="Book Antiqua" w:hAnsi="Book Antiqua"/>
        </w:rPr>
        <w:t>30.</w:t>
      </w:r>
      <w:r>
        <w:rPr>
          <w:rFonts w:ascii="Book Antiqua" w:hAnsi="Book Antiqua"/>
        </w:rPr>
        <w:tab/>
        <w:t xml:space="preserve">The report </w:t>
      </w:r>
      <w:r w:rsidRPr="003D5CEB">
        <w:rPr>
          <w:rFonts w:ascii="Book Antiqua" w:hAnsi="Book Antiqua"/>
        </w:rPr>
        <w:t>confirm</w:t>
      </w:r>
      <w:r>
        <w:rPr>
          <w:rFonts w:ascii="Book Antiqua" w:hAnsi="Book Antiqua"/>
        </w:rPr>
        <w:t xml:space="preserve">s </w:t>
      </w:r>
      <w:r w:rsidRPr="003D5CEB">
        <w:rPr>
          <w:rFonts w:ascii="Book Antiqua" w:hAnsi="Book Antiqua"/>
        </w:rPr>
        <w:t xml:space="preserve">that societal treatment and attitudes </w:t>
      </w:r>
      <w:r w:rsidR="009C1C97">
        <w:rPr>
          <w:rFonts w:ascii="Book Antiqua" w:hAnsi="Book Antiqua"/>
        </w:rPr>
        <w:t>are generally intolerant of LGB</w:t>
      </w:r>
      <w:r w:rsidRPr="003D5CEB">
        <w:rPr>
          <w:rFonts w:ascii="Book Antiqua" w:hAnsi="Book Antiqua"/>
        </w:rPr>
        <w:t>T people</w:t>
      </w:r>
      <w:r>
        <w:rPr>
          <w:rFonts w:ascii="Book Antiqua" w:hAnsi="Book Antiqua"/>
        </w:rPr>
        <w:t>,</w:t>
      </w:r>
      <w:r w:rsidRPr="003D5CEB">
        <w:rPr>
          <w:rFonts w:ascii="Book Antiqua" w:hAnsi="Book Antiqua"/>
        </w:rPr>
        <w:t xml:space="preserve"> although one recent survey reported that 53% of </w:t>
      </w:r>
      <w:r>
        <w:rPr>
          <w:rFonts w:ascii="Book Antiqua" w:hAnsi="Book Antiqua"/>
        </w:rPr>
        <w:t>Kenyans</w:t>
      </w:r>
      <w:r w:rsidRPr="003D5CEB">
        <w:rPr>
          <w:rFonts w:ascii="Book Antiqua" w:hAnsi="Book Antiqua"/>
        </w:rPr>
        <w:t xml:space="preserve"> did not agree that homosexuality sh</w:t>
      </w:r>
      <w:r w:rsidR="00491A7F">
        <w:rPr>
          <w:rFonts w:ascii="Book Antiqua" w:hAnsi="Book Antiqua"/>
        </w:rPr>
        <w:t>ould be considered a crime and</w:t>
      </w:r>
      <w:r w:rsidRPr="003D5CEB">
        <w:rPr>
          <w:rFonts w:ascii="Book Antiqua" w:hAnsi="Book Antiqua"/>
        </w:rPr>
        <w:t xml:space="preserve"> 46% had no concerns about their neighbours being gay or lesbian.  It is also reported that LGBT NGOs are generally able to function relatively freely </w:t>
      </w:r>
      <w:r w:rsidR="009C1C97">
        <w:rPr>
          <w:rFonts w:ascii="Book Antiqua" w:hAnsi="Book Antiqua"/>
        </w:rPr>
        <w:t xml:space="preserve">and that </w:t>
      </w:r>
      <w:r w:rsidRPr="003D5CEB">
        <w:rPr>
          <w:rFonts w:ascii="Book Antiqua" w:hAnsi="Book Antiqua"/>
        </w:rPr>
        <w:t>with the vibrant social movement in some parts of Kenya</w:t>
      </w:r>
      <w:r w:rsidR="00491A7F">
        <w:rPr>
          <w:rFonts w:ascii="Book Antiqua" w:hAnsi="Book Antiqua"/>
        </w:rPr>
        <w:t>,</w:t>
      </w:r>
      <w:r w:rsidRPr="003D5CEB">
        <w:rPr>
          <w:rFonts w:ascii="Book Antiqua" w:hAnsi="Book Antiqua"/>
        </w:rPr>
        <w:t xml:space="preserve"> societal attitudes are </w:t>
      </w:r>
      <w:r>
        <w:rPr>
          <w:rFonts w:ascii="Book Antiqua" w:hAnsi="Book Antiqua"/>
        </w:rPr>
        <w:t xml:space="preserve">gradually </w:t>
      </w:r>
      <w:r w:rsidRPr="003D5CEB">
        <w:rPr>
          <w:rFonts w:ascii="Book Antiqua" w:hAnsi="Book Antiqua"/>
        </w:rPr>
        <w:t>starting to change</w:t>
      </w:r>
      <w:r>
        <w:rPr>
          <w:rFonts w:ascii="Book Antiqua" w:hAnsi="Book Antiqua"/>
        </w:rPr>
        <w:t xml:space="preserve"> (2.3.12)</w:t>
      </w:r>
      <w:r w:rsidRPr="003D5CEB">
        <w:rPr>
          <w:rFonts w:ascii="Book Antiqua" w:hAnsi="Book Antiqua"/>
        </w:rPr>
        <w:t xml:space="preserve">.  </w:t>
      </w:r>
    </w:p>
    <w:p w:rsidR="00DC69D5" w:rsidRDefault="00DC69D5" w:rsidP="00B165FC">
      <w:pPr>
        <w:spacing w:before="240"/>
        <w:ind w:left="567" w:hanging="567"/>
        <w:jc w:val="both"/>
        <w:rPr>
          <w:rFonts w:ascii="Book Antiqua" w:hAnsi="Book Antiqua"/>
        </w:rPr>
      </w:pPr>
      <w:r>
        <w:rPr>
          <w:rFonts w:ascii="Book Antiqua" w:hAnsi="Book Antiqua"/>
        </w:rPr>
        <w:t>31.</w:t>
      </w:r>
      <w:r>
        <w:rPr>
          <w:rFonts w:ascii="Book Antiqua" w:hAnsi="Book Antiqua"/>
        </w:rPr>
        <w:tab/>
      </w:r>
      <w:r w:rsidRPr="003D5CEB">
        <w:rPr>
          <w:rFonts w:ascii="Book Antiqua" w:hAnsi="Book Antiqua"/>
        </w:rPr>
        <w:t xml:space="preserve">Set against this is the fact that religious leaders generally express homophobic views </w:t>
      </w:r>
      <w:r>
        <w:rPr>
          <w:rFonts w:ascii="Book Antiqua" w:hAnsi="Book Antiqua"/>
        </w:rPr>
        <w:t xml:space="preserve">and </w:t>
      </w:r>
      <w:r w:rsidRPr="003D5CEB">
        <w:rPr>
          <w:rFonts w:ascii="Book Antiqua" w:hAnsi="Book Antiqua"/>
        </w:rPr>
        <w:t>the media is taking increasing interest in LGBT issues sometimes reporting objectively</w:t>
      </w:r>
      <w:r w:rsidR="00491A7F">
        <w:rPr>
          <w:rFonts w:ascii="Book Antiqua" w:hAnsi="Book Antiqua"/>
        </w:rPr>
        <w:t>,</w:t>
      </w:r>
      <w:r w:rsidRPr="003D5CEB">
        <w:rPr>
          <w:rFonts w:ascii="Book Antiqua" w:hAnsi="Book Antiqua"/>
        </w:rPr>
        <w:t xml:space="preserve"> although some media publish</w:t>
      </w:r>
      <w:r>
        <w:rPr>
          <w:rFonts w:ascii="Book Antiqua" w:hAnsi="Book Antiqua"/>
        </w:rPr>
        <w:t xml:space="preserve"> anti-LGBT opinion pieces</w:t>
      </w:r>
      <w:r w:rsidRPr="00991522">
        <w:rPr>
          <w:rFonts w:ascii="Book Antiqua" w:hAnsi="Book Antiqua"/>
        </w:rPr>
        <w:t xml:space="preserve"> </w:t>
      </w:r>
      <w:r>
        <w:rPr>
          <w:rFonts w:ascii="Book Antiqua" w:hAnsi="Book Antiqua"/>
        </w:rPr>
        <w:t xml:space="preserve">(2.3.11). </w:t>
      </w:r>
      <w:r w:rsidRPr="003D5CEB">
        <w:rPr>
          <w:rFonts w:ascii="Book Antiqua" w:hAnsi="Book Antiqua"/>
        </w:rPr>
        <w:t xml:space="preserve">  There </w:t>
      </w:r>
      <w:r>
        <w:rPr>
          <w:rFonts w:ascii="Book Antiqua" w:hAnsi="Book Antiqua"/>
        </w:rPr>
        <w:t>were</w:t>
      </w:r>
      <w:r w:rsidRPr="003D5CEB">
        <w:rPr>
          <w:rFonts w:ascii="Book Antiqua" w:hAnsi="Book Antiqua"/>
        </w:rPr>
        <w:t xml:space="preserve"> also </w:t>
      </w:r>
      <w:r>
        <w:rPr>
          <w:rFonts w:ascii="Book Antiqua" w:hAnsi="Book Antiqua"/>
        </w:rPr>
        <w:t xml:space="preserve">attempts </w:t>
      </w:r>
      <w:r w:rsidRPr="003D5CEB">
        <w:rPr>
          <w:rFonts w:ascii="Book Antiqua" w:hAnsi="Book Antiqua"/>
        </w:rPr>
        <w:t xml:space="preserve">by some politicians </w:t>
      </w:r>
      <w:r>
        <w:rPr>
          <w:rFonts w:ascii="Book Antiqua" w:hAnsi="Book Antiqua"/>
        </w:rPr>
        <w:t xml:space="preserve">in 2014 </w:t>
      </w:r>
      <w:r w:rsidRPr="003D5CEB">
        <w:rPr>
          <w:rFonts w:ascii="Book Antiqua" w:hAnsi="Book Antiqua"/>
        </w:rPr>
        <w:t>to propos</w:t>
      </w:r>
      <w:r w:rsidR="00491A7F">
        <w:rPr>
          <w:rFonts w:ascii="Book Antiqua" w:hAnsi="Book Antiqua"/>
        </w:rPr>
        <w:t>e</w:t>
      </w:r>
      <w:r w:rsidRPr="003D5CEB">
        <w:rPr>
          <w:rFonts w:ascii="Book Antiqua" w:hAnsi="Book Antiqua"/>
        </w:rPr>
        <w:t xml:space="preserve"> anti</w:t>
      </w:r>
      <w:r>
        <w:rPr>
          <w:rFonts w:ascii="Book Antiqua" w:hAnsi="Book Antiqua"/>
        </w:rPr>
        <w:t>-</w:t>
      </w:r>
      <w:r w:rsidRPr="003D5CEB">
        <w:rPr>
          <w:rFonts w:ascii="Book Antiqua" w:hAnsi="Book Antiqua"/>
        </w:rPr>
        <w:t xml:space="preserve">gay bills </w:t>
      </w:r>
      <w:r w:rsidR="008E63DC">
        <w:rPr>
          <w:rFonts w:ascii="Book Antiqua" w:hAnsi="Book Antiqua"/>
        </w:rPr>
        <w:t>(2.3.5) and in June 2015,</w:t>
      </w:r>
      <w:r w:rsidRPr="003D5CEB">
        <w:rPr>
          <w:rFonts w:ascii="Book Antiqua" w:hAnsi="Book Antiqua"/>
        </w:rPr>
        <w:t xml:space="preserve"> </w:t>
      </w:r>
      <w:r>
        <w:rPr>
          <w:rFonts w:ascii="Book Antiqua" w:hAnsi="Book Antiqua"/>
        </w:rPr>
        <w:t>the</w:t>
      </w:r>
      <w:r w:rsidRPr="003D5CEB">
        <w:rPr>
          <w:rFonts w:ascii="Book Antiqua" w:hAnsi="Book Antiqua"/>
        </w:rPr>
        <w:t xml:space="preserve"> </w:t>
      </w:r>
      <w:r w:rsidR="008E63DC">
        <w:rPr>
          <w:rFonts w:ascii="Book Antiqua" w:hAnsi="Book Antiqua"/>
        </w:rPr>
        <w:t xml:space="preserve">Kenyan </w:t>
      </w:r>
      <w:r>
        <w:rPr>
          <w:rFonts w:ascii="Book Antiqua" w:hAnsi="Book Antiqua"/>
        </w:rPr>
        <w:t>D</w:t>
      </w:r>
      <w:r w:rsidRPr="003D5CEB">
        <w:rPr>
          <w:rFonts w:ascii="Book Antiqua" w:hAnsi="Book Antiqua"/>
        </w:rPr>
        <w:t xml:space="preserve">eputy </w:t>
      </w:r>
      <w:r>
        <w:rPr>
          <w:rFonts w:ascii="Book Antiqua" w:hAnsi="Book Antiqua"/>
        </w:rPr>
        <w:t>P</w:t>
      </w:r>
      <w:r w:rsidRPr="003D5CEB">
        <w:rPr>
          <w:rFonts w:ascii="Book Antiqua" w:hAnsi="Book Antiqua"/>
        </w:rPr>
        <w:t xml:space="preserve">resident </w:t>
      </w:r>
      <w:r>
        <w:rPr>
          <w:rFonts w:ascii="Book Antiqua" w:hAnsi="Book Antiqua"/>
        </w:rPr>
        <w:t xml:space="preserve">was reported as saying </w:t>
      </w:r>
      <w:r w:rsidRPr="003D5CEB">
        <w:rPr>
          <w:rFonts w:ascii="Book Antiqua" w:hAnsi="Book Antiqua"/>
        </w:rPr>
        <w:t>that "we would stand with the religious leaders to defend our faith and our beliefs.  We would not allow homosexuality in our nation, as it violates our religious and cultural beliefs.</w:t>
      </w:r>
      <w:r>
        <w:rPr>
          <w:rFonts w:ascii="Book Antiqua" w:hAnsi="Book Antiqua"/>
        </w:rPr>
        <w:t>”  This view was said to reflect the view of a large percentage of the population (5.1.1).</w:t>
      </w:r>
      <w:r w:rsidRPr="003D5CEB">
        <w:rPr>
          <w:rFonts w:ascii="Book Antiqua" w:hAnsi="Book Antiqua"/>
        </w:rPr>
        <w:t xml:space="preserve">  </w:t>
      </w:r>
      <w:r>
        <w:rPr>
          <w:rFonts w:ascii="Book Antiqua" w:hAnsi="Book Antiqua"/>
        </w:rPr>
        <w:t xml:space="preserve">In a </w:t>
      </w:r>
      <w:r w:rsidRPr="003D5CEB">
        <w:rPr>
          <w:rFonts w:ascii="Book Antiqua" w:hAnsi="Book Antiqua"/>
        </w:rPr>
        <w:t xml:space="preserve">Human </w:t>
      </w:r>
      <w:r>
        <w:rPr>
          <w:rFonts w:ascii="Book Antiqua" w:hAnsi="Book Antiqua"/>
        </w:rPr>
        <w:t>R</w:t>
      </w:r>
      <w:r w:rsidRPr="003D5CEB">
        <w:rPr>
          <w:rFonts w:ascii="Book Antiqua" w:hAnsi="Book Antiqua"/>
        </w:rPr>
        <w:t xml:space="preserve">ights </w:t>
      </w:r>
      <w:r>
        <w:rPr>
          <w:rFonts w:ascii="Book Antiqua" w:hAnsi="Book Antiqua"/>
        </w:rPr>
        <w:t>W</w:t>
      </w:r>
      <w:r w:rsidRPr="003D5CEB">
        <w:rPr>
          <w:rFonts w:ascii="Book Antiqua" w:hAnsi="Book Antiqua"/>
        </w:rPr>
        <w:t xml:space="preserve">atch </w:t>
      </w:r>
      <w:r>
        <w:rPr>
          <w:rFonts w:ascii="Book Antiqua" w:hAnsi="Book Antiqua"/>
        </w:rPr>
        <w:t>R</w:t>
      </w:r>
      <w:r w:rsidRPr="003D5CEB">
        <w:rPr>
          <w:rFonts w:ascii="Book Antiqua" w:hAnsi="Book Antiqua"/>
        </w:rPr>
        <w:t>eport</w:t>
      </w:r>
      <w:r>
        <w:rPr>
          <w:rFonts w:ascii="Book Antiqua" w:hAnsi="Book Antiqua"/>
        </w:rPr>
        <w:t xml:space="preserve"> in September 2015</w:t>
      </w:r>
      <w:r w:rsidRPr="003D5CEB">
        <w:rPr>
          <w:rFonts w:ascii="Book Antiqua" w:hAnsi="Book Antiqua"/>
        </w:rPr>
        <w:t xml:space="preserve">, it is said that the Kenyan government has adopted a nuanced position on LGBT rights, </w:t>
      </w:r>
      <w:r>
        <w:rPr>
          <w:rFonts w:ascii="Book Antiqua" w:hAnsi="Book Antiqua"/>
        </w:rPr>
        <w:t>and</w:t>
      </w:r>
      <w:r w:rsidRPr="003D5CEB">
        <w:rPr>
          <w:rFonts w:ascii="Book Antiqua" w:hAnsi="Book Antiqua"/>
        </w:rPr>
        <w:t xml:space="preserve"> successive Parliaments have declined </w:t>
      </w:r>
      <w:r>
        <w:rPr>
          <w:rFonts w:ascii="Book Antiqua" w:hAnsi="Book Antiqua"/>
        </w:rPr>
        <w:t xml:space="preserve">to </w:t>
      </w:r>
      <w:r w:rsidRPr="003D5CEB">
        <w:rPr>
          <w:rFonts w:ascii="Book Antiqua" w:hAnsi="Book Antiqua"/>
        </w:rPr>
        <w:t>follow</w:t>
      </w:r>
      <w:r>
        <w:rPr>
          <w:rFonts w:ascii="Book Antiqua" w:hAnsi="Book Antiqua"/>
        </w:rPr>
        <w:t xml:space="preserve"> in </w:t>
      </w:r>
      <w:r w:rsidRPr="003D5CEB">
        <w:rPr>
          <w:rFonts w:ascii="Book Antiqua" w:hAnsi="Book Antiqua"/>
        </w:rPr>
        <w:t xml:space="preserve">the footsteps of neighbouring countries </w:t>
      </w:r>
      <w:r>
        <w:rPr>
          <w:rFonts w:ascii="Book Antiqua" w:hAnsi="Book Antiqua"/>
        </w:rPr>
        <w:t>of enacting new</w:t>
      </w:r>
      <w:r w:rsidRPr="003D5CEB">
        <w:rPr>
          <w:rFonts w:ascii="Book Antiqua" w:hAnsi="Book Antiqua"/>
        </w:rPr>
        <w:t xml:space="preserve"> legislation</w:t>
      </w:r>
      <w:r>
        <w:rPr>
          <w:rFonts w:ascii="Book Antiqua" w:hAnsi="Book Antiqua"/>
        </w:rPr>
        <w:t>,</w:t>
      </w:r>
      <w:r w:rsidRPr="005240B9">
        <w:rPr>
          <w:rFonts w:ascii="Book Antiqua" w:hAnsi="Book Antiqua"/>
        </w:rPr>
        <w:t xml:space="preserve"> </w:t>
      </w:r>
      <w:r w:rsidRPr="003D5CEB">
        <w:rPr>
          <w:rFonts w:ascii="Book Antiqua" w:hAnsi="Book Antiqua"/>
        </w:rPr>
        <w:t>harsher</w:t>
      </w:r>
      <w:r>
        <w:rPr>
          <w:rFonts w:ascii="Book Antiqua" w:hAnsi="Book Antiqua"/>
        </w:rPr>
        <w:t xml:space="preserve"> than the colonial-era legal codes</w:t>
      </w:r>
      <w:r w:rsidR="009C1C97">
        <w:rPr>
          <w:rFonts w:ascii="Book Antiqua" w:hAnsi="Book Antiqua"/>
        </w:rPr>
        <w:t xml:space="preserve"> (5.1.5)</w:t>
      </w:r>
      <w:r>
        <w:rPr>
          <w:rFonts w:ascii="Book Antiqua" w:hAnsi="Book Antiqua"/>
        </w:rPr>
        <w:t>.</w:t>
      </w:r>
    </w:p>
    <w:p w:rsidR="00DC69D5" w:rsidRDefault="00DC69D5" w:rsidP="00B165FC">
      <w:pPr>
        <w:spacing w:before="240"/>
        <w:ind w:left="567" w:hanging="567"/>
        <w:jc w:val="both"/>
        <w:rPr>
          <w:rFonts w:ascii="Book Antiqua" w:hAnsi="Book Antiqua"/>
        </w:rPr>
      </w:pPr>
      <w:r>
        <w:rPr>
          <w:rFonts w:ascii="Book Antiqua" w:hAnsi="Book Antiqua"/>
        </w:rPr>
        <w:t>32.</w:t>
      </w:r>
      <w:r>
        <w:rPr>
          <w:rFonts w:ascii="Book Antiqua" w:hAnsi="Book Antiqua"/>
        </w:rPr>
        <w:tab/>
        <w:t>I take into account that</w:t>
      </w:r>
      <w:r w:rsidRPr="003D5CEB">
        <w:rPr>
          <w:rFonts w:ascii="Book Antiqua" w:hAnsi="Book Antiqua"/>
        </w:rPr>
        <w:t xml:space="preserve"> there have been t</w:t>
      </w:r>
      <w:r>
        <w:rPr>
          <w:rFonts w:ascii="Book Antiqua" w:hAnsi="Book Antiqua"/>
        </w:rPr>
        <w:t>w</w:t>
      </w:r>
      <w:r w:rsidRPr="003D5CEB">
        <w:rPr>
          <w:rFonts w:ascii="Book Antiqua" w:hAnsi="Book Antiqua"/>
        </w:rPr>
        <w:t xml:space="preserve">o successful High Court cases in which gender issues have been maintained </w:t>
      </w:r>
      <w:r w:rsidR="009C1C97">
        <w:rPr>
          <w:rFonts w:ascii="Book Antiqua" w:hAnsi="Book Antiqua"/>
        </w:rPr>
        <w:t xml:space="preserve">(4.3.1) </w:t>
      </w:r>
      <w:r w:rsidRPr="003D5CEB">
        <w:rPr>
          <w:rFonts w:ascii="Book Antiqua" w:hAnsi="Book Antiqua"/>
        </w:rPr>
        <w:t>but also note that one of the successful appellants has been unable to find work</w:t>
      </w:r>
      <w:r>
        <w:rPr>
          <w:rFonts w:ascii="Book Antiqua" w:hAnsi="Book Antiqua"/>
        </w:rPr>
        <w:t xml:space="preserve">: see the article at A188, Lifestyle, Kenya’s transgender warrior; from suicide bid to celebrity, 8 April 2015, setting out that she has been unable to find work, has been subjected to </w:t>
      </w:r>
      <w:r w:rsidRPr="003D5CEB">
        <w:rPr>
          <w:rFonts w:ascii="Book Antiqua" w:hAnsi="Book Antiqua"/>
        </w:rPr>
        <w:t xml:space="preserve">nasty comments </w:t>
      </w:r>
      <w:r>
        <w:rPr>
          <w:rFonts w:ascii="Book Antiqua" w:hAnsi="Book Antiqua"/>
        </w:rPr>
        <w:t>at job interviews including a threat</w:t>
      </w:r>
      <w:r w:rsidRPr="003D5CEB">
        <w:rPr>
          <w:rFonts w:ascii="Book Antiqua" w:hAnsi="Book Antiqua"/>
        </w:rPr>
        <w:t xml:space="preserve"> to take </w:t>
      </w:r>
      <w:r>
        <w:rPr>
          <w:rFonts w:ascii="Book Antiqua" w:hAnsi="Book Antiqua"/>
        </w:rPr>
        <w:t xml:space="preserve">her </w:t>
      </w:r>
      <w:r w:rsidRPr="003D5CEB">
        <w:rPr>
          <w:rFonts w:ascii="Book Antiqua" w:hAnsi="Book Antiqua"/>
        </w:rPr>
        <w:t xml:space="preserve">academic certificates </w:t>
      </w:r>
      <w:r>
        <w:rPr>
          <w:rFonts w:ascii="Book Antiqua" w:hAnsi="Book Antiqua"/>
        </w:rPr>
        <w:t xml:space="preserve">to </w:t>
      </w:r>
      <w:r w:rsidRPr="003D5CEB">
        <w:rPr>
          <w:rFonts w:ascii="Book Antiqua" w:hAnsi="Book Antiqua"/>
        </w:rPr>
        <w:t>the police</w:t>
      </w:r>
      <w:r>
        <w:rPr>
          <w:rFonts w:ascii="Book Antiqua" w:hAnsi="Book Antiqua"/>
        </w:rPr>
        <w:t>,</w:t>
      </w:r>
      <w:r w:rsidRPr="003D5CEB">
        <w:rPr>
          <w:rFonts w:ascii="Book Antiqua" w:hAnsi="Book Antiqua"/>
        </w:rPr>
        <w:t xml:space="preserve"> accusing her </w:t>
      </w:r>
      <w:r>
        <w:rPr>
          <w:rFonts w:ascii="Book Antiqua" w:hAnsi="Book Antiqua"/>
        </w:rPr>
        <w:t xml:space="preserve">of </w:t>
      </w:r>
      <w:r w:rsidR="00491A7F">
        <w:rPr>
          <w:rFonts w:ascii="Book Antiqua" w:hAnsi="Book Antiqua"/>
        </w:rPr>
        <w:t>fraud</w:t>
      </w:r>
      <w:r w:rsidRPr="003D5CEB">
        <w:rPr>
          <w:rFonts w:ascii="Book Antiqua" w:hAnsi="Book Antiqua"/>
        </w:rPr>
        <w:t xml:space="preserve"> </w:t>
      </w:r>
      <w:r w:rsidR="00491A7F">
        <w:rPr>
          <w:rFonts w:ascii="Book Antiqua" w:hAnsi="Book Antiqua"/>
        </w:rPr>
        <w:t>(</w:t>
      </w:r>
      <w:r w:rsidRPr="003D5CEB">
        <w:rPr>
          <w:rFonts w:ascii="Book Antiqua" w:hAnsi="Book Antiqua"/>
        </w:rPr>
        <w:t>A188</w:t>
      </w:r>
      <w:r w:rsidR="00491A7F">
        <w:rPr>
          <w:rFonts w:ascii="Book Antiqua" w:hAnsi="Book Antiqua"/>
        </w:rPr>
        <w:t>)</w:t>
      </w:r>
      <w:r w:rsidRPr="003D5CEB">
        <w:rPr>
          <w:rFonts w:ascii="Book Antiqua" w:hAnsi="Book Antiqua"/>
        </w:rPr>
        <w:t xml:space="preserve">.  </w:t>
      </w:r>
      <w:r>
        <w:rPr>
          <w:rFonts w:ascii="Book Antiqua" w:hAnsi="Book Antiqua"/>
        </w:rPr>
        <w:t>In this article transgender people are described as some of the most invisible people in Africa where rigid gender stereotyping continues to stifle freedoms and many are forced to hide their identity and live on the margins of their communities or risk being vilified as immoral and unchristian by the conservative majority (A187).</w:t>
      </w:r>
    </w:p>
    <w:p w:rsidR="00DC69D5" w:rsidRDefault="00DC69D5" w:rsidP="00B165FC">
      <w:pPr>
        <w:spacing w:before="240"/>
        <w:ind w:left="567" w:hanging="567"/>
        <w:jc w:val="both"/>
        <w:rPr>
          <w:rFonts w:ascii="Book Antiqua" w:hAnsi="Book Antiqua"/>
        </w:rPr>
      </w:pPr>
      <w:r>
        <w:rPr>
          <w:rFonts w:ascii="Book Antiqua" w:hAnsi="Book Antiqua"/>
        </w:rPr>
        <w:t>33.</w:t>
      </w:r>
      <w:r>
        <w:rPr>
          <w:rFonts w:ascii="Book Antiqua" w:hAnsi="Book Antiqua"/>
        </w:rPr>
        <w:tab/>
        <w:t xml:space="preserve">I also take account </w:t>
      </w:r>
      <w:r w:rsidR="00491A7F">
        <w:rPr>
          <w:rFonts w:ascii="Book Antiqua" w:hAnsi="Book Antiqua"/>
        </w:rPr>
        <w:t xml:space="preserve">of </w:t>
      </w:r>
      <w:r>
        <w:rPr>
          <w:rFonts w:ascii="Book Antiqua" w:hAnsi="Book Antiqua"/>
        </w:rPr>
        <w:t xml:space="preserve">the likely </w:t>
      </w:r>
      <w:r w:rsidRPr="003D5CEB">
        <w:rPr>
          <w:rFonts w:ascii="Book Antiqua" w:hAnsi="Book Antiqua"/>
        </w:rPr>
        <w:t>reaction of the appellant's family.  I accept that h</w:t>
      </w:r>
      <w:r>
        <w:rPr>
          <w:rFonts w:ascii="Book Antiqua" w:hAnsi="Book Antiqua"/>
        </w:rPr>
        <w:t>is</w:t>
      </w:r>
      <w:r w:rsidRPr="003D5CEB">
        <w:rPr>
          <w:rFonts w:ascii="Book Antiqua" w:hAnsi="Book Antiqua"/>
        </w:rPr>
        <w:t xml:space="preserve"> concern</w:t>
      </w:r>
      <w:r>
        <w:rPr>
          <w:rFonts w:ascii="Book Antiqua" w:hAnsi="Book Antiqua"/>
        </w:rPr>
        <w:t>s</w:t>
      </w:r>
      <w:r w:rsidRPr="003D5CEB">
        <w:rPr>
          <w:rFonts w:ascii="Book Antiqua" w:hAnsi="Book Antiqua"/>
        </w:rPr>
        <w:t xml:space="preserve"> that </w:t>
      </w:r>
      <w:r>
        <w:rPr>
          <w:rFonts w:ascii="Book Antiqua" w:hAnsi="Book Antiqua"/>
        </w:rPr>
        <w:t xml:space="preserve">he will </w:t>
      </w:r>
      <w:r w:rsidRPr="003D5CEB">
        <w:rPr>
          <w:rFonts w:ascii="Book Antiqua" w:hAnsi="Book Antiqua"/>
        </w:rPr>
        <w:t>be rejected by h</w:t>
      </w:r>
      <w:r>
        <w:rPr>
          <w:rFonts w:ascii="Book Antiqua" w:hAnsi="Book Antiqua"/>
        </w:rPr>
        <w:t>is</w:t>
      </w:r>
      <w:r w:rsidRPr="003D5CEB">
        <w:rPr>
          <w:rFonts w:ascii="Book Antiqua" w:hAnsi="Book Antiqua"/>
        </w:rPr>
        <w:t xml:space="preserve"> family </w:t>
      </w:r>
      <w:r w:rsidR="009C1C97">
        <w:rPr>
          <w:rFonts w:ascii="Book Antiqua" w:hAnsi="Book Antiqua"/>
        </w:rPr>
        <w:t>are</w:t>
      </w:r>
      <w:r w:rsidRPr="003D5CEB">
        <w:rPr>
          <w:rFonts w:ascii="Book Antiqua" w:hAnsi="Book Antiqua"/>
        </w:rPr>
        <w:t xml:space="preserve"> </w:t>
      </w:r>
      <w:r>
        <w:rPr>
          <w:rFonts w:ascii="Book Antiqua" w:hAnsi="Book Antiqua"/>
        </w:rPr>
        <w:t xml:space="preserve">reasonably </w:t>
      </w:r>
      <w:r w:rsidRPr="003D5CEB">
        <w:rPr>
          <w:rFonts w:ascii="Book Antiqua" w:hAnsi="Book Antiqua"/>
        </w:rPr>
        <w:t xml:space="preserve">likely to be true </w:t>
      </w:r>
      <w:r>
        <w:rPr>
          <w:rFonts w:ascii="Book Antiqua" w:hAnsi="Book Antiqua"/>
        </w:rPr>
        <w:t>in the light of</w:t>
      </w:r>
      <w:r w:rsidRPr="003D5CEB">
        <w:rPr>
          <w:rFonts w:ascii="Book Antiqua" w:hAnsi="Book Antiqua"/>
        </w:rPr>
        <w:t xml:space="preserve"> the </w:t>
      </w:r>
      <w:r>
        <w:rPr>
          <w:rFonts w:ascii="Book Antiqua" w:hAnsi="Book Antiqua"/>
        </w:rPr>
        <w:t>evidence</w:t>
      </w:r>
      <w:r w:rsidRPr="003D5CEB">
        <w:rPr>
          <w:rFonts w:ascii="Book Antiqua" w:hAnsi="Book Antiqua"/>
        </w:rPr>
        <w:t xml:space="preserve"> of society's attitudes towards sexual issues in Kenya</w:t>
      </w:r>
      <w:r w:rsidR="009C1C97">
        <w:rPr>
          <w:rFonts w:ascii="Book Antiqua" w:hAnsi="Book Antiqua"/>
        </w:rPr>
        <w:t>, his mother’s comment about such people having a genetic disorder</w:t>
      </w:r>
      <w:r>
        <w:rPr>
          <w:rFonts w:ascii="Book Antiqua" w:hAnsi="Book Antiqua"/>
        </w:rPr>
        <w:t xml:space="preserve"> and </w:t>
      </w:r>
      <w:r w:rsidR="006D56F7">
        <w:rPr>
          <w:rFonts w:ascii="Book Antiqua" w:hAnsi="Book Antiqua"/>
        </w:rPr>
        <w:t>the</w:t>
      </w:r>
      <w:r w:rsidRPr="003D5CEB">
        <w:rPr>
          <w:rFonts w:ascii="Book Antiqua" w:hAnsi="Book Antiqua"/>
        </w:rPr>
        <w:t xml:space="preserve"> evidence </w:t>
      </w:r>
      <w:r w:rsidR="006D56F7">
        <w:rPr>
          <w:rFonts w:ascii="Book Antiqua" w:hAnsi="Book Antiqua"/>
        </w:rPr>
        <w:t xml:space="preserve">in his first witness statement dated 3 October 2017 </w:t>
      </w:r>
      <w:r w:rsidR="00491A7F">
        <w:rPr>
          <w:rFonts w:ascii="Book Antiqua" w:hAnsi="Book Antiqua"/>
        </w:rPr>
        <w:t xml:space="preserve">(A, 2-19) </w:t>
      </w:r>
      <w:r w:rsidR="006D56F7">
        <w:rPr>
          <w:rFonts w:ascii="Book Antiqua" w:hAnsi="Book Antiqua"/>
        </w:rPr>
        <w:t>about why he moved from his brother’s home.</w:t>
      </w:r>
    </w:p>
    <w:p w:rsidR="00DC69D5" w:rsidRDefault="00DC69D5" w:rsidP="00B165FC">
      <w:pPr>
        <w:spacing w:before="240"/>
        <w:ind w:left="567" w:hanging="567"/>
        <w:jc w:val="both"/>
        <w:rPr>
          <w:rFonts w:ascii="Book Antiqua" w:hAnsi="Book Antiqua"/>
        </w:rPr>
      </w:pPr>
      <w:r>
        <w:rPr>
          <w:rFonts w:ascii="Book Antiqua" w:hAnsi="Book Antiqua"/>
        </w:rPr>
        <w:t>34.</w:t>
      </w:r>
      <w:r>
        <w:rPr>
          <w:rFonts w:ascii="Book Antiqua" w:hAnsi="Book Antiqua"/>
        </w:rPr>
        <w:tab/>
      </w:r>
      <w:r w:rsidR="006D56F7">
        <w:rPr>
          <w:rFonts w:ascii="Book Antiqua" w:hAnsi="Book Antiqua"/>
        </w:rPr>
        <w:t>The</w:t>
      </w:r>
      <w:r w:rsidRPr="003D5CEB">
        <w:rPr>
          <w:rFonts w:ascii="Book Antiqua" w:hAnsi="Book Antiqua"/>
        </w:rPr>
        <w:t xml:space="preserve"> appellant wishes to live openly as a trans</w:t>
      </w:r>
      <w:r>
        <w:rPr>
          <w:rFonts w:ascii="Book Antiqua" w:hAnsi="Book Antiqua"/>
        </w:rPr>
        <w:t xml:space="preserve">gender </w:t>
      </w:r>
      <w:r w:rsidRPr="003D5CEB">
        <w:rPr>
          <w:rFonts w:ascii="Book Antiqua" w:hAnsi="Book Antiqua"/>
        </w:rPr>
        <w:t xml:space="preserve">man.  </w:t>
      </w:r>
      <w:r>
        <w:rPr>
          <w:rFonts w:ascii="Book Antiqua" w:hAnsi="Book Antiqua"/>
        </w:rPr>
        <w:t>This is supported</w:t>
      </w:r>
      <w:r w:rsidRPr="003D5CEB">
        <w:rPr>
          <w:rFonts w:ascii="Book Antiqua" w:hAnsi="Book Antiqua"/>
        </w:rPr>
        <w:t xml:space="preserve"> by the </w:t>
      </w:r>
      <w:r w:rsidR="006D56F7">
        <w:rPr>
          <w:rFonts w:ascii="Book Antiqua" w:hAnsi="Book Antiqua"/>
        </w:rPr>
        <w:t>psychiatric</w:t>
      </w:r>
      <w:r w:rsidRPr="003D5CEB">
        <w:rPr>
          <w:rFonts w:ascii="Book Antiqua" w:hAnsi="Book Antiqua"/>
        </w:rPr>
        <w:t xml:space="preserve"> report of </w:t>
      </w:r>
      <w:r w:rsidR="006D56F7">
        <w:rPr>
          <w:rFonts w:ascii="Book Antiqua" w:hAnsi="Book Antiqua"/>
        </w:rPr>
        <w:t>M</w:t>
      </w:r>
      <w:r w:rsidRPr="003D5CEB">
        <w:rPr>
          <w:rFonts w:ascii="Book Antiqua" w:hAnsi="Book Antiqua"/>
        </w:rPr>
        <w:t>r Barrett</w:t>
      </w:r>
      <w:r w:rsidR="006D56F7">
        <w:rPr>
          <w:rFonts w:ascii="Book Antiqua" w:hAnsi="Book Antiqua"/>
        </w:rPr>
        <w:t xml:space="preserve">, </w:t>
      </w:r>
      <w:r w:rsidR="00491A7F">
        <w:rPr>
          <w:rFonts w:ascii="Book Antiqua" w:hAnsi="Book Antiqua"/>
        </w:rPr>
        <w:t xml:space="preserve">(SA, 4-21) </w:t>
      </w:r>
      <w:r w:rsidR="006D56F7">
        <w:rPr>
          <w:rFonts w:ascii="Book Antiqua" w:hAnsi="Book Antiqua"/>
        </w:rPr>
        <w:t>referred to at [15b] of the First-tier decision</w:t>
      </w:r>
      <w:r w:rsidRPr="003D5CEB">
        <w:rPr>
          <w:rFonts w:ascii="Book Antiqua" w:hAnsi="Book Antiqua"/>
        </w:rPr>
        <w:t xml:space="preserve">, and the evidence in the </w:t>
      </w:r>
      <w:r w:rsidR="00491A7F">
        <w:rPr>
          <w:rFonts w:ascii="Book Antiqua" w:hAnsi="Book Antiqua"/>
        </w:rPr>
        <w:t>most recent statement</w:t>
      </w:r>
      <w:r w:rsidRPr="003D5CEB">
        <w:rPr>
          <w:rFonts w:ascii="Book Antiqua" w:hAnsi="Book Antiqua"/>
        </w:rPr>
        <w:t xml:space="preserve"> </w:t>
      </w:r>
      <w:r>
        <w:rPr>
          <w:rFonts w:ascii="Book Antiqua" w:hAnsi="Book Antiqua"/>
        </w:rPr>
        <w:t xml:space="preserve">of seeking </w:t>
      </w:r>
      <w:r w:rsidRPr="003D5CEB">
        <w:rPr>
          <w:rFonts w:ascii="Book Antiqua" w:hAnsi="Book Antiqua"/>
        </w:rPr>
        <w:t>counselling</w:t>
      </w:r>
      <w:r>
        <w:rPr>
          <w:rFonts w:ascii="Book Antiqua" w:hAnsi="Book Antiqua"/>
        </w:rPr>
        <w:t>, obtaining</w:t>
      </w:r>
      <w:r w:rsidRPr="003D5CEB">
        <w:rPr>
          <w:rFonts w:ascii="Book Antiqua" w:hAnsi="Book Antiqua"/>
        </w:rPr>
        <w:t xml:space="preserve"> </w:t>
      </w:r>
      <w:r>
        <w:rPr>
          <w:rFonts w:ascii="Book Antiqua" w:hAnsi="Book Antiqua"/>
        </w:rPr>
        <w:t xml:space="preserve">a hormone replacement treatment </w:t>
      </w:r>
      <w:r w:rsidRPr="003D5CEB">
        <w:rPr>
          <w:rFonts w:ascii="Book Antiqua" w:hAnsi="Book Antiqua"/>
        </w:rPr>
        <w:t>and changing h</w:t>
      </w:r>
      <w:r>
        <w:rPr>
          <w:rFonts w:ascii="Book Antiqua" w:hAnsi="Book Antiqua"/>
        </w:rPr>
        <w:t>is</w:t>
      </w:r>
      <w:r w:rsidRPr="003D5CEB">
        <w:rPr>
          <w:rFonts w:ascii="Book Antiqua" w:hAnsi="Book Antiqua"/>
        </w:rPr>
        <w:t xml:space="preserve"> name by deed poll.  I </w:t>
      </w:r>
      <w:r>
        <w:rPr>
          <w:rFonts w:ascii="Book Antiqua" w:hAnsi="Book Antiqua"/>
        </w:rPr>
        <w:t xml:space="preserve">draw no </w:t>
      </w:r>
      <w:r>
        <w:rPr>
          <w:rFonts w:ascii="Book Antiqua" w:hAnsi="Book Antiqua"/>
        </w:rPr>
        <w:lastRenderedPageBreak/>
        <w:t>adverse inference</w:t>
      </w:r>
      <w:r w:rsidRPr="003D5CEB">
        <w:rPr>
          <w:rFonts w:ascii="Book Antiqua" w:hAnsi="Book Antiqua"/>
        </w:rPr>
        <w:t xml:space="preserve"> </w:t>
      </w:r>
      <w:r>
        <w:rPr>
          <w:rFonts w:ascii="Book Antiqua" w:hAnsi="Book Antiqua"/>
        </w:rPr>
        <w:t>from</w:t>
      </w:r>
      <w:r w:rsidRPr="003D5CEB">
        <w:rPr>
          <w:rFonts w:ascii="Book Antiqua" w:hAnsi="Book Antiqua"/>
        </w:rPr>
        <w:t xml:space="preserve"> the fact </w:t>
      </w:r>
      <w:r>
        <w:rPr>
          <w:rFonts w:ascii="Book Antiqua" w:hAnsi="Book Antiqua"/>
        </w:rPr>
        <w:t>that he has not been subject to persecution in Kenya</w:t>
      </w:r>
      <w:r w:rsidRPr="003D5CEB">
        <w:rPr>
          <w:rFonts w:ascii="Book Antiqua" w:hAnsi="Book Antiqua"/>
        </w:rPr>
        <w:t xml:space="preserve"> </w:t>
      </w:r>
      <w:r>
        <w:rPr>
          <w:rFonts w:ascii="Book Antiqua" w:hAnsi="Book Antiqua"/>
        </w:rPr>
        <w:t xml:space="preserve">as at that stage </w:t>
      </w:r>
      <w:r w:rsidRPr="003D5CEB">
        <w:rPr>
          <w:rFonts w:ascii="Book Antiqua" w:hAnsi="Book Antiqua"/>
        </w:rPr>
        <w:t xml:space="preserve">he was </w:t>
      </w:r>
      <w:r>
        <w:rPr>
          <w:rFonts w:ascii="Book Antiqua" w:hAnsi="Book Antiqua"/>
        </w:rPr>
        <w:t xml:space="preserve">coming to terms with and </w:t>
      </w:r>
      <w:r w:rsidRPr="003D5CEB">
        <w:rPr>
          <w:rFonts w:ascii="Book Antiqua" w:hAnsi="Book Antiqua"/>
        </w:rPr>
        <w:t xml:space="preserve">concealing his </w:t>
      </w:r>
      <w:r w:rsidR="006D56F7">
        <w:rPr>
          <w:rFonts w:ascii="Book Antiqua" w:hAnsi="Book Antiqua"/>
        </w:rPr>
        <w:t xml:space="preserve">sexual </w:t>
      </w:r>
      <w:r w:rsidRPr="003D5CEB">
        <w:rPr>
          <w:rFonts w:ascii="Book Antiqua" w:hAnsi="Book Antiqua"/>
        </w:rPr>
        <w:t>identity</w:t>
      </w:r>
      <w:r>
        <w:rPr>
          <w:rFonts w:ascii="Book Antiqua" w:hAnsi="Book Antiqua"/>
        </w:rPr>
        <w:t>.</w:t>
      </w:r>
    </w:p>
    <w:p w:rsidR="00DC69D5" w:rsidRDefault="00DC69D5" w:rsidP="00B165FC">
      <w:pPr>
        <w:spacing w:before="240"/>
        <w:ind w:left="567" w:hanging="567"/>
        <w:jc w:val="both"/>
        <w:rPr>
          <w:rFonts w:ascii="Book Antiqua" w:hAnsi="Book Antiqua"/>
        </w:rPr>
      </w:pPr>
      <w:r>
        <w:rPr>
          <w:rFonts w:ascii="Book Antiqua" w:hAnsi="Book Antiqua"/>
        </w:rPr>
        <w:t>35.</w:t>
      </w:r>
      <w:r>
        <w:rPr>
          <w:rFonts w:ascii="Book Antiqua" w:hAnsi="Book Antiqua"/>
        </w:rPr>
        <w:tab/>
      </w:r>
      <w:r w:rsidRPr="003D5CEB">
        <w:rPr>
          <w:rFonts w:ascii="Book Antiqua" w:hAnsi="Book Antiqua"/>
        </w:rPr>
        <w:t>I accept there is evidence that someone in the appellant's position as a transgender man is likely to be perceived in Ken</w:t>
      </w:r>
      <w:r>
        <w:rPr>
          <w:rFonts w:ascii="Book Antiqua" w:hAnsi="Book Antiqua"/>
        </w:rPr>
        <w:t>ya</w:t>
      </w:r>
      <w:r w:rsidRPr="003D5CEB">
        <w:rPr>
          <w:rFonts w:ascii="Book Antiqua" w:hAnsi="Book Antiqua"/>
        </w:rPr>
        <w:t xml:space="preserve"> as a lesbian</w:t>
      </w:r>
      <w:r>
        <w:rPr>
          <w:rFonts w:ascii="Book Antiqua" w:hAnsi="Book Antiqua"/>
        </w:rPr>
        <w:t xml:space="preserve"> as he would be seen as a masculine acting</w:t>
      </w:r>
      <w:r w:rsidRPr="003D5CEB">
        <w:rPr>
          <w:rFonts w:ascii="Book Antiqua" w:hAnsi="Book Antiqua"/>
        </w:rPr>
        <w:t xml:space="preserve"> </w:t>
      </w:r>
      <w:r>
        <w:rPr>
          <w:rFonts w:ascii="Book Antiqua" w:hAnsi="Book Antiqua"/>
        </w:rPr>
        <w:t xml:space="preserve">woman with the risk of a violent reaction as set out in the </w:t>
      </w:r>
      <w:proofErr w:type="spellStart"/>
      <w:r>
        <w:rPr>
          <w:rFonts w:ascii="Book Antiqua" w:hAnsi="Book Antiqua"/>
        </w:rPr>
        <w:t>Sida</w:t>
      </w:r>
      <w:proofErr w:type="spellEnd"/>
      <w:r>
        <w:rPr>
          <w:rFonts w:ascii="Book Antiqua" w:hAnsi="Book Antiqua"/>
        </w:rPr>
        <w:t xml:space="preserve"> report, The Rights of LGBTI People in Kenya, January 2015, already referred to at [15] above.</w:t>
      </w:r>
    </w:p>
    <w:p w:rsidR="006D56F7" w:rsidRDefault="00DC69D5" w:rsidP="00B165FC">
      <w:pPr>
        <w:spacing w:before="240"/>
        <w:ind w:left="567" w:hanging="567"/>
        <w:jc w:val="both"/>
        <w:rPr>
          <w:rFonts w:ascii="Book Antiqua" w:hAnsi="Book Antiqua"/>
        </w:rPr>
      </w:pPr>
      <w:r>
        <w:rPr>
          <w:rFonts w:ascii="Book Antiqua" w:hAnsi="Book Antiqua"/>
        </w:rPr>
        <w:t>3</w:t>
      </w:r>
      <w:r w:rsidR="006D56F7">
        <w:rPr>
          <w:rFonts w:ascii="Book Antiqua" w:hAnsi="Book Antiqua"/>
        </w:rPr>
        <w:t>6</w:t>
      </w:r>
      <w:r>
        <w:rPr>
          <w:rFonts w:ascii="Book Antiqua" w:hAnsi="Book Antiqua"/>
        </w:rPr>
        <w:t>.</w:t>
      </w:r>
      <w:r>
        <w:rPr>
          <w:rFonts w:ascii="Book Antiqua" w:hAnsi="Book Antiqua"/>
        </w:rPr>
        <w:tab/>
      </w:r>
      <w:r w:rsidR="006D56F7">
        <w:rPr>
          <w:rFonts w:ascii="Book Antiqua" w:hAnsi="Book Antiqua"/>
        </w:rPr>
        <w:t>The</w:t>
      </w:r>
      <w:r>
        <w:rPr>
          <w:rFonts w:ascii="Book Antiqua" w:hAnsi="Book Antiqua"/>
        </w:rPr>
        <w:t xml:space="preserve"> background evidence shows that the situation in Kenya relating to LGBTI issues is nuanced and I accept</w:t>
      </w:r>
      <w:r w:rsidRPr="003D5CEB">
        <w:rPr>
          <w:rFonts w:ascii="Book Antiqua" w:hAnsi="Book Antiqua"/>
        </w:rPr>
        <w:t xml:space="preserve"> Mr Clarke's submission to the extent that the background evidence does not establish </w:t>
      </w:r>
      <w:r w:rsidR="006D56F7">
        <w:rPr>
          <w:rFonts w:ascii="Book Antiqua" w:hAnsi="Book Antiqua"/>
        </w:rPr>
        <w:t>a</w:t>
      </w:r>
      <w:r w:rsidRPr="003D5CEB">
        <w:rPr>
          <w:rFonts w:ascii="Book Antiqua" w:hAnsi="Book Antiqua"/>
        </w:rPr>
        <w:t xml:space="preserve"> risk of persecution per se </w:t>
      </w:r>
      <w:r>
        <w:rPr>
          <w:rFonts w:ascii="Book Antiqua" w:hAnsi="Book Antiqua"/>
        </w:rPr>
        <w:t>for claims based on transgender and sexual identity issues</w:t>
      </w:r>
      <w:r w:rsidR="006D56F7">
        <w:rPr>
          <w:rFonts w:ascii="Book Antiqua" w:hAnsi="Book Antiqua"/>
        </w:rPr>
        <w:t>.</w:t>
      </w:r>
      <w:r w:rsidRPr="003D5CEB">
        <w:rPr>
          <w:rFonts w:ascii="Book Antiqua" w:hAnsi="Book Antiqua"/>
        </w:rPr>
        <w:t xml:space="preserve"> </w:t>
      </w:r>
      <w:r w:rsidR="00491A7F">
        <w:rPr>
          <w:rFonts w:ascii="Book Antiqua" w:hAnsi="Book Antiqua"/>
        </w:rPr>
        <w:t xml:space="preserve">The decision in </w:t>
      </w:r>
      <w:r w:rsidR="00491A7F" w:rsidRPr="00491A7F">
        <w:rPr>
          <w:rFonts w:ascii="Book Antiqua" w:hAnsi="Book Antiqua"/>
          <w:u w:val="single"/>
        </w:rPr>
        <w:t>LH &amp; IP (Sri Lanka)</w:t>
      </w:r>
      <w:r w:rsidR="00491A7F" w:rsidRPr="00491A7F">
        <w:rPr>
          <w:rFonts w:ascii="Book Antiqua" w:hAnsi="Book Antiqua"/>
        </w:rPr>
        <w:t xml:space="preserve"> </w:t>
      </w:r>
      <w:r w:rsidR="002A575C">
        <w:rPr>
          <w:rFonts w:ascii="Book Antiqua" w:hAnsi="Book Antiqua"/>
        </w:rPr>
        <w:t>does not really take matters much further save to emphasise the need to show persecution and not just discrimination. T</w:t>
      </w:r>
      <w:r w:rsidRPr="003D5CEB">
        <w:rPr>
          <w:rFonts w:ascii="Book Antiqua" w:hAnsi="Book Antiqua"/>
        </w:rPr>
        <w:t>he issue</w:t>
      </w:r>
      <w:r w:rsidR="002A575C">
        <w:rPr>
          <w:rFonts w:ascii="Book Antiqua" w:hAnsi="Book Antiqua"/>
        </w:rPr>
        <w:t>, therefore,</w:t>
      </w:r>
      <w:r w:rsidRPr="003D5CEB">
        <w:rPr>
          <w:rFonts w:ascii="Book Antiqua" w:hAnsi="Book Antiqua"/>
        </w:rPr>
        <w:t xml:space="preserve"> </w:t>
      </w:r>
      <w:r>
        <w:rPr>
          <w:rFonts w:ascii="Book Antiqua" w:hAnsi="Book Antiqua"/>
        </w:rPr>
        <w:t xml:space="preserve">for me to assess </w:t>
      </w:r>
      <w:r w:rsidRPr="003D5CEB">
        <w:rPr>
          <w:rFonts w:ascii="Book Antiqua" w:hAnsi="Book Antiqua"/>
        </w:rPr>
        <w:t xml:space="preserve">is whether this particular appellant in his particular circumstances would be at real risk of persecution on return to </w:t>
      </w:r>
      <w:r>
        <w:rPr>
          <w:rFonts w:ascii="Book Antiqua" w:hAnsi="Book Antiqua"/>
        </w:rPr>
        <w:t>Kenya</w:t>
      </w:r>
      <w:r w:rsidRPr="003D5CEB">
        <w:rPr>
          <w:rFonts w:ascii="Book Antiqua" w:hAnsi="Book Antiqua"/>
        </w:rPr>
        <w:t xml:space="preserve">.  </w:t>
      </w:r>
    </w:p>
    <w:p w:rsidR="006D56F7" w:rsidRDefault="006D56F7" w:rsidP="00B165FC">
      <w:pPr>
        <w:spacing w:before="240"/>
        <w:ind w:left="567" w:hanging="567"/>
        <w:jc w:val="both"/>
        <w:rPr>
          <w:rFonts w:ascii="Book Antiqua" w:hAnsi="Book Antiqua"/>
        </w:rPr>
      </w:pPr>
      <w:r>
        <w:rPr>
          <w:rFonts w:ascii="Book Antiqua" w:hAnsi="Book Antiqua"/>
        </w:rPr>
        <w:t>37.</w:t>
      </w:r>
      <w:r>
        <w:rPr>
          <w:rFonts w:ascii="Book Antiqua" w:hAnsi="Book Antiqua"/>
        </w:rPr>
        <w:tab/>
        <w:t xml:space="preserve">In </w:t>
      </w:r>
      <w:r w:rsidRPr="003815C9">
        <w:rPr>
          <w:rFonts w:ascii="Book Antiqua" w:hAnsi="Book Antiqua"/>
          <w:u w:val="single"/>
        </w:rPr>
        <w:t>HJ (Iran)</w:t>
      </w:r>
      <w:r>
        <w:rPr>
          <w:rFonts w:ascii="Book Antiqua" w:hAnsi="Book Antiqua"/>
        </w:rPr>
        <w:t xml:space="preserve"> at [62], Lord Ro</w:t>
      </w:r>
      <w:r w:rsidRPr="003D5CEB">
        <w:rPr>
          <w:rFonts w:ascii="Book Antiqua" w:hAnsi="Book Antiqua"/>
        </w:rPr>
        <w:t>ger said:</w:t>
      </w:r>
    </w:p>
    <w:p w:rsidR="006D56F7" w:rsidRDefault="006D56F7" w:rsidP="00B165FC">
      <w:pPr>
        <w:spacing w:before="120"/>
        <w:ind w:left="1134" w:right="567"/>
        <w:jc w:val="both"/>
        <w:rPr>
          <w:rFonts w:ascii="Book Antiqua" w:hAnsi="Book Antiqua"/>
          <w:sz w:val="22"/>
          <w:szCs w:val="22"/>
        </w:rPr>
      </w:pPr>
      <w:r w:rsidRPr="00F45DDC">
        <w:rPr>
          <w:rFonts w:ascii="Book Antiqua" w:hAnsi="Book Antiqua"/>
          <w:sz w:val="22"/>
          <w:szCs w:val="22"/>
        </w:rPr>
        <w:t>"… The Tribunal must then ask itself whether it is satisfied on the available evidence that gay people who lived openly would be liable to persecution in the applicant's country of nationality… and if the Tribunal concluded that the applicant would choose to live discreetly simply because that was how he himself would wish to live or because of social pressures… then his application should be rejected.  Social pressures of that kind do not amount to persecution and the Convention does not offer protection against them… If, on the other hand the Tribunal concludes that a material reason for the applicant living discreetly on his return would be a fear of the persecution which would follow if he were to live openly as a gay man, then, other things being equal</w:t>
      </w:r>
      <w:r w:rsidR="002A575C">
        <w:rPr>
          <w:rFonts w:ascii="Book Antiqua" w:hAnsi="Book Antiqua"/>
          <w:sz w:val="22"/>
          <w:szCs w:val="22"/>
        </w:rPr>
        <w:t>,</w:t>
      </w:r>
      <w:r w:rsidRPr="00F45DDC">
        <w:rPr>
          <w:rFonts w:ascii="Book Antiqua" w:hAnsi="Book Antiqua"/>
          <w:sz w:val="22"/>
          <w:szCs w:val="22"/>
        </w:rPr>
        <w:t xml:space="preserve"> his application should be accepted.  Such a person has a well-founded fear of persecution. To reject his application on the grounds that he could avoid the persecution by living discreetly would be to defeat the very right which the Convention exists to protect - his right to live freely and openly as a gay man without fear of persecution."</w:t>
      </w:r>
    </w:p>
    <w:p w:rsidR="00DC69D5" w:rsidRDefault="006D56F7" w:rsidP="00B165FC">
      <w:pPr>
        <w:spacing w:before="240"/>
        <w:ind w:left="567"/>
        <w:jc w:val="both"/>
        <w:rPr>
          <w:rFonts w:ascii="Book Antiqua" w:hAnsi="Book Antiqua"/>
        </w:rPr>
      </w:pPr>
      <w:r w:rsidRPr="003D5CEB">
        <w:rPr>
          <w:rFonts w:ascii="Book Antiqua" w:hAnsi="Book Antiqua"/>
        </w:rPr>
        <w:t xml:space="preserve">Whilst Lord Roger was referring to gay men, </w:t>
      </w:r>
      <w:r>
        <w:rPr>
          <w:rFonts w:ascii="Book Antiqua" w:hAnsi="Book Antiqua"/>
        </w:rPr>
        <w:t xml:space="preserve">the </w:t>
      </w:r>
      <w:r w:rsidRPr="003D5CEB">
        <w:rPr>
          <w:rFonts w:ascii="Book Antiqua" w:hAnsi="Book Antiqua"/>
        </w:rPr>
        <w:t xml:space="preserve">same approach </w:t>
      </w:r>
      <w:r>
        <w:rPr>
          <w:rFonts w:ascii="Book Antiqua" w:hAnsi="Book Antiqua"/>
        </w:rPr>
        <w:t xml:space="preserve">must </w:t>
      </w:r>
      <w:r w:rsidRPr="003D5CEB">
        <w:rPr>
          <w:rFonts w:ascii="Book Antiqua" w:hAnsi="Book Antiqua"/>
        </w:rPr>
        <w:t>appl</w:t>
      </w:r>
      <w:r>
        <w:rPr>
          <w:rFonts w:ascii="Book Antiqua" w:hAnsi="Book Antiqua"/>
        </w:rPr>
        <w:t>y</w:t>
      </w:r>
      <w:r w:rsidRPr="003D5CEB">
        <w:rPr>
          <w:rFonts w:ascii="Book Antiqua" w:hAnsi="Book Antiqua"/>
        </w:rPr>
        <w:t xml:space="preserve"> to applications in all cases involving sexual orientation and gender identity</w:t>
      </w:r>
      <w:r>
        <w:rPr>
          <w:rFonts w:ascii="Book Antiqua" w:hAnsi="Book Antiqua"/>
        </w:rPr>
        <w:t>.</w:t>
      </w:r>
    </w:p>
    <w:p w:rsidR="00DC69D5" w:rsidRDefault="00DC69D5" w:rsidP="00B165FC">
      <w:pPr>
        <w:spacing w:before="240"/>
        <w:ind w:left="567" w:hanging="567"/>
        <w:jc w:val="both"/>
        <w:rPr>
          <w:rFonts w:ascii="Book Antiqua" w:hAnsi="Book Antiqua"/>
        </w:rPr>
      </w:pPr>
      <w:r>
        <w:rPr>
          <w:rFonts w:ascii="Book Antiqua" w:hAnsi="Book Antiqua"/>
        </w:rPr>
        <w:t>38.</w:t>
      </w:r>
      <w:r>
        <w:rPr>
          <w:rFonts w:ascii="Book Antiqua" w:hAnsi="Book Antiqua"/>
        </w:rPr>
        <w:tab/>
        <w:t>Looking at</w:t>
      </w:r>
      <w:r w:rsidRPr="003D5CEB">
        <w:rPr>
          <w:rFonts w:ascii="Book Antiqua" w:hAnsi="Book Antiqua"/>
        </w:rPr>
        <w:t xml:space="preserve"> the appellant</w:t>
      </w:r>
      <w:r w:rsidR="002A575C">
        <w:rPr>
          <w:rFonts w:ascii="Book Antiqua" w:hAnsi="Book Antiqua"/>
        </w:rPr>
        <w:t>’s</w:t>
      </w:r>
      <w:r w:rsidRPr="003D5CEB">
        <w:rPr>
          <w:rFonts w:ascii="Book Antiqua" w:hAnsi="Book Antiqua"/>
        </w:rPr>
        <w:t xml:space="preserve"> circumstances </w:t>
      </w:r>
      <w:r>
        <w:rPr>
          <w:rFonts w:ascii="Book Antiqua" w:hAnsi="Book Antiqua"/>
        </w:rPr>
        <w:t xml:space="preserve">in the light of the background evidence </w:t>
      </w:r>
      <w:r w:rsidR="006D56F7">
        <w:rPr>
          <w:rFonts w:ascii="Book Antiqua" w:hAnsi="Book Antiqua"/>
        </w:rPr>
        <w:t xml:space="preserve">and following the approach in </w:t>
      </w:r>
      <w:r w:rsidR="006D56F7" w:rsidRPr="002A575C">
        <w:rPr>
          <w:rFonts w:ascii="Book Antiqua" w:hAnsi="Book Antiqua"/>
          <w:u w:val="single"/>
        </w:rPr>
        <w:t>HJ (Iran)</w:t>
      </w:r>
      <w:r w:rsidR="006D56F7">
        <w:rPr>
          <w:rFonts w:ascii="Book Antiqua" w:hAnsi="Book Antiqua"/>
        </w:rPr>
        <w:t xml:space="preserve">, </w:t>
      </w:r>
      <w:r>
        <w:rPr>
          <w:rFonts w:ascii="Book Antiqua" w:hAnsi="Book Antiqua"/>
        </w:rPr>
        <w:t xml:space="preserve">I am </w:t>
      </w:r>
      <w:r w:rsidRPr="003D5CEB">
        <w:rPr>
          <w:rFonts w:ascii="Book Antiqua" w:hAnsi="Book Antiqua"/>
        </w:rPr>
        <w:t>satisfied that there is a reasonable degree of likelihood that he</w:t>
      </w:r>
      <w:r w:rsidR="002A575C">
        <w:rPr>
          <w:rFonts w:ascii="Book Antiqua" w:hAnsi="Book Antiqua"/>
        </w:rPr>
        <w:t>,</w:t>
      </w:r>
      <w:r w:rsidRPr="003D5CEB">
        <w:rPr>
          <w:rFonts w:ascii="Book Antiqua" w:hAnsi="Book Antiqua"/>
        </w:rPr>
        <w:t xml:space="preserve"> </w:t>
      </w:r>
      <w:r w:rsidR="002A575C">
        <w:rPr>
          <w:rFonts w:ascii="Book Antiqua" w:hAnsi="Book Antiqua"/>
        </w:rPr>
        <w:t xml:space="preserve">in his particular circumstances, </w:t>
      </w:r>
      <w:r w:rsidRPr="003D5CEB">
        <w:rPr>
          <w:rFonts w:ascii="Book Antiqua" w:hAnsi="Book Antiqua"/>
        </w:rPr>
        <w:t xml:space="preserve">would be at real risk of persecution on return.  </w:t>
      </w:r>
      <w:r>
        <w:rPr>
          <w:rFonts w:ascii="Book Antiqua" w:hAnsi="Book Antiqua"/>
        </w:rPr>
        <w:t>In the light of the attitude to transgender people a</w:t>
      </w:r>
      <w:r w:rsidR="006D56F7">
        <w:rPr>
          <w:rFonts w:ascii="Book Antiqua" w:hAnsi="Book Antiqua"/>
        </w:rPr>
        <w:t xml:space="preserve">nd particularly transgender men, </w:t>
      </w:r>
      <w:r w:rsidR="00D02F34">
        <w:rPr>
          <w:rFonts w:ascii="Book Antiqua" w:hAnsi="Book Antiqua"/>
        </w:rPr>
        <w:t>there is</w:t>
      </w:r>
      <w:r>
        <w:rPr>
          <w:rFonts w:ascii="Book Antiqua" w:hAnsi="Book Antiqua"/>
        </w:rPr>
        <w:t xml:space="preserve"> a real risk of violence </w:t>
      </w:r>
      <w:r w:rsidRPr="003D5CEB">
        <w:rPr>
          <w:rFonts w:ascii="Book Antiqua" w:hAnsi="Book Antiqua"/>
        </w:rPr>
        <w:t>if he lived openly</w:t>
      </w:r>
      <w:r>
        <w:rPr>
          <w:rFonts w:ascii="Book Antiqua" w:hAnsi="Book Antiqua"/>
        </w:rPr>
        <w:t>.</w:t>
      </w:r>
      <w:r w:rsidRPr="003D5CEB">
        <w:rPr>
          <w:rFonts w:ascii="Book Antiqua" w:hAnsi="Book Antiqua"/>
        </w:rPr>
        <w:t xml:space="preserve"> </w:t>
      </w:r>
      <w:r>
        <w:rPr>
          <w:rFonts w:ascii="Book Antiqua" w:hAnsi="Book Antiqua"/>
        </w:rPr>
        <w:t>T</w:t>
      </w:r>
      <w:r w:rsidRPr="003D5CEB">
        <w:rPr>
          <w:rFonts w:ascii="Book Antiqua" w:hAnsi="Book Antiqua"/>
        </w:rPr>
        <w:t>he fact that he would dress as a</w:t>
      </w:r>
      <w:r>
        <w:rPr>
          <w:rFonts w:ascii="Book Antiqua" w:hAnsi="Book Antiqua"/>
        </w:rPr>
        <w:t>nd</w:t>
      </w:r>
      <w:r w:rsidRPr="003D5CEB">
        <w:rPr>
          <w:rFonts w:ascii="Book Antiqua" w:hAnsi="Book Antiqua"/>
        </w:rPr>
        <w:t xml:space="preserve"> behave as a man </w:t>
      </w:r>
      <w:r>
        <w:rPr>
          <w:rFonts w:ascii="Book Antiqua" w:hAnsi="Book Antiqua"/>
        </w:rPr>
        <w:t>would give rise to a perception of a</w:t>
      </w:r>
      <w:r w:rsidRPr="003D5CEB">
        <w:rPr>
          <w:rFonts w:ascii="Book Antiqua" w:hAnsi="Book Antiqua"/>
        </w:rPr>
        <w:t xml:space="preserve"> non</w:t>
      </w:r>
      <w:r>
        <w:rPr>
          <w:rFonts w:ascii="Book Antiqua" w:hAnsi="Book Antiqua"/>
        </w:rPr>
        <w:t>-</w:t>
      </w:r>
      <w:r w:rsidRPr="003D5CEB">
        <w:rPr>
          <w:rFonts w:ascii="Book Antiqua" w:hAnsi="Book Antiqua"/>
        </w:rPr>
        <w:t xml:space="preserve">conforming gender identity which would put him at </w:t>
      </w:r>
      <w:r w:rsidR="002654FD">
        <w:rPr>
          <w:rFonts w:ascii="Book Antiqua" w:hAnsi="Book Antiqua"/>
        </w:rPr>
        <w:t xml:space="preserve">enhanced </w:t>
      </w:r>
      <w:r w:rsidRPr="003D5CEB">
        <w:rPr>
          <w:rFonts w:ascii="Book Antiqua" w:hAnsi="Book Antiqua"/>
        </w:rPr>
        <w:t>ris</w:t>
      </w:r>
      <w:r>
        <w:rPr>
          <w:rFonts w:ascii="Book Antiqua" w:hAnsi="Book Antiqua"/>
        </w:rPr>
        <w:t>k as p</w:t>
      </w:r>
      <w:r w:rsidRPr="003D5CEB">
        <w:rPr>
          <w:rFonts w:ascii="Book Antiqua" w:hAnsi="Book Antiqua"/>
        </w:rPr>
        <w:t xml:space="preserve">art of a particularly vulnerable group </w:t>
      </w:r>
      <w:r w:rsidR="008E63DC">
        <w:rPr>
          <w:rFonts w:ascii="Book Antiqua" w:hAnsi="Book Antiqua"/>
        </w:rPr>
        <w:t>taking account</w:t>
      </w:r>
      <w:r w:rsidRPr="003D5CEB">
        <w:rPr>
          <w:rFonts w:ascii="Book Antiqua" w:hAnsi="Book Antiqua"/>
        </w:rPr>
        <w:t xml:space="preserve"> </w:t>
      </w:r>
      <w:r w:rsidR="008E63DC">
        <w:rPr>
          <w:rFonts w:ascii="Book Antiqua" w:hAnsi="Book Antiqua"/>
        </w:rPr>
        <w:t xml:space="preserve">of </w:t>
      </w:r>
      <w:r w:rsidRPr="003D5CEB">
        <w:rPr>
          <w:rFonts w:ascii="Book Antiqua" w:hAnsi="Book Antiqua"/>
        </w:rPr>
        <w:t xml:space="preserve">the evidence that </w:t>
      </w:r>
      <w:r w:rsidR="006D56F7" w:rsidRPr="003D5CEB">
        <w:rPr>
          <w:rFonts w:ascii="Book Antiqua" w:hAnsi="Book Antiqua"/>
        </w:rPr>
        <w:t xml:space="preserve">transgender </w:t>
      </w:r>
      <w:r w:rsidR="006D56F7">
        <w:rPr>
          <w:rFonts w:ascii="Book Antiqua" w:hAnsi="Book Antiqua"/>
        </w:rPr>
        <w:t>men</w:t>
      </w:r>
      <w:r w:rsidR="006D56F7" w:rsidRPr="003D5CEB">
        <w:rPr>
          <w:rFonts w:ascii="Book Antiqua" w:hAnsi="Book Antiqua"/>
        </w:rPr>
        <w:t xml:space="preserve"> </w:t>
      </w:r>
      <w:r w:rsidR="006D56F7">
        <w:rPr>
          <w:rFonts w:ascii="Book Antiqua" w:hAnsi="Book Antiqua"/>
        </w:rPr>
        <w:t xml:space="preserve">and </w:t>
      </w:r>
      <w:r w:rsidRPr="003D5CEB">
        <w:rPr>
          <w:rFonts w:ascii="Book Antiqua" w:hAnsi="Book Antiqua"/>
        </w:rPr>
        <w:t xml:space="preserve">lesbian women with </w:t>
      </w:r>
      <w:r w:rsidR="006D56F7">
        <w:rPr>
          <w:rFonts w:ascii="Book Antiqua" w:hAnsi="Book Antiqua"/>
        </w:rPr>
        <w:t xml:space="preserve">a </w:t>
      </w:r>
      <w:r w:rsidRPr="003D5CEB">
        <w:rPr>
          <w:rFonts w:ascii="Book Antiqua" w:hAnsi="Book Antiqua"/>
        </w:rPr>
        <w:t xml:space="preserve">masculine gender expression are at </w:t>
      </w:r>
      <w:r w:rsidR="003815C9">
        <w:rPr>
          <w:rFonts w:ascii="Book Antiqua" w:hAnsi="Book Antiqua"/>
        </w:rPr>
        <w:t xml:space="preserve">such </w:t>
      </w:r>
      <w:r w:rsidRPr="003D5CEB">
        <w:rPr>
          <w:rFonts w:ascii="Book Antiqua" w:hAnsi="Book Antiqua"/>
        </w:rPr>
        <w:t>risk.</w:t>
      </w:r>
      <w:r w:rsidRPr="00A14ED1">
        <w:rPr>
          <w:rFonts w:ascii="Book Antiqua" w:hAnsi="Book Antiqua"/>
        </w:rPr>
        <w:t xml:space="preserve"> </w:t>
      </w:r>
    </w:p>
    <w:p w:rsidR="00DC69D5" w:rsidRDefault="00DC69D5" w:rsidP="00B165FC">
      <w:pPr>
        <w:spacing w:before="240"/>
        <w:ind w:left="567" w:hanging="567"/>
        <w:jc w:val="both"/>
        <w:rPr>
          <w:rFonts w:ascii="Book Antiqua" w:hAnsi="Book Antiqua"/>
        </w:rPr>
      </w:pPr>
      <w:r>
        <w:rPr>
          <w:rFonts w:ascii="Book Antiqua" w:hAnsi="Book Antiqua"/>
        </w:rPr>
        <w:t>39.</w:t>
      </w:r>
      <w:r>
        <w:rPr>
          <w:rFonts w:ascii="Book Antiqua" w:hAnsi="Book Antiqua"/>
        </w:rPr>
        <w:tab/>
      </w:r>
      <w:r w:rsidR="006D56F7">
        <w:rPr>
          <w:rFonts w:ascii="Book Antiqua" w:hAnsi="Book Antiqua"/>
        </w:rPr>
        <w:t>I am satisfied that he</w:t>
      </w:r>
      <w:r>
        <w:rPr>
          <w:rFonts w:ascii="Book Antiqua" w:hAnsi="Book Antiqua"/>
        </w:rPr>
        <w:t xml:space="preserve"> would not be able to look to the authorities for effective protection and </w:t>
      </w:r>
      <w:r w:rsidR="006D56F7">
        <w:rPr>
          <w:rFonts w:ascii="Book Antiqua" w:hAnsi="Book Antiqua"/>
        </w:rPr>
        <w:t xml:space="preserve">he would </w:t>
      </w:r>
      <w:r w:rsidR="002654FD">
        <w:rPr>
          <w:rFonts w:ascii="Book Antiqua" w:hAnsi="Book Antiqua"/>
        </w:rPr>
        <w:t>have to face the</w:t>
      </w:r>
      <w:r>
        <w:rPr>
          <w:rFonts w:ascii="Book Antiqua" w:hAnsi="Book Antiqua"/>
        </w:rPr>
        <w:t xml:space="preserve"> problems arising from official documents in </w:t>
      </w:r>
      <w:r>
        <w:rPr>
          <w:rFonts w:ascii="Book Antiqua" w:hAnsi="Book Antiqua"/>
        </w:rPr>
        <w:lastRenderedPageBreak/>
        <w:t>Kenya identify</w:t>
      </w:r>
      <w:r w:rsidR="002654FD">
        <w:rPr>
          <w:rFonts w:ascii="Book Antiqua" w:hAnsi="Book Antiqua"/>
        </w:rPr>
        <w:t>ing</w:t>
      </w:r>
      <w:r>
        <w:rPr>
          <w:rFonts w:ascii="Book Antiqua" w:hAnsi="Book Antiqua"/>
        </w:rPr>
        <w:t xml:space="preserve"> him as female</w:t>
      </w:r>
      <w:r w:rsidR="006D56F7">
        <w:rPr>
          <w:rFonts w:ascii="Book Antiqua" w:hAnsi="Book Antiqua"/>
        </w:rPr>
        <w:t>.</w:t>
      </w:r>
      <w:r w:rsidRPr="003D5CEB">
        <w:rPr>
          <w:rFonts w:ascii="Book Antiqua" w:hAnsi="Book Antiqua"/>
        </w:rPr>
        <w:t xml:space="preserve">  </w:t>
      </w:r>
      <w:r>
        <w:rPr>
          <w:rFonts w:ascii="Book Antiqua" w:hAnsi="Book Antiqua"/>
        </w:rPr>
        <w:t>He could not look to his family</w:t>
      </w:r>
      <w:r w:rsidRPr="003D5CEB">
        <w:rPr>
          <w:rFonts w:ascii="Book Antiqua" w:hAnsi="Book Antiqua"/>
        </w:rPr>
        <w:t xml:space="preserve"> for protection or shelter </w:t>
      </w:r>
      <w:r w:rsidR="006D56F7">
        <w:rPr>
          <w:rFonts w:ascii="Book Antiqua" w:hAnsi="Book Antiqua"/>
        </w:rPr>
        <w:t>unless he</w:t>
      </w:r>
      <w:r>
        <w:rPr>
          <w:rFonts w:ascii="Book Antiqua" w:hAnsi="Book Antiqua"/>
        </w:rPr>
        <w:t xml:space="preserve"> conceal</w:t>
      </w:r>
      <w:r w:rsidR="006D56F7">
        <w:rPr>
          <w:rFonts w:ascii="Book Antiqua" w:hAnsi="Book Antiqua"/>
        </w:rPr>
        <w:t>ed</w:t>
      </w:r>
      <w:r>
        <w:rPr>
          <w:rFonts w:ascii="Book Antiqua" w:hAnsi="Book Antiqua"/>
        </w:rPr>
        <w:t xml:space="preserve"> his </w:t>
      </w:r>
      <w:r w:rsidR="006D56F7">
        <w:rPr>
          <w:rFonts w:ascii="Book Antiqua" w:hAnsi="Book Antiqua"/>
        </w:rPr>
        <w:t xml:space="preserve">sexual </w:t>
      </w:r>
      <w:r>
        <w:rPr>
          <w:rFonts w:ascii="Book Antiqua" w:hAnsi="Book Antiqua"/>
        </w:rPr>
        <w:t>identity.</w:t>
      </w:r>
      <w:r w:rsidR="003815C9">
        <w:rPr>
          <w:rFonts w:ascii="Book Antiqua" w:hAnsi="Book Antiqua"/>
        </w:rPr>
        <w:t xml:space="preserve"> He is not able to relocate as he would only be able to live in safety by not living openly as a transgender man.</w:t>
      </w:r>
    </w:p>
    <w:p w:rsidR="00DC69D5" w:rsidRDefault="00DC69D5" w:rsidP="00B165FC">
      <w:pPr>
        <w:spacing w:before="240"/>
        <w:ind w:left="567" w:hanging="567"/>
        <w:jc w:val="both"/>
        <w:rPr>
          <w:rFonts w:ascii="Book Antiqua" w:hAnsi="Book Antiqua"/>
        </w:rPr>
      </w:pPr>
      <w:r>
        <w:rPr>
          <w:rFonts w:ascii="Book Antiqua" w:hAnsi="Book Antiqua"/>
        </w:rPr>
        <w:t>40.</w:t>
      </w:r>
      <w:r>
        <w:rPr>
          <w:rFonts w:ascii="Book Antiqua" w:hAnsi="Book Antiqua"/>
        </w:rPr>
        <w:tab/>
        <w:t xml:space="preserve">In summary, </w:t>
      </w:r>
      <w:r w:rsidRPr="003D5CEB">
        <w:rPr>
          <w:rFonts w:ascii="Book Antiqua" w:hAnsi="Book Antiqua"/>
        </w:rPr>
        <w:t xml:space="preserve">I am satisfied that the appellant's subjective fear of persecution, accepted by the First-tier Tribunal, is </w:t>
      </w:r>
      <w:r>
        <w:rPr>
          <w:rFonts w:ascii="Book Antiqua" w:hAnsi="Book Antiqua"/>
        </w:rPr>
        <w:t xml:space="preserve">in his particular circumstances </w:t>
      </w:r>
      <w:r w:rsidRPr="003D5CEB">
        <w:rPr>
          <w:rFonts w:ascii="Book Antiqua" w:hAnsi="Book Antiqua"/>
        </w:rPr>
        <w:t xml:space="preserve">well-founded </w:t>
      </w:r>
      <w:r>
        <w:rPr>
          <w:rFonts w:ascii="Book Antiqua" w:hAnsi="Book Antiqua"/>
        </w:rPr>
        <w:t>in the light</w:t>
      </w:r>
      <w:r w:rsidRPr="003D5CEB">
        <w:rPr>
          <w:rFonts w:ascii="Book Antiqua" w:hAnsi="Book Antiqua"/>
        </w:rPr>
        <w:t xml:space="preserve"> </w:t>
      </w:r>
      <w:r>
        <w:rPr>
          <w:rFonts w:ascii="Book Antiqua" w:hAnsi="Book Antiqua"/>
        </w:rPr>
        <w:t>of the background evidence.</w:t>
      </w:r>
      <w:r w:rsidRPr="00A14ED1">
        <w:rPr>
          <w:rFonts w:ascii="Book Antiqua" w:hAnsi="Book Antiqua"/>
        </w:rPr>
        <w:t xml:space="preserve"> </w:t>
      </w:r>
      <w:r w:rsidRPr="003D5CEB">
        <w:rPr>
          <w:rFonts w:ascii="Book Antiqua" w:hAnsi="Book Antiqua"/>
        </w:rPr>
        <w:t>In the light of my findings</w:t>
      </w:r>
      <w:r>
        <w:rPr>
          <w:rFonts w:ascii="Book Antiqua" w:hAnsi="Book Antiqua"/>
        </w:rPr>
        <w:t>,</w:t>
      </w:r>
      <w:r w:rsidRPr="003D5CEB">
        <w:rPr>
          <w:rFonts w:ascii="Book Antiqua" w:hAnsi="Book Antiqua"/>
        </w:rPr>
        <w:t xml:space="preserve"> I need not consider the position under article 8.</w:t>
      </w:r>
    </w:p>
    <w:p w:rsidR="00DC69D5" w:rsidRDefault="00DC69D5" w:rsidP="00B165FC">
      <w:pPr>
        <w:spacing w:before="240"/>
        <w:ind w:left="567" w:hanging="567"/>
        <w:jc w:val="both"/>
        <w:rPr>
          <w:rFonts w:ascii="Book Antiqua" w:hAnsi="Book Antiqua"/>
        </w:rPr>
      </w:pPr>
      <w:r w:rsidRPr="006D56F7">
        <w:rPr>
          <w:rFonts w:ascii="Book Antiqua" w:hAnsi="Book Antiqua"/>
          <w:u w:val="single"/>
        </w:rPr>
        <w:t>Decision</w:t>
      </w:r>
      <w:r w:rsidR="006D56F7">
        <w:rPr>
          <w:rFonts w:ascii="Book Antiqua" w:hAnsi="Book Antiqua"/>
          <w:u w:val="single"/>
        </w:rPr>
        <w:t>.</w:t>
      </w:r>
    </w:p>
    <w:p w:rsidR="00DC69D5" w:rsidRPr="003D5CEB" w:rsidRDefault="00DC69D5" w:rsidP="00B165FC">
      <w:pPr>
        <w:spacing w:before="240"/>
        <w:ind w:left="567" w:hanging="567"/>
        <w:jc w:val="both"/>
        <w:rPr>
          <w:rFonts w:ascii="Book Antiqua" w:hAnsi="Book Antiqua"/>
        </w:rPr>
      </w:pPr>
      <w:r>
        <w:rPr>
          <w:rFonts w:ascii="Book Antiqua" w:hAnsi="Book Antiqua"/>
        </w:rPr>
        <w:t>41.</w:t>
      </w:r>
      <w:r>
        <w:rPr>
          <w:rFonts w:ascii="Book Antiqua" w:hAnsi="Book Antiqua"/>
        </w:rPr>
        <w:tab/>
      </w:r>
      <w:r w:rsidRPr="003D5CEB">
        <w:rPr>
          <w:rFonts w:ascii="Book Antiqua" w:hAnsi="Book Antiqua"/>
        </w:rPr>
        <w:t xml:space="preserve">The decision of the First-tier Tribunal erred in law and has been set aside.  I substitute a decision </w:t>
      </w:r>
      <w:r>
        <w:rPr>
          <w:rFonts w:ascii="Book Antiqua" w:hAnsi="Book Antiqua"/>
        </w:rPr>
        <w:t xml:space="preserve">allowing the appeal on </w:t>
      </w:r>
      <w:r w:rsidRPr="003D5CEB">
        <w:rPr>
          <w:rFonts w:ascii="Book Antiqua" w:hAnsi="Book Antiqua"/>
        </w:rPr>
        <w:t xml:space="preserve">asylum grounds.  </w:t>
      </w:r>
    </w:p>
    <w:p w:rsidR="00DC69D5" w:rsidRPr="003D5CEB" w:rsidRDefault="00DC69D5" w:rsidP="00B165FC">
      <w:pPr>
        <w:rPr>
          <w:rFonts w:ascii="Book Antiqua" w:hAnsi="Book Antiqua"/>
        </w:rPr>
      </w:pPr>
    </w:p>
    <w:p w:rsidR="00DB6CFE" w:rsidRDefault="00DB6CFE" w:rsidP="00B165FC">
      <w:pPr>
        <w:rPr>
          <w:rFonts w:ascii="Book Antiqua" w:hAnsi="Book Antiqua"/>
        </w:rPr>
      </w:pPr>
    </w:p>
    <w:p w:rsidR="00DB6CFE" w:rsidRDefault="00DB6CFE" w:rsidP="00B165FC">
      <w:pPr>
        <w:tabs>
          <w:tab w:val="left" w:pos="1701"/>
          <w:tab w:val="left" w:pos="6237"/>
        </w:tabs>
        <w:rPr>
          <w:rFonts w:ascii="Book Antiqua" w:hAnsi="Book Antiqua"/>
        </w:rPr>
      </w:pPr>
      <w:r>
        <w:rPr>
          <w:rFonts w:ascii="Book Antiqua" w:hAnsi="Book Antiqua"/>
        </w:rPr>
        <w:t>Signed:</w:t>
      </w:r>
      <w:r w:rsidR="00B165FC">
        <w:rPr>
          <w:rFonts w:ascii="Book Antiqua" w:hAnsi="Book Antiqua"/>
        </w:rPr>
        <w:tab/>
      </w:r>
      <w:r w:rsidR="008C707C" w:rsidRPr="008C707C">
        <w:rPr>
          <w:rFonts w:ascii="Bradley Hand" w:hAnsi="Bradley Hand"/>
          <w:sz w:val="28"/>
          <w:szCs w:val="28"/>
        </w:rPr>
        <w:t>H J E Latter</w:t>
      </w:r>
      <w:r w:rsidR="00B165FC">
        <w:rPr>
          <w:rFonts w:ascii="Bradley Hand" w:hAnsi="Bradley Hand"/>
          <w:sz w:val="28"/>
          <w:szCs w:val="28"/>
        </w:rPr>
        <w:tab/>
      </w:r>
      <w:r w:rsidR="0036725E">
        <w:rPr>
          <w:rFonts w:ascii="Book Antiqua" w:hAnsi="Book Antiqua"/>
        </w:rPr>
        <w:t>D</w:t>
      </w:r>
      <w:r>
        <w:rPr>
          <w:rFonts w:ascii="Book Antiqua" w:hAnsi="Book Antiqua"/>
        </w:rPr>
        <w:t>ated:</w:t>
      </w:r>
      <w:r w:rsidR="00F76BF6">
        <w:rPr>
          <w:rFonts w:ascii="Book Antiqua" w:hAnsi="Book Antiqua"/>
        </w:rPr>
        <w:t xml:space="preserve"> </w:t>
      </w:r>
      <w:r w:rsidR="006D56F7">
        <w:rPr>
          <w:rFonts w:ascii="Book Antiqua" w:hAnsi="Book Antiqua"/>
        </w:rPr>
        <w:t>24 August 2018</w:t>
      </w:r>
    </w:p>
    <w:p w:rsidR="00F76BF6" w:rsidRDefault="00F76BF6" w:rsidP="00B165FC">
      <w:pPr>
        <w:rPr>
          <w:rFonts w:ascii="Book Antiqua" w:hAnsi="Book Antiqua"/>
        </w:rPr>
      </w:pPr>
    </w:p>
    <w:p w:rsidR="007A56C4" w:rsidRPr="007A56C4" w:rsidRDefault="00DB6CFE" w:rsidP="00B165FC">
      <w:pPr>
        <w:rPr>
          <w:rFonts w:ascii="Book Antiqua" w:hAnsi="Book Antiqua"/>
        </w:rPr>
      </w:pPr>
      <w:r>
        <w:rPr>
          <w:rFonts w:ascii="Book Antiqua" w:hAnsi="Book Antiqua"/>
        </w:rPr>
        <w:t>De</w:t>
      </w:r>
      <w:r w:rsidR="0036725E">
        <w:rPr>
          <w:rFonts w:ascii="Book Antiqua" w:hAnsi="Book Antiqua"/>
        </w:rPr>
        <w:t>puty Upper Tribunal Judge Latter</w:t>
      </w:r>
    </w:p>
    <w:sectPr w:rsidR="007A56C4" w:rsidRPr="007A56C4" w:rsidSect="001502A2">
      <w:headerReference w:type="default" r:id="rId7"/>
      <w:footerReference w:type="even" r:id="rId8"/>
      <w:footerReference w:type="default" r:id="rId9"/>
      <w:headerReference w:type="first" r:id="rId10"/>
      <w:footerReference w:type="first" r:id="rId11"/>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26D" w:rsidRDefault="0032326D" w:rsidP="007C7FB8">
      <w:r>
        <w:separator/>
      </w:r>
    </w:p>
  </w:endnote>
  <w:endnote w:type="continuationSeparator" w:id="0">
    <w:p w:rsidR="0032326D" w:rsidRDefault="0032326D"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Pr="00B165FC" w:rsidRDefault="00E34AB0" w:rsidP="00B165FC">
    <w:pPr>
      <w:pStyle w:val="Footer"/>
      <w:framePr w:wrap="none" w:vAnchor="text" w:hAnchor="margin" w:xAlign="center" w:y="1"/>
      <w:tabs>
        <w:tab w:val="clear" w:pos="4513"/>
        <w:tab w:val="clear" w:pos="9026"/>
      </w:tabs>
      <w:rPr>
        <w:rStyle w:val="PageNumber"/>
        <w:rFonts w:ascii="Book Antiqua" w:hAnsi="Book Antiqua"/>
        <w:sz w:val="20"/>
        <w:szCs w:val="20"/>
      </w:rPr>
    </w:pPr>
    <w:r w:rsidRPr="00B165FC">
      <w:rPr>
        <w:rStyle w:val="PageNumber"/>
        <w:rFonts w:ascii="Book Antiqua" w:hAnsi="Book Antiqua"/>
        <w:sz w:val="20"/>
        <w:szCs w:val="20"/>
      </w:rPr>
      <w:fldChar w:fldCharType="begin"/>
    </w:r>
    <w:r w:rsidRPr="00B165FC">
      <w:rPr>
        <w:rStyle w:val="PageNumber"/>
        <w:rFonts w:ascii="Book Antiqua" w:hAnsi="Book Antiqua"/>
        <w:sz w:val="20"/>
        <w:szCs w:val="20"/>
      </w:rPr>
      <w:instrText xml:space="preserve">PAGE  </w:instrText>
    </w:r>
    <w:r w:rsidRPr="00B165FC">
      <w:rPr>
        <w:rStyle w:val="PageNumber"/>
        <w:rFonts w:ascii="Book Antiqua" w:hAnsi="Book Antiqua"/>
        <w:sz w:val="20"/>
        <w:szCs w:val="20"/>
      </w:rPr>
      <w:fldChar w:fldCharType="separate"/>
    </w:r>
    <w:r w:rsidR="00B4768E">
      <w:rPr>
        <w:rStyle w:val="PageNumber"/>
        <w:rFonts w:ascii="Book Antiqua" w:hAnsi="Book Antiqua"/>
        <w:noProof/>
        <w:sz w:val="20"/>
        <w:szCs w:val="20"/>
      </w:rPr>
      <w:t>2</w:t>
    </w:r>
    <w:r w:rsidRPr="00B165FC">
      <w:rPr>
        <w:rStyle w:val="PageNumber"/>
        <w:rFonts w:ascii="Book Antiqua" w:hAnsi="Book Antiqua"/>
        <w:sz w:val="20"/>
        <w:szCs w:val="20"/>
      </w:rPr>
      <w:fldChar w:fldCharType="end"/>
    </w:r>
  </w:p>
  <w:p w:rsidR="00B37BAA" w:rsidRPr="00B165FC" w:rsidRDefault="00B37BAA" w:rsidP="00B165FC">
    <w:pPr>
      <w:pStyle w:val="Footer"/>
      <w:tabs>
        <w:tab w:val="clear" w:pos="4513"/>
        <w:tab w:val="clear" w:pos="9026"/>
      </w:tabs>
      <w:rPr>
        <w:rFonts w:ascii="Book Antiqua" w:hAnsi="Book Antiqu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B165FC">
    <w:pPr>
      <w:pStyle w:val="Footer"/>
      <w:tabs>
        <w:tab w:val="clear" w:pos="4513"/>
        <w:tab w:val="clear" w:pos="9026"/>
      </w:tabs>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26D" w:rsidRDefault="0032326D" w:rsidP="007C7FB8">
      <w:r>
        <w:separator/>
      </w:r>
    </w:p>
  </w:footnote>
  <w:footnote w:type="continuationSeparator" w:id="0">
    <w:p w:rsidR="0032326D" w:rsidRDefault="0032326D"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Pr="00B165FC" w:rsidRDefault="005A1727" w:rsidP="00B165FC">
    <w:pPr>
      <w:pStyle w:val="Header"/>
      <w:tabs>
        <w:tab w:val="clear" w:pos="4513"/>
        <w:tab w:val="clear" w:pos="9026"/>
      </w:tabs>
      <w:jc w:val="right"/>
      <w:rPr>
        <w:rFonts w:ascii="Book Antiqua" w:hAnsi="Book Antiqua"/>
        <w:sz w:val="20"/>
        <w:szCs w:val="20"/>
      </w:rPr>
    </w:pPr>
    <w:r w:rsidRPr="00B165FC">
      <w:rPr>
        <w:rFonts w:ascii="Book Antiqua" w:hAnsi="Book Antiqua"/>
        <w:sz w:val="20"/>
        <w:szCs w:val="20"/>
      </w:rPr>
      <w:t>No</w:t>
    </w:r>
    <w:r w:rsidR="00F8618A" w:rsidRPr="00B165FC">
      <w:rPr>
        <w:rFonts w:ascii="Book Antiqua" w:hAnsi="Book Antiqua"/>
        <w:sz w:val="20"/>
        <w:szCs w:val="20"/>
      </w:rPr>
      <w:t xml:space="preserve">: </w:t>
    </w:r>
    <w:r w:rsidR="005C5BCC" w:rsidRPr="00B165FC">
      <w:rPr>
        <w:rFonts w:ascii="Book Antiqua" w:hAnsi="Book Antiqua"/>
        <w:sz w:val="20"/>
        <w:szCs w:val="20"/>
      </w:rPr>
      <w:t>PA/10051/2017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FC" w:rsidRDefault="00B165FC" w:rsidP="00B165FC">
    <w:pPr>
      <w:pStyle w:val="Header"/>
      <w:tabs>
        <w:tab w:val="clear" w:pos="4513"/>
        <w:tab w:val="clear"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25159"/>
    <w:rsid w:val="00072203"/>
    <w:rsid w:val="000947D9"/>
    <w:rsid w:val="000C1CCE"/>
    <w:rsid w:val="000D1090"/>
    <w:rsid w:val="000D12E8"/>
    <w:rsid w:val="000E318F"/>
    <w:rsid w:val="00114835"/>
    <w:rsid w:val="00135853"/>
    <w:rsid w:val="001502A2"/>
    <w:rsid w:val="0015310B"/>
    <w:rsid w:val="001752FB"/>
    <w:rsid w:val="001B13ED"/>
    <w:rsid w:val="001B593A"/>
    <w:rsid w:val="001F7642"/>
    <w:rsid w:val="00203FEA"/>
    <w:rsid w:val="002067FC"/>
    <w:rsid w:val="00206C2B"/>
    <w:rsid w:val="00224546"/>
    <w:rsid w:val="002620CF"/>
    <w:rsid w:val="002654FD"/>
    <w:rsid w:val="00296F8F"/>
    <w:rsid w:val="002A575C"/>
    <w:rsid w:val="002B1BA8"/>
    <w:rsid w:val="00321DA0"/>
    <w:rsid w:val="0032326D"/>
    <w:rsid w:val="00323A7B"/>
    <w:rsid w:val="00326640"/>
    <w:rsid w:val="00336A6D"/>
    <w:rsid w:val="00340A0F"/>
    <w:rsid w:val="0036725E"/>
    <w:rsid w:val="00372955"/>
    <w:rsid w:val="003743B6"/>
    <w:rsid w:val="003815C9"/>
    <w:rsid w:val="00383E38"/>
    <w:rsid w:val="00397FAB"/>
    <w:rsid w:val="003B6FAC"/>
    <w:rsid w:val="003E73D4"/>
    <w:rsid w:val="00406DB0"/>
    <w:rsid w:val="004514B7"/>
    <w:rsid w:val="004537AA"/>
    <w:rsid w:val="00491A7F"/>
    <w:rsid w:val="004C42C9"/>
    <w:rsid w:val="004D0138"/>
    <w:rsid w:val="004E1853"/>
    <w:rsid w:val="00524209"/>
    <w:rsid w:val="0059097A"/>
    <w:rsid w:val="005A1727"/>
    <w:rsid w:val="005C5BCC"/>
    <w:rsid w:val="005F4C66"/>
    <w:rsid w:val="0060349E"/>
    <w:rsid w:val="006119CD"/>
    <w:rsid w:val="00656AAB"/>
    <w:rsid w:val="006A5060"/>
    <w:rsid w:val="006D56F7"/>
    <w:rsid w:val="00714955"/>
    <w:rsid w:val="0073123D"/>
    <w:rsid w:val="007360C7"/>
    <w:rsid w:val="00747F74"/>
    <w:rsid w:val="00750019"/>
    <w:rsid w:val="00760A83"/>
    <w:rsid w:val="00781761"/>
    <w:rsid w:val="00795748"/>
    <w:rsid w:val="007A56C4"/>
    <w:rsid w:val="007C2EA9"/>
    <w:rsid w:val="007C7FB8"/>
    <w:rsid w:val="007D3489"/>
    <w:rsid w:val="00802ED1"/>
    <w:rsid w:val="008307DA"/>
    <w:rsid w:val="00831B44"/>
    <w:rsid w:val="008466FF"/>
    <w:rsid w:val="00890724"/>
    <w:rsid w:val="008B5F59"/>
    <w:rsid w:val="008C2E3C"/>
    <w:rsid w:val="008C707C"/>
    <w:rsid w:val="008E0898"/>
    <w:rsid w:val="008E63DC"/>
    <w:rsid w:val="008F12C8"/>
    <w:rsid w:val="00945C8F"/>
    <w:rsid w:val="00947CBC"/>
    <w:rsid w:val="00966AD3"/>
    <w:rsid w:val="00995185"/>
    <w:rsid w:val="009A6C13"/>
    <w:rsid w:val="009C1C97"/>
    <w:rsid w:val="009D01D3"/>
    <w:rsid w:val="009D35BB"/>
    <w:rsid w:val="00A07CDD"/>
    <w:rsid w:val="00A16E60"/>
    <w:rsid w:val="00A712F5"/>
    <w:rsid w:val="00AB2208"/>
    <w:rsid w:val="00AF5787"/>
    <w:rsid w:val="00B018BA"/>
    <w:rsid w:val="00B165FC"/>
    <w:rsid w:val="00B24797"/>
    <w:rsid w:val="00B33F2C"/>
    <w:rsid w:val="00B37BAA"/>
    <w:rsid w:val="00B4768E"/>
    <w:rsid w:val="00B51236"/>
    <w:rsid w:val="00B546EA"/>
    <w:rsid w:val="00B70AB7"/>
    <w:rsid w:val="00B962CC"/>
    <w:rsid w:val="00BA1B40"/>
    <w:rsid w:val="00BC66E5"/>
    <w:rsid w:val="00BC6CD0"/>
    <w:rsid w:val="00BF5903"/>
    <w:rsid w:val="00C77D98"/>
    <w:rsid w:val="00C87310"/>
    <w:rsid w:val="00CC6E2F"/>
    <w:rsid w:val="00CC6F4F"/>
    <w:rsid w:val="00CD7B18"/>
    <w:rsid w:val="00CF3DD2"/>
    <w:rsid w:val="00D02F34"/>
    <w:rsid w:val="00D14044"/>
    <w:rsid w:val="00D60195"/>
    <w:rsid w:val="00D7270B"/>
    <w:rsid w:val="00D82D55"/>
    <w:rsid w:val="00DA1BF0"/>
    <w:rsid w:val="00DB6CFE"/>
    <w:rsid w:val="00DC69D5"/>
    <w:rsid w:val="00DF35B6"/>
    <w:rsid w:val="00E34AB0"/>
    <w:rsid w:val="00E4038F"/>
    <w:rsid w:val="00E449F5"/>
    <w:rsid w:val="00E506D1"/>
    <w:rsid w:val="00E57BCD"/>
    <w:rsid w:val="00E81828"/>
    <w:rsid w:val="00EC2627"/>
    <w:rsid w:val="00EF58EB"/>
    <w:rsid w:val="00F10CD5"/>
    <w:rsid w:val="00F112F4"/>
    <w:rsid w:val="00F76BF6"/>
    <w:rsid w:val="00F846EC"/>
    <w:rsid w:val="00F8618A"/>
    <w:rsid w:val="00FC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4938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4147</Words>
  <Characters>23641</Characters>
  <Application>Microsoft Office Word</Application>
  <DocSecurity>0</DocSecurity>
  <Lines>197</Lines>
  <Paragraphs>55</Paragraphs>
  <ScaleCrop>false</ScaleCrop>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2018-09-24T14:54:00Z</dcterms:created>
  <dcterms:modified xsi:type="dcterms:W3CDTF">2018-09-24T14:54:00Z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