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8E464" w14:textId="6CCEB905" w:rsidR="00D94AFC" w:rsidRDefault="00441EA5" w:rsidP="00441EA5">
      <w:pPr>
        <w:jc w:val="center"/>
        <w:rPr>
          <w:rFonts w:ascii="Book Antiqua" w:hAnsi="Book Antiqua" w:cs="Arial"/>
          <w:sz w:val="16"/>
          <w:szCs w:val="16"/>
        </w:rPr>
      </w:pPr>
      <w:r w:rsidRPr="007D4487">
        <w:rPr>
          <w:noProof/>
          <w:lang w:val="en-US" w:eastAsia="en-US"/>
        </w:rPr>
        <w:drawing>
          <wp:inline distT="0" distB="0" distL="0" distR="0" wp14:anchorId="39FBF138" wp14:editId="4E90146F">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19CF0AD" w14:textId="77777777" w:rsidR="00522CAC" w:rsidRPr="008811C8" w:rsidRDefault="00522CAC" w:rsidP="00441EA5">
      <w:pPr>
        <w:jc w:val="center"/>
        <w:rPr>
          <w:rFonts w:ascii="Book Antiqua" w:hAnsi="Book Antiqua" w:cs="Arial"/>
          <w:sz w:val="16"/>
          <w:szCs w:val="16"/>
        </w:rPr>
      </w:pPr>
    </w:p>
    <w:p w14:paraId="5E2EA90B" w14:textId="77777777" w:rsidR="00C321B5" w:rsidRPr="008811C8" w:rsidRDefault="001A1E2C" w:rsidP="00B626FA">
      <w:pPr>
        <w:tabs>
          <w:tab w:val="right" w:pos="9639"/>
        </w:tabs>
        <w:rPr>
          <w:rFonts w:ascii="Book Antiqua" w:hAnsi="Book Antiqua" w:cs="Arial"/>
          <w:b/>
        </w:rPr>
      </w:pPr>
      <w:r w:rsidRPr="008811C8">
        <w:rPr>
          <w:rFonts w:ascii="Book Antiqua" w:hAnsi="Book Antiqua" w:cs="Arial"/>
          <w:b/>
        </w:rPr>
        <w:t xml:space="preserve">Upper </w:t>
      </w:r>
      <w:r w:rsidR="00C321B5" w:rsidRPr="008811C8">
        <w:rPr>
          <w:rFonts w:ascii="Book Antiqua" w:hAnsi="Book Antiqua" w:cs="Arial"/>
          <w:b/>
        </w:rPr>
        <w:t xml:space="preserve">Tribunal </w:t>
      </w:r>
      <w:r w:rsidR="002D57EE" w:rsidRPr="008811C8">
        <w:rPr>
          <w:rFonts w:ascii="Book Antiqua" w:hAnsi="Book Antiqua" w:cs="Arial"/>
          <w:b/>
        </w:rPr>
        <w:t xml:space="preserve"> </w:t>
      </w:r>
    </w:p>
    <w:p w14:paraId="3F17E73C" w14:textId="77777777" w:rsidR="007B0824" w:rsidRPr="008811C8" w:rsidRDefault="00C321B5" w:rsidP="00B626FA">
      <w:pPr>
        <w:tabs>
          <w:tab w:val="right" w:pos="9639"/>
        </w:tabs>
        <w:rPr>
          <w:rFonts w:ascii="Book Antiqua" w:hAnsi="Book Antiqua" w:cs="Arial"/>
        </w:rPr>
      </w:pPr>
      <w:r w:rsidRPr="008811C8">
        <w:rPr>
          <w:rFonts w:ascii="Book Antiqua" w:hAnsi="Book Antiqua" w:cs="Arial"/>
          <w:b/>
        </w:rPr>
        <w:t>(Immigration and Asylum Chamber)</w:t>
      </w:r>
      <w:r w:rsidR="00B626FA" w:rsidRPr="008811C8">
        <w:rPr>
          <w:rFonts w:ascii="Book Antiqua" w:hAnsi="Book Antiqua" w:cs="Arial"/>
          <w:b/>
        </w:rPr>
        <w:tab/>
      </w:r>
      <w:r w:rsidR="00B3524D" w:rsidRPr="008811C8">
        <w:rPr>
          <w:rFonts w:ascii="Book Antiqua" w:hAnsi="Book Antiqua" w:cs="Arial"/>
        </w:rPr>
        <w:t>Appeal Number</w:t>
      </w:r>
      <w:r w:rsidR="00D53769" w:rsidRPr="008811C8">
        <w:rPr>
          <w:rFonts w:ascii="Book Antiqua" w:hAnsi="Book Antiqua" w:cs="Arial"/>
        </w:rPr>
        <w:t>:</w:t>
      </w:r>
      <w:r w:rsidR="00B3524D" w:rsidRPr="008811C8">
        <w:rPr>
          <w:rFonts w:ascii="Book Antiqua" w:hAnsi="Book Antiqua" w:cs="Arial"/>
        </w:rPr>
        <w:t xml:space="preserve"> </w:t>
      </w:r>
      <w:bookmarkStart w:id="0" w:name="_GoBack"/>
      <w:r w:rsidR="001C4964" w:rsidRPr="008811C8">
        <w:rPr>
          <w:rFonts w:ascii="Book Antiqua" w:hAnsi="Book Antiqua" w:cs="Arial"/>
          <w:caps/>
        </w:rPr>
        <w:t>PA/10283/2017</w:t>
      </w:r>
      <w:bookmarkEnd w:id="0"/>
      <w:r w:rsidR="001C4964" w:rsidRPr="008811C8">
        <w:rPr>
          <w:rFonts w:ascii="Book Antiqua" w:hAnsi="Book Antiqua" w:cs="Arial"/>
          <w:caps/>
        </w:rPr>
        <w:t xml:space="preserve">  </w:t>
      </w:r>
    </w:p>
    <w:p w14:paraId="130EB347" w14:textId="77777777" w:rsidR="00C345E1" w:rsidRPr="008811C8" w:rsidRDefault="00C345E1" w:rsidP="00C345E1">
      <w:pPr>
        <w:jc w:val="center"/>
        <w:rPr>
          <w:rFonts w:ascii="Book Antiqua" w:hAnsi="Book Antiqua" w:cs="Arial"/>
        </w:rPr>
      </w:pPr>
    </w:p>
    <w:p w14:paraId="36007366" w14:textId="77777777" w:rsidR="00C345E1" w:rsidRPr="008811C8" w:rsidRDefault="00C345E1" w:rsidP="00C345E1">
      <w:pPr>
        <w:jc w:val="center"/>
        <w:rPr>
          <w:rFonts w:ascii="Book Antiqua" w:hAnsi="Book Antiqua" w:cs="Arial"/>
        </w:rPr>
      </w:pPr>
    </w:p>
    <w:p w14:paraId="4A57EA45" w14:textId="77777777" w:rsidR="00C345E1" w:rsidRPr="008811C8" w:rsidRDefault="00C345E1" w:rsidP="00C345E1">
      <w:pPr>
        <w:jc w:val="center"/>
        <w:rPr>
          <w:rFonts w:ascii="Book Antiqua" w:hAnsi="Book Antiqua" w:cs="Arial"/>
          <w:b/>
          <w:u w:val="single"/>
        </w:rPr>
      </w:pPr>
      <w:r w:rsidRPr="008811C8">
        <w:rPr>
          <w:rFonts w:ascii="Book Antiqua" w:hAnsi="Book Antiqua" w:cs="Arial"/>
          <w:b/>
          <w:u w:val="single"/>
        </w:rPr>
        <w:t>THE IMMIGRATION ACTS</w:t>
      </w:r>
    </w:p>
    <w:p w14:paraId="29C32738" w14:textId="3C91B510" w:rsidR="00C345E1" w:rsidRDefault="00C345E1" w:rsidP="00B7581E">
      <w:pPr>
        <w:rPr>
          <w:rFonts w:ascii="Book Antiqua" w:hAnsi="Book Antiqua" w:cs="Arial"/>
          <w:b/>
          <w:u w:val="single"/>
        </w:rPr>
      </w:pPr>
    </w:p>
    <w:p w14:paraId="3CDBF21E" w14:textId="77777777" w:rsidR="00522CAC" w:rsidRPr="008811C8" w:rsidRDefault="00522CAC" w:rsidP="00B7581E">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811C8" w14:paraId="79799A7F" w14:textId="77777777" w:rsidTr="007D4487">
        <w:tc>
          <w:tcPr>
            <w:tcW w:w="6048" w:type="dxa"/>
            <w:shd w:val="clear" w:color="auto" w:fill="auto"/>
          </w:tcPr>
          <w:p w14:paraId="3EC45421" w14:textId="77777777" w:rsidR="00D22636" w:rsidRPr="007D4487" w:rsidRDefault="00D22636" w:rsidP="007D4487">
            <w:pPr>
              <w:jc w:val="both"/>
              <w:rPr>
                <w:rFonts w:ascii="Book Antiqua" w:hAnsi="Book Antiqua" w:cs="Arial"/>
                <w:b/>
              </w:rPr>
            </w:pPr>
            <w:r w:rsidRPr="007D4487">
              <w:rPr>
                <w:rFonts w:ascii="Book Antiqua" w:hAnsi="Book Antiqua" w:cs="Arial"/>
                <w:b/>
              </w:rPr>
              <w:t xml:space="preserve">Heard at </w:t>
            </w:r>
            <w:r w:rsidR="002D57EE" w:rsidRPr="007D4487">
              <w:rPr>
                <w:rFonts w:ascii="Book Antiqua" w:hAnsi="Book Antiqua" w:cs="Arial"/>
                <w:b/>
              </w:rPr>
              <w:t xml:space="preserve">Manchester Civil Justice Centre  </w:t>
            </w:r>
          </w:p>
        </w:tc>
        <w:tc>
          <w:tcPr>
            <w:tcW w:w="3960" w:type="dxa"/>
            <w:shd w:val="clear" w:color="auto" w:fill="auto"/>
          </w:tcPr>
          <w:p w14:paraId="0CDC4617" w14:textId="77777777" w:rsidR="00D22636" w:rsidRPr="007D4487" w:rsidRDefault="00726041" w:rsidP="007D4487">
            <w:pPr>
              <w:jc w:val="both"/>
              <w:rPr>
                <w:rFonts w:ascii="Book Antiqua" w:hAnsi="Book Antiqua" w:cs="Arial"/>
                <w:b/>
              </w:rPr>
            </w:pPr>
            <w:r w:rsidRPr="007D4487">
              <w:rPr>
                <w:rFonts w:ascii="Book Antiqua" w:hAnsi="Book Antiqua" w:cs="Arial"/>
                <w:b/>
              </w:rPr>
              <w:t xml:space="preserve">Determination </w:t>
            </w:r>
            <w:r w:rsidR="00283659" w:rsidRPr="007D4487">
              <w:rPr>
                <w:rFonts w:ascii="Book Antiqua" w:hAnsi="Book Antiqua" w:cs="Arial"/>
                <w:b/>
              </w:rPr>
              <w:t>Promulgated</w:t>
            </w:r>
            <w:r w:rsidRPr="007D4487">
              <w:rPr>
                <w:rFonts w:ascii="Book Antiqua" w:hAnsi="Book Antiqua" w:cs="Arial"/>
                <w:b/>
              </w:rPr>
              <w:t xml:space="preserve">  </w:t>
            </w:r>
          </w:p>
        </w:tc>
      </w:tr>
      <w:tr w:rsidR="00D22636" w:rsidRPr="008811C8" w14:paraId="2B2548AE" w14:textId="77777777" w:rsidTr="007D4487">
        <w:tc>
          <w:tcPr>
            <w:tcW w:w="6048" w:type="dxa"/>
            <w:shd w:val="clear" w:color="auto" w:fill="auto"/>
          </w:tcPr>
          <w:p w14:paraId="4928F88A" w14:textId="77777777" w:rsidR="00D22636" w:rsidRPr="007D4487" w:rsidRDefault="00D22636" w:rsidP="007D4487">
            <w:pPr>
              <w:jc w:val="both"/>
              <w:rPr>
                <w:rFonts w:ascii="Book Antiqua" w:hAnsi="Book Antiqua" w:cs="Arial"/>
                <w:b/>
              </w:rPr>
            </w:pPr>
            <w:r w:rsidRPr="007D4487">
              <w:rPr>
                <w:rFonts w:ascii="Book Antiqua" w:hAnsi="Book Antiqua" w:cs="Arial"/>
                <w:b/>
              </w:rPr>
              <w:t xml:space="preserve">On </w:t>
            </w:r>
            <w:r w:rsidR="002D57EE" w:rsidRPr="007D4487">
              <w:rPr>
                <w:rFonts w:ascii="Book Antiqua" w:hAnsi="Book Antiqua" w:cs="Arial"/>
                <w:b/>
              </w:rPr>
              <w:t>26</w:t>
            </w:r>
            <w:r w:rsidR="002D57EE" w:rsidRPr="007D4487">
              <w:rPr>
                <w:rFonts w:ascii="Book Antiqua" w:hAnsi="Book Antiqua" w:cs="Arial"/>
                <w:b/>
                <w:vertAlign w:val="superscript"/>
              </w:rPr>
              <w:t>th</w:t>
            </w:r>
            <w:r w:rsidR="002D57EE" w:rsidRPr="007D4487">
              <w:rPr>
                <w:rFonts w:ascii="Book Antiqua" w:hAnsi="Book Antiqua" w:cs="Arial"/>
                <w:b/>
              </w:rPr>
              <w:t xml:space="preserve"> June 2018  </w:t>
            </w:r>
          </w:p>
        </w:tc>
        <w:tc>
          <w:tcPr>
            <w:tcW w:w="3960" w:type="dxa"/>
            <w:shd w:val="clear" w:color="auto" w:fill="auto"/>
          </w:tcPr>
          <w:p w14:paraId="43D3B075" w14:textId="77777777" w:rsidR="00D22636" w:rsidRPr="007D4487" w:rsidRDefault="008C68CB" w:rsidP="007D4487">
            <w:pPr>
              <w:jc w:val="both"/>
              <w:rPr>
                <w:rFonts w:ascii="Book Antiqua" w:hAnsi="Book Antiqua" w:cs="Arial"/>
                <w:b/>
              </w:rPr>
            </w:pPr>
            <w:r>
              <w:rPr>
                <w:rFonts w:ascii="Book Antiqua" w:hAnsi="Book Antiqua" w:cs="Arial"/>
                <w:b/>
              </w:rPr>
              <w:t>On 15</w:t>
            </w:r>
            <w:r>
              <w:rPr>
                <w:rFonts w:ascii="Book Antiqua" w:hAnsi="Book Antiqua" w:cs="Arial"/>
                <w:b/>
                <w:vertAlign w:val="superscript"/>
              </w:rPr>
              <w:t>th</w:t>
            </w:r>
            <w:r>
              <w:rPr>
                <w:rFonts w:ascii="Book Antiqua" w:hAnsi="Book Antiqua" w:cs="Arial"/>
                <w:b/>
              </w:rPr>
              <w:t xml:space="preserve"> August 2018</w:t>
            </w:r>
          </w:p>
        </w:tc>
      </w:tr>
      <w:tr w:rsidR="00D22636" w:rsidRPr="008811C8" w14:paraId="2B502D2A" w14:textId="77777777" w:rsidTr="007D4487">
        <w:tc>
          <w:tcPr>
            <w:tcW w:w="6048" w:type="dxa"/>
            <w:shd w:val="clear" w:color="auto" w:fill="auto"/>
          </w:tcPr>
          <w:p w14:paraId="5061FC53" w14:textId="77777777" w:rsidR="00D22636" w:rsidRPr="007D4487" w:rsidRDefault="00D22636" w:rsidP="007D4487">
            <w:pPr>
              <w:jc w:val="both"/>
              <w:rPr>
                <w:rFonts w:ascii="Book Antiqua" w:hAnsi="Book Antiqua" w:cs="Arial"/>
                <w:b/>
              </w:rPr>
            </w:pPr>
          </w:p>
        </w:tc>
        <w:tc>
          <w:tcPr>
            <w:tcW w:w="3960" w:type="dxa"/>
            <w:shd w:val="clear" w:color="auto" w:fill="auto"/>
          </w:tcPr>
          <w:p w14:paraId="5A19D012" w14:textId="77777777" w:rsidR="00D22636" w:rsidRPr="007D4487" w:rsidRDefault="00D22636" w:rsidP="007D4487">
            <w:pPr>
              <w:jc w:val="both"/>
              <w:rPr>
                <w:rFonts w:ascii="Book Antiqua" w:hAnsi="Book Antiqua" w:cs="Arial"/>
                <w:b/>
              </w:rPr>
            </w:pPr>
          </w:p>
        </w:tc>
      </w:tr>
    </w:tbl>
    <w:p w14:paraId="3DE169F1" w14:textId="77777777" w:rsidR="00A15234" w:rsidRPr="008811C8" w:rsidRDefault="00A15234" w:rsidP="00A15234">
      <w:pPr>
        <w:jc w:val="center"/>
        <w:rPr>
          <w:rFonts w:ascii="Book Antiqua" w:hAnsi="Book Antiqua" w:cs="Arial"/>
        </w:rPr>
      </w:pPr>
    </w:p>
    <w:p w14:paraId="17A2BEEB" w14:textId="77777777" w:rsidR="00A15234" w:rsidRPr="008811C8" w:rsidRDefault="00207617" w:rsidP="00A15234">
      <w:pPr>
        <w:jc w:val="center"/>
        <w:rPr>
          <w:rFonts w:ascii="Book Antiqua" w:hAnsi="Book Antiqua" w:cs="Arial"/>
          <w:b/>
        </w:rPr>
      </w:pPr>
      <w:r w:rsidRPr="008811C8">
        <w:rPr>
          <w:rFonts w:ascii="Book Antiqua" w:hAnsi="Book Antiqua" w:cs="Arial"/>
          <w:b/>
        </w:rPr>
        <w:t>Befo</w:t>
      </w:r>
      <w:r w:rsidR="00A15234" w:rsidRPr="008811C8">
        <w:rPr>
          <w:rFonts w:ascii="Book Antiqua" w:hAnsi="Book Antiqua" w:cs="Arial"/>
          <w:b/>
        </w:rPr>
        <w:t>re</w:t>
      </w:r>
    </w:p>
    <w:p w14:paraId="5982F38B" w14:textId="77777777" w:rsidR="00A15234" w:rsidRPr="008811C8" w:rsidRDefault="00A15234" w:rsidP="00A15234">
      <w:pPr>
        <w:jc w:val="center"/>
        <w:rPr>
          <w:rFonts w:ascii="Book Antiqua" w:hAnsi="Book Antiqua" w:cs="Arial"/>
          <w:b/>
        </w:rPr>
      </w:pPr>
    </w:p>
    <w:p w14:paraId="0FC601DA" w14:textId="77777777" w:rsidR="001A1E2C" w:rsidRPr="008811C8" w:rsidRDefault="00B2116E" w:rsidP="00A15234">
      <w:pPr>
        <w:jc w:val="center"/>
        <w:rPr>
          <w:rFonts w:ascii="Book Antiqua" w:hAnsi="Book Antiqua" w:cs="Arial"/>
          <w:b/>
        </w:rPr>
      </w:pPr>
      <w:r w:rsidRPr="008811C8">
        <w:rPr>
          <w:rFonts w:ascii="Book Antiqua" w:hAnsi="Book Antiqua" w:cs="Arial"/>
          <w:b/>
        </w:rPr>
        <w:t>DEPUTY UPPER TRIBUNAL</w:t>
      </w:r>
      <w:r w:rsidR="00B16F58" w:rsidRPr="008811C8">
        <w:rPr>
          <w:rFonts w:ascii="Book Antiqua" w:hAnsi="Book Antiqua" w:cs="Arial"/>
          <w:b/>
        </w:rPr>
        <w:t xml:space="preserve"> JUDGE </w:t>
      </w:r>
      <w:r w:rsidR="004F50BF" w:rsidRPr="008811C8">
        <w:rPr>
          <w:rFonts w:ascii="Book Antiqua" w:hAnsi="Book Antiqua" w:cs="Arial"/>
          <w:b/>
        </w:rPr>
        <w:t>JUSS</w:t>
      </w:r>
      <w:r w:rsidR="002D57EE" w:rsidRPr="008811C8">
        <w:rPr>
          <w:rFonts w:ascii="Book Antiqua" w:hAnsi="Book Antiqua" w:cs="Arial"/>
          <w:b/>
        </w:rPr>
        <w:t xml:space="preserve">  </w:t>
      </w:r>
    </w:p>
    <w:p w14:paraId="3A41C051" w14:textId="6F39846B" w:rsidR="00B16F58" w:rsidRDefault="00B16F58" w:rsidP="00A15234">
      <w:pPr>
        <w:jc w:val="center"/>
        <w:rPr>
          <w:rFonts w:ascii="Book Antiqua" w:hAnsi="Book Antiqua" w:cs="Arial"/>
          <w:b/>
        </w:rPr>
      </w:pPr>
    </w:p>
    <w:p w14:paraId="0C99E327" w14:textId="77777777" w:rsidR="00522CAC" w:rsidRPr="008811C8" w:rsidRDefault="00522CAC" w:rsidP="00A15234">
      <w:pPr>
        <w:jc w:val="center"/>
        <w:rPr>
          <w:rFonts w:ascii="Book Antiqua" w:hAnsi="Book Antiqua" w:cs="Arial"/>
          <w:b/>
        </w:rPr>
      </w:pPr>
    </w:p>
    <w:p w14:paraId="077BBF24" w14:textId="77777777" w:rsidR="00A845DC" w:rsidRPr="008811C8" w:rsidRDefault="00A845DC" w:rsidP="00A15234">
      <w:pPr>
        <w:jc w:val="center"/>
        <w:rPr>
          <w:rFonts w:ascii="Book Antiqua" w:hAnsi="Book Antiqua" w:cs="Arial"/>
          <w:b/>
        </w:rPr>
      </w:pPr>
      <w:r w:rsidRPr="008811C8">
        <w:rPr>
          <w:rFonts w:ascii="Book Antiqua" w:hAnsi="Book Antiqua" w:cs="Arial"/>
          <w:b/>
        </w:rPr>
        <w:t>Between</w:t>
      </w:r>
    </w:p>
    <w:p w14:paraId="31608825" w14:textId="77777777" w:rsidR="00A845DC" w:rsidRPr="008811C8" w:rsidRDefault="00A845DC" w:rsidP="00A15234">
      <w:pPr>
        <w:jc w:val="center"/>
        <w:rPr>
          <w:rFonts w:ascii="Book Antiqua" w:hAnsi="Book Antiqua" w:cs="Arial"/>
          <w:b/>
        </w:rPr>
      </w:pPr>
    </w:p>
    <w:p w14:paraId="5F53B288" w14:textId="16E77311" w:rsidR="00742A8D" w:rsidRPr="008811C8" w:rsidRDefault="002D57EE" w:rsidP="00742A8D">
      <w:pPr>
        <w:jc w:val="center"/>
        <w:rPr>
          <w:rFonts w:ascii="Book Antiqua" w:hAnsi="Book Antiqua" w:cs="Arial"/>
          <w:b/>
          <w:caps/>
        </w:rPr>
      </w:pPr>
      <w:r w:rsidRPr="008811C8">
        <w:rPr>
          <w:rFonts w:ascii="Book Antiqua" w:hAnsi="Book Antiqua" w:cs="Arial"/>
          <w:b/>
          <w:caps/>
        </w:rPr>
        <w:t xml:space="preserve">Aminullah </w:t>
      </w:r>
      <w:r w:rsidR="00531C7C">
        <w:rPr>
          <w:rFonts w:ascii="Book Antiqua" w:hAnsi="Book Antiqua" w:cs="Arial"/>
          <w:b/>
          <w:caps/>
        </w:rPr>
        <w:t>[</w:t>
      </w:r>
      <w:r w:rsidRPr="008811C8">
        <w:rPr>
          <w:rFonts w:ascii="Book Antiqua" w:hAnsi="Book Antiqua" w:cs="Arial"/>
          <w:b/>
          <w:caps/>
        </w:rPr>
        <w:t>K</w:t>
      </w:r>
      <w:r w:rsidR="00531C7C">
        <w:rPr>
          <w:rFonts w:ascii="Book Antiqua" w:hAnsi="Book Antiqua" w:cs="Arial"/>
          <w:b/>
          <w:caps/>
        </w:rPr>
        <w:t>]</w:t>
      </w:r>
    </w:p>
    <w:p w14:paraId="28F4E300" w14:textId="77777777" w:rsidR="000E34AA" w:rsidRPr="008811C8" w:rsidRDefault="000E34AA" w:rsidP="000E34AA">
      <w:pPr>
        <w:jc w:val="center"/>
        <w:rPr>
          <w:rFonts w:ascii="Book Antiqua" w:hAnsi="Book Antiqua" w:cs="Arial"/>
          <w:b/>
          <w:caps/>
        </w:rPr>
      </w:pPr>
      <w:r w:rsidRPr="008811C8">
        <w:rPr>
          <w:rFonts w:ascii="Book Antiqua" w:hAnsi="Book Antiqua" w:cs="Arial"/>
          <w:b/>
          <w:caps/>
        </w:rPr>
        <w:t xml:space="preserve">(ANONYMITY DIRECTION </w:t>
      </w:r>
      <w:bookmarkStart w:id="1" w:name="Text21"/>
      <w:r w:rsidRPr="008811C8">
        <w:rPr>
          <w:rFonts w:ascii="Book Antiqua" w:hAnsi="Book Antiqua" w:cs="Arial"/>
          <w:b/>
          <w:caps/>
          <w:noProof/>
        </w:rPr>
        <w:t>NOT MADE</w:t>
      </w:r>
      <w:bookmarkEnd w:id="1"/>
      <w:r w:rsidRPr="008811C8">
        <w:rPr>
          <w:rFonts w:ascii="Book Antiqua" w:hAnsi="Book Antiqua" w:cs="Arial"/>
          <w:b/>
          <w:caps/>
        </w:rPr>
        <w:t>)</w:t>
      </w:r>
      <w:r w:rsidR="002D57EE" w:rsidRPr="008811C8">
        <w:rPr>
          <w:rFonts w:ascii="Book Antiqua" w:hAnsi="Book Antiqua" w:cs="Arial"/>
          <w:b/>
          <w:caps/>
        </w:rPr>
        <w:t xml:space="preserve">  </w:t>
      </w:r>
    </w:p>
    <w:p w14:paraId="55B53770" w14:textId="77777777" w:rsidR="00704B61" w:rsidRPr="008811C8" w:rsidRDefault="00704B61" w:rsidP="00704B61">
      <w:pPr>
        <w:jc w:val="right"/>
        <w:rPr>
          <w:rFonts w:ascii="Book Antiqua" w:hAnsi="Book Antiqua" w:cs="Arial"/>
          <w:u w:val="single"/>
        </w:rPr>
      </w:pPr>
      <w:r w:rsidRPr="008811C8">
        <w:rPr>
          <w:rFonts w:ascii="Book Antiqua" w:hAnsi="Book Antiqua" w:cs="Arial"/>
          <w:u w:val="single"/>
        </w:rPr>
        <w:t>Appellant</w:t>
      </w:r>
    </w:p>
    <w:p w14:paraId="7A0A87BF" w14:textId="77777777" w:rsidR="00704B61" w:rsidRPr="008811C8" w:rsidRDefault="00DD5071" w:rsidP="00704B61">
      <w:pPr>
        <w:jc w:val="center"/>
        <w:rPr>
          <w:rFonts w:ascii="Book Antiqua" w:hAnsi="Book Antiqua" w:cs="Arial"/>
          <w:b/>
        </w:rPr>
      </w:pPr>
      <w:r w:rsidRPr="008811C8">
        <w:rPr>
          <w:rFonts w:ascii="Book Antiqua" w:hAnsi="Book Antiqua" w:cs="Arial"/>
          <w:b/>
        </w:rPr>
        <w:t>and</w:t>
      </w:r>
    </w:p>
    <w:p w14:paraId="01069311" w14:textId="77777777" w:rsidR="00DD5071" w:rsidRPr="008811C8" w:rsidRDefault="00DD5071" w:rsidP="00704B61">
      <w:pPr>
        <w:jc w:val="center"/>
        <w:rPr>
          <w:rFonts w:ascii="Book Antiqua" w:hAnsi="Book Antiqua" w:cs="Arial"/>
          <w:b/>
        </w:rPr>
      </w:pPr>
    </w:p>
    <w:p w14:paraId="74449D35" w14:textId="77777777" w:rsidR="00DD5071" w:rsidRPr="008811C8" w:rsidRDefault="00DD5071" w:rsidP="00704B61">
      <w:pPr>
        <w:jc w:val="center"/>
        <w:rPr>
          <w:rFonts w:ascii="Book Antiqua" w:hAnsi="Book Antiqua" w:cs="Arial"/>
          <w:b/>
          <w:caps/>
        </w:rPr>
      </w:pPr>
      <w:bookmarkStart w:id="2" w:name="Text7"/>
      <w:r w:rsidRPr="008811C8">
        <w:rPr>
          <w:rFonts w:ascii="Book Antiqua" w:hAnsi="Book Antiqua" w:cs="Arial"/>
          <w:b/>
          <w:caps/>
          <w:noProof/>
        </w:rPr>
        <w:t>THE SECRETARY OF STATE FOR THE HOME DEPARTMENT</w:t>
      </w:r>
      <w:bookmarkEnd w:id="2"/>
      <w:r w:rsidR="00774EAC" w:rsidRPr="008811C8">
        <w:rPr>
          <w:rFonts w:ascii="Book Antiqua" w:hAnsi="Book Antiqua" w:cs="Arial"/>
          <w:b/>
          <w:caps/>
          <w:noProof/>
        </w:rPr>
        <w:t xml:space="preserve">  </w:t>
      </w:r>
    </w:p>
    <w:p w14:paraId="21B59E50" w14:textId="77777777" w:rsidR="00DD5071" w:rsidRPr="008811C8" w:rsidRDefault="00DD5071" w:rsidP="00DD5071">
      <w:pPr>
        <w:jc w:val="right"/>
        <w:rPr>
          <w:rFonts w:ascii="Book Antiqua" w:hAnsi="Book Antiqua" w:cs="Arial"/>
          <w:u w:val="single"/>
        </w:rPr>
      </w:pPr>
      <w:r w:rsidRPr="008811C8">
        <w:rPr>
          <w:rFonts w:ascii="Book Antiqua" w:hAnsi="Book Antiqua" w:cs="Arial"/>
          <w:u w:val="single"/>
        </w:rPr>
        <w:t>Respondent</w:t>
      </w:r>
    </w:p>
    <w:p w14:paraId="4F872765" w14:textId="77777777" w:rsidR="00DD5071" w:rsidRPr="008811C8" w:rsidRDefault="00DD5071" w:rsidP="00DD5071">
      <w:pPr>
        <w:rPr>
          <w:rFonts w:ascii="Book Antiqua" w:hAnsi="Book Antiqua" w:cs="Arial"/>
          <w:u w:val="single"/>
        </w:rPr>
      </w:pPr>
    </w:p>
    <w:p w14:paraId="0EFF40B6" w14:textId="77777777" w:rsidR="00DD5071" w:rsidRPr="008811C8" w:rsidRDefault="00DD5071" w:rsidP="00DD5071">
      <w:pPr>
        <w:rPr>
          <w:rFonts w:ascii="Book Antiqua" w:hAnsi="Book Antiqua" w:cs="Arial"/>
          <w:u w:val="single"/>
        </w:rPr>
      </w:pPr>
    </w:p>
    <w:p w14:paraId="7162329F" w14:textId="77777777" w:rsidR="00DD5071" w:rsidRPr="008811C8" w:rsidRDefault="00DE7DB7" w:rsidP="00DD5071">
      <w:pPr>
        <w:rPr>
          <w:rFonts w:ascii="Book Antiqua" w:hAnsi="Book Antiqua" w:cs="Arial"/>
        </w:rPr>
      </w:pPr>
      <w:r w:rsidRPr="008811C8">
        <w:rPr>
          <w:rFonts w:ascii="Book Antiqua" w:hAnsi="Book Antiqua" w:cs="Arial"/>
          <w:b/>
          <w:u w:val="single"/>
        </w:rPr>
        <w:t>Representation</w:t>
      </w:r>
      <w:r w:rsidRPr="008811C8">
        <w:rPr>
          <w:rFonts w:ascii="Book Antiqua" w:hAnsi="Book Antiqua" w:cs="Arial"/>
          <w:b/>
        </w:rPr>
        <w:t>:</w:t>
      </w:r>
    </w:p>
    <w:p w14:paraId="414C8576" w14:textId="77777777" w:rsidR="00DE7DB7" w:rsidRPr="008811C8" w:rsidRDefault="00DE7DB7" w:rsidP="00DE7DB7">
      <w:pPr>
        <w:tabs>
          <w:tab w:val="left" w:pos="2520"/>
        </w:tabs>
        <w:rPr>
          <w:rFonts w:ascii="Book Antiqua" w:hAnsi="Book Antiqua" w:cs="Arial"/>
        </w:rPr>
      </w:pPr>
      <w:r w:rsidRPr="008811C8">
        <w:rPr>
          <w:rFonts w:ascii="Book Antiqua" w:hAnsi="Book Antiqua" w:cs="Arial"/>
        </w:rPr>
        <w:t>For the Appellant:</w:t>
      </w:r>
      <w:r w:rsidRPr="008811C8">
        <w:rPr>
          <w:rFonts w:ascii="Book Antiqua" w:hAnsi="Book Antiqua" w:cs="Arial"/>
        </w:rPr>
        <w:tab/>
      </w:r>
      <w:r w:rsidR="00774EAC" w:rsidRPr="008811C8">
        <w:rPr>
          <w:rFonts w:ascii="Book Antiqua" w:hAnsi="Book Antiqua" w:cs="Arial"/>
        </w:rPr>
        <w:t xml:space="preserve">Miss R Evans (Solicitor)  </w:t>
      </w:r>
    </w:p>
    <w:p w14:paraId="2FA8D895" w14:textId="77777777" w:rsidR="00DE7DB7" w:rsidRPr="008811C8" w:rsidRDefault="00DE7DB7" w:rsidP="00DE7DB7">
      <w:pPr>
        <w:tabs>
          <w:tab w:val="left" w:pos="2520"/>
        </w:tabs>
        <w:rPr>
          <w:rFonts w:ascii="Book Antiqua" w:hAnsi="Book Antiqua" w:cs="Arial"/>
        </w:rPr>
      </w:pPr>
      <w:r w:rsidRPr="008811C8">
        <w:rPr>
          <w:rFonts w:ascii="Book Antiqua" w:hAnsi="Book Antiqua" w:cs="Arial"/>
        </w:rPr>
        <w:t>For the Respondent:</w:t>
      </w:r>
      <w:r w:rsidRPr="008811C8">
        <w:rPr>
          <w:rFonts w:ascii="Book Antiqua" w:hAnsi="Book Antiqua" w:cs="Arial"/>
        </w:rPr>
        <w:tab/>
      </w:r>
      <w:r w:rsidR="00774EAC" w:rsidRPr="008811C8">
        <w:rPr>
          <w:rFonts w:ascii="Book Antiqua" w:hAnsi="Book Antiqua" w:cs="Arial"/>
        </w:rPr>
        <w:t xml:space="preserve">Mr C Bates (Senior HOPO)  </w:t>
      </w:r>
    </w:p>
    <w:p w14:paraId="7B89A85D" w14:textId="77777777" w:rsidR="00DE7DB7" w:rsidRPr="008811C8" w:rsidRDefault="00DE7DB7" w:rsidP="00402B9E">
      <w:pPr>
        <w:tabs>
          <w:tab w:val="left" w:pos="2520"/>
        </w:tabs>
        <w:jc w:val="center"/>
        <w:rPr>
          <w:rFonts w:ascii="Book Antiqua" w:hAnsi="Book Antiqua" w:cs="Arial"/>
        </w:rPr>
      </w:pPr>
    </w:p>
    <w:p w14:paraId="6B0CE8A0" w14:textId="77777777" w:rsidR="00DE7DB7" w:rsidRPr="008811C8" w:rsidRDefault="00DE7DB7" w:rsidP="00402B9E">
      <w:pPr>
        <w:tabs>
          <w:tab w:val="left" w:pos="2520"/>
        </w:tabs>
        <w:jc w:val="center"/>
        <w:rPr>
          <w:rFonts w:ascii="Book Antiqua" w:hAnsi="Book Antiqua" w:cs="Arial"/>
        </w:rPr>
      </w:pPr>
    </w:p>
    <w:p w14:paraId="6945313E" w14:textId="77777777" w:rsidR="00DE7DB7" w:rsidRPr="008811C8" w:rsidRDefault="00084261" w:rsidP="00402B9E">
      <w:pPr>
        <w:tabs>
          <w:tab w:val="left" w:pos="2520"/>
        </w:tabs>
        <w:jc w:val="center"/>
        <w:rPr>
          <w:rFonts w:ascii="Book Antiqua" w:hAnsi="Book Antiqua" w:cs="Arial"/>
        </w:rPr>
      </w:pPr>
      <w:r w:rsidRPr="008811C8">
        <w:rPr>
          <w:rFonts w:ascii="Book Antiqua" w:hAnsi="Book Antiqua" w:cs="Arial"/>
          <w:b/>
          <w:u w:val="single"/>
        </w:rPr>
        <w:t xml:space="preserve">DETERMINATION </w:t>
      </w:r>
      <w:r w:rsidR="00402B9E" w:rsidRPr="008811C8">
        <w:rPr>
          <w:rFonts w:ascii="Book Antiqua" w:hAnsi="Book Antiqua" w:cs="Arial"/>
          <w:b/>
          <w:u w:val="single"/>
        </w:rPr>
        <w:t>AND REASONS</w:t>
      </w:r>
      <w:r w:rsidRPr="008811C8">
        <w:rPr>
          <w:rFonts w:ascii="Book Antiqua" w:hAnsi="Book Antiqua" w:cs="Arial"/>
          <w:b/>
          <w:u w:val="single"/>
        </w:rPr>
        <w:t xml:space="preserve">  </w:t>
      </w:r>
    </w:p>
    <w:p w14:paraId="092635A1" w14:textId="77777777" w:rsidR="00084261" w:rsidRPr="008811C8" w:rsidRDefault="00084261" w:rsidP="00D33B16">
      <w:pPr>
        <w:numPr>
          <w:ilvl w:val="0"/>
          <w:numId w:val="3"/>
        </w:numPr>
        <w:spacing w:before="240"/>
        <w:jc w:val="both"/>
        <w:rPr>
          <w:rFonts w:ascii="Book Antiqua" w:hAnsi="Book Antiqua" w:cs="Arial"/>
        </w:rPr>
      </w:pPr>
      <w:r w:rsidRPr="008811C8">
        <w:rPr>
          <w:rFonts w:ascii="Book Antiqua" w:hAnsi="Book Antiqua" w:cs="Arial"/>
        </w:rPr>
        <w:t>This is an appeal against the determination of First-tier Tribunal Judge G. R. J. Robson, promulgated on 19</w:t>
      </w:r>
      <w:r w:rsidRPr="008811C8">
        <w:rPr>
          <w:rFonts w:ascii="Book Antiqua" w:hAnsi="Book Antiqua" w:cs="Arial"/>
          <w:vertAlign w:val="superscript"/>
        </w:rPr>
        <w:t>th</w:t>
      </w:r>
      <w:r w:rsidRPr="008811C8">
        <w:rPr>
          <w:rFonts w:ascii="Book Antiqua" w:hAnsi="Book Antiqua" w:cs="Arial"/>
        </w:rPr>
        <w:t xml:space="preserve"> December 2017, following a hearing at Manchester Piccadilly on 13</w:t>
      </w:r>
      <w:r w:rsidRPr="008811C8">
        <w:rPr>
          <w:rFonts w:ascii="Book Antiqua" w:hAnsi="Book Antiqua" w:cs="Arial"/>
          <w:vertAlign w:val="superscript"/>
        </w:rPr>
        <w:t>th</w:t>
      </w:r>
      <w:r w:rsidRPr="008811C8">
        <w:rPr>
          <w:rFonts w:ascii="Book Antiqua" w:hAnsi="Book Antiqua" w:cs="Arial"/>
        </w:rPr>
        <w:t> November 2017.  In the determination, the judge dismissed the</w:t>
      </w:r>
      <w:r w:rsidR="005402A5" w:rsidRPr="008811C8">
        <w:rPr>
          <w:rFonts w:ascii="Book Antiqua" w:hAnsi="Book Antiqua" w:cs="Arial"/>
        </w:rPr>
        <w:t xml:space="preserve"> appeal of the Appellant, whereupon the Appellant</w:t>
      </w:r>
      <w:r w:rsidR="004E1212" w:rsidRPr="008811C8">
        <w:rPr>
          <w:rFonts w:ascii="Book Antiqua" w:hAnsi="Book Antiqua" w:cs="Arial"/>
        </w:rPr>
        <w:t xml:space="preserve"> </w:t>
      </w:r>
      <w:r w:rsidR="005402A5" w:rsidRPr="008811C8">
        <w:rPr>
          <w:rFonts w:ascii="Book Antiqua" w:hAnsi="Book Antiqua" w:cs="Arial"/>
        </w:rPr>
        <w:t>subsequently applied for, and was granted, permission to appeal to the Upper Tribunal</w:t>
      </w:r>
      <w:r w:rsidR="00540934" w:rsidRPr="008811C8">
        <w:rPr>
          <w:rFonts w:ascii="Book Antiqua" w:hAnsi="Book Antiqua" w:cs="Arial"/>
        </w:rPr>
        <w:t xml:space="preserve">, and thus the matter comes before me.  </w:t>
      </w:r>
    </w:p>
    <w:p w14:paraId="31211E55" w14:textId="77777777" w:rsidR="00522CAC" w:rsidRDefault="00522CAC" w:rsidP="00540934">
      <w:pPr>
        <w:spacing w:before="240"/>
        <w:jc w:val="both"/>
        <w:rPr>
          <w:rFonts w:ascii="Book Antiqua" w:hAnsi="Book Antiqua" w:cs="Arial"/>
          <w:b/>
          <w:u w:val="single"/>
        </w:rPr>
      </w:pPr>
    </w:p>
    <w:p w14:paraId="3147C080" w14:textId="77777777" w:rsidR="00522CAC" w:rsidRDefault="00522CAC" w:rsidP="00540934">
      <w:pPr>
        <w:spacing w:before="240"/>
        <w:jc w:val="both"/>
        <w:rPr>
          <w:rFonts w:ascii="Book Antiqua" w:hAnsi="Book Antiqua" w:cs="Arial"/>
          <w:b/>
          <w:u w:val="single"/>
        </w:rPr>
      </w:pPr>
    </w:p>
    <w:p w14:paraId="19E422E7" w14:textId="49753A3B" w:rsidR="00540934" w:rsidRPr="008811C8" w:rsidRDefault="00540934" w:rsidP="00540934">
      <w:pPr>
        <w:spacing w:before="240"/>
        <w:jc w:val="both"/>
        <w:rPr>
          <w:rFonts w:ascii="Book Antiqua" w:hAnsi="Book Antiqua" w:cs="Arial"/>
          <w:b/>
          <w:u w:val="single"/>
        </w:rPr>
      </w:pPr>
      <w:r w:rsidRPr="008811C8">
        <w:rPr>
          <w:rFonts w:ascii="Book Antiqua" w:hAnsi="Book Antiqua" w:cs="Arial"/>
          <w:b/>
          <w:u w:val="single"/>
        </w:rPr>
        <w:lastRenderedPageBreak/>
        <w:t xml:space="preserve">The Appellant  </w:t>
      </w:r>
    </w:p>
    <w:p w14:paraId="601BC159" w14:textId="44FDE61D" w:rsidR="00540934" w:rsidRPr="008811C8" w:rsidRDefault="00540934" w:rsidP="00D33B16">
      <w:pPr>
        <w:numPr>
          <w:ilvl w:val="0"/>
          <w:numId w:val="3"/>
        </w:numPr>
        <w:spacing w:before="240"/>
        <w:jc w:val="both"/>
        <w:rPr>
          <w:rFonts w:ascii="Book Antiqua" w:hAnsi="Book Antiqua" w:cs="Arial"/>
        </w:rPr>
      </w:pPr>
      <w:r w:rsidRPr="008811C8">
        <w:rPr>
          <w:rFonts w:ascii="Book Antiqua" w:hAnsi="Book Antiqua" w:cs="Arial"/>
        </w:rPr>
        <w:t>The Appellant is a male, a citizen of Afghanistan who was born on 15</w:t>
      </w:r>
      <w:r w:rsidRPr="008811C8">
        <w:rPr>
          <w:rFonts w:ascii="Book Antiqua" w:hAnsi="Book Antiqua" w:cs="Arial"/>
          <w:vertAlign w:val="superscript"/>
        </w:rPr>
        <w:t>th</w:t>
      </w:r>
      <w:r w:rsidRPr="008811C8">
        <w:rPr>
          <w:rFonts w:ascii="Book Antiqua" w:hAnsi="Book Antiqua" w:cs="Arial"/>
        </w:rPr>
        <w:t xml:space="preserve"> September 1993.  He appealed against the decision of the Respondent dated 12</w:t>
      </w:r>
      <w:r w:rsidRPr="008811C8">
        <w:rPr>
          <w:rFonts w:ascii="Book Antiqua" w:hAnsi="Book Antiqua" w:cs="Arial"/>
          <w:vertAlign w:val="superscript"/>
        </w:rPr>
        <w:t>th</w:t>
      </w:r>
      <w:r w:rsidRPr="008811C8">
        <w:rPr>
          <w:rFonts w:ascii="Book Antiqua" w:hAnsi="Book Antiqua" w:cs="Arial"/>
        </w:rPr>
        <w:t xml:space="preserve"> September 2017, rejecting the Appellant’s claim for asylum and for humanitarian protection.  A feature of this appeal is that the Appellant has been in a relationship with a </w:t>
      </w:r>
      <w:r w:rsidR="00531C7C">
        <w:rPr>
          <w:rFonts w:ascii="Book Antiqua" w:hAnsi="Book Antiqua" w:cs="Arial"/>
        </w:rPr>
        <w:t>[</w:t>
      </w:r>
      <w:r w:rsidRPr="008811C8">
        <w:rPr>
          <w:rFonts w:ascii="Book Antiqua" w:hAnsi="Book Antiqua" w:cs="Arial"/>
        </w:rPr>
        <w:t>RR</w:t>
      </w:r>
      <w:r w:rsidR="00531C7C">
        <w:rPr>
          <w:rFonts w:ascii="Book Antiqua" w:hAnsi="Book Antiqua" w:cs="Arial"/>
        </w:rPr>
        <w:t>]</w:t>
      </w:r>
      <w:r w:rsidR="00510949" w:rsidRPr="008811C8">
        <w:rPr>
          <w:rFonts w:ascii="Book Antiqua" w:hAnsi="Book Antiqua" w:cs="Arial"/>
        </w:rPr>
        <w:t>, a Lithuanian subject, born on 26</w:t>
      </w:r>
      <w:r w:rsidR="00510949" w:rsidRPr="008811C8">
        <w:rPr>
          <w:rFonts w:ascii="Book Antiqua" w:hAnsi="Book Antiqua" w:cs="Arial"/>
          <w:vertAlign w:val="superscript"/>
        </w:rPr>
        <w:t>th</w:t>
      </w:r>
      <w:r w:rsidR="00510949" w:rsidRPr="008811C8">
        <w:rPr>
          <w:rFonts w:ascii="Book Antiqua" w:hAnsi="Book Antiqua" w:cs="Arial"/>
        </w:rPr>
        <w:t xml:space="preserve"> August 1988, with whom he has a child, </w:t>
      </w:r>
      <w:r w:rsidR="00531C7C">
        <w:rPr>
          <w:rFonts w:ascii="Book Antiqua" w:hAnsi="Book Antiqua" w:cs="Arial"/>
        </w:rPr>
        <w:t>[</w:t>
      </w:r>
      <w:r w:rsidR="00510949" w:rsidRPr="008811C8">
        <w:rPr>
          <w:rFonts w:ascii="Book Antiqua" w:hAnsi="Book Antiqua" w:cs="Arial"/>
        </w:rPr>
        <w:t>MK</w:t>
      </w:r>
      <w:r w:rsidR="00531C7C">
        <w:rPr>
          <w:rFonts w:ascii="Book Antiqua" w:hAnsi="Book Antiqua" w:cs="Arial"/>
        </w:rPr>
        <w:t>]</w:t>
      </w:r>
      <w:r w:rsidR="00510949" w:rsidRPr="008811C8">
        <w:rPr>
          <w:rFonts w:ascii="Book Antiqua" w:hAnsi="Book Antiqua" w:cs="Arial"/>
        </w:rPr>
        <w:t>, who was born in Manchester on 17</w:t>
      </w:r>
      <w:r w:rsidR="00510949" w:rsidRPr="008811C8">
        <w:rPr>
          <w:rFonts w:ascii="Book Antiqua" w:hAnsi="Book Antiqua" w:cs="Arial"/>
          <w:vertAlign w:val="superscript"/>
        </w:rPr>
        <w:t>th</w:t>
      </w:r>
      <w:r w:rsidR="00510949" w:rsidRPr="008811C8">
        <w:rPr>
          <w:rFonts w:ascii="Book Antiqua" w:hAnsi="Book Antiqua" w:cs="Arial"/>
        </w:rPr>
        <w:t xml:space="preserve"> December 2014, and is certified as a daughter of the Appellant and of </w:t>
      </w:r>
      <w:r w:rsidR="00531C7C">
        <w:rPr>
          <w:rFonts w:ascii="Book Antiqua" w:hAnsi="Book Antiqua" w:cs="Arial"/>
        </w:rPr>
        <w:t>[</w:t>
      </w:r>
      <w:r w:rsidR="00531C7C" w:rsidRPr="008811C8">
        <w:rPr>
          <w:rFonts w:ascii="Book Antiqua" w:hAnsi="Book Antiqua" w:cs="Arial"/>
        </w:rPr>
        <w:t>RR</w:t>
      </w:r>
      <w:r w:rsidR="00531C7C">
        <w:rPr>
          <w:rFonts w:ascii="Book Antiqua" w:hAnsi="Book Antiqua" w:cs="Arial"/>
        </w:rPr>
        <w:t>]</w:t>
      </w:r>
      <w:r w:rsidR="00510949" w:rsidRPr="008811C8">
        <w:rPr>
          <w:rFonts w:ascii="Book Antiqua" w:hAnsi="Book Antiqua" w:cs="Arial"/>
        </w:rPr>
        <w:t xml:space="preserve">.  </w:t>
      </w:r>
    </w:p>
    <w:p w14:paraId="23D54D79" w14:textId="77777777" w:rsidR="00510949" w:rsidRPr="008811C8" w:rsidRDefault="00510949" w:rsidP="00510949">
      <w:pPr>
        <w:spacing w:before="240"/>
        <w:jc w:val="both"/>
        <w:rPr>
          <w:rFonts w:ascii="Book Antiqua" w:hAnsi="Book Antiqua" w:cs="Arial"/>
          <w:b/>
          <w:u w:val="single"/>
        </w:rPr>
      </w:pPr>
      <w:r w:rsidRPr="008811C8">
        <w:rPr>
          <w:rFonts w:ascii="Book Antiqua" w:hAnsi="Book Antiqua" w:cs="Arial"/>
          <w:b/>
          <w:u w:val="single"/>
        </w:rPr>
        <w:t xml:space="preserve">The Judge’s Findings  </w:t>
      </w:r>
    </w:p>
    <w:p w14:paraId="4909E224" w14:textId="444B23A9" w:rsidR="00510949" w:rsidRPr="008811C8" w:rsidRDefault="00510949" w:rsidP="00D33B16">
      <w:pPr>
        <w:numPr>
          <w:ilvl w:val="0"/>
          <w:numId w:val="3"/>
        </w:numPr>
        <w:spacing w:before="240"/>
        <w:jc w:val="both"/>
        <w:rPr>
          <w:rFonts w:ascii="Book Antiqua" w:hAnsi="Book Antiqua" w:cs="Arial"/>
        </w:rPr>
      </w:pPr>
      <w:r w:rsidRPr="008811C8">
        <w:rPr>
          <w:rFonts w:ascii="Book Antiqua" w:hAnsi="Book Antiqua" w:cs="Arial"/>
        </w:rPr>
        <w:t xml:space="preserve">The judge applied the Rule in </w:t>
      </w:r>
      <w:proofErr w:type="spellStart"/>
      <w:r w:rsidRPr="008811C8">
        <w:rPr>
          <w:rFonts w:ascii="Book Antiqua" w:hAnsi="Book Antiqua" w:cs="Arial"/>
          <w:b/>
          <w:u w:val="single"/>
        </w:rPr>
        <w:t>Devaseelan</w:t>
      </w:r>
      <w:proofErr w:type="spellEnd"/>
      <w:r w:rsidRPr="008811C8">
        <w:rPr>
          <w:rFonts w:ascii="Book Antiqua" w:hAnsi="Book Antiqua" w:cs="Arial"/>
        </w:rPr>
        <w:t xml:space="preserve">, in that there had been a previous immigration decision by Judge Irvine, who had found the Appellant not to be a credible witness, in his claim that he feared the Taliban in Afghanistan because his father and brother had worked for the Taliban, and his brother joined the Taliban after his father died, and subsequently tried to recruit the Appellant.  However, Judge Robson, recorded that there were two additional matters now before the Tribunal, namely, “night letters” which had been sent by the Taliban and the Appellant’s relationship with </w:t>
      </w:r>
      <w:r w:rsidR="00531C7C">
        <w:rPr>
          <w:rFonts w:ascii="Book Antiqua" w:hAnsi="Book Antiqua" w:cs="Arial"/>
        </w:rPr>
        <w:t>[</w:t>
      </w:r>
      <w:r w:rsidR="00531C7C" w:rsidRPr="008811C8">
        <w:rPr>
          <w:rFonts w:ascii="Book Antiqua" w:hAnsi="Book Antiqua" w:cs="Arial"/>
        </w:rPr>
        <w:t>RR</w:t>
      </w:r>
      <w:r w:rsidR="00531C7C">
        <w:rPr>
          <w:rFonts w:ascii="Book Antiqua" w:hAnsi="Book Antiqua" w:cs="Arial"/>
        </w:rPr>
        <w:t>]</w:t>
      </w:r>
      <w:r w:rsidRPr="008811C8">
        <w:rPr>
          <w:rFonts w:ascii="Book Antiqua" w:hAnsi="Book Antiqua" w:cs="Arial"/>
        </w:rPr>
        <w:t xml:space="preserve">.  </w:t>
      </w:r>
      <w:r w:rsidR="007D4487">
        <w:rPr>
          <w:rFonts w:ascii="Book Antiqua" w:hAnsi="Book Antiqua" w:cs="Arial"/>
        </w:rPr>
        <w:t xml:space="preserve">In </w:t>
      </w:r>
      <w:r w:rsidRPr="007D4487">
        <w:rPr>
          <w:rFonts w:ascii="Book Antiqua" w:hAnsi="Book Antiqua" w:cs="Calibri"/>
        </w:rPr>
        <w:t xml:space="preserve">considering these two matters, the judge was satisfied that the Appellant could not discharge the burden of proof that was upon him and the appeal was dismissed.  </w:t>
      </w:r>
    </w:p>
    <w:p w14:paraId="1B3547FC" w14:textId="77777777" w:rsidR="00510949" w:rsidRPr="008811C8" w:rsidRDefault="00510949" w:rsidP="00510949">
      <w:pPr>
        <w:spacing w:before="240"/>
        <w:jc w:val="both"/>
        <w:rPr>
          <w:rFonts w:ascii="Book Antiqua" w:hAnsi="Book Antiqua" w:cs="Arial"/>
          <w:b/>
          <w:u w:val="single"/>
        </w:rPr>
      </w:pPr>
      <w:r w:rsidRPr="008811C8">
        <w:rPr>
          <w:rFonts w:ascii="Book Antiqua" w:hAnsi="Book Antiqua" w:cs="Arial"/>
          <w:b/>
          <w:u w:val="single"/>
        </w:rPr>
        <w:t xml:space="preserve">Grounds of Application  </w:t>
      </w:r>
    </w:p>
    <w:p w14:paraId="66175E45" w14:textId="4A307375" w:rsidR="00510949" w:rsidRPr="008811C8" w:rsidRDefault="00510949" w:rsidP="00D33B16">
      <w:pPr>
        <w:numPr>
          <w:ilvl w:val="0"/>
          <w:numId w:val="3"/>
        </w:numPr>
        <w:spacing w:before="240"/>
        <w:jc w:val="both"/>
        <w:rPr>
          <w:rFonts w:ascii="Book Antiqua" w:hAnsi="Book Antiqua" w:cs="Arial"/>
        </w:rPr>
      </w:pPr>
      <w:r w:rsidRPr="008811C8">
        <w:rPr>
          <w:rFonts w:ascii="Book Antiqua" w:hAnsi="Book Antiqua" w:cs="Arial"/>
        </w:rPr>
        <w:t xml:space="preserve">The grounds of application state that the judge erred in his findings in relation to Article 8 by giving insufficient reasons for concluding that a bond did not exist between the Appellant and his </w:t>
      </w:r>
      <w:proofErr w:type="gramStart"/>
      <w:r w:rsidRPr="008811C8">
        <w:rPr>
          <w:rFonts w:ascii="Book Antiqua" w:hAnsi="Book Antiqua" w:cs="Arial"/>
        </w:rPr>
        <w:t>2 year old</w:t>
      </w:r>
      <w:proofErr w:type="gramEnd"/>
      <w:r w:rsidRPr="008811C8">
        <w:rPr>
          <w:rFonts w:ascii="Book Antiqua" w:hAnsi="Book Antiqua" w:cs="Arial"/>
        </w:rPr>
        <w:t xml:space="preserve"> daughter, </w:t>
      </w:r>
      <w:r w:rsidR="00531C7C">
        <w:rPr>
          <w:rFonts w:ascii="Book Antiqua" w:hAnsi="Book Antiqua" w:cs="Arial"/>
        </w:rPr>
        <w:t>[</w:t>
      </w:r>
      <w:r w:rsidRPr="008811C8">
        <w:rPr>
          <w:rFonts w:ascii="Book Antiqua" w:hAnsi="Book Antiqua" w:cs="Arial"/>
        </w:rPr>
        <w:t>MK</w:t>
      </w:r>
      <w:r w:rsidR="00531C7C">
        <w:rPr>
          <w:rFonts w:ascii="Book Antiqua" w:hAnsi="Book Antiqua" w:cs="Arial"/>
        </w:rPr>
        <w:t>]</w:t>
      </w:r>
      <w:r w:rsidRPr="008811C8">
        <w:rPr>
          <w:rFonts w:ascii="Book Antiqua" w:hAnsi="Book Antiqua" w:cs="Arial"/>
        </w:rPr>
        <w:t xml:space="preserve">.  </w:t>
      </w:r>
      <w:r w:rsidR="00FD5B7A" w:rsidRPr="008811C8">
        <w:rPr>
          <w:rFonts w:ascii="Book Antiqua" w:hAnsi="Book Antiqua" w:cs="Arial"/>
        </w:rPr>
        <w:t xml:space="preserve">This was because the uncontested position at the hearing was that the Appellant was the biological father of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FD5B7A" w:rsidRPr="008811C8">
        <w:rPr>
          <w:rFonts w:ascii="Book Antiqua" w:hAnsi="Book Antiqua" w:cs="Arial"/>
        </w:rPr>
        <w:t xml:space="preserve">; he had lived with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31C7C">
        <w:rPr>
          <w:rFonts w:ascii="Book Antiqua" w:hAnsi="Book Antiqua" w:cs="Arial"/>
        </w:rPr>
        <w:t xml:space="preserve"> </w:t>
      </w:r>
      <w:r w:rsidR="00FD5B7A" w:rsidRPr="008811C8">
        <w:rPr>
          <w:rFonts w:ascii="Book Antiqua" w:hAnsi="Book Antiqua" w:cs="Arial"/>
        </w:rPr>
        <w:t>since she was born (th</w:t>
      </w:r>
      <w:r w:rsidR="00782F0B" w:rsidRPr="008811C8">
        <w:rPr>
          <w:rFonts w:ascii="Book Antiqua" w:hAnsi="Book Antiqua" w:cs="Arial"/>
        </w:rPr>
        <w:t xml:space="preserve">ough </w:t>
      </w:r>
      <w:r w:rsidR="00FD5B7A" w:rsidRPr="007D4487">
        <w:rPr>
          <w:rFonts w:ascii="Book Antiqua" w:hAnsi="Book Antiqua" w:cs="Calibri"/>
        </w:rPr>
        <w:t xml:space="preserve">not more recently because the Appellant and his partner had split up); he played a daily role in the care and upbringing of his child, including being the primary carer, whilst </w:t>
      </w:r>
      <w:r w:rsidR="003B172C" w:rsidRPr="007D4487">
        <w:rPr>
          <w:rFonts w:ascii="Book Antiqua" w:hAnsi="Book Antiqua" w:cs="Calibri"/>
        </w:rPr>
        <w:t xml:space="preserve">her mother was working; and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31C7C">
        <w:rPr>
          <w:rFonts w:ascii="Book Antiqua" w:hAnsi="Book Antiqua" w:cs="Calibri"/>
        </w:rPr>
        <w:t xml:space="preserve"> </w:t>
      </w:r>
      <w:r w:rsidR="003B172C" w:rsidRPr="007D4487">
        <w:rPr>
          <w:rFonts w:ascii="Book Antiqua" w:hAnsi="Book Antiqua" w:cs="Calibri"/>
        </w:rPr>
        <w:t xml:space="preserve">(as a Lithuanian national) resided lawfully in the United Kingdom with her Lithuanian mother.  </w:t>
      </w:r>
    </w:p>
    <w:p w14:paraId="29886119" w14:textId="77777777" w:rsidR="003B172C" w:rsidRPr="008811C8" w:rsidRDefault="003B172C" w:rsidP="00D33B16">
      <w:pPr>
        <w:numPr>
          <w:ilvl w:val="0"/>
          <w:numId w:val="3"/>
        </w:numPr>
        <w:spacing w:before="240"/>
        <w:jc w:val="both"/>
        <w:rPr>
          <w:rFonts w:ascii="Book Antiqua" w:hAnsi="Book Antiqua" w:cs="Arial"/>
        </w:rPr>
      </w:pPr>
      <w:r w:rsidRPr="007D4487">
        <w:rPr>
          <w:rFonts w:ascii="Book Antiqua" w:hAnsi="Book Antiqua" w:cs="Calibri"/>
        </w:rPr>
        <w:t>On 25</w:t>
      </w:r>
      <w:r w:rsidRPr="007D4487">
        <w:rPr>
          <w:rFonts w:ascii="Book Antiqua" w:hAnsi="Book Antiqua" w:cs="Calibri"/>
          <w:vertAlign w:val="superscript"/>
        </w:rPr>
        <w:t>th</w:t>
      </w:r>
      <w:r w:rsidRPr="007D4487">
        <w:rPr>
          <w:rFonts w:ascii="Book Antiqua" w:hAnsi="Book Antiqua" w:cs="Calibri"/>
        </w:rPr>
        <w:t xml:space="preserve"> January 2018, permission to appeal was granted.  </w:t>
      </w:r>
    </w:p>
    <w:p w14:paraId="7001C25D" w14:textId="77777777" w:rsidR="00C548C0" w:rsidRPr="00D20158" w:rsidRDefault="003B172C" w:rsidP="00017E76">
      <w:pPr>
        <w:numPr>
          <w:ilvl w:val="0"/>
          <w:numId w:val="3"/>
        </w:numPr>
        <w:spacing w:before="240"/>
        <w:jc w:val="both"/>
        <w:rPr>
          <w:rFonts w:ascii="Book Antiqua" w:hAnsi="Book Antiqua" w:cs="Arial"/>
        </w:rPr>
      </w:pPr>
      <w:r w:rsidRPr="007D4487">
        <w:rPr>
          <w:rFonts w:ascii="Book Antiqua" w:hAnsi="Book Antiqua" w:cs="Calibri"/>
        </w:rPr>
        <w:t>On 22</w:t>
      </w:r>
      <w:r w:rsidRPr="007D4487">
        <w:rPr>
          <w:rFonts w:ascii="Book Antiqua" w:hAnsi="Book Antiqua" w:cs="Calibri"/>
          <w:vertAlign w:val="superscript"/>
        </w:rPr>
        <w:t>nd</w:t>
      </w:r>
      <w:r w:rsidRPr="007D4487">
        <w:rPr>
          <w:rFonts w:ascii="Book Antiqua" w:hAnsi="Book Antiqua" w:cs="Calibri"/>
        </w:rPr>
        <w:t xml:space="preserve"> February 2018 a Rule 24 response was entered by the Respondent Secretary of State to the effect that the judge had applied the correct standard of proof and had at paragraphs 28 and 48 provided sufficient reasons for his findings.  </w:t>
      </w:r>
      <w:r w:rsidR="00017E76" w:rsidRPr="007D4487">
        <w:rPr>
          <w:rFonts w:ascii="Book Antiqua" w:hAnsi="Book Antiqua" w:cs="Calibri"/>
        </w:rPr>
        <w:t xml:space="preserve">The grounds of application simply sought to express disagreement with the judge’s findings.  </w:t>
      </w:r>
    </w:p>
    <w:p w14:paraId="0E8A522A" w14:textId="77777777" w:rsidR="00017E76" w:rsidRPr="008811C8" w:rsidRDefault="00017E76" w:rsidP="00017E76">
      <w:pPr>
        <w:spacing w:before="240"/>
        <w:jc w:val="both"/>
        <w:rPr>
          <w:rFonts w:ascii="Book Antiqua" w:hAnsi="Book Antiqua" w:cs="Arial"/>
          <w:b/>
          <w:u w:val="single"/>
        </w:rPr>
      </w:pPr>
      <w:r w:rsidRPr="008811C8">
        <w:rPr>
          <w:rFonts w:ascii="Book Antiqua" w:hAnsi="Book Antiqua" w:cs="Arial"/>
          <w:b/>
          <w:u w:val="single"/>
        </w:rPr>
        <w:t xml:space="preserve">Submissions  </w:t>
      </w:r>
    </w:p>
    <w:p w14:paraId="6B7EC9C8" w14:textId="1F9A9DEA" w:rsidR="00017E76" w:rsidRPr="008811C8" w:rsidRDefault="00017E76" w:rsidP="00D33B16">
      <w:pPr>
        <w:numPr>
          <w:ilvl w:val="0"/>
          <w:numId w:val="3"/>
        </w:numPr>
        <w:spacing w:before="240"/>
        <w:jc w:val="both"/>
        <w:rPr>
          <w:rFonts w:ascii="Book Antiqua" w:hAnsi="Book Antiqua" w:cs="Arial"/>
        </w:rPr>
      </w:pPr>
      <w:r w:rsidRPr="008811C8">
        <w:rPr>
          <w:rFonts w:ascii="Book Antiqua" w:hAnsi="Book Antiqua" w:cs="Arial"/>
        </w:rPr>
        <w:t>At the hearing before me</w:t>
      </w:r>
      <w:r w:rsidR="00DE09A2" w:rsidRPr="008811C8">
        <w:rPr>
          <w:rFonts w:ascii="Book Antiqua" w:hAnsi="Book Antiqua" w:cs="Arial"/>
        </w:rPr>
        <w:t xml:space="preserve"> on 26</w:t>
      </w:r>
      <w:r w:rsidR="00DE09A2" w:rsidRPr="008811C8">
        <w:rPr>
          <w:rFonts w:ascii="Book Antiqua" w:hAnsi="Book Antiqua" w:cs="Arial"/>
          <w:vertAlign w:val="superscript"/>
        </w:rPr>
        <w:t>th</w:t>
      </w:r>
      <w:r w:rsidR="00DE09A2" w:rsidRPr="008811C8">
        <w:rPr>
          <w:rFonts w:ascii="Book Antiqua" w:hAnsi="Book Antiqua" w:cs="Arial"/>
        </w:rPr>
        <w:t xml:space="preserve"> June 2018, Miss </w:t>
      </w:r>
      <w:r w:rsidR="008F3A98" w:rsidRPr="008811C8">
        <w:rPr>
          <w:rFonts w:ascii="Book Antiqua" w:hAnsi="Book Antiqua" w:cs="Arial"/>
        </w:rPr>
        <w:t xml:space="preserve">Evans relied upon the grounds of application.  First, that the judge did not follow the </w:t>
      </w:r>
      <w:proofErr w:type="gramStart"/>
      <w:r w:rsidR="008F3A98" w:rsidRPr="008811C8">
        <w:rPr>
          <w:rFonts w:ascii="Book Antiqua" w:hAnsi="Book Antiqua" w:cs="Arial"/>
        </w:rPr>
        <w:t>five stage</w:t>
      </w:r>
      <w:proofErr w:type="gramEnd"/>
      <w:r w:rsidR="008F3A98" w:rsidRPr="008811C8">
        <w:rPr>
          <w:rFonts w:ascii="Book Antiqua" w:hAnsi="Book Antiqua" w:cs="Arial"/>
        </w:rPr>
        <w:t xml:space="preserve"> process in applying the </w:t>
      </w:r>
      <w:proofErr w:type="spellStart"/>
      <w:r w:rsidR="008F3A98" w:rsidRPr="008811C8">
        <w:rPr>
          <w:rFonts w:ascii="Book Antiqua" w:hAnsi="Book Antiqua" w:cs="Arial"/>
          <w:b/>
          <w:u w:val="single"/>
        </w:rPr>
        <w:t>Razgar</w:t>
      </w:r>
      <w:proofErr w:type="spellEnd"/>
      <w:r w:rsidR="008F3A98" w:rsidRPr="008811C8">
        <w:rPr>
          <w:rFonts w:ascii="Book Antiqua" w:hAnsi="Book Antiqua" w:cs="Arial"/>
        </w:rPr>
        <w:t xml:space="preserve"> guidelines, and in particular lacks in any assessment of proportionality.  Second, whereas the judge concludes that the best interests of the child,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8F3A98" w:rsidRPr="008811C8">
        <w:rPr>
          <w:rFonts w:ascii="Book Antiqua" w:hAnsi="Book Antiqua" w:cs="Arial"/>
        </w:rPr>
        <w:t xml:space="preserve">, are to remain with her Lithuanian mother, there is no consideration as to whether it would </w:t>
      </w:r>
      <w:r w:rsidR="008F3A98" w:rsidRPr="008811C8">
        <w:rPr>
          <w:rFonts w:ascii="Book Antiqua" w:hAnsi="Book Antiqua" w:cs="Arial"/>
        </w:rPr>
        <w:lastRenderedPageBreak/>
        <w:t>additionally further be in her best interests to continue to have her father in her life.  Third, the judge was wrong (at paragraph 85) to say that there had been “insufficient demonstration of a bond</w:t>
      </w:r>
      <w:r w:rsidR="00CC3AEE" w:rsidRPr="008811C8">
        <w:rPr>
          <w:rFonts w:ascii="Book Antiqua" w:hAnsi="Book Antiqua" w:cs="Arial"/>
        </w:rPr>
        <w:t xml:space="preserve"> that exists with the </w:t>
      </w:r>
      <w:proofErr w:type="gramStart"/>
      <w:r w:rsidR="00CC3AEE" w:rsidRPr="008811C8">
        <w:rPr>
          <w:rFonts w:ascii="Book Antiqua" w:hAnsi="Book Antiqua" w:cs="Arial"/>
        </w:rPr>
        <w:t>2 year old</w:t>
      </w:r>
      <w:proofErr w:type="gramEnd"/>
      <w:r w:rsidR="00CC3AEE" w:rsidRPr="008811C8">
        <w:rPr>
          <w:rFonts w:ascii="Book Antiqua" w:hAnsi="Book Antiqua" w:cs="Arial"/>
        </w:rPr>
        <w:t xml:space="preserve"> child and the Appellant” in the light of the evidence before the Tribunal.  </w:t>
      </w:r>
    </w:p>
    <w:p w14:paraId="7A0FE428" w14:textId="30BC42AC" w:rsidR="00CC3AEE" w:rsidRPr="008811C8" w:rsidRDefault="00CC3AEE" w:rsidP="00D33B16">
      <w:pPr>
        <w:numPr>
          <w:ilvl w:val="0"/>
          <w:numId w:val="3"/>
        </w:numPr>
        <w:spacing w:before="240"/>
        <w:jc w:val="both"/>
        <w:rPr>
          <w:rFonts w:ascii="Book Antiqua" w:hAnsi="Book Antiqua" w:cs="Arial"/>
        </w:rPr>
      </w:pPr>
      <w:r w:rsidRPr="008811C8">
        <w:rPr>
          <w:rFonts w:ascii="Book Antiqua" w:hAnsi="Book Antiqua" w:cs="Arial"/>
        </w:rPr>
        <w:t xml:space="preserve">For his part, Mr Bates relied upon the Rule 24 response and stated that a particular feature of this appeal was that the child,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Pr="008811C8">
        <w:rPr>
          <w:rFonts w:ascii="Book Antiqua" w:hAnsi="Book Antiqua" w:cs="Arial"/>
        </w:rPr>
        <w:t xml:space="preserve">, was a “unqualifying child”, such that the only issue was, whether in carrying out the proportionality exercise, it could be said that the consequences for her were “unjustifiably harsh”, and this could not be the case because she was not being asked to leave with the Appellant to go to Afghanistan, and the judge had ruled that she could stay in the United Kingdom with her Lithuanian mother, as a Lithuanian national herself.  Second, the Section 117(B) considerations required the judge to bear in mind the public interest in immigration control.  Third, whilst it is the case that the judge sets out at paragraph 81 the “objective” evidence that goes to the relationship between the Appellant and the child, what he eventually decides at paragraph 85, is that the Appellant failed to produce sufficient evidence to show why it would be disproportionate to separate the Appellant from his daughter, and that was an approach that was entirely legitimate in the circumstances.  </w:t>
      </w:r>
    </w:p>
    <w:p w14:paraId="4EB0BEF4" w14:textId="11B6F38E" w:rsidR="00CC3AEE" w:rsidRPr="008811C8" w:rsidRDefault="00CC3AEE" w:rsidP="00D33B16">
      <w:pPr>
        <w:numPr>
          <w:ilvl w:val="0"/>
          <w:numId w:val="3"/>
        </w:numPr>
        <w:spacing w:before="240"/>
        <w:jc w:val="both"/>
        <w:rPr>
          <w:rFonts w:ascii="Book Antiqua" w:hAnsi="Book Antiqua" w:cs="Arial"/>
        </w:rPr>
      </w:pPr>
      <w:r w:rsidRPr="008811C8">
        <w:rPr>
          <w:rFonts w:ascii="Book Antiqua" w:hAnsi="Book Antiqua" w:cs="Arial"/>
        </w:rPr>
        <w:t xml:space="preserve">In reply, Miss Evans submitted that, even though it was the case that under Section 117(6)(b) the position was that a British child and any child who had lived in the UK for more than seven years, were entitled to remain in this country,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31C7C">
        <w:rPr>
          <w:rFonts w:ascii="Book Antiqua" w:hAnsi="Book Antiqua" w:cs="Arial"/>
        </w:rPr>
        <w:t xml:space="preserve"> </w:t>
      </w:r>
      <w:r w:rsidR="00741386" w:rsidRPr="008811C8">
        <w:rPr>
          <w:rFonts w:ascii="Book Antiqua" w:hAnsi="Book Antiqua" w:cs="Arial"/>
        </w:rPr>
        <w:t xml:space="preserve">was </w:t>
      </w:r>
      <w:r w:rsidRPr="008811C8">
        <w:rPr>
          <w:rFonts w:ascii="Book Antiqua" w:hAnsi="Book Antiqua" w:cs="Arial"/>
        </w:rPr>
        <w:t>still a child who as an EU national had a legal right to be in this country, and that once the judge was able to be satisfied that there was a genuine and subsisting relationship between the father and the daughter, it could not properly be concluded that their separation was proportionate and in accordance with the law.  Whereas there were cases where such separation had been endorsed by the law, they</w:t>
      </w:r>
      <w:r w:rsidR="000601B5" w:rsidRPr="008811C8">
        <w:rPr>
          <w:rFonts w:ascii="Book Antiqua" w:hAnsi="Book Antiqua" w:cs="Arial"/>
        </w:rPr>
        <w:t xml:space="preserve"> </w:t>
      </w:r>
      <w:r w:rsidRPr="008811C8">
        <w:rPr>
          <w:rFonts w:ascii="Book Antiqua" w:hAnsi="Book Antiqua" w:cs="Arial"/>
        </w:rPr>
        <w:t xml:space="preserve">were invariably those involving criminality </w:t>
      </w:r>
      <w:r w:rsidR="00733F54" w:rsidRPr="008811C8">
        <w:rPr>
          <w:rFonts w:ascii="Book Antiqua" w:hAnsi="Book Antiqua" w:cs="Arial"/>
        </w:rPr>
        <w:t xml:space="preserve">or deportation proceedings against the Appellant.  That was not a consideration here.  </w:t>
      </w:r>
    </w:p>
    <w:p w14:paraId="6D9A6A2F" w14:textId="77777777" w:rsidR="00733F54" w:rsidRPr="008811C8" w:rsidRDefault="00733F54" w:rsidP="00733F54">
      <w:pPr>
        <w:spacing w:before="240"/>
        <w:jc w:val="both"/>
        <w:rPr>
          <w:rFonts w:ascii="Book Antiqua" w:hAnsi="Book Antiqua" w:cs="Arial"/>
          <w:b/>
          <w:u w:val="single"/>
        </w:rPr>
      </w:pPr>
      <w:r w:rsidRPr="008811C8">
        <w:rPr>
          <w:rFonts w:ascii="Book Antiqua" w:hAnsi="Book Antiqua" w:cs="Arial"/>
          <w:b/>
          <w:u w:val="single"/>
        </w:rPr>
        <w:t xml:space="preserve">Error of Law  </w:t>
      </w:r>
    </w:p>
    <w:p w14:paraId="57E87B38" w14:textId="1885CCE0" w:rsidR="00733F54" w:rsidRPr="008811C8" w:rsidRDefault="008515AA" w:rsidP="00D33B16">
      <w:pPr>
        <w:numPr>
          <w:ilvl w:val="0"/>
          <w:numId w:val="3"/>
        </w:numPr>
        <w:spacing w:before="240"/>
        <w:jc w:val="both"/>
        <w:rPr>
          <w:rFonts w:ascii="Book Antiqua" w:hAnsi="Book Antiqua" w:cs="Arial"/>
        </w:rPr>
      </w:pPr>
      <w:r w:rsidRPr="008811C8">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In what is a clear and comprehensive determination, the judge applied the legal principles correctly (paragraph 70) and made findings of fact which cannot be criticised.  For example, the judge approached the issue of asylum methodically, bearing in mind that there had been a previous decision by Judge Irvine (paragraph 61), before going on to consider the latest further developments (paragraph 63).  The judge gave specific attention to the Appellant’s relationship with his ex-partner, </w:t>
      </w:r>
      <w:r w:rsidR="00531C7C">
        <w:rPr>
          <w:rFonts w:ascii="Book Antiqua" w:hAnsi="Book Antiqua" w:cs="Arial"/>
        </w:rPr>
        <w:t>[</w:t>
      </w:r>
      <w:r w:rsidR="00531C7C" w:rsidRPr="008811C8">
        <w:rPr>
          <w:rFonts w:ascii="Book Antiqua" w:hAnsi="Book Antiqua" w:cs="Arial"/>
        </w:rPr>
        <w:t>RR</w:t>
      </w:r>
      <w:r w:rsidR="00531C7C">
        <w:rPr>
          <w:rFonts w:ascii="Book Antiqua" w:hAnsi="Book Antiqua" w:cs="Arial"/>
        </w:rPr>
        <w:t>]</w:t>
      </w:r>
      <w:r w:rsidRPr="008811C8">
        <w:rPr>
          <w:rFonts w:ascii="Book Antiqua" w:hAnsi="Book Antiqua" w:cs="Arial"/>
        </w:rPr>
        <w:t xml:space="preserve">, a Lithuanian citizen (paragraph 75), and concluded that the intention to marry the Appellant could not have been a plausible one given that nine days later they split up.  The judge then considered the position of the child,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Pr="008811C8">
        <w:rPr>
          <w:rFonts w:ascii="Book Antiqua" w:hAnsi="Book Antiqua" w:cs="Arial"/>
        </w:rPr>
        <w:t>, and observed that the child was not a British citizen, had not lived continuously in the UK for seven years, and the Appellant did not have sole responsibility for her upbringing (paragraph 78).  Consideration was given to Section 55 of the BCIA 2009 in equal measure (paragraph 79)</w:t>
      </w:r>
      <w:r w:rsidR="00372A53" w:rsidRPr="008811C8">
        <w:rPr>
          <w:rFonts w:ascii="Book Antiqua" w:hAnsi="Book Antiqua" w:cs="Arial"/>
        </w:rPr>
        <w:t xml:space="preserve">.  </w:t>
      </w:r>
    </w:p>
    <w:p w14:paraId="0CCBEDC9" w14:textId="74C1F877" w:rsidR="003E5D37" w:rsidRPr="008811C8" w:rsidRDefault="00372A53" w:rsidP="00D33B16">
      <w:pPr>
        <w:numPr>
          <w:ilvl w:val="0"/>
          <w:numId w:val="3"/>
        </w:numPr>
        <w:spacing w:before="240"/>
        <w:jc w:val="both"/>
        <w:rPr>
          <w:rFonts w:ascii="Book Antiqua" w:hAnsi="Book Antiqua" w:cs="Arial"/>
        </w:rPr>
      </w:pPr>
      <w:r w:rsidRPr="008811C8">
        <w:rPr>
          <w:rFonts w:ascii="Book Antiqua" w:hAnsi="Book Antiqua" w:cs="Arial"/>
        </w:rPr>
        <w:lastRenderedPageBreak/>
        <w:t xml:space="preserve">However, where the judge fell into error is in concluding that there had been “insufficient demonstration of a bond that exists with the </w:t>
      </w:r>
      <w:proofErr w:type="gramStart"/>
      <w:r w:rsidRPr="008811C8">
        <w:rPr>
          <w:rFonts w:ascii="Book Antiqua" w:hAnsi="Book Antiqua" w:cs="Arial"/>
        </w:rPr>
        <w:t>2 year old</w:t>
      </w:r>
      <w:proofErr w:type="gramEnd"/>
      <w:r w:rsidRPr="008811C8">
        <w:rPr>
          <w:rFonts w:ascii="Book Antiqua" w:hAnsi="Book Antiqua" w:cs="Arial"/>
        </w:rPr>
        <w:t xml:space="preserve"> child</w:t>
      </w:r>
      <w:r w:rsidR="009651CB" w:rsidRPr="008811C8">
        <w:rPr>
          <w:rFonts w:ascii="Book Antiqua" w:hAnsi="Book Antiqua" w:cs="Arial"/>
        </w:rPr>
        <w:t xml:space="preserve"> and the Appellant and that such a bond would be breached and adversely affect the development of the child, were the Appellant to be removed” (paragraph 85)</w:t>
      </w:r>
      <w:r w:rsidR="0056749A" w:rsidRPr="008811C8">
        <w:rPr>
          <w:rFonts w:ascii="Book Antiqua" w:hAnsi="Book Antiqua" w:cs="Arial"/>
        </w:rPr>
        <w:t>.  This conclusion is not sustainable in the light of the fact that the judge had earlier set out (at paragraph 81) third party evidence that suggested the contrary.  For example, a letter from Tiddlywinks Nursery dated 20</w:t>
      </w:r>
      <w:r w:rsidR="0056749A" w:rsidRPr="008811C8">
        <w:rPr>
          <w:rFonts w:ascii="Book Antiqua" w:hAnsi="Book Antiqua" w:cs="Arial"/>
          <w:vertAlign w:val="superscript"/>
        </w:rPr>
        <w:t>th</w:t>
      </w:r>
      <w:r w:rsidR="0056749A" w:rsidRPr="008811C8">
        <w:rPr>
          <w:rFonts w:ascii="Book Antiqua" w:hAnsi="Book Antiqua" w:cs="Arial"/>
        </w:rPr>
        <w:t xml:space="preserve"> October 2017 (see paragraph 81B) was to the effect that, “the father of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31C7C">
        <w:rPr>
          <w:rFonts w:ascii="Book Antiqua" w:hAnsi="Book Antiqua" w:cs="Arial"/>
        </w:rPr>
        <w:t xml:space="preserve"> </w:t>
      </w:r>
      <w:r w:rsidR="0056749A" w:rsidRPr="008811C8">
        <w:rPr>
          <w:rFonts w:ascii="Book Antiqua" w:hAnsi="Book Antiqua" w:cs="Arial"/>
        </w:rPr>
        <w:t xml:space="preserve">brings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6749A" w:rsidRPr="008811C8">
        <w:rPr>
          <w:rFonts w:ascii="Book Antiqua" w:hAnsi="Book Antiqua" w:cs="Arial"/>
        </w:rPr>
        <w:t xml:space="preserve"> to nursery every day and collects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6749A" w:rsidRPr="008811C8">
        <w:rPr>
          <w:rFonts w:ascii="Book Antiqua" w:hAnsi="Book Antiqua" w:cs="Arial"/>
        </w:rPr>
        <w:t xml:space="preserve"> from nursery.  There is an excellent bond between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6749A" w:rsidRPr="008811C8">
        <w:rPr>
          <w:rFonts w:ascii="Book Antiqua" w:hAnsi="Book Antiqua" w:cs="Arial"/>
        </w:rPr>
        <w:t xml:space="preserve"> and her father”.  A further letter from the same institution dated 2</w:t>
      </w:r>
      <w:r w:rsidR="0056749A" w:rsidRPr="008811C8">
        <w:rPr>
          <w:rFonts w:ascii="Book Antiqua" w:hAnsi="Book Antiqua" w:cs="Arial"/>
          <w:vertAlign w:val="superscript"/>
        </w:rPr>
        <w:t>nd</w:t>
      </w:r>
      <w:r w:rsidR="0056749A" w:rsidRPr="008811C8">
        <w:rPr>
          <w:rFonts w:ascii="Book Antiqua" w:hAnsi="Book Antiqua" w:cs="Arial"/>
        </w:rPr>
        <w:t xml:space="preserve"> November 2017 was to the effect that, “Amin is interested in </w:t>
      </w:r>
      <w:r w:rsidR="00531C7C">
        <w:rPr>
          <w:rFonts w:ascii="Book Antiqua" w:hAnsi="Book Antiqua" w:cs="Arial"/>
        </w:rPr>
        <w:t>[</w:t>
      </w:r>
      <w:r w:rsidR="00531C7C" w:rsidRPr="008811C8">
        <w:rPr>
          <w:rFonts w:ascii="Book Antiqua" w:hAnsi="Book Antiqua" w:cs="Arial"/>
        </w:rPr>
        <w:t>MK</w:t>
      </w:r>
      <w:r w:rsidR="00531C7C">
        <w:rPr>
          <w:rFonts w:ascii="Book Antiqua" w:hAnsi="Book Antiqua" w:cs="Arial"/>
        </w:rPr>
        <w:t>]</w:t>
      </w:r>
      <w:r w:rsidR="0056749A" w:rsidRPr="008811C8">
        <w:rPr>
          <w:rFonts w:ascii="Book Antiqua" w:hAnsi="Book Antiqua" w:cs="Arial"/>
        </w:rPr>
        <w:t xml:space="preserve">’s development and spends time every day to look at parent zone which is an app informing parents of what their child has been doing at nursery” (paragraph 81C).  In these circumstances the judge’s conclusion (at paragraph 85) was not borne out by the objective evidence that had been referred to, and which had not been rejected or called into question.  That evidence in turn had a direct </w:t>
      </w:r>
      <w:r w:rsidR="003E5D37" w:rsidRPr="008811C8">
        <w:rPr>
          <w:rFonts w:ascii="Book Antiqua" w:hAnsi="Book Antiqua" w:cs="Arial"/>
        </w:rPr>
        <w:t>bearing on the way in which the “</w:t>
      </w:r>
      <w:proofErr w:type="spellStart"/>
      <w:r w:rsidR="003E5D37" w:rsidRPr="008811C8">
        <w:rPr>
          <w:rFonts w:ascii="Book Antiqua" w:hAnsi="Book Antiqua" w:cs="Arial"/>
          <w:b/>
          <w:u w:val="single"/>
        </w:rPr>
        <w:t>Razgar</w:t>
      </w:r>
      <w:proofErr w:type="spellEnd"/>
      <w:r w:rsidR="003E5D37" w:rsidRPr="008811C8">
        <w:rPr>
          <w:rFonts w:ascii="Book Antiqua" w:hAnsi="Book Antiqua" w:cs="Arial"/>
        </w:rPr>
        <w:t xml:space="preserve">” principles applied (see paragraph 82).  </w:t>
      </w:r>
    </w:p>
    <w:p w14:paraId="066DF4B7" w14:textId="77777777" w:rsidR="000E34AA" w:rsidRPr="008811C8" w:rsidRDefault="000E34AA" w:rsidP="003E5D37">
      <w:pPr>
        <w:spacing w:before="240"/>
        <w:jc w:val="both"/>
        <w:rPr>
          <w:rFonts w:ascii="Book Antiqua" w:hAnsi="Book Antiqua" w:cs="Arial"/>
          <w:b/>
          <w:u w:val="single"/>
        </w:rPr>
      </w:pPr>
      <w:r w:rsidRPr="008811C8">
        <w:rPr>
          <w:rFonts w:ascii="Book Antiqua" w:hAnsi="Book Antiqua" w:cs="Arial"/>
          <w:b/>
          <w:u w:val="single"/>
        </w:rPr>
        <w:t xml:space="preserve">Notice of </w:t>
      </w:r>
      <w:r w:rsidR="003E5D37" w:rsidRPr="008811C8">
        <w:rPr>
          <w:rFonts w:ascii="Book Antiqua" w:hAnsi="Book Antiqua" w:cs="Arial"/>
          <w:b/>
          <w:u w:val="single"/>
        </w:rPr>
        <w:t xml:space="preserve">Decision          </w:t>
      </w:r>
    </w:p>
    <w:p w14:paraId="4351C8E7" w14:textId="77777777" w:rsidR="000E34AA" w:rsidRPr="008811C8" w:rsidRDefault="003E5D37" w:rsidP="000E34AA">
      <w:pPr>
        <w:numPr>
          <w:ilvl w:val="0"/>
          <w:numId w:val="3"/>
        </w:numPr>
        <w:spacing w:before="240"/>
        <w:jc w:val="both"/>
        <w:rPr>
          <w:rFonts w:ascii="Book Antiqua" w:hAnsi="Book Antiqua" w:cs="Arial"/>
        </w:rPr>
      </w:pPr>
      <w:r w:rsidRPr="008811C8">
        <w:rPr>
          <w:rFonts w:ascii="Book Antiqua" w:hAnsi="Book Antiqua" w:cs="Arial"/>
        </w:rPr>
        <w:t xml:space="preserve">The decision of the First-tier Tribunal involved the making of an error </w:t>
      </w:r>
      <w:r w:rsidR="00496319" w:rsidRPr="008811C8">
        <w:rPr>
          <w:rFonts w:ascii="Book Antiqua" w:hAnsi="Book Antiqua" w:cs="Arial"/>
        </w:rPr>
        <w:t xml:space="preserve">of law </w:t>
      </w:r>
      <w:r w:rsidRPr="008811C8">
        <w:rPr>
          <w:rFonts w:ascii="Book Antiqua" w:hAnsi="Book Antiqua" w:cs="Arial"/>
        </w:rPr>
        <w:t xml:space="preserve">such that it falls to be set aside.  I set aside the decision of the original judge.  I remake the decision as follows.  This appeal is allowed to the extent that it is remitted back to the First-tier Tribunal, other than Judge G. R. J. Robson, under practice statement 7.2(a) to be heard again </w:t>
      </w:r>
      <w:r w:rsidR="00577DD7" w:rsidRPr="008811C8">
        <w:rPr>
          <w:rFonts w:ascii="Book Antiqua" w:hAnsi="Book Antiqua" w:cs="Arial"/>
        </w:rPr>
        <w:t xml:space="preserve">on the issue of the Appellant’s relationship with his child.  </w:t>
      </w:r>
    </w:p>
    <w:p w14:paraId="33951724" w14:textId="77777777" w:rsidR="000E34AA" w:rsidRPr="008811C8" w:rsidRDefault="000E34AA" w:rsidP="000E34AA">
      <w:pPr>
        <w:numPr>
          <w:ilvl w:val="0"/>
          <w:numId w:val="3"/>
        </w:numPr>
        <w:spacing w:before="240"/>
        <w:jc w:val="both"/>
        <w:rPr>
          <w:rFonts w:ascii="Book Antiqua" w:hAnsi="Book Antiqua" w:cs="Arial"/>
        </w:rPr>
      </w:pPr>
      <w:r w:rsidRPr="008811C8">
        <w:rPr>
          <w:rFonts w:ascii="Book Antiqua" w:hAnsi="Book Antiqua" w:cs="Arial"/>
        </w:rPr>
        <w:t>No anonymity direction is made.</w:t>
      </w:r>
      <w:r w:rsidR="00BA06F8" w:rsidRPr="008811C8">
        <w:rPr>
          <w:rFonts w:ascii="Book Antiqua" w:hAnsi="Book Antiqua" w:cs="Arial"/>
        </w:rPr>
        <w:t xml:space="preserve">  </w:t>
      </w:r>
    </w:p>
    <w:p w14:paraId="79A59605" w14:textId="77777777" w:rsidR="000E34AA" w:rsidRPr="008811C8" w:rsidRDefault="000E34AA" w:rsidP="000E34AA">
      <w:pPr>
        <w:tabs>
          <w:tab w:val="left" w:pos="2520"/>
        </w:tabs>
        <w:jc w:val="both"/>
        <w:rPr>
          <w:rFonts w:ascii="Book Antiqua" w:hAnsi="Book Antiqua" w:cs="Arial"/>
        </w:rPr>
      </w:pPr>
    </w:p>
    <w:p w14:paraId="5922B87E" w14:textId="77777777" w:rsidR="00B7581E" w:rsidRDefault="00B7581E" w:rsidP="000369F5">
      <w:pPr>
        <w:tabs>
          <w:tab w:val="left" w:pos="2520"/>
        </w:tabs>
        <w:jc w:val="both"/>
        <w:rPr>
          <w:rFonts w:ascii="Book Antiqua" w:hAnsi="Book Antiqua" w:cs="Arial"/>
        </w:rPr>
      </w:pPr>
    </w:p>
    <w:p w14:paraId="240CAC0B" w14:textId="77777777" w:rsidR="001F2716" w:rsidRPr="008811C8" w:rsidRDefault="006E3C90" w:rsidP="000369F5">
      <w:pPr>
        <w:tabs>
          <w:tab w:val="left" w:pos="2520"/>
        </w:tabs>
        <w:jc w:val="both"/>
        <w:rPr>
          <w:rFonts w:ascii="Book Antiqua" w:hAnsi="Book Antiqua" w:cs="Arial"/>
        </w:rPr>
      </w:pPr>
      <w:r w:rsidRPr="008811C8">
        <w:rPr>
          <w:rFonts w:ascii="Book Antiqua" w:hAnsi="Book Antiqua" w:cs="Arial"/>
        </w:rPr>
        <w:t>Signed</w:t>
      </w:r>
      <w:r w:rsidRPr="008811C8">
        <w:rPr>
          <w:rFonts w:ascii="Book Antiqua" w:hAnsi="Book Antiqua" w:cs="Arial"/>
        </w:rPr>
        <w:tab/>
      </w:r>
      <w:r w:rsidRPr="008811C8">
        <w:rPr>
          <w:rFonts w:ascii="Book Antiqua" w:hAnsi="Book Antiqua" w:cs="Arial"/>
        </w:rPr>
        <w:tab/>
      </w:r>
      <w:r w:rsidRPr="008811C8">
        <w:rPr>
          <w:rFonts w:ascii="Book Antiqua" w:hAnsi="Book Antiqua" w:cs="Arial"/>
        </w:rPr>
        <w:tab/>
      </w:r>
      <w:r w:rsidRPr="008811C8">
        <w:rPr>
          <w:rFonts w:ascii="Book Antiqua" w:hAnsi="Book Antiqua" w:cs="Arial"/>
        </w:rPr>
        <w:tab/>
      </w:r>
      <w:r w:rsidRPr="008811C8">
        <w:rPr>
          <w:rFonts w:ascii="Book Antiqua" w:hAnsi="Book Antiqua" w:cs="Arial"/>
        </w:rPr>
        <w:tab/>
      </w:r>
      <w:r w:rsidRPr="008811C8">
        <w:rPr>
          <w:rFonts w:ascii="Book Antiqua" w:hAnsi="Book Antiqua" w:cs="Arial"/>
        </w:rPr>
        <w:tab/>
      </w:r>
      <w:r w:rsidRPr="008811C8">
        <w:rPr>
          <w:rFonts w:ascii="Book Antiqua" w:hAnsi="Book Antiqua" w:cs="Arial"/>
        </w:rPr>
        <w:tab/>
      </w:r>
      <w:r w:rsidR="001F2716" w:rsidRPr="008811C8">
        <w:rPr>
          <w:rFonts w:ascii="Book Antiqua" w:hAnsi="Book Antiqua" w:cs="Arial"/>
        </w:rPr>
        <w:t>Date</w:t>
      </w:r>
    </w:p>
    <w:p w14:paraId="1530D58D" w14:textId="2A2AF6C2" w:rsidR="000E34AA" w:rsidRPr="008811C8" w:rsidRDefault="000D4112" w:rsidP="000369F5">
      <w:pPr>
        <w:tabs>
          <w:tab w:val="left" w:pos="2520"/>
        </w:tabs>
        <w:jc w:val="both"/>
        <w:rPr>
          <w:rFonts w:ascii="Book Antiqua" w:hAnsi="Book Antiqua" w:cs="Arial"/>
        </w:rPr>
      </w:pPr>
      <w:r w:rsidRPr="008811C8">
        <w:rPr>
          <w:rFonts w:ascii="Book Antiqua" w:hAnsi="Book Antiqua" w:cs="Arial"/>
        </w:rPr>
        <w:t>Deputy Upper Tribunal</w:t>
      </w:r>
      <w:r w:rsidR="00AC5CF6" w:rsidRPr="008811C8">
        <w:rPr>
          <w:rFonts w:ascii="Book Antiqua" w:hAnsi="Book Antiqua" w:cs="Arial"/>
        </w:rPr>
        <w:t xml:space="preserve"> Judge</w:t>
      </w:r>
      <w:r w:rsidR="00B16F58" w:rsidRPr="008811C8">
        <w:rPr>
          <w:rFonts w:ascii="Book Antiqua" w:hAnsi="Book Antiqua" w:cs="Arial"/>
        </w:rPr>
        <w:t xml:space="preserve"> </w:t>
      </w:r>
      <w:proofErr w:type="spellStart"/>
      <w:r w:rsidR="004F50BF" w:rsidRPr="008811C8">
        <w:rPr>
          <w:rFonts w:ascii="Book Antiqua" w:hAnsi="Book Antiqua" w:cs="Arial"/>
        </w:rPr>
        <w:t>Juss</w:t>
      </w:r>
      <w:proofErr w:type="spellEnd"/>
      <w:r w:rsidR="007D4487">
        <w:rPr>
          <w:rFonts w:ascii="Book Antiqua" w:hAnsi="Book Antiqua" w:cs="Arial"/>
        </w:rPr>
        <w:tab/>
      </w:r>
      <w:r w:rsidR="007D4487">
        <w:rPr>
          <w:rFonts w:ascii="Book Antiqua" w:hAnsi="Book Antiqua" w:cs="Arial"/>
        </w:rPr>
        <w:tab/>
      </w:r>
      <w:r w:rsidR="007D4487">
        <w:rPr>
          <w:rFonts w:ascii="Book Antiqua" w:hAnsi="Book Antiqua" w:cs="Arial"/>
        </w:rPr>
        <w:tab/>
      </w:r>
      <w:r w:rsidR="007D4487">
        <w:rPr>
          <w:rFonts w:ascii="Book Antiqua" w:hAnsi="Book Antiqua" w:cs="Arial"/>
        </w:rPr>
        <w:tab/>
        <w:t>3</w:t>
      </w:r>
      <w:r w:rsidR="007D4487" w:rsidRPr="007D4487">
        <w:rPr>
          <w:rFonts w:ascii="Book Antiqua" w:hAnsi="Book Antiqua" w:cs="Arial"/>
          <w:vertAlign w:val="superscript"/>
        </w:rPr>
        <w:t>rd</w:t>
      </w:r>
      <w:r w:rsidR="007D4487">
        <w:rPr>
          <w:rFonts w:ascii="Book Antiqua" w:hAnsi="Book Antiqua" w:cs="Arial"/>
        </w:rPr>
        <w:t xml:space="preserve"> August 2018</w:t>
      </w:r>
      <w:r w:rsidR="00647AD1" w:rsidRPr="008811C8">
        <w:rPr>
          <w:rFonts w:ascii="Book Antiqua" w:hAnsi="Book Antiqua" w:cs="Arial"/>
        </w:rPr>
        <w:t xml:space="preserve">  </w:t>
      </w:r>
    </w:p>
    <w:p w14:paraId="0D7D3481" w14:textId="77777777" w:rsidR="000E34AA" w:rsidRPr="008811C8" w:rsidRDefault="000E34AA" w:rsidP="000369F5">
      <w:pPr>
        <w:tabs>
          <w:tab w:val="left" w:pos="2520"/>
        </w:tabs>
        <w:jc w:val="both"/>
        <w:rPr>
          <w:rFonts w:ascii="Book Antiqua" w:hAnsi="Book Antiqua" w:cs="Arial"/>
        </w:rPr>
      </w:pPr>
    </w:p>
    <w:p w14:paraId="1753E7C5" w14:textId="77777777" w:rsidR="000E34AA" w:rsidRPr="008811C8" w:rsidRDefault="000E34AA" w:rsidP="000369F5">
      <w:pPr>
        <w:tabs>
          <w:tab w:val="left" w:pos="2520"/>
        </w:tabs>
        <w:jc w:val="both"/>
        <w:rPr>
          <w:rFonts w:ascii="Book Antiqua" w:hAnsi="Book Antiqua" w:cs="Arial"/>
        </w:rPr>
      </w:pPr>
    </w:p>
    <w:p w14:paraId="08EF3F2B" w14:textId="77777777" w:rsidR="005B7789" w:rsidRPr="008811C8" w:rsidRDefault="005B7789" w:rsidP="000369F5">
      <w:pPr>
        <w:tabs>
          <w:tab w:val="left" w:pos="2520"/>
        </w:tabs>
        <w:jc w:val="both"/>
        <w:rPr>
          <w:rFonts w:ascii="Book Antiqua" w:hAnsi="Book Antiqua" w:cs="Arial"/>
        </w:rPr>
        <w:sectPr w:rsidR="005B7789" w:rsidRPr="008811C8" w:rsidSect="00B7581E">
          <w:headerReference w:type="default" r:id="rId8"/>
          <w:footerReference w:type="default" r:id="rId9"/>
          <w:headerReference w:type="first" r:id="rId10"/>
          <w:footerReference w:type="first" r:id="rId11"/>
          <w:pgSz w:w="11906" w:h="16838" w:code="9"/>
          <w:pgMar w:top="1304" w:right="1134" w:bottom="1304" w:left="1134" w:header="709" w:footer="709" w:gutter="0"/>
          <w:cols w:space="708"/>
          <w:titlePg/>
          <w:docGrid w:linePitch="360"/>
        </w:sectPr>
      </w:pPr>
    </w:p>
    <w:p w14:paraId="5D571CDA" w14:textId="77777777" w:rsidR="005B7789" w:rsidRPr="00F5664C" w:rsidRDefault="005B7789" w:rsidP="005B7789">
      <w:pPr>
        <w:tabs>
          <w:tab w:val="left" w:pos="2520"/>
        </w:tabs>
        <w:ind w:left="540" w:hanging="540"/>
        <w:jc w:val="both"/>
        <w:rPr>
          <w:rFonts w:ascii="Book Antiqua" w:hAnsi="Book Antiqua" w:cs="Arial"/>
        </w:rPr>
      </w:pPr>
    </w:p>
    <w:p w14:paraId="71FAB4EE" w14:textId="77777777" w:rsidR="005B7789" w:rsidRPr="00F5664C" w:rsidRDefault="005B7789" w:rsidP="000369F5">
      <w:pPr>
        <w:tabs>
          <w:tab w:val="left" w:pos="2520"/>
        </w:tabs>
        <w:jc w:val="both"/>
        <w:rPr>
          <w:rFonts w:ascii="Book Antiqua" w:hAnsi="Book Antiqua" w:cs="Arial"/>
        </w:rPr>
      </w:pPr>
    </w:p>
    <w:sectPr w:rsidR="005B7789" w:rsidRPr="00F5664C" w:rsidSect="00B7581E">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4F098" w14:textId="77777777" w:rsidR="00417DA2" w:rsidRDefault="00417DA2">
      <w:r>
        <w:separator/>
      </w:r>
    </w:p>
  </w:endnote>
  <w:endnote w:type="continuationSeparator" w:id="0">
    <w:p w14:paraId="1D05E442" w14:textId="77777777" w:rsidR="00417DA2" w:rsidRDefault="0041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81027" w14:textId="52736375"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476A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D620"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E2ED" w14:textId="77777777" w:rsidR="00417DA2" w:rsidRDefault="00417DA2">
      <w:r>
        <w:separator/>
      </w:r>
    </w:p>
  </w:footnote>
  <w:footnote w:type="continuationSeparator" w:id="0">
    <w:p w14:paraId="1F59ECEE" w14:textId="77777777" w:rsidR="00417DA2" w:rsidRDefault="00417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C92E"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C4964" w:rsidRPr="001C4964">
      <w:rPr>
        <w:rFonts w:ascii="Book Antiqua" w:hAnsi="Book Antiqua" w:cs="Arial"/>
        <w:sz w:val="16"/>
        <w:szCs w:val="16"/>
      </w:rPr>
      <w:t>PA/10283/2017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2904"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64"/>
    <w:rsid w:val="00000621"/>
    <w:rsid w:val="00002D04"/>
    <w:rsid w:val="000036C2"/>
    <w:rsid w:val="00017E76"/>
    <w:rsid w:val="00033D3D"/>
    <w:rsid w:val="0003507B"/>
    <w:rsid w:val="000369F5"/>
    <w:rsid w:val="000601B5"/>
    <w:rsid w:val="00071A7E"/>
    <w:rsid w:val="000746C0"/>
    <w:rsid w:val="00074D1D"/>
    <w:rsid w:val="00084261"/>
    <w:rsid w:val="00092580"/>
    <w:rsid w:val="000B4111"/>
    <w:rsid w:val="000D4112"/>
    <w:rsid w:val="000D5D94"/>
    <w:rsid w:val="000E34AA"/>
    <w:rsid w:val="001165A7"/>
    <w:rsid w:val="0012204E"/>
    <w:rsid w:val="00151BB7"/>
    <w:rsid w:val="00167D3A"/>
    <w:rsid w:val="001A1E2C"/>
    <w:rsid w:val="001C4964"/>
    <w:rsid w:val="001E6CAB"/>
    <w:rsid w:val="001F2716"/>
    <w:rsid w:val="0020133A"/>
    <w:rsid w:val="00207617"/>
    <w:rsid w:val="00250AF7"/>
    <w:rsid w:val="00283659"/>
    <w:rsid w:val="00287353"/>
    <w:rsid w:val="002B386D"/>
    <w:rsid w:val="002C4E73"/>
    <w:rsid w:val="002D57EE"/>
    <w:rsid w:val="002D68BF"/>
    <w:rsid w:val="002E10BD"/>
    <w:rsid w:val="00302BD3"/>
    <w:rsid w:val="00336CBF"/>
    <w:rsid w:val="00341014"/>
    <w:rsid w:val="003546C8"/>
    <w:rsid w:val="00372A53"/>
    <w:rsid w:val="003A7CF2"/>
    <w:rsid w:val="003B172C"/>
    <w:rsid w:val="003C3633"/>
    <w:rsid w:val="003C5CE5"/>
    <w:rsid w:val="003E267B"/>
    <w:rsid w:val="003E5D37"/>
    <w:rsid w:val="003E7CD1"/>
    <w:rsid w:val="00402B9E"/>
    <w:rsid w:val="00417DA2"/>
    <w:rsid w:val="00423932"/>
    <w:rsid w:val="004248F5"/>
    <w:rsid w:val="004249CB"/>
    <w:rsid w:val="004276AD"/>
    <w:rsid w:val="00436E79"/>
    <w:rsid w:val="0044127D"/>
    <w:rsid w:val="00441EA5"/>
    <w:rsid w:val="004448DB"/>
    <w:rsid w:val="00446C9A"/>
    <w:rsid w:val="00477193"/>
    <w:rsid w:val="00481EE1"/>
    <w:rsid w:val="004937DC"/>
    <w:rsid w:val="00496319"/>
    <w:rsid w:val="004A1848"/>
    <w:rsid w:val="004B1BD7"/>
    <w:rsid w:val="004C32BC"/>
    <w:rsid w:val="004E1212"/>
    <w:rsid w:val="004F2E90"/>
    <w:rsid w:val="004F50BF"/>
    <w:rsid w:val="00507FEC"/>
    <w:rsid w:val="00510949"/>
    <w:rsid w:val="00510F0E"/>
    <w:rsid w:val="00522CAC"/>
    <w:rsid w:val="00531C7C"/>
    <w:rsid w:val="005402A5"/>
    <w:rsid w:val="00540934"/>
    <w:rsid w:val="005479E1"/>
    <w:rsid w:val="005570FD"/>
    <w:rsid w:val="005575EA"/>
    <w:rsid w:val="0056749A"/>
    <w:rsid w:val="0057790C"/>
    <w:rsid w:val="00577DD7"/>
    <w:rsid w:val="00593795"/>
    <w:rsid w:val="005968F3"/>
    <w:rsid w:val="005A75FF"/>
    <w:rsid w:val="005B4408"/>
    <w:rsid w:val="005B7789"/>
    <w:rsid w:val="005F523A"/>
    <w:rsid w:val="00600570"/>
    <w:rsid w:val="006219C2"/>
    <w:rsid w:val="00647AD1"/>
    <w:rsid w:val="0065791C"/>
    <w:rsid w:val="00670D4A"/>
    <w:rsid w:val="00690B8A"/>
    <w:rsid w:val="006A31E2"/>
    <w:rsid w:val="006D1DFA"/>
    <w:rsid w:val="006D506B"/>
    <w:rsid w:val="006E3C90"/>
    <w:rsid w:val="00704B61"/>
    <w:rsid w:val="00726041"/>
    <w:rsid w:val="00733F54"/>
    <w:rsid w:val="00741386"/>
    <w:rsid w:val="00742A8D"/>
    <w:rsid w:val="007552A9"/>
    <w:rsid w:val="00761858"/>
    <w:rsid w:val="00767D59"/>
    <w:rsid w:val="00774EAC"/>
    <w:rsid w:val="00776E97"/>
    <w:rsid w:val="00780FD7"/>
    <w:rsid w:val="00782F0B"/>
    <w:rsid w:val="007912AD"/>
    <w:rsid w:val="007A1F28"/>
    <w:rsid w:val="007B0824"/>
    <w:rsid w:val="007D4487"/>
    <w:rsid w:val="008303B8"/>
    <w:rsid w:val="00833DCE"/>
    <w:rsid w:val="00842418"/>
    <w:rsid w:val="008515AA"/>
    <w:rsid w:val="00871D34"/>
    <w:rsid w:val="008811C8"/>
    <w:rsid w:val="008A6A0A"/>
    <w:rsid w:val="008B270C"/>
    <w:rsid w:val="008C3D3D"/>
    <w:rsid w:val="008C68CB"/>
    <w:rsid w:val="008D4131"/>
    <w:rsid w:val="008F1932"/>
    <w:rsid w:val="008F294D"/>
    <w:rsid w:val="008F3A98"/>
    <w:rsid w:val="008F5E87"/>
    <w:rsid w:val="00920C76"/>
    <w:rsid w:val="00921062"/>
    <w:rsid w:val="0093083E"/>
    <w:rsid w:val="009651CB"/>
    <w:rsid w:val="00966ECF"/>
    <w:rsid w:val="009727A3"/>
    <w:rsid w:val="00987774"/>
    <w:rsid w:val="009A11E8"/>
    <w:rsid w:val="009E4E62"/>
    <w:rsid w:val="009F5220"/>
    <w:rsid w:val="009F7C4D"/>
    <w:rsid w:val="00A00716"/>
    <w:rsid w:val="00A13AAB"/>
    <w:rsid w:val="00A15234"/>
    <w:rsid w:val="00A201AB"/>
    <w:rsid w:val="00A31C8B"/>
    <w:rsid w:val="00A44E24"/>
    <w:rsid w:val="00A845DC"/>
    <w:rsid w:val="00A97355"/>
    <w:rsid w:val="00A97AEE"/>
    <w:rsid w:val="00AC5CF6"/>
    <w:rsid w:val="00B144FA"/>
    <w:rsid w:val="00B16F58"/>
    <w:rsid w:val="00B2116E"/>
    <w:rsid w:val="00B30648"/>
    <w:rsid w:val="00B3524D"/>
    <w:rsid w:val="00B40F69"/>
    <w:rsid w:val="00B46616"/>
    <w:rsid w:val="00B610E3"/>
    <w:rsid w:val="00B61205"/>
    <w:rsid w:val="00B617C4"/>
    <w:rsid w:val="00B626FA"/>
    <w:rsid w:val="00B62B07"/>
    <w:rsid w:val="00B7040A"/>
    <w:rsid w:val="00B7581E"/>
    <w:rsid w:val="00B96FA0"/>
    <w:rsid w:val="00BA06F8"/>
    <w:rsid w:val="00BD4196"/>
    <w:rsid w:val="00BF0FFF"/>
    <w:rsid w:val="00BF15D8"/>
    <w:rsid w:val="00BF20D7"/>
    <w:rsid w:val="00BF2173"/>
    <w:rsid w:val="00BF22CA"/>
    <w:rsid w:val="00C01616"/>
    <w:rsid w:val="00C05CEB"/>
    <w:rsid w:val="00C26032"/>
    <w:rsid w:val="00C265B0"/>
    <w:rsid w:val="00C321B5"/>
    <w:rsid w:val="00C345E1"/>
    <w:rsid w:val="00C40EBB"/>
    <w:rsid w:val="00C548C0"/>
    <w:rsid w:val="00C977BA"/>
    <w:rsid w:val="00CA763C"/>
    <w:rsid w:val="00CB6E35"/>
    <w:rsid w:val="00CC3AEE"/>
    <w:rsid w:val="00CE1A46"/>
    <w:rsid w:val="00CF253F"/>
    <w:rsid w:val="00CF56B4"/>
    <w:rsid w:val="00D20158"/>
    <w:rsid w:val="00D20F09"/>
    <w:rsid w:val="00D22636"/>
    <w:rsid w:val="00D33B16"/>
    <w:rsid w:val="00D40FD9"/>
    <w:rsid w:val="00D476A3"/>
    <w:rsid w:val="00D53769"/>
    <w:rsid w:val="00D74294"/>
    <w:rsid w:val="00D85C13"/>
    <w:rsid w:val="00D86CA8"/>
    <w:rsid w:val="00D91BE3"/>
    <w:rsid w:val="00D94AFC"/>
    <w:rsid w:val="00DB70AE"/>
    <w:rsid w:val="00DB7231"/>
    <w:rsid w:val="00DD4ABC"/>
    <w:rsid w:val="00DD5071"/>
    <w:rsid w:val="00DD5C39"/>
    <w:rsid w:val="00DE09A2"/>
    <w:rsid w:val="00DE26AF"/>
    <w:rsid w:val="00DE7DB7"/>
    <w:rsid w:val="00E00A0A"/>
    <w:rsid w:val="00E07F57"/>
    <w:rsid w:val="00E20872"/>
    <w:rsid w:val="00E3170E"/>
    <w:rsid w:val="00E50BCE"/>
    <w:rsid w:val="00E61292"/>
    <w:rsid w:val="00E64F4F"/>
    <w:rsid w:val="00E76309"/>
    <w:rsid w:val="00E77C4D"/>
    <w:rsid w:val="00E81D01"/>
    <w:rsid w:val="00ED2D16"/>
    <w:rsid w:val="00EE45D8"/>
    <w:rsid w:val="00F004CD"/>
    <w:rsid w:val="00F10D45"/>
    <w:rsid w:val="00F22EDA"/>
    <w:rsid w:val="00F3224D"/>
    <w:rsid w:val="00F33E0E"/>
    <w:rsid w:val="00F34EA4"/>
    <w:rsid w:val="00F36B20"/>
    <w:rsid w:val="00F42469"/>
    <w:rsid w:val="00F50D0B"/>
    <w:rsid w:val="00F5664C"/>
    <w:rsid w:val="00FA0BC6"/>
    <w:rsid w:val="00FB7E80"/>
    <w:rsid w:val="00FD5B7A"/>
    <w:rsid w:val="00FF12EE"/>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4F45B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7661</Characters>
  <Application>Microsoft Office Word</Application>
  <DocSecurity>0</DocSecurity>
  <Lines>63</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2018-08-29T12:23:00Z</dcterms:created>
  <dcterms:modified xsi:type="dcterms:W3CDTF">2018-08-29T12:23:00Z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