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AD6B9E" w:rsidRDefault="005A32A1" w:rsidP="00C321B5">
      <w:pPr>
        <w:jc w:val="center"/>
        <w:rPr>
          <w:noProof/>
          <w:sz w:val="16"/>
          <w:szCs w:val="16"/>
        </w:rPr>
      </w:pPr>
      <w:r w:rsidRPr="00AD6B9E">
        <w:rPr>
          <w:noProof/>
          <w:sz w:val="16"/>
          <w:szCs w:val="16"/>
          <w:lang w:val="en-US" w:eastAsia="en-US"/>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r w:rsidR="00516F58" w:rsidRPr="00AD6B9E">
        <w:rPr>
          <w:noProof/>
          <w:sz w:val="16"/>
          <w:szCs w:val="16"/>
        </w:rPr>
        <w:t xml:space="preserve"> </w:t>
      </w:r>
    </w:p>
    <w:p w:rsidR="00AD6B9E" w:rsidRPr="00AD6B9E" w:rsidRDefault="00AD6B9E"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86A68">
        <w:rPr>
          <w:rFonts w:ascii="Book Antiqua" w:hAnsi="Book Antiqua" w:cs="Arial"/>
          <w:caps/>
        </w:rPr>
        <w:t>PA/10398/2016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9F6A2B">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p w:rsidR="00AD6B9E" w:rsidRPr="00F5664C" w:rsidRDefault="00AD6B9E"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rsidTr="008921A5">
        <w:tc>
          <w:tcPr>
            <w:tcW w:w="6048" w:type="dxa"/>
            <w:shd w:val="clear" w:color="auto" w:fill="auto"/>
          </w:tcPr>
          <w:p w:rsidR="00D22636" w:rsidRPr="008921A5" w:rsidRDefault="00D22636" w:rsidP="008921A5">
            <w:pPr>
              <w:jc w:val="both"/>
              <w:rPr>
                <w:rFonts w:ascii="Book Antiqua" w:hAnsi="Book Antiqua" w:cs="Arial"/>
                <w:b/>
              </w:rPr>
            </w:pPr>
            <w:r w:rsidRPr="008921A5">
              <w:rPr>
                <w:rFonts w:ascii="Book Antiqua" w:hAnsi="Book Antiqua" w:cs="Arial"/>
                <w:b/>
              </w:rPr>
              <w:t xml:space="preserve">Heard at </w:t>
            </w:r>
            <w:r w:rsidR="00186A68" w:rsidRPr="008921A5">
              <w:rPr>
                <w:rFonts w:ascii="Book Antiqua" w:hAnsi="Book Antiqua" w:cs="Arial"/>
                <w:b/>
              </w:rPr>
              <w:t>Birmingham Employment Tribunal</w:t>
            </w:r>
          </w:p>
        </w:tc>
        <w:tc>
          <w:tcPr>
            <w:tcW w:w="3960" w:type="dxa"/>
            <w:shd w:val="clear" w:color="auto" w:fill="auto"/>
          </w:tcPr>
          <w:p w:rsidR="00D22636" w:rsidRPr="008921A5" w:rsidRDefault="000E34AA" w:rsidP="008921A5">
            <w:pPr>
              <w:jc w:val="both"/>
              <w:rPr>
                <w:rFonts w:ascii="Book Antiqua" w:hAnsi="Book Antiqua" w:cs="Arial"/>
                <w:b/>
              </w:rPr>
            </w:pPr>
            <w:r w:rsidRPr="008921A5">
              <w:rPr>
                <w:rFonts w:ascii="Book Antiqua" w:hAnsi="Book Antiqua" w:cs="Arial"/>
                <w:b/>
              </w:rPr>
              <w:t>Decision &amp; Reasons</w:t>
            </w:r>
            <w:r w:rsidR="00283659" w:rsidRPr="008921A5">
              <w:rPr>
                <w:rFonts w:ascii="Book Antiqua" w:hAnsi="Book Antiqua" w:cs="Arial"/>
                <w:b/>
              </w:rPr>
              <w:t xml:space="preserve"> Promulgated</w:t>
            </w:r>
          </w:p>
        </w:tc>
      </w:tr>
      <w:tr w:rsidR="00D22636" w:rsidRPr="00F5664C" w:rsidTr="008921A5">
        <w:tc>
          <w:tcPr>
            <w:tcW w:w="6048" w:type="dxa"/>
            <w:shd w:val="clear" w:color="auto" w:fill="auto"/>
          </w:tcPr>
          <w:p w:rsidR="00D22636" w:rsidRPr="008921A5" w:rsidRDefault="00D22636" w:rsidP="008921A5">
            <w:pPr>
              <w:jc w:val="both"/>
              <w:rPr>
                <w:rFonts w:ascii="Book Antiqua" w:hAnsi="Book Antiqua" w:cs="Arial"/>
                <w:b/>
              </w:rPr>
            </w:pPr>
            <w:r w:rsidRPr="008921A5">
              <w:rPr>
                <w:rFonts w:ascii="Book Antiqua" w:hAnsi="Book Antiqua" w:cs="Arial"/>
                <w:b/>
              </w:rPr>
              <w:t xml:space="preserve">On </w:t>
            </w:r>
            <w:r w:rsidR="00186A68" w:rsidRPr="008921A5">
              <w:rPr>
                <w:rFonts w:ascii="Book Antiqua" w:hAnsi="Book Antiqua" w:cs="Arial"/>
                <w:b/>
              </w:rPr>
              <w:t>24</w:t>
            </w:r>
            <w:r w:rsidR="00186A68" w:rsidRPr="008921A5">
              <w:rPr>
                <w:rFonts w:ascii="Book Antiqua" w:hAnsi="Book Antiqua" w:cs="Arial"/>
                <w:b/>
                <w:vertAlign w:val="superscript"/>
              </w:rPr>
              <w:t>th</w:t>
            </w:r>
            <w:r w:rsidR="00186A68" w:rsidRPr="008921A5">
              <w:rPr>
                <w:rFonts w:ascii="Book Antiqua" w:hAnsi="Book Antiqua" w:cs="Arial"/>
                <w:b/>
              </w:rPr>
              <w:t xml:space="preserve"> May 2018</w:t>
            </w:r>
          </w:p>
        </w:tc>
        <w:tc>
          <w:tcPr>
            <w:tcW w:w="3960" w:type="dxa"/>
            <w:shd w:val="clear" w:color="auto" w:fill="auto"/>
          </w:tcPr>
          <w:p w:rsidR="00D22636" w:rsidRPr="008921A5" w:rsidRDefault="009F6A2B" w:rsidP="008921A5">
            <w:pPr>
              <w:jc w:val="both"/>
              <w:rPr>
                <w:rFonts w:ascii="Book Antiqua" w:hAnsi="Book Antiqua" w:cs="Arial"/>
                <w:b/>
              </w:rPr>
            </w:pPr>
            <w:r>
              <w:rPr>
                <w:rFonts w:ascii="Book Antiqua" w:hAnsi="Book Antiqua" w:cs="Arial"/>
                <w:b/>
              </w:rPr>
              <w:t>09</w:t>
            </w:r>
            <w:r w:rsidRPr="009F6A2B">
              <w:rPr>
                <w:rFonts w:ascii="Book Antiqua" w:hAnsi="Book Antiqua" w:cs="Arial"/>
                <w:b/>
                <w:vertAlign w:val="superscript"/>
              </w:rPr>
              <w:t>th</w:t>
            </w:r>
            <w:r>
              <w:rPr>
                <w:rFonts w:ascii="Book Antiqua" w:hAnsi="Book Antiqua" w:cs="Arial"/>
                <w:b/>
              </w:rPr>
              <w:t xml:space="preserve"> July 2018</w:t>
            </w:r>
          </w:p>
        </w:tc>
      </w:tr>
      <w:tr w:rsidR="00D22636" w:rsidRPr="00F5664C" w:rsidTr="008921A5">
        <w:tc>
          <w:tcPr>
            <w:tcW w:w="6048" w:type="dxa"/>
            <w:shd w:val="clear" w:color="auto" w:fill="auto"/>
          </w:tcPr>
          <w:p w:rsidR="00D22636" w:rsidRPr="008921A5" w:rsidRDefault="00D22636" w:rsidP="008921A5">
            <w:pPr>
              <w:jc w:val="both"/>
              <w:rPr>
                <w:rFonts w:ascii="Book Antiqua" w:hAnsi="Book Antiqua" w:cs="Arial"/>
                <w:b/>
              </w:rPr>
            </w:pPr>
          </w:p>
        </w:tc>
        <w:tc>
          <w:tcPr>
            <w:tcW w:w="3960" w:type="dxa"/>
            <w:shd w:val="clear" w:color="auto" w:fill="auto"/>
          </w:tcPr>
          <w:p w:rsidR="00D22636" w:rsidRPr="008921A5" w:rsidRDefault="00D22636" w:rsidP="008921A5">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B2116E" w:rsidP="00186A68">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Default="00B16F58" w:rsidP="00A15234">
      <w:pPr>
        <w:jc w:val="center"/>
        <w:rPr>
          <w:rFonts w:ascii="Book Antiqua" w:hAnsi="Book Antiqua" w:cs="Arial"/>
          <w:b/>
        </w:rPr>
      </w:pPr>
    </w:p>
    <w:p w:rsidR="00AD6B9E" w:rsidRPr="00F5664C" w:rsidRDefault="00AD6B9E"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AD6B9E" w:rsidP="00742A8D">
      <w:pPr>
        <w:jc w:val="center"/>
        <w:rPr>
          <w:rFonts w:ascii="Book Antiqua" w:hAnsi="Book Antiqua" w:cs="Arial"/>
          <w:b/>
          <w:caps/>
        </w:rPr>
      </w:pPr>
      <w:r>
        <w:rPr>
          <w:rFonts w:ascii="Book Antiqua" w:hAnsi="Book Antiqua" w:cs="Arial"/>
          <w:b/>
          <w:caps/>
        </w:rPr>
        <w:t>[</w:t>
      </w:r>
      <w:r w:rsidR="00FB07C8">
        <w:rPr>
          <w:rFonts w:ascii="Book Antiqua" w:hAnsi="Book Antiqua" w:cs="Arial"/>
          <w:b/>
          <w:caps/>
        </w:rPr>
        <w:t>m</w:t>
      </w:r>
      <w:r>
        <w:rPr>
          <w:rFonts w:ascii="Book Antiqua" w:hAnsi="Book Antiqua" w:cs="Arial"/>
          <w:b/>
          <w:caps/>
        </w:rPr>
        <w:t xml:space="preserve"> </w:t>
      </w:r>
      <w:r w:rsidR="00186A68">
        <w:rPr>
          <w:rFonts w:ascii="Book Antiqua" w:hAnsi="Book Antiqua" w:cs="Arial"/>
          <w:b/>
          <w:caps/>
        </w:rPr>
        <w:t>r</w:t>
      </w:r>
      <w:r>
        <w:rPr>
          <w:rFonts w:ascii="Book Antiqua" w:hAnsi="Book Antiqua" w:cs="Arial"/>
          <w:b/>
          <w:caps/>
        </w:rPr>
        <w:t>]</w:t>
      </w:r>
    </w:p>
    <w:p w:rsidR="000E34AA" w:rsidRPr="00AD6B9E" w:rsidRDefault="000E34AA" w:rsidP="000E34AA">
      <w:pPr>
        <w:jc w:val="center"/>
        <w:rPr>
          <w:rFonts w:ascii="Book Antiqua" w:hAnsi="Book Antiqua" w:cs="Arial"/>
          <w:b/>
          <w:caps/>
          <w:sz w:val="22"/>
        </w:rPr>
      </w:pPr>
      <w:r w:rsidRPr="00AD6B9E">
        <w:rPr>
          <w:rFonts w:ascii="Book Antiqua" w:hAnsi="Book Antiqua" w:cs="Arial"/>
          <w:b/>
          <w:caps/>
          <w:sz w:val="22"/>
        </w:rPr>
        <w:t xml:space="preserve">(ANONYMITY DIRECTION </w:t>
      </w:r>
      <w:r w:rsidR="00186A68" w:rsidRPr="00AD6B9E">
        <w:rPr>
          <w:rFonts w:ascii="Book Antiqua" w:hAnsi="Book Antiqua" w:cs="Arial"/>
          <w:b/>
          <w:caps/>
          <w:sz w:val="22"/>
        </w:rPr>
        <w:t>made</w:t>
      </w:r>
      <w:r w:rsidRPr="00AD6B9E">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86A68">
        <w:rPr>
          <w:rFonts w:ascii="Book Antiqua" w:hAnsi="Book Antiqua" w:cs="Arial"/>
        </w:rPr>
        <w:t>Mr A Reza (Solicitor)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186A68">
        <w:rPr>
          <w:rFonts w:ascii="Book Antiqua" w:hAnsi="Book Antiqua" w:cs="Arial"/>
        </w:rPr>
        <w:t xml:space="preserve">Ms H </w:t>
      </w:r>
      <w:proofErr w:type="spellStart"/>
      <w:r w:rsidR="00186A68">
        <w:rPr>
          <w:rFonts w:ascii="Book Antiqua" w:hAnsi="Book Antiqua" w:cs="Arial"/>
        </w:rPr>
        <w:t>Aboni</w:t>
      </w:r>
      <w:proofErr w:type="spellEnd"/>
      <w:r w:rsidR="00186A68">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186A68" w:rsidP="00D33B16">
      <w:pPr>
        <w:numPr>
          <w:ilvl w:val="0"/>
          <w:numId w:val="3"/>
        </w:numPr>
        <w:spacing w:before="240"/>
        <w:jc w:val="both"/>
        <w:rPr>
          <w:rFonts w:ascii="Book Antiqua" w:hAnsi="Book Antiqua" w:cs="Arial"/>
        </w:rPr>
      </w:pPr>
      <w:r>
        <w:rPr>
          <w:rFonts w:ascii="Book Antiqua" w:hAnsi="Book Antiqua" w:cs="Arial"/>
        </w:rPr>
        <w:t>This is an appeal against a determination of First-tier Tribunal Judge Anthony, promulgated on 18</w:t>
      </w:r>
      <w:r w:rsidRPr="00186A68">
        <w:rPr>
          <w:rFonts w:ascii="Book Antiqua" w:hAnsi="Book Antiqua" w:cs="Arial"/>
          <w:vertAlign w:val="superscript"/>
        </w:rPr>
        <w:t>th</w:t>
      </w:r>
      <w:r>
        <w:rPr>
          <w:rFonts w:ascii="Book Antiqua" w:hAnsi="Book Antiqua" w:cs="Arial"/>
        </w:rPr>
        <w:t xml:space="preserve"> April 2017, following a hearing at Birmingham Sheldon Court on 24</w:t>
      </w:r>
      <w:r w:rsidRPr="00186A68">
        <w:rPr>
          <w:rFonts w:ascii="Book Antiqua" w:hAnsi="Book Antiqua" w:cs="Arial"/>
          <w:vertAlign w:val="superscript"/>
        </w:rPr>
        <w:t>th</w:t>
      </w:r>
      <w:r>
        <w:rPr>
          <w:rFonts w:ascii="Book Antiqua" w:hAnsi="Book Antiqua" w:cs="Arial"/>
        </w:rPr>
        <w:t xml:space="preserve"> March 2017.  In the determination, the judge dismissed the appeal of the Appellant, whereupon the Appellant subsequently applied for, and was granted, permission to appeal to the Upper Tribunal</w:t>
      </w:r>
      <w:r w:rsidR="00FB07C8">
        <w:rPr>
          <w:rFonts w:ascii="Book Antiqua" w:hAnsi="Book Antiqua" w:cs="Arial"/>
        </w:rPr>
        <w:t>,</w:t>
      </w:r>
      <w:r>
        <w:rPr>
          <w:rFonts w:ascii="Book Antiqua" w:hAnsi="Book Antiqua" w:cs="Arial"/>
        </w:rPr>
        <w:t xml:space="preserve"> and thus the matter comes before me.</w:t>
      </w:r>
    </w:p>
    <w:p w:rsidR="00AD6B9E" w:rsidRDefault="00AD6B9E" w:rsidP="00186A68">
      <w:pPr>
        <w:spacing w:before="240"/>
        <w:jc w:val="both"/>
        <w:rPr>
          <w:rFonts w:ascii="Book Antiqua" w:hAnsi="Book Antiqua" w:cs="Arial"/>
          <w:b/>
          <w:u w:val="single"/>
        </w:rPr>
      </w:pPr>
    </w:p>
    <w:p w:rsidR="00186A68" w:rsidRPr="00186A68" w:rsidRDefault="00186A68" w:rsidP="00186A68">
      <w:pPr>
        <w:spacing w:before="240"/>
        <w:jc w:val="both"/>
        <w:rPr>
          <w:rFonts w:ascii="Book Antiqua" w:hAnsi="Book Antiqua" w:cs="Arial"/>
          <w:b/>
          <w:u w:val="single"/>
        </w:rPr>
      </w:pPr>
      <w:r>
        <w:rPr>
          <w:rFonts w:ascii="Book Antiqua" w:hAnsi="Book Antiqua" w:cs="Arial"/>
          <w:b/>
          <w:u w:val="single"/>
        </w:rPr>
        <w:lastRenderedPageBreak/>
        <w:t xml:space="preserve">The Appellant </w:t>
      </w:r>
    </w:p>
    <w:p w:rsidR="00186A68" w:rsidRDefault="00186A68" w:rsidP="00D33B16">
      <w:pPr>
        <w:numPr>
          <w:ilvl w:val="0"/>
          <w:numId w:val="3"/>
        </w:numPr>
        <w:spacing w:before="240"/>
        <w:jc w:val="both"/>
        <w:rPr>
          <w:rFonts w:ascii="Book Antiqua" w:hAnsi="Book Antiqua" w:cs="Arial"/>
        </w:rPr>
      </w:pPr>
      <w:r>
        <w:rPr>
          <w:rFonts w:ascii="Book Antiqua" w:hAnsi="Book Antiqua" w:cs="Arial"/>
        </w:rPr>
        <w:t xml:space="preserve">The Appellant is a male, a citizen of Bangladesh, and was born on </w:t>
      </w:r>
      <w:proofErr w:type="gramStart"/>
      <w:r w:rsidR="00AD6B9E">
        <w:rPr>
          <w:rFonts w:ascii="Book Antiqua" w:hAnsi="Book Antiqua" w:cs="Arial"/>
        </w:rPr>
        <w:t>[ ]</w:t>
      </w:r>
      <w:proofErr w:type="gramEnd"/>
      <w:r>
        <w:rPr>
          <w:rFonts w:ascii="Book Antiqua" w:hAnsi="Book Antiqua" w:cs="Arial"/>
        </w:rPr>
        <w:t xml:space="preserve"> 1983.  He appealed against the decision of the Respondent Secretary of State, dated 14</w:t>
      </w:r>
      <w:r w:rsidRPr="00186A68">
        <w:rPr>
          <w:rFonts w:ascii="Book Antiqua" w:hAnsi="Book Antiqua" w:cs="Arial"/>
          <w:vertAlign w:val="superscript"/>
        </w:rPr>
        <w:t>th</w:t>
      </w:r>
      <w:r>
        <w:rPr>
          <w:rFonts w:ascii="Book Antiqua" w:hAnsi="Book Antiqua" w:cs="Arial"/>
        </w:rPr>
        <w:t xml:space="preserve"> September 2016, refusing his application for asylum, and for humanitarian protection under paragraph 339C of HC 395.</w:t>
      </w:r>
    </w:p>
    <w:p w:rsidR="00DB2A81" w:rsidRPr="00DB2A81" w:rsidRDefault="00DB2A81" w:rsidP="00DB2A81">
      <w:pPr>
        <w:spacing w:before="240"/>
        <w:jc w:val="both"/>
        <w:rPr>
          <w:rFonts w:ascii="Book Antiqua" w:hAnsi="Book Antiqua" w:cs="Arial"/>
          <w:b/>
          <w:u w:val="single"/>
        </w:rPr>
      </w:pPr>
      <w:r>
        <w:rPr>
          <w:rFonts w:ascii="Book Antiqua" w:hAnsi="Book Antiqua" w:cs="Arial"/>
          <w:b/>
          <w:u w:val="single"/>
        </w:rPr>
        <w:t>The Appellant’s Claim</w:t>
      </w:r>
    </w:p>
    <w:p w:rsidR="00DB2A81" w:rsidRDefault="00DB2A81" w:rsidP="00D33B16">
      <w:pPr>
        <w:numPr>
          <w:ilvl w:val="0"/>
          <w:numId w:val="3"/>
        </w:numPr>
        <w:spacing w:before="240"/>
        <w:jc w:val="both"/>
        <w:rPr>
          <w:rFonts w:ascii="Book Antiqua" w:hAnsi="Book Antiqua" w:cs="Arial"/>
        </w:rPr>
      </w:pPr>
      <w:r>
        <w:rPr>
          <w:rFonts w:ascii="Book Antiqua" w:hAnsi="Book Antiqua" w:cs="Arial"/>
        </w:rPr>
        <w:t xml:space="preserve">The essence of the Appellant’s claim is that he has converted to Christianity from the Islamic faith.  He did so in June 2011, just twelve days before he left Bangladesh to come to the UK, as a student.  He claims that he was interested in the Christianity religion since 2010.  His father, according to him, became aware of his conversion </w:t>
      </w:r>
      <w:r w:rsidR="009B5C52">
        <w:rPr>
          <w:rFonts w:ascii="Book Antiqua" w:hAnsi="Book Antiqua" w:cs="Arial"/>
        </w:rPr>
        <w:t>in July 2011, but only after the Appellant had left Bangladesh, following which his father disowned him (see paragraph 6 of the determination</w:t>
      </w:r>
      <w:r w:rsidR="00FB07C8">
        <w:rPr>
          <w:rFonts w:ascii="Book Antiqua" w:hAnsi="Book Antiqua" w:cs="Arial"/>
        </w:rPr>
        <w:t>)</w:t>
      </w:r>
      <w:r w:rsidR="009B5C52">
        <w:rPr>
          <w:rFonts w:ascii="Book Antiqua" w:hAnsi="Book Antiqua" w:cs="Arial"/>
        </w:rPr>
        <w:t>.  The Appellant now fears risk of ill-treatment and persecution in Bangladesh.</w:t>
      </w:r>
    </w:p>
    <w:p w:rsidR="008105F3" w:rsidRPr="008105F3" w:rsidRDefault="008105F3" w:rsidP="008105F3">
      <w:pPr>
        <w:spacing w:before="240"/>
        <w:jc w:val="both"/>
        <w:rPr>
          <w:rFonts w:ascii="Book Antiqua" w:hAnsi="Book Antiqua" w:cs="Arial"/>
          <w:b/>
          <w:u w:val="single"/>
        </w:rPr>
      </w:pPr>
      <w:r>
        <w:rPr>
          <w:rFonts w:ascii="Book Antiqua" w:hAnsi="Book Antiqua" w:cs="Arial"/>
          <w:b/>
          <w:u w:val="single"/>
        </w:rPr>
        <w:t>The Judge’s Findings</w:t>
      </w:r>
    </w:p>
    <w:p w:rsidR="008105F3" w:rsidRDefault="008105F3" w:rsidP="00D33B16">
      <w:pPr>
        <w:numPr>
          <w:ilvl w:val="0"/>
          <w:numId w:val="3"/>
        </w:numPr>
        <w:spacing w:before="240"/>
        <w:jc w:val="both"/>
        <w:rPr>
          <w:rFonts w:ascii="Book Antiqua" w:hAnsi="Book Antiqua" w:cs="Arial"/>
        </w:rPr>
      </w:pPr>
      <w:r>
        <w:rPr>
          <w:rFonts w:ascii="Book Antiqua" w:hAnsi="Book Antiqua" w:cs="Arial"/>
        </w:rPr>
        <w:t>The judge accepted that the Appellant had demonstrated to the lower standard of proof that he genuinely had started following the Christian faith (see paragraph 19).  There was evidence before the judge from an Elder of the Christian church, namely, Mr David Russell, whose evidence the judge also accepted in terms of the Appellant’</w:t>
      </w:r>
      <w:r w:rsidR="00A729D1">
        <w:rPr>
          <w:rFonts w:ascii="Book Antiqua" w:hAnsi="Book Antiqua" w:cs="Arial"/>
        </w:rPr>
        <w:t>s attendance at</w:t>
      </w:r>
      <w:r>
        <w:rPr>
          <w:rFonts w:ascii="Book Antiqua" w:hAnsi="Book Antiqua" w:cs="Arial"/>
        </w:rPr>
        <w:t xml:space="preserve"> the church twice weekly (see paragraph 20).  The Appellant had also answered all the questions during the interview with the Respondent.</w:t>
      </w:r>
    </w:p>
    <w:p w:rsidR="008105F3" w:rsidRDefault="008105F3" w:rsidP="00D33B16">
      <w:pPr>
        <w:numPr>
          <w:ilvl w:val="0"/>
          <w:numId w:val="3"/>
        </w:numPr>
        <w:spacing w:before="240"/>
        <w:jc w:val="both"/>
        <w:rPr>
          <w:rFonts w:ascii="Book Antiqua" w:hAnsi="Book Antiqua" w:cs="Arial"/>
        </w:rPr>
      </w:pPr>
      <w:r>
        <w:rPr>
          <w:rFonts w:ascii="Book Antiqua" w:hAnsi="Book Antiqua" w:cs="Arial"/>
        </w:rPr>
        <w:t xml:space="preserve">The essential question before the judge was whether the Appellant was at risk of persecution from his family in Bangladesh.  The Appellant’s evidence was that disclosure of the Appellant’s new-found faith had been done by his close friend by mistake, but the judge found this to be implausible (paragraph 22).  The judge also did not find that the Appellant’s father had disowned him, because if this was so then it was unlikely that his father would have continued any meaningful communication with the </w:t>
      </w:r>
      <w:proofErr w:type="gramStart"/>
      <w:r>
        <w:rPr>
          <w:rFonts w:ascii="Book Antiqua" w:hAnsi="Book Antiqua" w:cs="Arial"/>
        </w:rPr>
        <w:t>Appellant,</w:t>
      </w:r>
      <w:r w:rsidR="00A729D1">
        <w:rPr>
          <w:rFonts w:ascii="Book Antiqua" w:hAnsi="Book Antiqua" w:cs="Arial"/>
        </w:rPr>
        <w:t xml:space="preserve"> and</w:t>
      </w:r>
      <w:proofErr w:type="gramEnd"/>
      <w:r w:rsidR="00A729D1">
        <w:rPr>
          <w:rFonts w:ascii="Book Antiqua" w:hAnsi="Book Antiqua" w:cs="Arial"/>
        </w:rPr>
        <w:t xml:space="preserve"> was even</w:t>
      </w:r>
      <w:r>
        <w:rPr>
          <w:rFonts w:ascii="Book Antiqua" w:hAnsi="Book Antiqua" w:cs="Arial"/>
        </w:rPr>
        <w:t xml:space="preserve"> more unlikely to have assisted the Appellant by posting him documents, which would have ultimately assisted him in the claim for international protection in the UK.  As the judge concluded, “I also do not accept that </w:t>
      </w:r>
      <w:r w:rsidR="00A729D1">
        <w:rPr>
          <w:rFonts w:ascii="Book Antiqua" w:hAnsi="Book Antiqua" w:cs="Arial"/>
        </w:rPr>
        <w:t xml:space="preserve">if </w:t>
      </w:r>
      <w:r>
        <w:rPr>
          <w:rFonts w:ascii="Book Antiqua" w:hAnsi="Book Antiqua" w:cs="Arial"/>
        </w:rPr>
        <w:t>his father wished him harm that he would assist him to remain in the UK”.  Moreover, the judge did not accept that the Appellant’s relatives would</w:t>
      </w:r>
      <w:r w:rsidR="00E668E3">
        <w:rPr>
          <w:rFonts w:ascii="Book Antiqua" w:hAnsi="Book Antiqua" w:cs="Arial"/>
        </w:rPr>
        <w:t xml:space="preserve"> wish to h</w:t>
      </w:r>
      <w:r>
        <w:rPr>
          <w:rFonts w:ascii="Book Antiqua" w:hAnsi="Book Antiqua" w:cs="Arial"/>
        </w:rPr>
        <w:t>arm the Appellant either (see paragraph 23).</w:t>
      </w:r>
    </w:p>
    <w:p w:rsidR="00B8529C" w:rsidRDefault="00B8529C" w:rsidP="00D33B16">
      <w:pPr>
        <w:numPr>
          <w:ilvl w:val="0"/>
          <w:numId w:val="3"/>
        </w:numPr>
        <w:spacing w:before="240"/>
        <w:jc w:val="both"/>
        <w:rPr>
          <w:rFonts w:ascii="Book Antiqua" w:hAnsi="Book Antiqua" w:cs="Arial"/>
        </w:rPr>
      </w:pPr>
      <w:r>
        <w:rPr>
          <w:rFonts w:ascii="Book Antiqua" w:hAnsi="Book Antiqua" w:cs="Arial"/>
        </w:rPr>
        <w:t>The appeal was dismissed.</w:t>
      </w:r>
    </w:p>
    <w:p w:rsidR="00B8529C" w:rsidRPr="00B8529C" w:rsidRDefault="00B8529C" w:rsidP="00B8529C">
      <w:pPr>
        <w:keepNext/>
        <w:spacing w:before="240"/>
        <w:jc w:val="both"/>
        <w:rPr>
          <w:rFonts w:ascii="Book Antiqua" w:hAnsi="Book Antiqua" w:cs="Arial"/>
          <w:b/>
          <w:u w:val="single"/>
        </w:rPr>
      </w:pPr>
      <w:r>
        <w:rPr>
          <w:rFonts w:ascii="Book Antiqua" w:hAnsi="Book Antiqua" w:cs="Arial"/>
          <w:b/>
          <w:u w:val="single"/>
        </w:rPr>
        <w:t>Grounds of Application</w:t>
      </w:r>
    </w:p>
    <w:p w:rsidR="00B8529C" w:rsidRDefault="00B8529C" w:rsidP="00D33B16">
      <w:pPr>
        <w:numPr>
          <w:ilvl w:val="0"/>
          <w:numId w:val="3"/>
        </w:numPr>
        <w:spacing w:before="240"/>
        <w:jc w:val="both"/>
        <w:rPr>
          <w:rFonts w:ascii="Book Antiqua" w:hAnsi="Book Antiqua" w:cs="Arial"/>
        </w:rPr>
      </w:pPr>
      <w:r>
        <w:rPr>
          <w:rFonts w:ascii="Book Antiqua" w:hAnsi="Book Antiqua" w:cs="Arial"/>
        </w:rPr>
        <w:t>The grounds of application state that the judge accepted that the Appellant was a genuine Christian convert, but then went on to err in the assessment of risk to the Appellant on return.  On 1</w:t>
      </w:r>
      <w:r w:rsidRPr="00B8529C">
        <w:rPr>
          <w:rFonts w:ascii="Book Antiqua" w:hAnsi="Book Antiqua" w:cs="Arial"/>
          <w:vertAlign w:val="superscript"/>
        </w:rPr>
        <w:t>st</w:t>
      </w:r>
      <w:r>
        <w:rPr>
          <w:rFonts w:ascii="Book Antiqua" w:hAnsi="Book Antiqua" w:cs="Arial"/>
        </w:rPr>
        <w:t xml:space="preserve"> November 2017 the Upper Tribunal granted permission to appeal, on the basis that the judge ought to have considered where the Appellant would be at risk of persecution from others in society on account of his conversion </w:t>
      </w:r>
      <w:r>
        <w:rPr>
          <w:rFonts w:ascii="Book Antiqua" w:hAnsi="Book Antiqua" w:cs="Arial"/>
        </w:rPr>
        <w:lastRenderedPageBreak/>
        <w:t>from Islam.  However, in granting permission, the Upper Tribunal was clear that any such argument “will need to be fortified by more robust information about the risk to Christian converts in Bangladesh”.</w:t>
      </w:r>
    </w:p>
    <w:p w:rsidR="00740765" w:rsidRDefault="00740765" w:rsidP="00D33B16">
      <w:pPr>
        <w:numPr>
          <w:ilvl w:val="0"/>
          <w:numId w:val="3"/>
        </w:numPr>
        <w:spacing w:before="240"/>
        <w:jc w:val="both"/>
        <w:rPr>
          <w:rFonts w:ascii="Book Antiqua" w:hAnsi="Book Antiqua" w:cs="Arial"/>
        </w:rPr>
      </w:pPr>
      <w:r>
        <w:rPr>
          <w:rFonts w:ascii="Book Antiqua" w:hAnsi="Book Antiqua" w:cs="Arial"/>
        </w:rPr>
        <w:t>On 28</w:t>
      </w:r>
      <w:r w:rsidRPr="00740765">
        <w:rPr>
          <w:rFonts w:ascii="Book Antiqua" w:hAnsi="Book Antiqua" w:cs="Arial"/>
          <w:vertAlign w:val="superscript"/>
        </w:rPr>
        <w:t>th</w:t>
      </w:r>
      <w:r>
        <w:rPr>
          <w:rFonts w:ascii="Book Antiqua" w:hAnsi="Book Antiqua" w:cs="Arial"/>
        </w:rPr>
        <w:t xml:space="preserve"> November 2017 a Rule 24 response was entered to the effect that the judge had directed herself appropriately and that there was no error of law.</w:t>
      </w:r>
    </w:p>
    <w:p w:rsidR="00740765" w:rsidRPr="00740765" w:rsidRDefault="00740765" w:rsidP="00740765">
      <w:pPr>
        <w:spacing w:before="240"/>
        <w:jc w:val="both"/>
        <w:rPr>
          <w:rFonts w:ascii="Book Antiqua" w:hAnsi="Book Antiqua" w:cs="Arial"/>
          <w:b/>
          <w:u w:val="single"/>
        </w:rPr>
      </w:pPr>
      <w:r>
        <w:rPr>
          <w:rFonts w:ascii="Book Antiqua" w:hAnsi="Book Antiqua" w:cs="Arial"/>
          <w:b/>
          <w:u w:val="single"/>
        </w:rPr>
        <w:t>Submissions</w:t>
      </w:r>
    </w:p>
    <w:p w:rsidR="008921A5" w:rsidRDefault="00740765" w:rsidP="00D33B16">
      <w:pPr>
        <w:numPr>
          <w:ilvl w:val="0"/>
          <w:numId w:val="3"/>
        </w:numPr>
        <w:spacing w:before="240"/>
        <w:jc w:val="both"/>
        <w:rPr>
          <w:rFonts w:ascii="Book Antiqua" w:hAnsi="Book Antiqua" w:cs="Arial"/>
        </w:rPr>
      </w:pPr>
      <w:r>
        <w:rPr>
          <w:rFonts w:ascii="Book Antiqua" w:hAnsi="Book Antiqua" w:cs="Arial"/>
        </w:rPr>
        <w:t>At the hearing before me on 24</w:t>
      </w:r>
      <w:r w:rsidRPr="00740765">
        <w:rPr>
          <w:rFonts w:ascii="Book Antiqua" w:hAnsi="Book Antiqua" w:cs="Arial"/>
          <w:vertAlign w:val="superscript"/>
        </w:rPr>
        <w:t>th</w:t>
      </w:r>
      <w:r>
        <w:rPr>
          <w:rFonts w:ascii="Book Antiqua" w:hAnsi="Book Antiqua" w:cs="Arial"/>
        </w:rPr>
        <w:t xml:space="preserve"> May 2018, Mr Reza, appearing as the Appellant’s representative, relied upon his grounds of application.  He submitted that there were two essential issues.  </w:t>
      </w:r>
    </w:p>
    <w:p w:rsidR="008921A5" w:rsidRDefault="00740765" w:rsidP="00D33B16">
      <w:pPr>
        <w:numPr>
          <w:ilvl w:val="0"/>
          <w:numId w:val="3"/>
        </w:numPr>
        <w:spacing w:before="240"/>
        <w:jc w:val="both"/>
        <w:rPr>
          <w:rFonts w:ascii="Book Antiqua" w:hAnsi="Book Antiqua" w:cs="Arial"/>
        </w:rPr>
      </w:pPr>
      <w:r>
        <w:rPr>
          <w:rFonts w:ascii="Book Antiqua" w:hAnsi="Book Antiqua" w:cs="Arial"/>
        </w:rPr>
        <w:t xml:space="preserve">First, that the judge had accepted that the Appellant was a genuine Christian convert.  </w:t>
      </w:r>
    </w:p>
    <w:p w:rsidR="008921A5" w:rsidRDefault="00740765" w:rsidP="00D33B16">
      <w:pPr>
        <w:numPr>
          <w:ilvl w:val="0"/>
          <w:numId w:val="3"/>
        </w:numPr>
        <w:spacing w:before="240"/>
        <w:jc w:val="both"/>
        <w:rPr>
          <w:rFonts w:ascii="Book Antiqua" w:hAnsi="Book Antiqua" w:cs="Arial"/>
        </w:rPr>
      </w:pPr>
      <w:r>
        <w:rPr>
          <w:rFonts w:ascii="Book Antiqua" w:hAnsi="Book Antiqua" w:cs="Arial"/>
        </w:rPr>
        <w:t>Second, having done so, the judge failed to consider whether the Appellant was at risk from wider society</w:t>
      </w:r>
      <w:r w:rsidR="00E051A7">
        <w:rPr>
          <w:rFonts w:ascii="Book Antiqua" w:hAnsi="Book Antiqua" w:cs="Arial"/>
        </w:rPr>
        <w:t xml:space="preserve"> (confining her</w:t>
      </w:r>
      <w:r>
        <w:rPr>
          <w:rFonts w:ascii="Book Antiqua" w:hAnsi="Book Antiqua" w:cs="Arial"/>
        </w:rPr>
        <w:t>self</w:t>
      </w:r>
      <w:r w:rsidR="00E051A7">
        <w:rPr>
          <w:rFonts w:ascii="Book Antiqua" w:hAnsi="Book Antiqua" w:cs="Arial"/>
        </w:rPr>
        <w:t xml:space="preserve"> only to a consideration of whether he was at risk from his family which the j</w:t>
      </w:r>
      <w:r w:rsidR="0081765D">
        <w:rPr>
          <w:rFonts w:ascii="Book Antiqua" w:hAnsi="Book Antiqua" w:cs="Arial"/>
        </w:rPr>
        <w:t>udge determined he was not).  Mr Reza</w:t>
      </w:r>
      <w:r w:rsidR="00E051A7">
        <w:rPr>
          <w:rFonts w:ascii="Book Antiqua" w:hAnsi="Book Antiqua" w:cs="Arial"/>
        </w:rPr>
        <w:t xml:space="preserve"> submitted that there was a statement at C3 of the Respondent’s bundle (paragraph</w:t>
      </w:r>
      <w:r w:rsidR="007A51B9">
        <w:rPr>
          <w:rFonts w:ascii="Book Antiqua" w:hAnsi="Book Antiqua" w:cs="Arial"/>
        </w:rPr>
        <w:t>s</w:t>
      </w:r>
      <w:r w:rsidR="00E051A7">
        <w:rPr>
          <w:rFonts w:ascii="Book Antiqua" w:hAnsi="Book Antiqua" w:cs="Arial"/>
        </w:rPr>
        <w:t xml:space="preserve"> 36 to 38) where the Appellant states that he was scared “from the Muslim community”, such that the judge ought for this reason have considered the risk to the Appellant from the wider community.  Moreover, in his interview, the Appellant had stated (at question 62) that, “I was too frightened to tell them”, when referring to his friends for having converted, because he feared being beaten up by them.  </w:t>
      </w:r>
    </w:p>
    <w:p w:rsidR="008921A5" w:rsidRDefault="00E051A7" w:rsidP="00D33B16">
      <w:pPr>
        <w:numPr>
          <w:ilvl w:val="0"/>
          <w:numId w:val="3"/>
        </w:numPr>
        <w:spacing w:before="240"/>
        <w:jc w:val="both"/>
        <w:rPr>
          <w:rFonts w:ascii="Book Antiqua" w:hAnsi="Book Antiqua" w:cs="Arial"/>
        </w:rPr>
      </w:pPr>
      <w:r>
        <w:rPr>
          <w:rFonts w:ascii="Book Antiqua" w:hAnsi="Book Antiqua" w:cs="Arial"/>
        </w:rPr>
        <w:t>In addition, there was a statement from an Elder of the Appellant’s church, David Russell, where he had explained the fear of Bangladeshis who had converted to Christianity.  Finally, that the judge had expressly referred to the “Country Information and Guidance Bangladesh: Minority Religions Groups March 2016” Report (at paragraph 12) but failed</w:t>
      </w:r>
      <w:r w:rsidR="007A51B9">
        <w:rPr>
          <w:rFonts w:ascii="Book Antiqua" w:hAnsi="Book Antiqua" w:cs="Arial"/>
        </w:rPr>
        <w:t xml:space="preserve"> to note that at paragraph 5.4.3</w:t>
      </w:r>
      <w:r>
        <w:rPr>
          <w:rFonts w:ascii="Book Antiqua" w:hAnsi="Book Antiqua" w:cs="Arial"/>
        </w:rPr>
        <w:t xml:space="preserve"> and at paragraph 5.4.4 there was confirmation of risks, because an example was given of how a person who had attempted to convert to Christianity from the Islamic faith</w:t>
      </w:r>
      <w:r w:rsidR="007A51B9">
        <w:rPr>
          <w:rFonts w:ascii="Book Antiqua" w:hAnsi="Book Antiqua" w:cs="Arial"/>
        </w:rPr>
        <w:t>,</w:t>
      </w:r>
      <w:r>
        <w:rPr>
          <w:rFonts w:ascii="Book Antiqua" w:hAnsi="Book Antiqua" w:cs="Arial"/>
        </w:rPr>
        <w:t xml:space="preserve"> was arrested by the authorities.  </w:t>
      </w:r>
    </w:p>
    <w:p w:rsidR="00740765" w:rsidRDefault="00E051A7" w:rsidP="00D33B16">
      <w:pPr>
        <w:numPr>
          <w:ilvl w:val="0"/>
          <w:numId w:val="3"/>
        </w:numPr>
        <w:spacing w:before="240"/>
        <w:jc w:val="both"/>
        <w:rPr>
          <w:rFonts w:ascii="Book Antiqua" w:hAnsi="Book Antiqua" w:cs="Arial"/>
        </w:rPr>
      </w:pPr>
      <w:r>
        <w:rPr>
          <w:rFonts w:ascii="Book Antiqua" w:hAnsi="Book Antiqua" w:cs="Arial"/>
        </w:rPr>
        <w:t>If all of this was true, submitted Mr Reza, then the Appellant would succeed on the basis of paragraph 276ADE as well because there will be “very significant obstacles” to his Article 8 rights if he were to return.</w:t>
      </w:r>
    </w:p>
    <w:p w:rsidR="008921A5" w:rsidRDefault="00A76697" w:rsidP="00D33B16">
      <w:pPr>
        <w:numPr>
          <w:ilvl w:val="0"/>
          <w:numId w:val="3"/>
        </w:numPr>
        <w:spacing w:before="240"/>
        <w:jc w:val="both"/>
        <w:rPr>
          <w:rFonts w:ascii="Book Antiqua" w:hAnsi="Book Antiqua" w:cs="Arial"/>
        </w:rPr>
      </w:pPr>
      <w:r>
        <w:rPr>
          <w:rFonts w:ascii="Book Antiqua" w:hAnsi="Book Antiqua" w:cs="Arial"/>
        </w:rPr>
        <w:t xml:space="preserve">For her part, Ms </w:t>
      </w:r>
      <w:proofErr w:type="spellStart"/>
      <w:r>
        <w:rPr>
          <w:rFonts w:ascii="Book Antiqua" w:hAnsi="Book Antiqua" w:cs="Arial"/>
        </w:rPr>
        <w:t>Aboni</w:t>
      </w:r>
      <w:proofErr w:type="spellEnd"/>
      <w:r>
        <w:rPr>
          <w:rFonts w:ascii="Book Antiqua" w:hAnsi="Book Antiqua" w:cs="Arial"/>
        </w:rPr>
        <w:t xml:space="preserve"> relied upon the Rule 24 response and submitted that the judge had directed herself appropriately.  There was no material error of law.  It is true that the judge had concluded that there was no risk from the Appellant’s family.  However, it did not end there.  The judge had referred to the “background country information</w:t>
      </w:r>
      <w:proofErr w:type="gramStart"/>
      <w:r>
        <w:rPr>
          <w:rFonts w:ascii="Book Antiqua" w:hAnsi="Book Antiqua" w:cs="Arial"/>
        </w:rPr>
        <w:t>”, and</w:t>
      </w:r>
      <w:proofErr w:type="gramEnd"/>
      <w:r>
        <w:rPr>
          <w:rFonts w:ascii="Book Antiqua" w:hAnsi="Book Antiqua" w:cs="Arial"/>
        </w:rPr>
        <w:t xml:space="preserve"> noted on the basis of the Country Information and Guidance in Bangladesh that, Bangladesh is a secular parliamentary democracy” and that “religious freedom is generally respected by the government and there is no indication that the State actively engages in persecuting people on account of their religion” (at paragraph 12).</w:t>
      </w:r>
      <w:r w:rsidR="00F90F13">
        <w:rPr>
          <w:rFonts w:ascii="Book Antiqua" w:hAnsi="Book Antiqua" w:cs="Arial"/>
        </w:rPr>
        <w:t xml:space="preserve">  I</w:t>
      </w:r>
    </w:p>
    <w:p w:rsidR="008921A5" w:rsidRDefault="00F90F13" w:rsidP="00D33B16">
      <w:pPr>
        <w:numPr>
          <w:ilvl w:val="0"/>
          <w:numId w:val="3"/>
        </w:numPr>
        <w:spacing w:before="240"/>
        <w:jc w:val="both"/>
        <w:rPr>
          <w:rFonts w:ascii="Book Antiqua" w:hAnsi="Book Antiqua" w:cs="Arial"/>
        </w:rPr>
      </w:pPr>
      <w:proofErr w:type="spellStart"/>
      <w:r>
        <w:rPr>
          <w:rFonts w:ascii="Book Antiqua" w:hAnsi="Book Antiqua" w:cs="Arial"/>
        </w:rPr>
        <w:lastRenderedPageBreak/>
        <w:t>n</w:t>
      </w:r>
      <w:proofErr w:type="spellEnd"/>
      <w:r>
        <w:rPr>
          <w:rFonts w:ascii="Book Antiqua" w:hAnsi="Book Antiqua" w:cs="Arial"/>
        </w:rPr>
        <w:t xml:space="preserve"> any event, even if the Appellant did fear a risk of persecution, internal relocation was available to him, and the judge had expressly referred to the fact that “internal relocation is likely to be an option but will depend on the nature and origin of the threat as well as the personal circumstances of the person” (paragraph 13).  </w:t>
      </w:r>
    </w:p>
    <w:p w:rsidR="00A76697" w:rsidRDefault="00F90F13" w:rsidP="00D33B16">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Aboni</w:t>
      </w:r>
      <w:proofErr w:type="spellEnd"/>
      <w:r>
        <w:rPr>
          <w:rFonts w:ascii="Book Antiqua" w:hAnsi="Book Antiqua" w:cs="Arial"/>
        </w:rPr>
        <w:t xml:space="preserve"> also referred to the fact that Section 3 of the policy document makes it clear that “religious minorities can practice their faith freely”.  The fact was, submitted Ms </w:t>
      </w:r>
      <w:proofErr w:type="spellStart"/>
      <w:r>
        <w:rPr>
          <w:rFonts w:ascii="Book Antiqua" w:hAnsi="Book Antiqua" w:cs="Arial"/>
        </w:rPr>
        <w:t>Aboni</w:t>
      </w:r>
      <w:proofErr w:type="spellEnd"/>
      <w:r>
        <w:rPr>
          <w:rFonts w:ascii="Book Antiqua" w:hAnsi="Book Antiqua" w:cs="Arial"/>
        </w:rPr>
        <w:t xml:space="preserve"> that there was no contrary evidence produced by the Appellant before the judge to show that the official position, as thus document</w:t>
      </w:r>
      <w:r w:rsidR="007A51B9">
        <w:rPr>
          <w:rFonts w:ascii="Book Antiqua" w:hAnsi="Book Antiqua" w:cs="Arial"/>
        </w:rPr>
        <w:t>ed</w:t>
      </w:r>
      <w:r>
        <w:rPr>
          <w:rFonts w:ascii="Book Antiqua" w:hAnsi="Book Antiqua" w:cs="Arial"/>
        </w:rPr>
        <w:t>, would not prevail in his case.  As for the statement by David Russell, he was an Elder of the church, but he was not an expert.</w:t>
      </w:r>
    </w:p>
    <w:p w:rsidR="00C37548" w:rsidRDefault="00C37548" w:rsidP="00D33B16">
      <w:pPr>
        <w:numPr>
          <w:ilvl w:val="0"/>
          <w:numId w:val="3"/>
        </w:numPr>
        <w:spacing w:before="240"/>
        <w:jc w:val="both"/>
        <w:rPr>
          <w:rFonts w:ascii="Book Antiqua" w:hAnsi="Book Antiqua" w:cs="Arial"/>
        </w:rPr>
      </w:pPr>
      <w:r>
        <w:rPr>
          <w:rFonts w:ascii="Book Antiqua" w:hAnsi="Book Antiqua" w:cs="Arial"/>
        </w:rPr>
        <w:t>In reply, Mr Reza submitted that the Appellant’s persecution was not from the State.  His persecution was from the wider Islamic society.  He had stated as much at C3 of his statement.</w:t>
      </w:r>
    </w:p>
    <w:p w:rsidR="00C37548" w:rsidRPr="00C37548" w:rsidRDefault="00C37548" w:rsidP="00C37548">
      <w:pPr>
        <w:spacing w:before="240"/>
        <w:jc w:val="both"/>
        <w:rPr>
          <w:rFonts w:ascii="Book Antiqua" w:hAnsi="Book Antiqua" w:cs="Arial"/>
          <w:b/>
          <w:u w:val="single"/>
        </w:rPr>
      </w:pPr>
      <w:r>
        <w:rPr>
          <w:rFonts w:ascii="Book Antiqua" w:hAnsi="Book Antiqua" w:cs="Arial"/>
          <w:b/>
          <w:u w:val="single"/>
        </w:rPr>
        <w:t>No Error of Law</w:t>
      </w:r>
    </w:p>
    <w:p w:rsidR="008921A5" w:rsidRDefault="00EF4161"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did not involve the making of an error on a point of law (see Section 12(1) of TCEA of 2007), such that I should set aside the decision.  My reasons are as follows.  </w:t>
      </w:r>
    </w:p>
    <w:p w:rsidR="00C37548" w:rsidRDefault="00EF4161" w:rsidP="00D33B16">
      <w:pPr>
        <w:numPr>
          <w:ilvl w:val="0"/>
          <w:numId w:val="3"/>
        </w:numPr>
        <w:spacing w:before="240"/>
        <w:jc w:val="both"/>
        <w:rPr>
          <w:rFonts w:ascii="Book Antiqua" w:hAnsi="Book Antiqua" w:cs="Arial"/>
        </w:rPr>
      </w:pPr>
      <w:r>
        <w:rPr>
          <w:rFonts w:ascii="Book Antiqua" w:hAnsi="Book Antiqua" w:cs="Arial"/>
        </w:rPr>
        <w:t>First, it is not the case that the judge confined herself only to be in fear of ill-treatment from the Appellant’s family, which she wrongly rejected.  This was a comprehensive and careful determination that considered all aspects of the Appellant’s claim.  Thus, the judge observed how “the core of the Appellant’s account contains inconsistencies which are unresolved”.  She went on to say that “none of the Appellant’s accounts about what risks he faces on return are reliable” and this was “because I do not accept that the Appellant has given a truthful account about what he fears in Bangladesh” and this “would not put him in any risk category” (paragraph 27).  This plainly shows the judge taking into consideration risk from all quarters to him.</w:t>
      </w:r>
    </w:p>
    <w:p w:rsidR="008921A5" w:rsidRDefault="003251F7" w:rsidP="00E84FD7">
      <w:pPr>
        <w:numPr>
          <w:ilvl w:val="0"/>
          <w:numId w:val="3"/>
        </w:numPr>
        <w:spacing w:before="240"/>
        <w:jc w:val="both"/>
        <w:rPr>
          <w:rFonts w:ascii="Book Antiqua" w:hAnsi="Book Antiqua" w:cs="Arial"/>
        </w:rPr>
      </w:pPr>
      <w:r>
        <w:rPr>
          <w:rFonts w:ascii="Book Antiqua" w:hAnsi="Book Antiqua" w:cs="Arial"/>
        </w:rPr>
        <w:t>Second, and in any event, permission to appeal in this case was granted by the Upper Tribunal on the basis that the Appellant would have to produce “more robust information about the risk to Christian converts in Bangladesh”.  None has been produced.  It is true that reliance has been placed upon a witness statement from Mr David Russell (at pages 26 and 27) who observes that “Christians have faced increasing levels of persecution …”.  He goes on to say that “Bangladesh is ranked 35</w:t>
      </w:r>
      <w:r w:rsidRPr="003251F7">
        <w:rPr>
          <w:rFonts w:ascii="Book Antiqua" w:hAnsi="Book Antiqua" w:cs="Arial"/>
          <w:vertAlign w:val="superscript"/>
        </w:rPr>
        <w:t>th</w:t>
      </w:r>
      <w:r>
        <w:rPr>
          <w:rFonts w:ascii="Book Antiqua" w:hAnsi="Book Antiqua" w:cs="Arial"/>
        </w:rPr>
        <w:t xml:space="preserve"> out of 50 countries on a watch list by Open Doors UK”.  </w:t>
      </w:r>
    </w:p>
    <w:p w:rsidR="008921A5" w:rsidRDefault="003251F7" w:rsidP="00E84FD7">
      <w:pPr>
        <w:numPr>
          <w:ilvl w:val="0"/>
          <w:numId w:val="3"/>
        </w:numPr>
        <w:spacing w:before="240"/>
        <w:jc w:val="both"/>
        <w:rPr>
          <w:rFonts w:ascii="Book Antiqua" w:hAnsi="Book Antiqua" w:cs="Arial"/>
        </w:rPr>
      </w:pPr>
      <w:r>
        <w:rPr>
          <w:rFonts w:ascii="Book Antiqua" w:hAnsi="Book Antiqua" w:cs="Arial"/>
        </w:rPr>
        <w:t>This is simply a general statement.  It does not demonstrate a risk to the Appellant.  In any event, being 35</w:t>
      </w:r>
      <w:r w:rsidRPr="003251F7">
        <w:rPr>
          <w:rFonts w:ascii="Book Antiqua" w:hAnsi="Book Antiqua" w:cs="Arial"/>
          <w:vertAlign w:val="superscript"/>
        </w:rPr>
        <w:t>th</w:t>
      </w:r>
      <w:r>
        <w:rPr>
          <w:rFonts w:ascii="Book Antiqua" w:hAnsi="Book Antiqua" w:cs="Arial"/>
        </w:rPr>
        <w:t xml:space="preserve"> out of 50 countries is not a high risk to the Appellant given the other evidence, which the judge had referred to (at paragraphs 12 to 13) that does say that “religious freedom is generally respected by the government”.  </w:t>
      </w:r>
    </w:p>
    <w:p w:rsidR="00186A68" w:rsidRPr="00E84FD7" w:rsidRDefault="003251F7" w:rsidP="00E84FD7">
      <w:pPr>
        <w:numPr>
          <w:ilvl w:val="0"/>
          <w:numId w:val="3"/>
        </w:numPr>
        <w:spacing w:before="240"/>
        <w:jc w:val="both"/>
        <w:rPr>
          <w:rFonts w:ascii="Book Antiqua" w:hAnsi="Book Antiqua" w:cs="Arial"/>
        </w:rPr>
      </w:pPr>
      <w:r>
        <w:rPr>
          <w:rFonts w:ascii="Book Antiqua" w:hAnsi="Book Antiqua" w:cs="Arial"/>
        </w:rPr>
        <w:t xml:space="preserve">This was a case where the judge, having accepted that the </w:t>
      </w:r>
      <w:r w:rsidR="00FB07C8">
        <w:rPr>
          <w:rFonts w:ascii="Book Antiqua" w:hAnsi="Book Antiqua" w:cs="Arial"/>
        </w:rPr>
        <w:t xml:space="preserve">Appellant </w:t>
      </w:r>
      <w:r>
        <w:rPr>
          <w:rFonts w:ascii="Book Antiqua" w:hAnsi="Book Antiqua" w:cs="Arial"/>
        </w:rPr>
        <w:t xml:space="preserve">was a genuine convert, was clear that the </w:t>
      </w:r>
      <w:r w:rsidR="00FB07C8">
        <w:rPr>
          <w:rFonts w:ascii="Book Antiqua" w:hAnsi="Book Antiqua" w:cs="Arial"/>
        </w:rPr>
        <w:t xml:space="preserve">Appellant </w:t>
      </w:r>
      <w:r>
        <w:rPr>
          <w:rFonts w:ascii="Book Antiqua" w:hAnsi="Book Antiqua" w:cs="Arial"/>
        </w:rPr>
        <w:t>had failed to give a truthful account “</w:t>
      </w:r>
      <w:r w:rsidR="007A51B9">
        <w:rPr>
          <w:rFonts w:ascii="Book Antiqua" w:hAnsi="Book Antiqua" w:cs="Arial"/>
        </w:rPr>
        <w:t xml:space="preserve">about what </w:t>
      </w:r>
      <w:r w:rsidR="007A51B9">
        <w:rPr>
          <w:rFonts w:ascii="Book Antiqua" w:hAnsi="Book Antiqua" w:cs="Arial"/>
        </w:rPr>
        <w:lastRenderedPageBreak/>
        <w:t>he fear</w:t>
      </w:r>
      <w:r>
        <w:rPr>
          <w:rFonts w:ascii="Book Antiqua" w:hAnsi="Book Antiqua" w:cs="Arial"/>
        </w:rPr>
        <w:t>s in Bangladesh” a</w:t>
      </w:r>
      <w:r w:rsidR="007C0874">
        <w:rPr>
          <w:rFonts w:ascii="Book Antiqua" w:hAnsi="Book Antiqua" w:cs="Arial"/>
        </w:rPr>
        <w:t>nd a</w:t>
      </w:r>
      <w:r>
        <w:rPr>
          <w:rFonts w:ascii="Book Antiqua" w:hAnsi="Book Antiqua" w:cs="Arial"/>
        </w:rPr>
        <w:t xml:space="preserve"> great deal about what is said concerning fear from his family was simply implausible for the reasons given by the judge.  </w:t>
      </w:r>
    </w:p>
    <w:p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t>Notice of Decision</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The</w:t>
      </w:r>
      <w:r w:rsidR="00E84FD7">
        <w:rPr>
          <w:rFonts w:ascii="Book Antiqua" w:hAnsi="Book Antiqua" w:cs="Arial"/>
        </w:rPr>
        <w:t>re is no material error of law in the original judge’s decision.  The determination shall stand.</w:t>
      </w:r>
    </w:p>
    <w:p w:rsidR="000E34AA" w:rsidRPr="000E34AA" w:rsidRDefault="000E34AA" w:rsidP="000E34AA">
      <w:pPr>
        <w:jc w:val="both"/>
        <w:rPr>
          <w:rFonts w:ascii="Book Antiqua" w:hAnsi="Book Antiqua" w:cs="Arial"/>
        </w:rPr>
      </w:pPr>
    </w:p>
    <w:p w:rsidR="000E34AA" w:rsidRDefault="00E84FD7" w:rsidP="000E34AA">
      <w:pPr>
        <w:jc w:val="both"/>
        <w:rPr>
          <w:rFonts w:ascii="Book Antiqua" w:hAnsi="Book Antiqua" w:cs="Arial"/>
        </w:rPr>
      </w:pPr>
      <w:r>
        <w:rPr>
          <w:rFonts w:ascii="Book Antiqua" w:hAnsi="Book Antiqua" w:cs="Arial"/>
        </w:rPr>
        <w:t>An</w:t>
      </w:r>
      <w:r w:rsidR="000E34AA" w:rsidRPr="000E34AA">
        <w:rPr>
          <w:rFonts w:ascii="Book Antiqua" w:hAnsi="Book Antiqua" w:cs="Arial"/>
        </w:rPr>
        <w:t xml:space="preserve"> anonymity direction is made.</w:t>
      </w:r>
    </w:p>
    <w:p w:rsidR="00E84FD7" w:rsidRPr="000E34AA" w:rsidRDefault="00E84FD7"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b/>
          <w:u w:val="single"/>
        </w:rPr>
        <w:t>Direction Regarding Anonymity – Rule 14 of the Tribunal Procedure (Upper Tribunal) Rules 2008</w:t>
      </w:r>
    </w:p>
    <w:p w:rsidR="000E34AA" w:rsidRPr="000E34AA" w:rsidRDefault="000E34AA" w:rsidP="000E34AA">
      <w:pPr>
        <w:jc w:val="both"/>
        <w:rPr>
          <w:rFonts w:ascii="Book Antiqua" w:hAnsi="Book Antiqua" w:cs="Arial"/>
        </w:rPr>
      </w:pPr>
    </w:p>
    <w:p w:rsidR="000E34AA" w:rsidRPr="00687601" w:rsidRDefault="000E34AA" w:rsidP="000E34AA">
      <w:pPr>
        <w:jc w:val="both"/>
        <w:rPr>
          <w:rFonts w:ascii="Book Antiqua" w:hAnsi="Book Antiqua" w:cs="Arial"/>
        </w:rPr>
      </w:pPr>
      <w:r w:rsidRPr="000E34AA">
        <w:rPr>
          <w:rFonts w:ascii="Book Antiqua" w:hAnsi="Book Antiqua" w:cs="Arial"/>
        </w:rPr>
        <w:t xml:space="preserve">Unless and </w:t>
      </w:r>
      <w:r w:rsidRPr="000E34AA">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8921A5">
        <w:rPr>
          <w:rFonts w:ascii="Book Antiqua" w:hAnsi="Book Antiqua" w:cs="Arial"/>
        </w:rPr>
        <w:tab/>
      </w:r>
      <w:r w:rsidR="008921A5">
        <w:rPr>
          <w:rFonts w:ascii="Book Antiqua" w:hAnsi="Book Antiqua" w:cs="Arial"/>
        </w:rPr>
        <w:tab/>
      </w:r>
      <w:r w:rsidR="008921A5">
        <w:rPr>
          <w:rFonts w:ascii="Book Antiqua" w:hAnsi="Book Antiqua" w:cs="Arial"/>
        </w:rPr>
        <w:tab/>
      </w:r>
      <w:r w:rsidR="008921A5">
        <w:rPr>
          <w:rFonts w:ascii="Book Antiqua" w:hAnsi="Book Antiqua" w:cs="Arial"/>
        </w:rPr>
        <w:tab/>
        <w:t>7</w:t>
      </w:r>
      <w:r w:rsidR="008921A5" w:rsidRPr="008921A5">
        <w:rPr>
          <w:rFonts w:ascii="Book Antiqua" w:hAnsi="Book Antiqua" w:cs="Arial"/>
          <w:vertAlign w:val="superscript"/>
        </w:rPr>
        <w:t>th</w:t>
      </w:r>
      <w:r w:rsidR="008921A5">
        <w:rPr>
          <w:rFonts w:ascii="Book Antiqua" w:hAnsi="Book Antiqua" w:cs="Arial"/>
        </w:rPr>
        <w:t xml:space="preserve"> July 2018 </w:t>
      </w:r>
    </w:p>
    <w:p w:rsidR="009F6A2B" w:rsidRPr="00F5664C" w:rsidRDefault="009F6A2B" w:rsidP="000369F5">
      <w:pPr>
        <w:tabs>
          <w:tab w:val="left" w:pos="2520"/>
        </w:tabs>
        <w:jc w:val="both"/>
        <w:rPr>
          <w:rFonts w:ascii="Book Antiqua" w:hAnsi="Book Antiqua" w:cs="Arial"/>
        </w:rPr>
        <w:sectPr w:rsidR="009F6A2B"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CC33B9">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F3A" w:rsidRDefault="00264F3A">
      <w:r>
        <w:separator/>
      </w:r>
    </w:p>
  </w:endnote>
  <w:endnote w:type="continuationSeparator" w:id="0">
    <w:p w:rsidR="00264F3A" w:rsidRDefault="00264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A32A1">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F3A" w:rsidRDefault="00264F3A">
      <w:r>
        <w:separator/>
      </w:r>
    </w:p>
  </w:footnote>
  <w:footnote w:type="continuationSeparator" w:id="0">
    <w:p w:rsidR="00264F3A" w:rsidRDefault="00264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186A68">
      <w:rPr>
        <w:rFonts w:ascii="Book Antiqua" w:hAnsi="Book Antiqua" w:cs="Arial"/>
        <w:sz w:val="16"/>
        <w:szCs w:val="16"/>
      </w:rPr>
      <w:t>PA/10398/2016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9D"/>
    <w:rsid w:val="00000621"/>
    <w:rsid w:val="000036C2"/>
    <w:rsid w:val="00033D3D"/>
    <w:rsid w:val="000369F5"/>
    <w:rsid w:val="00071A7E"/>
    <w:rsid w:val="000746C0"/>
    <w:rsid w:val="00074D1D"/>
    <w:rsid w:val="00092580"/>
    <w:rsid w:val="000D4112"/>
    <w:rsid w:val="000D5D94"/>
    <w:rsid w:val="000E34AA"/>
    <w:rsid w:val="001165A7"/>
    <w:rsid w:val="00151BB7"/>
    <w:rsid w:val="00167D3A"/>
    <w:rsid w:val="00186A68"/>
    <w:rsid w:val="001A1E2C"/>
    <w:rsid w:val="001E6CAB"/>
    <w:rsid w:val="001F2716"/>
    <w:rsid w:val="0020133A"/>
    <w:rsid w:val="00207617"/>
    <w:rsid w:val="00250AF7"/>
    <w:rsid w:val="00264F3A"/>
    <w:rsid w:val="00283659"/>
    <w:rsid w:val="002C4E73"/>
    <w:rsid w:val="002D68BF"/>
    <w:rsid w:val="002E10BD"/>
    <w:rsid w:val="003251F7"/>
    <w:rsid w:val="00336CBF"/>
    <w:rsid w:val="00341014"/>
    <w:rsid w:val="003546C8"/>
    <w:rsid w:val="003660BD"/>
    <w:rsid w:val="003A7CF2"/>
    <w:rsid w:val="003C3633"/>
    <w:rsid w:val="003C5CE5"/>
    <w:rsid w:val="003E267B"/>
    <w:rsid w:val="003E7CD1"/>
    <w:rsid w:val="00402B9E"/>
    <w:rsid w:val="00423932"/>
    <w:rsid w:val="004249CB"/>
    <w:rsid w:val="004276AD"/>
    <w:rsid w:val="0044127D"/>
    <w:rsid w:val="004448DB"/>
    <w:rsid w:val="00446C9A"/>
    <w:rsid w:val="00477193"/>
    <w:rsid w:val="00481EE1"/>
    <w:rsid w:val="004937DC"/>
    <w:rsid w:val="004A1848"/>
    <w:rsid w:val="004F2E90"/>
    <w:rsid w:val="004F50BF"/>
    <w:rsid w:val="00507FEC"/>
    <w:rsid w:val="00510F0E"/>
    <w:rsid w:val="00516F58"/>
    <w:rsid w:val="005479E1"/>
    <w:rsid w:val="005570FD"/>
    <w:rsid w:val="005575EA"/>
    <w:rsid w:val="0057790C"/>
    <w:rsid w:val="00593795"/>
    <w:rsid w:val="005968F3"/>
    <w:rsid w:val="005A32A1"/>
    <w:rsid w:val="005A75FF"/>
    <w:rsid w:val="005B4408"/>
    <w:rsid w:val="005B7789"/>
    <w:rsid w:val="005E619E"/>
    <w:rsid w:val="00600570"/>
    <w:rsid w:val="006219C2"/>
    <w:rsid w:val="0065791C"/>
    <w:rsid w:val="00670D4A"/>
    <w:rsid w:val="00690B8A"/>
    <w:rsid w:val="006A31E2"/>
    <w:rsid w:val="006D1DFA"/>
    <w:rsid w:val="006D506B"/>
    <w:rsid w:val="006E3C90"/>
    <w:rsid w:val="00704B61"/>
    <w:rsid w:val="00740765"/>
    <w:rsid w:val="00742A8D"/>
    <w:rsid w:val="007552A9"/>
    <w:rsid w:val="00761858"/>
    <w:rsid w:val="00767D59"/>
    <w:rsid w:val="00776E97"/>
    <w:rsid w:val="00780FD7"/>
    <w:rsid w:val="007912AD"/>
    <w:rsid w:val="007A1F28"/>
    <w:rsid w:val="007A51B9"/>
    <w:rsid w:val="007B0824"/>
    <w:rsid w:val="007C0874"/>
    <w:rsid w:val="008105F3"/>
    <w:rsid w:val="0081765D"/>
    <w:rsid w:val="008303B8"/>
    <w:rsid w:val="00833DCE"/>
    <w:rsid w:val="00841D9D"/>
    <w:rsid w:val="00842418"/>
    <w:rsid w:val="00871D34"/>
    <w:rsid w:val="008921A5"/>
    <w:rsid w:val="008B270C"/>
    <w:rsid w:val="008C3D3D"/>
    <w:rsid w:val="008D4131"/>
    <w:rsid w:val="008F1932"/>
    <w:rsid w:val="008F294D"/>
    <w:rsid w:val="008F5E87"/>
    <w:rsid w:val="00920C76"/>
    <w:rsid w:val="00921062"/>
    <w:rsid w:val="0093083E"/>
    <w:rsid w:val="00966ECF"/>
    <w:rsid w:val="009727A3"/>
    <w:rsid w:val="00987774"/>
    <w:rsid w:val="009A11E8"/>
    <w:rsid w:val="009B5C52"/>
    <w:rsid w:val="009E4E62"/>
    <w:rsid w:val="009F5220"/>
    <w:rsid w:val="009F6A2B"/>
    <w:rsid w:val="009F7C4D"/>
    <w:rsid w:val="00A00716"/>
    <w:rsid w:val="00A15234"/>
    <w:rsid w:val="00A201AB"/>
    <w:rsid w:val="00A31C8B"/>
    <w:rsid w:val="00A44E24"/>
    <w:rsid w:val="00A729D1"/>
    <w:rsid w:val="00A76697"/>
    <w:rsid w:val="00A845DC"/>
    <w:rsid w:val="00A97355"/>
    <w:rsid w:val="00A97AEE"/>
    <w:rsid w:val="00AC5CF6"/>
    <w:rsid w:val="00AD6B9E"/>
    <w:rsid w:val="00B144FA"/>
    <w:rsid w:val="00B16F58"/>
    <w:rsid w:val="00B2116E"/>
    <w:rsid w:val="00B30648"/>
    <w:rsid w:val="00B3524D"/>
    <w:rsid w:val="00B3731A"/>
    <w:rsid w:val="00B40F69"/>
    <w:rsid w:val="00B46616"/>
    <w:rsid w:val="00B610E3"/>
    <w:rsid w:val="00B61205"/>
    <w:rsid w:val="00B617C4"/>
    <w:rsid w:val="00B626FA"/>
    <w:rsid w:val="00B7040A"/>
    <w:rsid w:val="00B8529C"/>
    <w:rsid w:val="00B96FA0"/>
    <w:rsid w:val="00BB2F9D"/>
    <w:rsid w:val="00BD4196"/>
    <w:rsid w:val="00BF20D7"/>
    <w:rsid w:val="00BF22CA"/>
    <w:rsid w:val="00C01616"/>
    <w:rsid w:val="00C26032"/>
    <w:rsid w:val="00C265B0"/>
    <w:rsid w:val="00C321B5"/>
    <w:rsid w:val="00C345E1"/>
    <w:rsid w:val="00C37548"/>
    <w:rsid w:val="00C40EBB"/>
    <w:rsid w:val="00C977BA"/>
    <w:rsid w:val="00CA763C"/>
    <w:rsid w:val="00CB6E35"/>
    <w:rsid w:val="00CC33B9"/>
    <w:rsid w:val="00CE1A46"/>
    <w:rsid w:val="00CF253F"/>
    <w:rsid w:val="00CF56B4"/>
    <w:rsid w:val="00D20F09"/>
    <w:rsid w:val="00D22636"/>
    <w:rsid w:val="00D33B16"/>
    <w:rsid w:val="00D40FD9"/>
    <w:rsid w:val="00D53769"/>
    <w:rsid w:val="00D85C13"/>
    <w:rsid w:val="00D91BE3"/>
    <w:rsid w:val="00D94AFC"/>
    <w:rsid w:val="00DA7965"/>
    <w:rsid w:val="00DB2A81"/>
    <w:rsid w:val="00DB70AE"/>
    <w:rsid w:val="00DB7231"/>
    <w:rsid w:val="00DD4ABC"/>
    <w:rsid w:val="00DD5071"/>
    <w:rsid w:val="00DD5C39"/>
    <w:rsid w:val="00DE26AF"/>
    <w:rsid w:val="00DE7DB7"/>
    <w:rsid w:val="00E00A0A"/>
    <w:rsid w:val="00E051A7"/>
    <w:rsid w:val="00E07F57"/>
    <w:rsid w:val="00E20872"/>
    <w:rsid w:val="00E50BCE"/>
    <w:rsid w:val="00E61292"/>
    <w:rsid w:val="00E668E3"/>
    <w:rsid w:val="00E76309"/>
    <w:rsid w:val="00E77C4D"/>
    <w:rsid w:val="00E81D01"/>
    <w:rsid w:val="00E84FD7"/>
    <w:rsid w:val="00ED2D16"/>
    <w:rsid w:val="00EE45D8"/>
    <w:rsid w:val="00EF4161"/>
    <w:rsid w:val="00F004CD"/>
    <w:rsid w:val="00F10D45"/>
    <w:rsid w:val="00F22EDA"/>
    <w:rsid w:val="00F3224D"/>
    <w:rsid w:val="00F33E0E"/>
    <w:rsid w:val="00F36B20"/>
    <w:rsid w:val="00F42469"/>
    <w:rsid w:val="00F5664C"/>
    <w:rsid w:val="00F90F13"/>
    <w:rsid w:val="00FA0BC6"/>
    <w:rsid w:val="00FB07C8"/>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FE9F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NormalWeb">
    <w:name w:val="Normal (Web)"/>
    <w:basedOn w:val="Normal"/>
    <w:uiPriority w:val="99"/>
    <w:unhideWhenUsed/>
    <w:rsid w:val="00516F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1747</Words>
  <Characters>8668</Characters>
  <Application>Microsoft Office Word</Application>
  <DocSecurity>0</DocSecurity>
  <Lines>72</Lines>
  <Paragraphs>20</Paragraphs>
  <ScaleCrop>false</ScaleCrop>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2018-07-24T11:08:00Z</dcterms:created>
  <dcterms:modified xsi:type="dcterms:W3CDTF">2018-07-24T11:08:00Z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