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F4DE" w14:textId="77777777" w:rsidR="00C321B5" w:rsidRPr="00F5664C" w:rsidRDefault="00AF763B" w:rsidP="00C321B5">
      <w:pPr>
        <w:jc w:val="center"/>
        <w:rPr>
          <w:rFonts w:ascii="Book Antiqua" w:hAnsi="Book Antiqua" w:cs="Arial"/>
          <w:sz w:val="16"/>
          <w:szCs w:val="16"/>
        </w:rPr>
      </w:pPr>
      <w:r>
        <w:rPr>
          <w:noProof/>
        </w:rPr>
        <w:drawing>
          <wp:inline distT="0" distB="0" distL="0" distR="0" wp14:anchorId="74DE9D9B" wp14:editId="7C225CFF">
            <wp:extent cx="1198800" cy="104040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40400"/>
                    </a:xfrm>
                    <a:prstGeom prst="rect">
                      <a:avLst/>
                    </a:prstGeom>
                    <a:noFill/>
                    <a:ln>
                      <a:noFill/>
                    </a:ln>
                  </pic:spPr>
                </pic:pic>
              </a:graphicData>
            </a:graphic>
          </wp:inline>
        </w:drawing>
      </w:r>
    </w:p>
    <w:p w14:paraId="16AF16EE"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60F548E" w14:textId="2B1AFDD3" w:rsidR="007B0824" w:rsidRPr="00DB1C4B"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DB1C4B">
        <w:rPr>
          <w:rFonts w:ascii="Book Antiqua" w:hAnsi="Book Antiqua" w:cs="Arial"/>
          <w:b/>
        </w:rPr>
        <w:t xml:space="preserve">   </w:t>
      </w:r>
      <w:proofErr w:type="gramEnd"/>
      <w:r w:rsidR="00DB1C4B">
        <w:rPr>
          <w:rFonts w:ascii="Book Antiqua" w:hAnsi="Book Antiqua" w:cs="Arial"/>
          <w:b/>
        </w:rPr>
        <w:t xml:space="preserve">                    </w:t>
      </w:r>
      <w:r w:rsidR="00B3524D" w:rsidRPr="00DB1C4B">
        <w:rPr>
          <w:rFonts w:ascii="Book Antiqua" w:hAnsi="Book Antiqua" w:cs="Arial"/>
          <w:b/>
        </w:rPr>
        <w:t>Appeal Number</w:t>
      </w:r>
      <w:r w:rsidR="00D53769" w:rsidRPr="00DB1C4B">
        <w:rPr>
          <w:rFonts w:ascii="Book Antiqua" w:hAnsi="Book Antiqua" w:cs="Arial"/>
          <w:b/>
        </w:rPr>
        <w:t>:</w:t>
      </w:r>
      <w:r w:rsidR="00B3524D" w:rsidRPr="00DB1C4B">
        <w:rPr>
          <w:rFonts w:ascii="Book Antiqua" w:hAnsi="Book Antiqua" w:cs="Arial"/>
          <w:b/>
        </w:rPr>
        <w:t xml:space="preserve"> </w:t>
      </w:r>
      <w:r w:rsidR="00A8779A" w:rsidRPr="00DB1C4B">
        <w:rPr>
          <w:rFonts w:ascii="Book Antiqua" w:hAnsi="Book Antiqua" w:cs="Arial"/>
          <w:b/>
          <w:caps/>
        </w:rPr>
        <w:t>PA/10647/2017</w:t>
      </w:r>
    </w:p>
    <w:p w14:paraId="252BB49A" w14:textId="77777777" w:rsidR="00C345E1" w:rsidRPr="00F5664C" w:rsidRDefault="00C345E1" w:rsidP="00C345E1">
      <w:pPr>
        <w:jc w:val="center"/>
        <w:rPr>
          <w:rFonts w:ascii="Book Antiqua" w:hAnsi="Book Antiqua" w:cs="Arial"/>
        </w:rPr>
      </w:pPr>
    </w:p>
    <w:p w14:paraId="063F3B62"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1396BCF"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D24771" w14:paraId="6C6D4B32" w14:textId="77777777" w:rsidTr="00DB1C4B">
        <w:tc>
          <w:tcPr>
            <w:tcW w:w="5245" w:type="dxa"/>
            <w:shd w:val="clear" w:color="auto" w:fill="auto"/>
          </w:tcPr>
          <w:p w14:paraId="32E9A7C9" w14:textId="20C8A13F" w:rsidR="00D22636" w:rsidRPr="00D24771" w:rsidRDefault="00D22636" w:rsidP="00D24771">
            <w:pPr>
              <w:jc w:val="both"/>
              <w:rPr>
                <w:rFonts w:ascii="Book Antiqua" w:hAnsi="Book Antiqua" w:cs="Arial"/>
                <w:b/>
              </w:rPr>
            </w:pPr>
            <w:r w:rsidRPr="00D24771">
              <w:rPr>
                <w:rFonts w:ascii="Book Antiqua" w:hAnsi="Book Antiqua" w:cs="Arial"/>
                <w:b/>
              </w:rPr>
              <w:t xml:space="preserve">Heard at </w:t>
            </w:r>
            <w:r w:rsidR="009C75F8">
              <w:rPr>
                <w:rFonts w:ascii="Book Antiqua" w:hAnsi="Book Antiqua" w:cs="Arial"/>
                <w:b/>
              </w:rPr>
              <w:t>Birmingham</w:t>
            </w:r>
            <w:r w:rsidR="00145478">
              <w:rPr>
                <w:rFonts w:ascii="Book Antiqua" w:hAnsi="Book Antiqua" w:cs="Arial"/>
                <w:b/>
              </w:rPr>
              <w:t xml:space="preserve"> CJC</w:t>
            </w:r>
          </w:p>
        </w:tc>
        <w:tc>
          <w:tcPr>
            <w:tcW w:w="4763" w:type="dxa"/>
            <w:shd w:val="clear" w:color="auto" w:fill="auto"/>
          </w:tcPr>
          <w:p w14:paraId="48D69DB7" w14:textId="2F338F6C" w:rsidR="00D22636" w:rsidRPr="00D24771" w:rsidRDefault="00DB1C4B" w:rsidP="00D24771">
            <w:pPr>
              <w:jc w:val="both"/>
              <w:rPr>
                <w:rFonts w:ascii="Book Antiqua" w:hAnsi="Book Antiqua" w:cs="Arial"/>
                <w:b/>
              </w:rPr>
            </w:pPr>
            <w:r>
              <w:rPr>
                <w:rFonts w:ascii="Book Antiqua" w:hAnsi="Book Antiqua" w:cs="Arial"/>
                <w:b/>
              </w:rPr>
              <w:t xml:space="preserve"> </w:t>
            </w:r>
            <w:r w:rsidR="009557D2" w:rsidRPr="00D24771">
              <w:rPr>
                <w:rFonts w:ascii="Book Antiqua" w:hAnsi="Book Antiqua" w:cs="Arial"/>
                <w:b/>
              </w:rPr>
              <w:t>Decision &amp; Reasons</w:t>
            </w:r>
            <w:r w:rsidR="00283659" w:rsidRPr="00D24771">
              <w:rPr>
                <w:rFonts w:ascii="Book Antiqua" w:hAnsi="Book Antiqua" w:cs="Arial"/>
                <w:b/>
              </w:rPr>
              <w:t xml:space="preserve"> Promulgated</w:t>
            </w:r>
          </w:p>
        </w:tc>
      </w:tr>
      <w:tr w:rsidR="00D22636" w:rsidRPr="00D24771" w14:paraId="5D7B7CEB" w14:textId="77777777" w:rsidTr="00DB1C4B">
        <w:tc>
          <w:tcPr>
            <w:tcW w:w="5245" w:type="dxa"/>
            <w:shd w:val="clear" w:color="auto" w:fill="auto"/>
          </w:tcPr>
          <w:p w14:paraId="37EAB593" w14:textId="77777777" w:rsidR="00D22636" w:rsidRPr="00D24771" w:rsidRDefault="00D22636" w:rsidP="00D24771">
            <w:pPr>
              <w:jc w:val="both"/>
              <w:rPr>
                <w:rFonts w:ascii="Book Antiqua" w:hAnsi="Book Antiqua" w:cs="Arial"/>
                <w:b/>
              </w:rPr>
            </w:pPr>
            <w:r w:rsidRPr="00D24771">
              <w:rPr>
                <w:rFonts w:ascii="Book Antiqua" w:hAnsi="Book Antiqua" w:cs="Arial"/>
                <w:b/>
              </w:rPr>
              <w:t xml:space="preserve">On </w:t>
            </w:r>
            <w:r w:rsidR="009C75F8">
              <w:rPr>
                <w:rFonts w:ascii="Book Antiqua" w:hAnsi="Book Antiqua" w:cs="Arial"/>
                <w:b/>
              </w:rPr>
              <w:t>22 October 2019</w:t>
            </w:r>
          </w:p>
        </w:tc>
        <w:tc>
          <w:tcPr>
            <w:tcW w:w="4763" w:type="dxa"/>
            <w:shd w:val="clear" w:color="auto" w:fill="auto"/>
          </w:tcPr>
          <w:p w14:paraId="42449E58" w14:textId="013B1677" w:rsidR="00D22636" w:rsidRPr="00D24771" w:rsidRDefault="00DB1C4B" w:rsidP="00D24771">
            <w:pPr>
              <w:jc w:val="both"/>
              <w:rPr>
                <w:rFonts w:ascii="Book Antiqua" w:hAnsi="Book Antiqua" w:cs="Arial"/>
                <w:b/>
              </w:rPr>
            </w:pPr>
            <w:r>
              <w:rPr>
                <w:rFonts w:ascii="Book Antiqua" w:hAnsi="Book Antiqua" w:cs="Arial"/>
                <w:b/>
              </w:rPr>
              <w:t xml:space="preserve"> </w:t>
            </w:r>
            <w:r w:rsidR="007437BB">
              <w:rPr>
                <w:rFonts w:ascii="Book Antiqua" w:hAnsi="Book Antiqua" w:cs="Arial"/>
                <w:b/>
              </w:rPr>
              <w:t>On 01 November 2019</w:t>
            </w:r>
          </w:p>
        </w:tc>
      </w:tr>
      <w:tr w:rsidR="00D22636" w:rsidRPr="00D24771" w14:paraId="35B7F621" w14:textId="77777777" w:rsidTr="00DB1C4B">
        <w:tc>
          <w:tcPr>
            <w:tcW w:w="5245" w:type="dxa"/>
            <w:shd w:val="clear" w:color="auto" w:fill="auto"/>
          </w:tcPr>
          <w:p w14:paraId="6574333D" w14:textId="77777777" w:rsidR="00D22636" w:rsidRPr="00D24771" w:rsidRDefault="00D22636" w:rsidP="00D24771">
            <w:pPr>
              <w:jc w:val="both"/>
              <w:rPr>
                <w:rFonts w:ascii="Book Antiqua" w:hAnsi="Book Antiqua" w:cs="Arial"/>
                <w:b/>
              </w:rPr>
            </w:pPr>
          </w:p>
        </w:tc>
        <w:tc>
          <w:tcPr>
            <w:tcW w:w="4763" w:type="dxa"/>
            <w:shd w:val="clear" w:color="auto" w:fill="auto"/>
          </w:tcPr>
          <w:p w14:paraId="35DE8C45" w14:textId="6A54DFF5" w:rsidR="00D22636" w:rsidRPr="00D24771" w:rsidRDefault="00D22636" w:rsidP="00D24771">
            <w:pPr>
              <w:jc w:val="both"/>
              <w:rPr>
                <w:rFonts w:ascii="Book Antiqua" w:hAnsi="Book Antiqua" w:cs="Arial"/>
                <w:b/>
              </w:rPr>
            </w:pPr>
          </w:p>
        </w:tc>
      </w:tr>
    </w:tbl>
    <w:p w14:paraId="1A583845" w14:textId="77777777" w:rsidR="00A15234" w:rsidRPr="00F5664C" w:rsidRDefault="00A15234" w:rsidP="00A15234">
      <w:pPr>
        <w:jc w:val="center"/>
        <w:rPr>
          <w:rFonts w:ascii="Book Antiqua" w:hAnsi="Book Antiqua" w:cs="Arial"/>
        </w:rPr>
      </w:pPr>
    </w:p>
    <w:p w14:paraId="45737E91"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ACB4FCC" w14:textId="77777777" w:rsidR="00A15234" w:rsidRPr="00F5664C" w:rsidRDefault="00A15234" w:rsidP="00A15234">
      <w:pPr>
        <w:jc w:val="center"/>
        <w:rPr>
          <w:rFonts w:ascii="Book Antiqua" w:hAnsi="Book Antiqua" w:cs="Arial"/>
          <w:b/>
        </w:rPr>
      </w:pPr>
    </w:p>
    <w:p w14:paraId="64C13E1E" w14:textId="77777777" w:rsidR="001A1E2C" w:rsidRPr="00F5664C" w:rsidRDefault="0087173B" w:rsidP="00A8779A">
      <w:pPr>
        <w:jc w:val="center"/>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544F36">
        <w:rPr>
          <w:rFonts w:ascii="Book Antiqua" w:hAnsi="Book Antiqua" w:cs="Arial"/>
          <w:b/>
        </w:rPr>
        <w:t>O’CONNOR</w:t>
      </w:r>
    </w:p>
    <w:p w14:paraId="6478EC39" w14:textId="77777777" w:rsidR="00B16F58" w:rsidRPr="00F5664C" w:rsidRDefault="00B16F58" w:rsidP="00A15234">
      <w:pPr>
        <w:jc w:val="center"/>
        <w:rPr>
          <w:rFonts w:ascii="Book Antiqua" w:hAnsi="Book Antiqua" w:cs="Arial"/>
          <w:b/>
        </w:rPr>
      </w:pPr>
    </w:p>
    <w:p w14:paraId="0E0B330F"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EB26C96" w14:textId="77777777" w:rsidR="00A845DC" w:rsidRPr="00F5664C" w:rsidRDefault="00A845DC" w:rsidP="00A15234">
      <w:pPr>
        <w:jc w:val="center"/>
        <w:rPr>
          <w:rFonts w:ascii="Book Antiqua" w:hAnsi="Book Antiqua" w:cs="Arial"/>
          <w:b/>
        </w:rPr>
      </w:pPr>
    </w:p>
    <w:p w14:paraId="7DFCA1C9" w14:textId="7AAC74E2" w:rsidR="00742A8D" w:rsidRPr="009557D2" w:rsidRDefault="00F63C78" w:rsidP="00742A8D">
      <w:pPr>
        <w:jc w:val="center"/>
        <w:rPr>
          <w:rFonts w:ascii="Book Antiqua" w:hAnsi="Book Antiqua" w:cs="Arial"/>
          <w:b/>
          <w:caps/>
        </w:rPr>
      </w:pPr>
      <w:r>
        <w:rPr>
          <w:rFonts w:ascii="Book Antiqua" w:hAnsi="Book Antiqua" w:cs="Arial"/>
          <w:b/>
          <w:caps/>
        </w:rPr>
        <w:t>HM</w:t>
      </w:r>
    </w:p>
    <w:p w14:paraId="5FD7A06B" w14:textId="6B36A4C5" w:rsidR="009557D2" w:rsidRPr="00DB1C4B" w:rsidRDefault="009557D2" w:rsidP="009557D2">
      <w:pPr>
        <w:jc w:val="center"/>
        <w:rPr>
          <w:rFonts w:ascii="Book Antiqua" w:hAnsi="Book Antiqua" w:cs="Arial"/>
          <w:caps/>
        </w:rPr>
      </w:pPr>
      <w:r w:rsidRPr="00DB1C4B">
        <w:rPr>
          <w:rFonts w:ascii="Book Antiqua" w:hAnsi="Book Antiqua" w:cs="Arial"/>
          <w:caps/>
        </w:rPr>
        <w:t xml:space="preserve">(ANONYMITY DIRECTION </w:t>
      </w:r>
      <w:r w:rsidR="00F63C78" w:rsidRPr="00DB1C4B">
        <w:rPr>
          <w:rFonts w:ascii="Book Antiqua" w:hAnsi="Book Antiqua" w:cs="Arial"/>
          <w:caps/>
        </w:rPr>
        <w:t>MADE</w:t>
      </w:r>
      <w:r w:rsidRPr="00DB1C4B">
        <w:rPr>
          <w:rFonts w:ascii="Book Antiqua" w:hAnsi="Book Antiqua" w:cs="Arial"/>
          <w:caps/>
        </w:rPr>
        <w:t>)</w:t>
      </w:r>
    </w:p>
    <w:p w14:paraId="6E320136"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D62C61C"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1156F4D8" w14:textId="300795B9" w:rsidR="00DD5071" w:rsidRDefault="00DD5071" w:rsidP="00704B61">
      <w:pPr>
        <w:jc w:val="center"/>
        <w:rPr>
          <w:rFonts w:ascii="Book Antiqua" w:hAnsi="Book Antiqua" w:cs="Arial"/>
          <w:b/>
        </w:rPr>
      </w:pPr>
    </w:p>
    <w:p w14:paraId="2E07B3AC" w14:textId="62AAFBC2" w:rsidR="00DB1C4B" w:rsidRPr="00F5664C" w:rsidRDefault="00DB1C4B" w:rsidP="00704B61">
      <w:pPr>
        <w:jc w:val="center"/>
        <w:rPr>
          <w:rFonts w:ascii="Book Antiqua" w:hAnsi="Book Antiqua" w:cs="Arial"/>
          <w:b/>
        </w:rPr>
      </w:pPr>
      <w:r>
        <w:rPr>
          <w:rFonts w:ascii="Book Antiqua" w:hAnsi="Book Antiqua" w:cs="Arial"/>
          <w:b/>
        </w:rPr>
        <w:t>THE SECRETARY OF STATE FOR THE HOME DEPARTMENT</w:t>
      </w:r>
    </w:p>
    <w:p w14:paraId="7119D7A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7F59562" w14:textId="77777777" w:rsidR="00DD5071" w:rsidRPr="00F5664C" w:rsidRDefault="00DD5071" w:rsidP="00DD5071">
      <w:pPr>
        <w:rPr>
          <w:rFonts w:ascii="Book Antiqua" w:hAnsi="Book Antiqua" w:cs="Arial"/>
          <w:u w:val="single"/>
        </w:rPr>
      </w:pPr>
    </w:p>
    <w:p w14:paraId="2370D7A0" w14:textId="3A2E9195"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14:paraId="2793CB76" w14:textId="77777777" w:rsidR="00DB1C4B" w:rsidRPr="00F5664C" w:rsidRDefault="00DB1C4B" w:rsidP="00DD5071">
      <w:pPr>
        <w:rPr>
          <w:rFonts w:ascii="Book Antiqua" w:hAnsi="Book Antiqua" w:cs="Arial"/>
        </w:rPr>
      </w:pPr>
    </w:p>
    <w:p w14:paraId="764FF868" w14:textId="26C427BD"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503981">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4B400A">
        <w:rPr>
          <w:rFonts w:ascii="Book Antiqua" w:hAnsi="Book Antiqua" w:cs="Arial"/>
        </w:rPr>
        <w:t xml:space="preserve">Mr J Howard, instructed by </w:t>
      </w:r>
      <w:r w:rsidR="001F2728">
        <w:rPr>
          <w:rFonts w:ascii="Book Antiqua" w:hAnsi="Book Antiqua" w:cs="Arial"/>
        </w:rPr>
        <w:t>Fountain Solicitors</w:t>
      </w:r>
    </w:p>
    <w:p w14:paraId="74F995DB" w14:textId="14F201D5"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503981">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B374E9">
        <w:rPr>
          <w:rFonts w:ascii="Book Antiqua" w:hAnsi="Book Antiqua" w:cs="Arial"/>
        </w:rPr>
        <w:t xml:space="preserve">Ms </w:t>
      </w:r>
      <w:r w:rsidR="004F65FB">
        <w:rPr>
          <w:rFonts w:ascii="Book Antiqua" w:hAnsi="Book Antiqua" w:cs="Arial"/>
        </w:rPr>
        <w:t xml:space="preserve">H </w:t>
      </w:r>
      <w:proofErr w:type="spellStart"/>
      <w:r w:rsidR="00B374E9">
        <w:rPr>
          <w:rFonts w:ascii="Book Antiqua" w:hAnsi="Book Antiqua" w:cs="Arial"/>
        </w:rPr>
        <w:t>Aboni</w:t>
      </w:r>
      <w:proofErr w:type="spellEnd"/>
      <w:r w:rsidR="004F65FB">
        <w:rPr>
          <w:rFonts w:ascii="Book Antiqua" w:hAnsi="Book Antiqua" w:cs="Arial"/>
        </w:rPr>
        <w:t>, Senior Presenting Officer</w:t>
      </w:r>
    </w:p>
    <w:p w14:paraId="25F6D7F0" w14:textId="116E6956" w:rsidR="00DE7DB7" w:rsidRDefault="00DE7DB7" w:rsidP="00402B9E">
      <w:pPr>
        <w:tabs>
          <w:tab w:val="left" w:pos="2520"/>
        </w:tabs>
        <w:jc w:val="center"/>
        <w:rPr>
          <w:rFonts w:ascii="Book Antiqua" w:hAnsi="Book Antiqua" w:cs="Arial"/>
        </w:rPr>
      </w:pPr>
    </w:p>
    <w:p w14:paraId="53CBB57F" w14:textId="77777777" w:rsidR="00DB1C4B" w:rsidRDefault="00DB1C4B" w:rsidP="00402B9E">
      <w:pPr>
        <w:tabs>
          <w:tab w:val="left" w:pos="2520"/>
        </w:tabs>
        <w:jc w:val="center"/>
        <w:rPr>
          <w:rFonts w:ascii="Book Antiqua" w:hAnsi="Book Antiqua" w:cs="Arial"/>
        </w:rPr>
      </w:pPr>
    </w:p>
    <w:p w14:paraId="1BC8ECA2" w14:textId="45568C27" w:rsidR="007948C5" w:rsidRDefault="007948C5" w:rsidP="007948C5">
      <w:pPr>
        <w:jc w:val="both"/>
        <w:rPr>
          <w:rFonts w:ascii="Book Antiqua" w:hAnsi="Book Antiqua" w:cs="Arial"/>
        </w:rPr>
      </w:pPr>
      <w:r>
        <w:rPr>
          <w:rFonts w:ascii="Book Antiqua" w:hAnsi="Book Antiqua" w:cs="Arial"/>
          <w:b/>
          <w:u w:val="single"/>
        </w:rPr>
        <w:t>Direction Regarding Anonymity – Rule 14 of the Tribunal Procedure (Upper Tribunal) Rules 2008</w:t>
      </w:r>
    </w:p>
    <w:p w14:paraId="65FFA77A" w14:textId="062AB941" w:rsidR="007948C5" w:rsidRPr="00F5664C" w:rsidRDefault="007948C5" w:rsidP="007948C5">
      <w:pPr>
        <w:tabs>
          <w:tab w:val="left" w:pos="2520"/>
        </w:tabs>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herein is granted anonymity.  No report of these proceedings shall directly or indirectly identify the appellant or any member of the appellant’s family.  Failure to comply with this direction could lead to contempt of court proceedings</w:t>
      </w:r>
    </w:p>
    <w:p w14:paraId="09C6E2E4" w14:textId="77777777" w:rsidR="00DE7DB7" w:rsidRPr="00F5664C" w:rsidRDefault="00DE7DB7" w:rsidP="00402B9E">
      <w:pPr>
        <w:tabs>
          <w:tab w:val="left" w:pos="2520"/>
        </w:tabs>
        <w:jc w:val="center"/>
        <w:rPr>
          <w:rFonts w:ascii="Book Antiqua" w:hAnsi="Book Antiqua" w:cs="Arial"/>
        </w:rPr>
      </w:pPr>
    </w:p>
    <w:p w14:paraId="2DFAE9FE" w14:textId="57EA7E30" w:rsidR="00DE7DB7" w:rsidRDefault="009557D2"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59F7CB22" w14:textId="1E725B7D" w:rsidR="00E17C5C" w:rsidRPr="00C6693F" w:rsidRDefault="00E17C5C" w:rsidP="00402B9E">
      <w:pPr>
        <w:tabs>
          <w:tab w:val="left" w:pos="2520"/>
        </w:tabs>
        <w:jc w:val="center"/>
        <w:rPr>
          <w:rFonts w:ascii="Book Antiqua" w:hAnsi="Book Antiqua" w:cs="Arial"/>
        </w:rPr>
      </w:pPr>
      <w:r w:rsidRPr="00C6693F">
        <w:rPr>
          <w:rFonts w:ascii="Book Antiqua" w:hAnsi="Book Antiqua" w:cs="Arial"/>
          <w:b/>
        </w:rPr>
        <w:t xml:space="preserve">(Decision given orally on </w:t>
      </w:r>
      <w:r w:rsidR="00C6693F" w:rsidRPr="00C6693F">
        <w:rPr>
          <w:rFonts w:ascii="Book Antiqua" w:hAnsi="Book Antiqua" w:cs="Arial"/>
          <w:b/>
        </w:rPr>
        <w:t>22 October 2019)</w:t>
      </w:r>
    </w:p>
    <w:p w14:paraId="5C3A8030" w14:textId="2BF24F73" w:rsidR="005E3FE4" w:rsidRPr="005E3FE4" w:rsidRDefault="00A8779A" w:rsidP="005E3FE4">
      <w:pPr>
        <w:numPr>
          <w:ilvl w:val="0"/>
          <w:numId w:val="3"/>
        </w:numPr>
        <w:spacing w:before="240"/>
        <w:jc w:val="both"/>
        <w:rPr>
          <w:rFonts w:ascii="Book Antiqua" w:hAnsi="Book Antiqua" w:cs="Arial"/>
        </w:rPr>
      </w:pPr>
      <w:r>
        <w:rPr>
          <w:rFonts w:ascii="Book Antiqua" w:hAnsi="Book Antiqua" w:cs="Arial"/>
        </w:rPr>
        <w:t>This appellant</w:t>
      </w:r>
      <w:r w:rsidR="00FB3C4D">
        <w:rPr>
          <w:rFonts w:ascii="Book Antiqua" w:hAnsi="Book Antiqua" w:cs="Arial"/>
        </w:rPr>
        <w:t xml:space="preserve">, </w:t>
      </w:r>
      <w:r>
        <w:rPr>
          <w:rFonts w:ascii="Book Antiqua" w:hAnsi="Book Antiqua" w:cs="Arial"/>
        </w:rPr>
        <w:t xml:space="preserve">a citizen of Sudan born </w:t>
      </w:r>
      <w:r w:rsidR="001A1965">
        <w:rPr>
          <w:rFonts w:ascii="Book Antiqua" w:hAnsi="Book Antiqua" w:cs="Arial"/>
        </w:rPr>
        <w:t>in</w:t>
      </w:r>
      <w:r>
        <w:rPr>
          <w:rFonts w:ascii="Book Antiqua" w:hAnsi="Book Antiqua" w:cs="Arial"/>
        </w:rPr>
        <w:t xml:space="preserve"> 1995</w:t>
      </w:r>
      <w:r w:rsidR="00FB4C74">
        <w:rPr>
          <w:rFonts w:ascii="Book Antiqua" w:hAnsi="Book Antiqua" w:cs="Arial"/>
        </w:rPr>
        <w:t>,</w:t>
      </w:r>
      <w:r>
        <w:rPr>
          <w:rFonts w:ascii="Book Antiqua" w:hAnsi="Book Antiqua" w:cs="Arial"/>
        </w:rPr>
        <w:t xml:space="preserve"> entered the United Kingdom clandestinely on 11 April 2017 and claimed asylum the following day.   </w:t>
      </w:r>
      <w:r w:rsidRPr="005E3FE4">
        <w:rPr>
          <w:rFonts w:ascii="Book Antiqua" w:hAnsi="Book Antiqua" w:cs="Arial"/>
        </w:rPr>
        <w:t>The Secretary of State rejected th</w:t>
      </w:r>
      <w:r w:rsidR="005E3FE4">
        <w:rPr>
          <w:rFonts w:ascii="Book Antiqua" w:hAnsi="Book Antiqua" w:cs="Arial"/>
        </w:rPr>
        <w:t>at</w:t>
      </w:r>
      <w:r w:rsidRPr="005E3FE4">
        <w:rPr>
          <w:rFonts w:ascii="Book Antiqua" w:hAnsi="Book Antiqua" w:cs="Arial"/>
        </w:rPr>
        <w:t xml:space="preserve"> application in a decision of 7 October 2017 and </w:t>
      </w:r>
      <w:r w:rsidR="00156CA7">
        <w:rPr>
          <w:rFonts w:ascii="Book Antiqua" w:hAnsi="Book Antiqua" w:cs="Arial"/>
        </w:rPr>
        <w:t>the subsequent</w:t>
      </w:r>
      <w:r w:rsidR="00CD54E7">
        <w:rPr>
          <w:rFonts w:ascii="Book Antiqua" w:hAnsi="Book Antiqua" w:cs="Arial"/>
        </w:rPr>
        <w:t xml:space="preserve"> </w:t>
      </w:r>
      <w:r w:rsidR="00CD54E7">
        <w:rPr>
          <w:rFonts w:ascii="Book Antiqua" w:hAnsi="Book Antiqua" w:cs="Arial"/>
        </w:rPr>
        <w:lastRenderedPageBreak/>
        <w:t>appeal</w:t>
      </w:r>
      <w:r w:rsidR="00156CA7">
        <w:rPr>
          <w:rFonts w:ascii="Book Antiqua" w:hAnsi="Book Antiqua" w:cs="Arial"/>
        </w:rPr>
        <w:t xml:space="preserve"> </w:t>
      </w:r>
      <w:r w:rsidRPr="005E3FE4">
        <w:rPr>
          <w:rFonts w:ascii="Book Antiqua" w:hAnsi="Book Antiqua" w:cs="Arial"/>
        </w:rPr>
        <w:t>came before the First-tier Tribunal on 20 November 201</w:t>
      </w:r>
      <w:r w:rsidR="005E3FE4" w:rsidRPr="005E3FE4">
        <w:rPr>
          <w:rFonts w:ascii="Book Antiqua" w:hAnsi="Book Antiqua" w:cs="Arial"/>
        </w:rPr>
        <w:t>7.</w:t>
      </w:r>
      <w:r w:rsidRPr="005E3FE4">
        <w:rPr>
          <w:rFonts w:ascii="Book Antiqua" w:hAnsi="Book Antiqua" w:cs="Arial"/>
        </w:rPr>
        <w:t xml:space="preserve"> </w:t>
      </w:r>
      <w:r w:rsidR="005E3FE4" w:rsidRPr="005E3FE4">
        <w:rPr>
          <w:rFonts w:ascii="Book Antiqua" w:hAnsi="Book Antiqua" w:cs="Arial"/>
        </w:rPr>
        <w:t>T</w:t>
      </w:r>
      <w:r w:rsidRPr="005E3FE4">
        <w:rPr>
          <w:rFonts w:ascii="Book Antiqua" w:hAnsi="Book Antiqua" w:cs="Arial"/>
        </w:rPr>
        <w:t xml:space="preserve">he </w:t>
      </w:r>
      <w:r w:rsidR="005E3FE4" w:rsidRPr="005E3FE4">
        <w:rPr>
          <w:rFonts w:ascii="Book Antiqua" w:hAnsi="Book Antiqua" w:cs="Arial"/>
        </w:rPr>
        <w:t>First-tier Tribunal</w:t>
      </w:r>
      <w:r w:rsidRPr="005E3FE4">
        <w:rPr>
          <w:rFonts w:ascii="Book Antiqua" w:hAnsi="Book Antiqua" w:cs="Arial"/>
        </w:rPr>
        <w:t xml:space="preserve"> refused </w:t>
      </w:r>
      <w:r w:rsidR="005E3FE4" w:rsidRPr="005E3FE4">
        <w:rPr>
          <w:rFonts w:ascii="Book Antiqua" w:hAnsi="Book Antiqua" w:cs="Arial"/>
        </w:rPr>
        <w:t xml:space="preserve">the appeal </w:t>
      </w:r>
      <w:r w:rsidR="00156CA7">
        <w:rPr>
          <w:rFonts w:ascii="Book Antiqua" w:hAnsi="Book Antiqua" w:cs="Arial"/>
        </w:rPr>
        <w:t>in a decision of the</w:t>
      </w:r>
      <w:r w:rsidRPr="005E3FE4">
        <w:rPr>
          <w:rFonts w:ascii="Book Antiqua" w:hAnsi="Book Antiqua" w:cs="Arial"/>
        </w:rPr>
        <w:t xml:space="preserve"> 8 December 2017</w:t>
      </w:r>
      <w:r w:rsidR="005E3FE4" w:rsidRPr="005E3FE4">
        <w:rPr>
          <w:rFonts w:ascii="Book Antiqua" w:hAnsi="Book Antiqua" w:cs="Arial"/>
        </w:rPr>
        <w:t>.</w:t>
      </w:r>
    </w:p>
    <w:p w14:paraId="3ADC1700" w14:textId="603152F4" w:rsidR="0011623E" w:rsidRPr="0011623E" w:rsidRDefault="002E6D67" w:rsidP="0011623E">
      <w:pPr>
        <w:numPr>
          <w:ilvl w:val="0"/>
          <w:numId w:val="3"/>
        </w:numPr>
        <w:spacing w:before="240"/>
        <w:jc w:val="both"/>
        <w:rPr>
          <w:rFonts w:ascii="Book Antiqua" w:hAnsi="Book Antiqua" w:cs="Arial"/>
        </w:rPr>
      </w:pPr>
      <w:r>
        <w:rPr>
          <w:rFonts w:ascii="Book Antiqua" w:hAnsi="Book Antiqua" w:cs="Arial"/>
        </w:rPr>
        <w:t>T</w:t>
      </w:r>
      <w:r w:rsidR="00CD54E7">
        <w:rPr>
          <w:rFonts w:ascii="Book Antiqua" w:hAnsi="Book Antiqua" w:cs="Arial"/>
        </w:rPr>
        <w:t>he First-tier Tribunal</w:t>
      </w:r>
      <w:r>
        <w:rPr>
          <w:rFonts w:ascii="Book Antiqua" w:hAnsi="Book Antiqua" w:cs="Arial"/>
        </w:rPr>
        <w:t xml:space="preserve"> found the appellant</w:t>
      </w:r>
      <w:r w:rsidR="00CD54E7">
        <w:rPr>
          <w:rFonts w:ascii="Book Antiqua" w:hAnsi="Book Antiqua" w:cs="Arial"/>
        </w:rPr>
        <w:t xml:space="preserve"> </w:t>
      </w:r>
      <w:r w:rsidR="005E3FE4">
        <w:rPr>
          <w:rFonts w:ascii="Book Antiqua" w:hAnsi="Book Antiqua" w:cs="Arial"/>
        </w:rPr>
        <w:t xml:space="preserve">to be </w:t>
      </w:r>
      <w:r w:rsidR="00081A02">
        <w:rPr>
          <w:rFonts w:ascii="Book Antiqua" w:hAnsi="Book Antiqua" w:cs="Arial"/>
        </w:rPr>
        <w:t>from</w:t>
      </w:r>
      <w:r w:rsidR="005E3FE4">
        <w:rPr>
          <w:rFonts w:ascii="Book Antiqua" w:hAnsi="Book Antiqua" w:cs="Arial"/>
        </w:rPr>
        <w:t xml:space="preserve"> the </w:t>
      </w:r>
      <w:bookmarkStart w:id="0" w:name="_Hlk22810990"/>
      <w:r w:rsidR="005E3FE4">
        <w:rPr>
          <w:rFonts w:ascii="Book Antiqua" w:hAnsi="Book Antiqua" w:cs="Arial"/>
        </w:rPr>
        <w:t>Zaghawa</w:t>
      </w:r>
      <w:bookmarkEnd w:id="0"/>
      <w:r w:rsidR="005E3FE4">
        <w:rPr>
          <w:rFonts w:ascii="Book Antiqua" w:hAnsi="Book Antiqua" w:cs="Arial"/>
        </w:rPr>
        <w:t xml:space="preserve"> tribe.  Nothing else about his claim</w:t>
      </w:r>
      <w:r w:rsidR="00CD54E7">
        <w:rPr>
          <w:rFonts w:ascii="Book Antiqua" w:hAnsi="Book Antiqua" w:cs="Arial"/>
        </w:rPr>
        <w:t>ed</w:t>
      </w:r>
      <w:r w:rsidR="005E3FE4">
        <w:rPr>
          <w:rFonts w:ascii="Book Antiqua" w:hAnsi="Book Antiqua" w:cs="Arial"/>
        </w:rPr>
        <w:t xml:space="preserve"> circumstances in Sudan </w:t>
      </w:r>
      <w:r w:rsidR="00CD54E7">
        <w:rPr>
          <w:rFonts w:ascii="Book Antiqua" w:hAnsi="Book Antiqua" w:cs="Arial"/>
        </w:rPr>
        <w:t>was</w:t>
      </w:r>
      <w:r w:rsidR="005E3FE4">
        <w:rPr>
          <w:rFonts w:ascii="Book Antiqua" w:hAnsi="Book Antiqua" w:cs="Arial"/>
        </w:rPr>
        <w:t xml:space="preserve"> found to be true.</w:t>
      </w:r>
    </w:p>
    <w:p w14:paraId="286B2E66" w14:textId="6D05381A" w:rsidR="00450208" w:rsidRDefault="003B5A12" w:rsidP="00450208">
      <w:pPr>
        <w:numPr>
          <w:ilvl w:val="0"/>
          <w:numId w:val="3"/>
        </w:numPr>
        <w:spacing w:before="240"/>
        <w:jc w:val="both"/>
        <w:rPr>
          <w:rFonts w:ascii="Book Antiqua" w:hAnsi="Book Antiqua" w:cs="Arial"/>
        </w:rPr>
      </w:pPr>
      <w:r>
        <w:rPr>
          <w:rFonts w:ascii="Book Antiqua" w:hAnsi="Book Antiqua" w:cs="Arial"/>
        </w:rPr>
        <w:t>At</w:t>
      </w:r>
      <w:r w:rsidR="00A8779A">
        <w:rPr>
          <w:rFonts w:ascii="Book Antiqua" w:hAnsi="Book Antiqua" w:cs="Arial"/>
        </w:rPr>
        <w:t xml:space="preserve"> paragraph</w:t>
      </w:r>
      <w:r w:rsidR="00CD54E7">
        <w:rPr>
          <w:rFonts w:ascii="Book Antiqua" w:hAnsi="Book Antiqua" w:cs="Arial"/>
        </w:rPr>
        <w:t>s</w:t>
      </w:r>
      <w:r w:rsidR="00A8779A">
        <w:rPr>
          <w:rFonts w:ascii="Book Antiqua" w:hAnsi="Book Antiqua" w:cs="Arial"/>
        </w:rPr>
        <w:t xml:space="preserve"> 41 and 42 of its decision</w:t>
      </w:r>
      <w:r>
        <w:rPr>
          <w:rFonts w:ascii="Book Antiqua" w:hAnsi="Book Antiqua" w:cs="Arial"/>
        </w:rPr>
        <w:t>, the First-tier Tribunal</w:t>
      </w:r>
      <w:r w:rsidR="00A8779A">
        <w:rPr>
          <w:rFonts w:ascii="Book Antiqua" w:hAnsi="Book Antiqua" w:cs="Arial"/>
        </w:rPr>
        <w:t xml:space="preserve"> </w:t>
      </w:r>
      <w:r>
        <w:rPr>
          <w:rFonts w:ascii="Book Antiqua" w:hAnsi="Book Antiqua" w:cs="Arial"/>
        </w:rPr>
        <w:t>summarise</w:t>
      </w:r>
      <w:r w:rsidR="000C11EE">
        <w:rPr>
          <w:rFonts w:ascii="Book Antiqua" w:hAnsi="Book Antiqua" w:cs="Arial"/>
        </w:rPr>
        <w:t>d</w:t>
      </w:r>
      <w:r>
        <w:rPr>
          <w:rFonts w:ascii="Book Antiqua" w:hAnsi="Book Antiqua" w:cs="Arial"/>
        </w:rPr>
        <w:t xml:space="preserve"> </w:t>
      </w:r>
      <w:r w:rsidR="00FD1372">
        <w:rPr>
          <w:rFonts w:ascii="Book Antiqua" w:hAnsi="Book Antiqua" w:cs="Arial"/>
        </w:rPr>
        <w:t xml:space="preserve">the </w:t>
      </w:r>
      <w:r w:rsidR="000C11EE">
        <w:rPr>
          <w:rFonts w:ascii="Book Antiqua" w:hAnsi="Book Antiqua" w:cs="Arial"/>
        </w:rPr>
        <w:t xml:space="preserve">extant </w:t>
      </w:r>
      <w:r w:rsidR="00A8779A">
        <w:rPr>
          <w:rFonts w:ascii="Book Antiqua" w:hAnsi="Book Antiqua" w:cs="Arial"/>
        </w:rPr>
        <w:t>country guidance decisions</w:t>
      </w:r>
      <w:r w:rsidR="00FD1372">
        <w:rPr>
          <w:rFonts w:ascii="Book Antiqua" w:hAnsi="Book Antiqua" w:cs="Arial"/>
        </w:rPr>
        <w:t xml:space="preserve"> of </w:t>
      </w:r>
      <w:r w:rsidR="00A8779A" w:rsidRPr="00A8779A">
        <w:rPr>
          <w:rFonts w:ascii="Book Antiqua" w:hAnsi="Book Antiqua" w:cs="Arial"/>
          <w:b/>
          <w:u w:val="single"/>
        </w:rPr>
        <w:t>AA</w:t>
      </w:r>
      <w:r w:rsidR="00A8779A">
        <w:rPr>
          <w:rFonts w:ascii="Book Antiqua" w:hAnsi="Book Antiqua" w:cs="Arial"/>
        </w:rPr>
        <w:t xml:space="preserve"> </w:t>
      </w:r>
      <w:r w:rsidR="00A8779A" w:rsidRPr="00A8779A">
        <w:rPr>
          <w:rFonts w:ascii="Book Antiqua" w:hAnsi="Book Antiqua" w:cs="Arial"/>
          <w:b/>
        </w:rPr>
        <w:t>(non-Arab Darfuri – relocation) Sudan CG [2009] UKAIT 0056</w:t>
      </w:r>
      <w:r w:rsidR="00A8779A">
        <w:rPr>
          <w:rFonts w:ascii="Book Antiqua" w:hAnsi="Book Antiqua" w:cs="Arial"/>
        </w:rPr>
        <w:t xml:space="preserve"> and </w:t>
      </w:r>
      <w:r w:rsidR="00A8779A" w:rsidRPr="00A8779A">
        <w:rPr>
          <w:rFonts w:ascii="Book Antiqua" w:hAnsi="Book Antiqua" w:cs="Arial"/>
          <w:b/>
          <w:u w:val="single"/>
        </w:rPr>
        <w:t>MM</w:t>
      </w:r>
      <w:r w:rsidR="00A8779A">
        <w:rPr>
          <w:rFonts w:ascii="Book Antiqua" w:hAnsi="Book Antiqua" w:cs="Arial"/>
        </w:rPr>
        <w:t xml:space="preserve"> </w:t>
      </w:r>
      <w:r w:rsidR="00A8779A" w:rsidRPr="00A8779A">
        <w:rPr>
          <w:rFonts w:ascii="Book Antiqua" w:hAnsi="Book Antiqua" w:cs="Arial"/>
          <w:b/>
        </w:rPr>
        <w:t>(Darfuris) Sudan CG [2015] UKUT 10 (IAC)</w:t>
      </w:r>
      <w:r w:rsidR="00FD1372">
        <w:rPr>
          <w:rFonts w:ascii="Book Antiqua" w:hAnsi="Book Antiqua" w:cs="Arial"/>
        </w:rPr>
        <w:t xml:space="preserve">, which </w:t>
      </w:r>
      <w:r w:rsidR="00EA3307">
        <w:rPr>
          <w:rFonts w:ascii="Book Antiqua" w:hAnsi="Book Antiqua" w:cs="Arial"/>
        </w:rPr>
        <w:t>ostensibly conclude</w:t>
      </w:r>
      <w:r w:rsidR="00CB6EF8">
        <w:rPr>
          <w:rFonts w:ascii="Book Antiqua" w:hAnsi="Book Antiqua" w:cs="Arial"/>
        </w:rPr>
        <w:t>d</w:t>
      </w:r>
      <w:r w:rsidR="00EA3307">
        <w:rPr>
          <w:rFonts w:ascii="Book Antiqua" w:hAnsi="Book Antiqua" w:cs="Arial"/>
        </w:rPr>
        <w:t xml:space="preserve"> that </w:t>
      </w:r>
      <w:r w:rsidR="00683B0E">
        <w:rPr>
          <w:rFonts w:ascii="Book Antiqua" w:hAnsi="Book Antiqua" w:cs="Arial"/>
        </w:rPr>
        <w:t>non-Arab Da</w:t>
      </w:r>
      <w:r w:rsidR="00550AA2">
        <w:rPr>
          <w:rFonts w:ascii="Book Antiqua" w:hAnsi="Book Antiqua" w:cs="Arial"/>
        </w:rPr>
        <w:t>r</w:t>
      </w:r>
      <w:r w:rsidR="00683B0E">
        <w:rPr>
          <w:rFonts w:ascii="Book Antiqua" w:hAnsi="Book Antiqua" w:cs="Arial"/>
        </w:rPr>
        <w:t>furis (such as the appellant) are at risk of being persecuted</w:t>
      </w:r>
      <w:r w:rsidR="007324BD">
        <w:rPr>
          <w:rFonts w:ascii="Book Antiqua" w:hAnsi="Book Antiqua" w:cs="Arial"/>
        </w:rPr>
        <w:t xml:space="preserve"> in Sudan</w:t>
      </w:r>
      <w:r w:rsidR="00683B0E">
        <w:rPr>
          <w:rFonts w:ascii="Book Antiqua" w:hAnsi="Book Antiqua" w:cs="Arial"/>
        </w:rPr>
        <w:t xml:space="preserve"> </w:t>
      </w:r>
      <w:r w:rsidR="001B46DF">
        <w:rPr>
          <w:rFonts w:ascii="Book Antiqua" w:hAnsi="Book Antiqua" w:cs="Arial"/>
        </w:rPr>
        <w:t xml:space="preserve">and </w:t>
      </w:r>
      <w:r w:rsidR="00C214D6">
        <w:rPr>
          <w:rFonts w:ascii="Book Antiqua" w:hAnsi="Book Antiqua" w:cs="Arial"/>
        </w:rPr>
        <w:t>that it would be unduly harsh to expect them to relocate.</w:t>
      </w:r>
      <w:r w:rsidR="00550AA2">
        <w:rPr>
          <w:rFonts w:ascii="Book Antiqua" w:hAnsi="Book Antiqua" w:cs="Arial"/>
        </w:rPr>
        <w:t xml:space="preserve"> </w:t>
      </w:r>
      <w:r w:rsidR="007324BD">
        <w:rPr>
          <w:rFonts w:ascii="Book Antiqua" w:hAnsi="Book Antiqua" w:cs="Arial"/>
        </w:rPr>
        <w:t xml:space="preserve">It was further found that </w:t>
      </w:r>
      <w:r w:rsidR="00A81E42">
        <w:rPr>
          <w:rFonts w:ascii="Book Antiqua" w:hAnsi="Book Antiqua" w:cs="Arial"/>
        </w:rPr>
        <w:t xml:space="preserve">Darfuri </w:t>
      </w:r>
      <w:r w:rsidR="002455C4" w:rsidRPr="00747DBF">
        <w:rPr>
          <w:rFonts w:ascii="Book Antiqua" w:hAnsi="Book Antiqua" w:cs="Arial"/>
          <w:i/>
          <w:iCs/>
        </w:rPr>
        <w:t>“is to be understood as an ethnic term relating to or</w:t>
      </w:r>
      <w:r w:rsidR="00747DBF" w:rsidRPr="00747DBF">
        <w:rPr>
          <w:rFonts w:ascii="Book Antiqua" w:hAnsi="Book Antiqua" w:cs="Arial"/>
          <w:i/>
          <w:iCs/>
        </w:rPr>
        <w:t>i</w:t>
      </w:r>
      <w:r w:rsidR="002455C4" w:rsidRPr="00747DBF">
        <w:rPr>
          <w:rFonts w:ascii="Book Antiqua" w:hAnsi="Book Antiqua" w:cs="Arial"/>
          <w:i/>
          <w:iCs/>
        </w:rPr>
        <w:t>gins</w:t>
      </w:r>
      <w:r w:rsidR="009A0193" w:rsidRPr="00747DBF">
        <w:rPr>
          <w:rFonts w:ascii="Book Antiqua" w:hAnsi="Book Antiqua" w:cs="Arial"/>
          <w:i/>
          <w:iCs/>
        </w:rPr>
        <w:t>, not as a geographical term</w:t>
      </w:r>
      <w:r w:rsidR="00AC26FF">
        <w:rPr>
          <w:rFonts w:ascii="Book Antiqua" w:hAnsi="Book Antiqua" w:cs="Arial"/>
          <w:i/>
          <w:iCs/>
        </w:rPr>
        <w:t>.</w:t>
      </w:r>
      <w:r w:rsidR="00747DBF" w:rsidRPr="00747DBF">
        <w:rPr>
          <w:rFonts w:ascii="Book Antiqua" w:hAnsi="Book Antiqua" w:cs="Arial"/>
          <w:i/>
          <w:iCs/>
        </w:rPr>
        <w:t>”</w:t>
      </w:r>
    </w:p>
    <w:p w14:paraId="4B5005E4" w14:textId="17E41889" w:rsidR="00D519B8" w:rsidRDefault="00E13C30" w:rsidP="003F7E3B">
      <w:pPr>
        <w:numPr>
          <w:ilvl w:val="0"/>
          <w:numId w:val="3"/>
        </w:numPr>
        <w:spacing w:before="240"/>
        <w:jc w:val="both"/>
        <w:rPr>
          <w:rFonts w:ascii="Book Antiqua" w:hAnsi="Book Antiqua" w:cs="Arial"/>
        </w:rPr>
      </w:pPr>
      <w:r>
        <w:rPr>
          <w:rFonts w:ascii="Book Antiqua" w:hAnsi="Book Antiqua" w:cs="Arial"/>
        </w:rPr>
        <w:t>Before the</w:t>
      </w:r>
      <w:r w:rsidR="00A8779A">
        <w:rPr>
          <w:rFonts w:ascii="Book Antiqua" w:hAnsi="Book Antiqua" w:cs="Arial"/>
        </w:rPr>
        <w:t xml:space="preserve"> First-tier Tribunal</w:t>
      </w:r>
      <w:r w:rsidR="00404962">
        <w:rPr>
          <w:rFonts w:ascii="Book Antiqua" w:hAnsi="Book Antiqua" w:cs="Arial"/>
        </w:rPr>
        <w:t>,</w:t>
      </w:r>
      <w:r w:rsidR="00A8779A">
        <w:rPr>
          <w:rFonts w:ascii="Book Antiqua" w:hAnsi="Book Antiqua" w:cs="Arial"/>
        </w:rPr>
        <w:t xml:space="preserve"> </w:t>
      </w:r>
      <w:r>
        <w:rPr>
          <w:rFonts w:ascii="Book Antiqua" w:hAnsi="Book Antiqua" w:cs="Arial"/>
        </w:rPr>
        <w:t xml:space="preserve">the Secretary of State relied </w:t>
      </w:r>
      <w:r w:rsidR="00CC5FDB">
        <w:rPr>
          <w:rFonts w:ascii="Book Antiqua" w:hAnsi="Book Antiqua" w:cs="Arial"/>
        </w:rPr>
        <w:t>up</w:t>
      </w:r>
      <w:r>
        <w:rPr>
          <w:rFonts w:ascii="Book Antiqua" w:hAnsi="Book Antiqua" w:cs="Arial"/>
        </w:rPr>
        <w:t xml:space="preserve">on </w:t>
      </w:r>
      <w:r w:rsidR="004F016C">
        <w:rPr>
          <w:rFonts w:ascii="Book Antiqua" w:hAnsi="Book Antiqua" w:cs="Arial"/>
        </w:rPr>
        <w:t xml:space="preserve">a Home Office Country Policy Information Note of 2017 </w:t>
      </w:r>
      <w:r w:rsidR="00864237">
        <w:rPr>
          <w:rFonts w:ascii="Book Antiqua" w:hAnsi="Book Antiqua" w:cs="Arial"/>
        </w:rPr>
        <w:t xml:space="preserve">in support of </w:t>
      </w:r>
      <w:r w:rsidR="00CC5FDB">
        <w:rPr>
          <w:rFonts w:ascii="Book Antiqua" w:hAnsi="Book Antiqua" w:cs="Arial"/>
        </w:rPr>
        <w:t>the</w:t>
      </w:r>
      <w:r w:rsidR="00864237">
        <w:rPr>
          <w:rFonts w:ascii="Book Antiqua" w:hAnsi="Book Antiqua" w:cs="Arial"/>
        </w:rPr>
        <w:t xml:space="preserve"> assertion that the Tribunal should depart f</w:t>
      </w:r>
      <w:r w:rsidR="00CC5FDB">
        <w:rPr>
          <w:rFonts w:ascii="Book Antiqua" w:hAnsi="Book Antiqua" w:cs="Arial"/>
        </w:rPr>
        <w:t>ro</w:t>
      </w:r>
      <w:r w:rsidR="00864237">
        <w:rPr>
          <w:rFonts w:ascii="Book Antiqua" w:hAnsi="Book Antiqua" w:cs="Arial"/>
        </w:rPr>
        <w:t xml:space="preserve">m the findings set out in the </w:t>
      </w:r>
      <w:proofErr w:type="gramStart"/>
      <w:r w:rsidR="00CC5FDB">
        <w:rPr>
          <w:rFonts w:ascii="Book Antiqua" w:hAnsi="Book Antiqua" w:cs="Arial"/>
        </w:rPr>
        <w:t>aforementioned c</w:t>
      </w:r>
      <w:r w:rsidR="00864237">
        <w:rPr>
          <w:rFonts w:ascii="Book Antiqua" w:hAnsi="Book Antiqua" w:cs="Arial"/>
        </w:rPr>
        <w:t>ountry</w:t>
      </w:r>
      <w:proofErr w:type="gramEnd"/>
      <w:r w:rsidR="00864237">
        <w:rPr>
          <w:rFonts w:ascii="Book Antiqua" w:hAnsi="Book Antiqua" w:cs="Arial"/>
        </w:rPr>
        <w:t xml:space="preserve"> guidance decisions. </w:t>
      </w:r>
      <w:r w:rsidR="00655EC1">
        <w:rPr>
          <w:rFonts w:ascii="Book Antiqua" w:hAnsi="Book Antiqua" w:cs="Arial"/>
        </w:rPr>
        <w:t>Having considered this evidence</w:t>
      </w:r>
      <w:r w:rsidR="004E1BC2">
        <w:rPr>
          <w:rFonts w:ascii="Book Antiqua" w:hAnsi="Book Antiqua" w:cs="Arial"/>
        </w:rPr>
        <w:t>,</w:t>
      </w:r>
      <w:r w:rsidR="00655EC1">
        <w:rPr>
          <w:rFonts w:ascii="Book Antiqua" w:hAnsi="Book Antiqua" w:cs="Arial"/>
        </w:rPr>
        <w:t xml:space="preserve"> the First-tier Tribunal </w:t>
      </w:r>
      <w:r w:rsidR="00D519B8">
        <w:rPr>
          <w:rFonts w:ascii="Book Antiqua" w:hAnsi="Book Antiqua" w:cs="Arial"/>
        </w:rPr>
        <w:t>concluded</w:t>
      </w:r>
      <w:r w:rsidR="007B26F4">
        <w:rPr>
          <w:rFonts w:ascii="Book Antiqua" w:hAnsi="Book Antiqua" w:cs="Arial"/>
        </w:rPr>
        <w:t xml:space="preserve"> </w:t>
      </w:r>
      <w:r w:rsidR="00CC5FDB">
        <w:rPr>
          <w:rFonts w:ascii="Book Antiqua" w:hAnsi="Book Antiqua" w:cs="Arial"/>
        </w:rPr>
        <w:t>as follows</w:t>
      </w:r>
      <w:r w:rsidR="00D519B8">
        <w:rPr>
          <w:rFonts w:ascii="Book Antiqua" w:hAnsi="Book Antiqua" w:cs="Arial"/>
        </w:rPr>
        <w:t>, at para 58;</w:t>
      </w:r>
    </w:p>
    <w:p w14:paraId="32DFB8E7" w14:textId="4DE839B7" w:rsidR="003F7E3B" w:rsidRPr="004E1097" w:rsidRDefault="00D519B8" w:rsidP="004E1097">
      <w:pPr>
        <w:spacing w:before="240"/>
        <w:ind w:left="1134"/>
        <w:jc w:val="both"/>
        <w:rPr>
          <w:rFonts w:ascii="Book Antiqua" w:hAnsi="Book Antiqua" w:cs="Arial"/>
          <w:sz w:val="22"/>
          <w:szCs w:val="22"/>
        </w:rPr>
      </w:pPr>
      <w:r w:rsidRPr="004E1097">
        <w:rPr>
          <w:rFonts w:ascii="Book Antiqua" w:hAnsi="Book Antiqua" w:cs="Arial"/>
          <w:sz w:val="22"/>
          <w:szCs w:val="22"/>
        </w:rPr>
        <w:t>“</w:t>
      </w:r>
      <w:proofErr w:type="gramStart"/>
      <w:r w:rsidRPr="004E1097">
        <w:rPr>
          <w:rFonts w:ascii="Book Antiqua" w:hAnsi="Book Antiqua" w:cs="Arial"/>
          <w:sz w:val="22"/>
          <w:szCs w:val="22"/>
        </w:rPr>
        <w:t>Overall</w:t>
      </w:r>
      <w:proofErr w:type="gramEnd"/>
      <w:r w:rsidRPr="004E1097">
        <w:rPr>
          <w:rFonts w:ascii="Book Antiqua" w:hAnsi="Book Antiqua" w:cs="Arial"/>
          <w:sz w:val="22"/>
          <w:szCs w:val="22"/>
        </w:rPr>
        <w:t xml:space="preserve"> I conclude that the updated guidance</w:t>
      </w:r>
      <w:r w:rsidR="007F5CF9" w:rsidRPr="004E1097">
        <w:rPr>
          <w:rFonts w:ascii="Book Antiqua" w:hAnsi="Book Antiqua" w:cs="Arial"/>
          <w:sz w:val="22"/>
          <w:szCs w:val="22"/>
        </w:rPr>
        <w:t>, drawn as it was f</w:t>
      </w:r>
      <w:r w:rsidR="007B26F4">
        <w:rPr>
          <w:rFonts w:ascii="Book Antiqua" w:hAnsi="Book Antiqua" w:cs="Arial"/>
          <w:sz w:val="22"/>
          <w:szCs w:val="22"/>
        </w:rPr>
        <w:t>ro</w:t>
      </w:r>
      <w:r w:rsidR="007F5CF9" w:rsidRPr="004E1097">
        <w:rPr>
          <w:rFonts w:ascii="Book Antiqua" w:hAnsi="Book Antiqua" w:cs="Arial"/>
          <w:sz w:val="22"/>
          <w:szCs w:val="22"/>
        </w:rPr>
        <w:t xml:space="preserve">m governmental sources, did provide cogent </w:t>
      </w:r>
      <w:r w:rsidR="005F7CEC" w:rsidRPr="004E1097">
        <w:rPr>
          <w:rFonts w:ascii="Book Antiqua" w:hAnsi="Book Antiqua" w:cs="Arial"/>
          <w:sz w:val="22"/>
          <w:szCs w:val="22"/>
        </w:rPr>
        <w:t>evidence to suggest that merely being of a non</w:t>
      </w:r>
      <w:r w:rsidR="004E1BC2" w:rsidRPr="004E1097">
        <w:rPr>
          <w:rFonts w:ascii="Book Antiqua" w:hAnsi="Book Antiqua" w:cs="Arial"/>
          <w:sz w:val="22"/>
          <w:szCs w:val="22"/>
        </w:rPr>
        <w:t>-</w:t>
      </w:r>
      <w:r w:rsidR="005F7CEC" w:rsidRPr="004E1097">
        <w:rPr>
          <w:rFonts w:ascii="Book Antiqua" w:hAnsi="Book Antiqua" w:cs="Arial"/>
          <w:sz w:val="22"/>
          <w:szCs w:val="22"/>
        </w:rPr>
        <w:t>Arab Darfuri</w:t>
      </w:r>
      <w:r w:rsidR="00C245CE" w:rsidRPr="004E1097">
        <w:rPr>
          <w:rFonts w:ascii="Book Antiqua" w:hAnsi="Book Antiqua" w:cs="Arial"/>
          <w:sz w:val="22"/>
          <w:szCs w:val="22"/>
        </w:rPr>
        <w:t xml:space="preserve"> ethnicity was not </w:t>
      </w:r>
      <w:r w:rsidR="004E1BC2" w:rsidRPr="004E1097">
        <w:rPr>
          <w:rFonts w:ascii="Book Antiqua" w:hAnsi="Book Antiqua" w:cs="Arial"/>
          <w:sz w:val="22"/>
          <w:szCs w:val="22"/>
        </w:rPr>
        <w:t>sufficient</w:t>
      </w:r>
      <w:r w:rsidR="00C245CE" w:rsidRPr="004E1097">
        <w:rPr>
          <w:rFonts w:ascii="Book Antiqua" w:hAnsi="Book Antiqua" w:cs="Arial"/>
          <w:sz w:val="22"/>
          <w:szCs w:val="22"/>
        </w:rPr>
        <w:t xml:space="preserve"> to establish </w:t>
      </w:r>
      <w:r w:rsidR="004E1BC2" w:rsidRPr="004E1097">
        <w:rPr>
          <w:rFonts w:ascii="Book Antiqua" w:hAnsi="Book Antiqua" w:cs="Arial"/>
          <w:sz w:val="22"/>
          <w:szCs w:val="22"/>
        </w:rPr>
        <w:t xml:space="preserve">that there was a real risk of persecution on that ground. </w:t>
      </w:r>
      <w:r w:rsidR="004342C4" w:rsidRPr="004E1097">
        <w:rPr>
          <w:rFonts w:ascii="Book Antiqua" w:hAnsi="Book Antiqua" w:cs="Arial"/>
          <w:sz w:val="22"/>
          <w:szCs w:val="22"/>
        </w:rPr>
        <w:t xml:space="preserve">The appellant cannot therefore qualify as a refugee </w:t>
      </w:r>
      <w:r w:rsidR="00CD4885" w:rsidRPr="004E1097">
        <w:rPr>
          <w:rFonts w:ascii="Book Antiqua" w:hAnsi="Book Antiqua" w:cs="Arial"/>
          <w:sz w:val="22"/>
          <w:szCs w:val="22"/>
        </w:rPr>
        <w:t>on the ground of his ethnicity.”</w:t>
      </w:r>
    </w:p>
    <w:p w14:paraId="0EC988BC" w14:textId="49FD3A04" w:rsidR="006112BE" w:rsidRDefault="00A90AE5" w:rsidP="0011623E">
      <w:pPr>
        <w:numPr>
          <w:ilvl w:val="0"/>
          <w:numId w:val="3"/>
        </w:numPr>
        <w:spacing w:before="240"/>
        <w:jc w:val="both"/>
        <w:rPr>
          <w:rFonts w:ascii="Book Antiqua" w:hAnsi="Book Antiqua" w:cs="Arial"/>
        </w:rPr>
      </w:pPr>
      <w:r>
        <w:rPr>
          <w:rFonts w:ascii="Book Antiqua" w:hAnsi="Book Antiqua" w:cs="Arial"/>
        </w:rPr>
        <w:t>Permission</w:t>
      </w:r>
      <w:r w:rsidR="006112BE">
        <w:rPr>
          <w:rFonts w:ascii="Book Antiqua" w:hAnsi="Book Antiqua" w:cs="Arial"/>
        </w:rPr>
        <w:t xml:space="preserve"> to appeal was granted by </w:t>
      </w:r>
      <w:r>
        <w:rPr>
          <w:rFonts w:ascii="Book Antiqua" w:hAnsi="Book Antiqua" w:cs="Arial"/>
        </w:rPr>
        <w:t xml:space="preserve">Upper Tribunal Judge Finch in a decision of 12 February 2018. </w:t>
      </w:r>
    </w:p>
    <w:p w14:paraId="2CB6BA1E" w14:textId="47DC7470" w:rsidR="000262DD" w:rsidRDefault="006112BE" w:rsidP="0011623E">
      <w:pPr>
        <w:numPr>
          <w:ilvl w:val="0"/>
          <w:numId w:val="3"/>
        </w:numPr>
        <w:spacing w:before="240"/>
        <w:jc w:val="both"/>
        <w:rPr>
          <w:rFonts w:ascii="Book Antiqua" w:hAnsi="Book Antiqua" w:cs="Arial"/>
        </w:rPr>
      </w:pPr>
      <w:r>
        <w:rPr>
          <w:rFonts w:ascii="Book Antiqua" w:hAnsi="Book Antiqua" w:cs="Arial"/>
        </w:rPr>
        <w:t>At the hearing before the Upper Tribunal</w:t>
      </w:r>
      <w:r w:rsidR="000E270F">
        <w:rPr>
          <w:rFonts w:ascii="Book Antiqua" w:hAnsi="Book Antiqua" w:cs="Arial"/>
        </w:rPr>
        <w:t>,</w:t>
      </w:r>
      <w:r>
        <w:rPr>
          <w:rFonts w:ascii="Book Antiqua" w:hAnsi="Book Antiqua" w:cs="Arial"/>
        </w:rPr>
        <w:t xml:space="preserve"> Ms </w:t>
      </w:r>
      <w:proofErr w:type="spellStart"/>
      <w:r>
        <w:rPr>
          <w:rFonts w:ascii="Book Antiqua" w:hAnsi="Book Antiqua" w:cs="Arial"/>
        </w:rPr>
        <w:t>Aboni</w:t>
      </w:r>
      <w:proofErr w:type="spellEnd"/>
      <w:r>
        <w:rPr>
          <w:rFonts w:ascii="Book Antiqua" w:hAnsi="Book Antiqua" w:cs="Arial"/>
        </w:rPr>
        <w:t xml:space="preserve"> accepted that </w:t>
      </w:r>
      <w:r w:rsidR="00A90AE5">
        <w:rPr>
          <w:rFonts w:ascii="Book Antiqua" w:hAnsi="Book Antiqua" w:cs="Arial"/>
        </w:rPr>
        <w:t>the decision of the First-tier Tribunal contain</w:t>
      </w:r>
      <w:r w:rsidR="000E270F">
        <w:rPr>
          <w:rFonts w:ascii="Book Antiqua" w:hAnsi="Book Antiqua" w:cs="Arial"/>
        </w:rPr>
        <w:t>ed</w:t>
      </w:r>
      <w:r w:rsidR="00A90AE5">
        <w:rPr>
          <w:rFonts w:ascii="Book Antiqua" w:hAnsi="Book Antiqua" w:cs="Arial"/>
        </w:rPr>
        <w:t xml:space="preserve"> an error of law and that it should be set aside. I concur</w:t>
      </w:r>
      <w:r w:rsidR="00157013">
        <w:rPr>
          <w:rFonts w:ascii="Book Antiqua" w:hAnsi="Book Antiqua" w:cs="Arial"/>
        </w:rPr>
        <w:t xml:space="preserve"> </w:t>
      </w:r>
      <w:r w:rsidR="00A90AE5">
        <w:rPr>
          <w:rFonts w:ascii="Book Antiqua" w:hAnsi="Book Antiqua" w:cs="Arial"/>
        </w:rPr>
        <w:t>and</w:t>
      </w:r>
      <w:proofErr w:type="gramStart"/>
      <w:r w:rsidR="00157013">
        <w:rPr>
          <w:rFonts w:ascii="Book Antiqua" w:hAnsi="Book Antiqua" w:cs="Arial"/>
        </w:rPr>
        <w:t>, in particular,</w:t>
      </w:r>
      <w:r w:rsidR="00A90AE5">
        <w:rPr>
          <w:rFonts w:ascii="Book Antiqua" w:hAnsi="Book Antiqua" w:cs="Arial"/>
        </w:rPr>
        <w:t xml:space="preserve"> conclude</w:t>
      </w:r>
      <w:proofErr w:type="gramEnd"/>
      <w:r w:rsidR="00A90AE5">
        <w:rPr>
          <w:rFonts w:ascii="Book Antiqua" w:hAnsi="Book Antiqua" w:cs="Arial"/>
        </w:rPr>
        <w:t xml:space="preserve"> that the evidence relied upon by the First-tier Tribunal in support of its conclusion</w:t>
      </w:r>
      <w:r w:rsidR="00157013">
        <w:rPr>
          <w:rFonts w:ascii="Book Antiqua" w:hAnsi="Book Antiqua" w:cs="Arial"/>
        </w:rPr>
        <w:t xml:space="preserve"> that an internal flight alternative existed</w:t>
      </w:r>
      <w:r w:rsidR="00451F86">
        <w:rPr>
          <w:rFonts w:ascii="Book Antiqua" w:hAnsi="Book Antiqua" w:cs="Arial"/>
        </w:rPr>
        <w:t xml:space="preserve"> for the appellant in Sudan</w:t>
      </w:r>
      <w:r w:rsidR="00A90AE5">
        <w:rPr>
          <w:rFonts w:ascii="Book Antiqua" w:hAnsi="Book Antiqua" w:cs="Arial"/>
        </w:rPr>
        <w:t xml:space="preserve"> was not </w:t>
      </w:r>
      <w:r w:rsidR="000262DD">
        <w:rPr>
          <w:rFonts w:ascii="Book Antiqua" w:hAnsi="Book Antiqua" w:cs="Arial"/>
        </w:rPr>
        <w:t>sufficient</w:t>
      </w:r>
      <w:r w:rsidR="00157013">
        <w:rPr>
          <w:rFonts w:ascii="Book Antiqua" w:hAnsi="Book Antiqua" w:cs="Arial"/>
        </w:rPr>
        <w:t xml:space="preserve">ly </w:t>
      </w:r>
      <w:r w:rsidR="000262DD">
        <w:rPr>
          <w:rFonts w:ascii="Book Antiqua" w:hAnsi="Book Antiqua" w:cs="Arial"/>
        </w:rPr>
        <w:t xml:space="preserve">cogent so as to be capable of leading to </w:t>
      </w:r>
      <w:r w:rsidR="00157013">
        <w:rPr>
          <w:rFonts w:ascii="Book Antiqua" w:hAnsi="Book Antiqua" w:cs="Arial"/>
        </w:rPr>
        <w:t>a</w:t>
      </w:r>
      <w:r w:rsidR="000262DD">
        <w:rPr>
          <w:rFonts w:ascii="Book Antiqua" w:hAnsi="Book Antiqua" w:cs="Arial"/>
        </w:rPr>
        <w:t xml:space="preserve"> </w:t>
      </w:r>
      <w:r w:rsidR="00F656FC">
        <w:rPr>
          <w:rFonts w:ascii="Book Antiqua" w:hAnsi="Book Antiqua" w:cs="Arial"/>
        </w:rPr>
        <w:t xml:space="preserve">rational </w:t>
      </w:r>
      <w:r w:rsidR="000262DD">
        <w:rPr>
          <w:rFonts w:ascii="Book Antiqua" w:hAnsi="Book Antiqua" w:cs="Arial"/>
        </w:rPr>
        <w:t>depart</w:t>
      </w:r>
      <w:r w:rsidR="00157013">
        <w:rPr>
          <w:rFonts w:ascii="Book Antiqua" w:hAnsi="Book Antiqua" w:cs="Arial"/>
        </w:rPr>
        <w:t>ure</w:t>
      </w:r>
      <w:r w:rsidR="000262DD">
        <w:rPr>
          <w:rFonts w:ascii="Book Antiqua" w:hAnsi="Book Antiqua" w:cs="Arial"/>
        </w:rPr>
        <w:t xml:space="preserve"> f</w:t>
      </w:r>
      <w:r w:rsidR="00157013">
        <w:rPr>
          <w:rFonts w:ascii="Book Antiqua" w:hAnsi="Book Antiqua" w:cs="Arial"/>
        </w:rPr>
        <w:t>ro</w:t>
      </w:r>
      <w:r w:rsidR="000262DD">
        <w:rPr>
          <w:rFonts w:ascii="Book Antiqua" w:hAnsi="Book Antiqua" w:cs="Arial"/>
        </w:rPr>
        <w:t xml:space="preserve">m country guidance authority. </w:t>
      </w:r>
      <w:r w:rsidR="00F23C63">
        <w:rPr>
          <w:rFonts w:ascii="Book Antiqua" w:hAnsi="Book Antiqua" w:cs="Arial"/>
        </w:rPr>
        <w:t>I therefore set aside the decision of the First-tier Tribunal.</w:t>
      </w:r>
    </w:p>
    <w:p w14:paraId="39396B57" w14:textId="77777777" w:rsidR="007F7E49" w:rsidRDefault="00B374E9" w:rsidP="00F23C63">
      <w:pPr>
        <w:numPr>
          <w:ilvl w:val="0"/>
          <w:numId w:val="3"/>
        </w:numPr>
        <w:spacing w:before="240"/>
        <w:jc w:val="both"/>
        <w:rPr>
          <w:rFonts w:ascii="Book Antiqua" w:hAnsi="Book Antiqua" w:cs="Arial"/>
        </w:rPr>
      </w:pPr>
      <w:r w:rsidRPr="00F23C63">
        <w:rPr>
          <w:rFonts w:ascii="Book Antiqua" w:hAnsi="Book Antiqua" w:cs="Arial"/>
        </w:rPr>
        <w:t xml:space="preserve">I can immediately go on and remake the decision on the appeal.  </w:t>
      </w:r>
    </w:p>
    <w:p w14:paraId="41258946" w14:textId="77777777" w:rsidR="003E4389" w:rsidRDefault="001C3A55" w:rsidP="00F23C63">
      <w:pPr>
        <w:numPr>
          <w:ilvl w:val="0"/>
          <w:numId w:val="3"/>
        </w:numPr>
        <w:spacing w:before="240"/>
        <w:jc w:val="both"/>
        <w:rPr>
          <w:rFonts w:ascii="Book Antiqua" w:hAnsi="Book Antiqua" w:cs="Arial"/>
        </w:rPr>
      </w:pPr>
      <w:r>
        <w:rPr>
          <w:rFonts w:ascii="Book Antiqua" w:hAnsi="Book Antiqua" w:cs="Arial"/>
        </w:rPr>
        <w:t>T</w:t>
      </w:r>
      <w:r w:rsidR="00B374E9" w:rsidRPr="00F23C63">
        <w:rPr>
          <w:rFonts w:ascii="Book Antiqua" w:hAnsi="Book Antiqua" w:cs="Arial"/>
        </w:rPr>
        <w:t>he only material fact in this case is one which is not in dispute</w:t>
      </w:r>
      <w:r>
        <w:rPr>
          <w:rFonts w:ascii="Book Antiqua" w:hAnsi="Book Antiqua" w:cs="Arial"/>
        </w:rPr>
        <w:t xml:space="preserve"> i.e.</w:t>
      </w:r>
      <w:r w:rsidR="00B374E9" w:rsidRPr="00F23C63">
        <w:rPr>
          <w:rFonts w:ascii="Book Antiqua" w:hAnsi="Book Antiqua" w:cs="Arial"/>
        </w:rPr>
        <w:t xml:space="preserve"> that the appellant is from the Zaghawa tribe </w:t>
      </w:r>
      <w:r>
        <w:rPr>
          <w:rFonts w:ascii="Book Antiqua" w:hAnsi="Book Antiqua" w:cs="Arial"/>
        </w:rPr>
        <w:t>in</w:t>
      </w:r>
      <w:r w:rsidR="00B374E9" w:rsidRPr="00F23C63">
        <w:rPr>
          <w:rFonts w:ascii="Book Antiqua" w:hAnsi="Book Antiqua" w:cs="Arial"/>
        </w:rPr>
        <w:t xml:space="preserve"> Sudan.  </w:t>
      </w:r>
      <w:proofErr w:type="gramStart"/>
      <w:r w:rsidR="00B374E9" w:rsidRPr="00F23C63">
        <w:rPr>
          <w:rFonts w:ascii="Book Antiqua" w:hAnsi="Book Antiqua" w:cs="Arial"/>
        </w:rPr>
        <w:t>As a consequence of</w:t>
      </w:r>
      <w:proofErr w:type="gramEnd"/>
      <w:r w:rsidR="00B374E9" w:rsidRPr="00F23C63">
        <w:rPr>
          <w:rFonts w:ascii="Book Antiqua" w:hAnsi="Book Antiqua" w:cs="Arial"/>
        </w:rPr>
        <w:t xml:space="preserve"> th</w:t>
      </w:r>
      <w:r>
        <w:rPr>
          <w:rFonts w:ascii="Book Antiqua" w:hAnsi="Book Antiqua" w:cs="Arial"/>
        </w:rPr>
        <w:t>is</w:t>
      </w:r>
      <w:r w:rsidR="00B374E9" w:rsidRPr="00F23C63">
        <w:rPr>
          <w:rFonts w:ascii="Book Antiqua" w:hAnsi="Book Antiqua" w:cs="Arial"/>
        </w:rPr>
        <w:t xml:space="preserve"> fact</w:t>
      </w:r>
      <w:r>
        <w:rPr>
          <w:rFonts w:ascii="Book Antiqua" w:hAnsi="Book Antiqua" w:cs="Arial"/>
        </w:rPr>
        <w:t>,</w:t>
      </w:r>
      <w:r w:rsidR="00B374E9" w:rsidRPr="00F23C63">
        <w:rPr>
          <w:rFonts w:ascii="Book Antiqua" w:hAnsi="Book Antiqua" w:cs="Arial"/>
        </w:rPr>
        <w:t xml:space="preserve"> and the</w:t>
      </w:r>
      <w:r>
        <w:rPr>
          <w:rFonts w:ascii="Book Antiqua" w:hAnsi="Book Antiqua" w:cs="Arial"/>
        </w:rPr>
        <w:t xml:space="preserve"> terms of the</w:t>
      </w:r>
      <w:r w:rsidR="00B374E9" w:rsidRPr="00F23C63">
        <w:rPr>
          <w:rFonts w:ascii="Book Antiqua" w:hAnsi="Book Antiqua" w:cs="Arial"/>
        </w:rPr>
        <w:t xml:space="preserve"> recent reported decision of this Tribunal in </w:t>
      </w:r>
      <w:r w:rsidR="00B374E9" w:rsidRPr="00F23C63">
        <w:rPr>
          <w:rFonts w:ascii="Book Antiqua" w:hAnsi="Book Antiqua" w:cs="Arial"/>
          <w:b/>
          <w:u w:val="single"/>
        </w:rPr>
        <w:t>AAR and AA</w:t>
      </w:r>
      <w:r w:rsidR="00B374E9" w:rsidRPr="00F23C63">
        <w:rPr>
          <w:rFonts w:ascii="Book Antiqua" w:hAnsi="Book Antiqua" w:cs="Arial"/>
          <w:b/>
        </w:rPr>
        <w:t xml:space="preserve"> (non-Arab </w:t>
      </w:r>
      <w:proofErr w:type="spellStart"/>
      <w:r w:rsidR="00B374E9" w:rsidRPr="00F23C63">
        <w:rPr>
          <w:rFonts w:ascii="Book Antiqua" w:hAnsi="Book Antiqua" w:cs="Arial"/>
          <w:b/>
        </w:rPr>
        <w:t>Dafuris</w:t>
      </w:r>
      <w:proofErr w:type="spellEnd"/>
      <w:r w:rsidR="00B374E9" w:rsidRPr="00F23C63">
        <w:rPr>
          <w:rFonts w:ascii="Book Antiqua" w:hAnsi="Book Antiqua" w:cs="Arial"/>
          <w:b/>
        </w:rPr>
        <w:t xml:space="preserve"> – return) Sudan [2019] UKUT 0028</w:t>
      </w:r>
      <w:r w:rsidR="00B374E9" w:rsidRPr="00F23C63">
        <w:rPr>
          <w:rFonts w:ascii="Book Antiqua" w:hAnsi="Book Antiqua" w:cs="Arial"/>
        </w:rPr>
        <w:t>2</w:t>
      </w:r>
      <w:r>
        <w:rPr>
          <w:rFonts w:ascii="Book Antiqua" w:hAnsi="Book Antiqua" w:cs="Arial"/>
        </w:rPr>
        <w:t xml:space="preserve">, </w:t>
      </w:r>
      <w:r w:rsidR="00B374E9" w:rsidRPr="00F23C63">
        <w:rPr>
          <w:rFonts w:ascii="Book Antiqua" w:hAnsi="Book Antiqua" w:cs="Arial"/>
        </w:rPr>
        <w:t xml:space="preserve">it is </w:t>
      </w:r>
      <w:r>
        <w:rPr>
          <w:rFonts w:ascii="Book Antiqua" w:hAnsi="Book Antiqua" w:cs="Arial"/>
        </w:rPr>
        <w:t>clear</w:t>
      </w:r>
      <w:r w:rsidR="00B374E9" w:rsidRPr="00F23C63">
        <w:rPr>
          <w:rFonts w:ascii="Book Antiqua" w:hAnsi="Book Antiqua" w:cs="Arial"/>
        </w:rPr>
        <w:t xml:space="preserve"> that this appeal must be allowed because the appellant is a person who is entitled to </w:t>
      </w:r>
      <w:r w:rsidR="00604CF4">
        <w:rPr>
          <w:rFonts w:ascii="Book Antiqua" w:hAnsi="Book Antiqua" w:cs="Arial"/>
        </w:rPr>
        <w:t>the</w:t>
      </w:r>
      <w:r>
        <w:rPr>
          <w:rFonts w:ascii="Book Antiqua" w:hAnsi="Book Antiqua" w:cs="Arial"/>
        </w:rPr>
        <w:t xml:space="preserve"> protection of the Refugee Convention. </w:t>
      </w:r>
      <w:r w:rsidR="00B374E9" w:rsidRPr="00F23C63">
        <w:rPr>
          <w:rFonts w:ascii="Book Antiqua" w:hAnsi="Book Antiqua" w:cs="Arial"/>
        </w:rPr>
        <w:t xml:space="preserve">  The decision in </w:t>
      </w:r>
      <w:r w:rsidR="00B374E9" w:rsidRPr="00F23C63">
        <w:rPr>
          <w:rFonts w:ascii="Book Antiqua" w:hAnsi="Book Antiqua" w:cs="Arial"/>
          <w:b/>
          <w:u w:val="single"/>
        </w:rPr>
        <w:t>AAR</w:t>
      </w:r>
      <w:r w:rsidR="00B374E9" w:rsidRPr="00F23C63">
        <w:rPr>
          <w:rFonts w:ascii="Book Antiqua" w:hAnsi="Book Antiqua" w:cs="Arial"/>
        </w:rPr>
        <w:t xml:space="preserve"> ostensibly concludes that on the available evidence there is no good reason to depart from the country guidance decisions of </w:t>
      </w:r>
      <w:r w:rsidR="00B374E9" w:rsidRPr="00F23C63">
        <w:rPr>
          <w:rFonts w:ascii="Book Antiqua" w:hAnsi="Book Antiqua" w:cs="Arial"/>
          <w:b/>
          <w:u w:val="single"/>
        </w:rPr>
        <w:t>AA</w:t>
      </w:r>
      <w:r w:rsidR="00B374E9" w:rsidRPr="00F23C63">
        <w:rPr>
          <w:rFonts w:ascii="Book Antiqua" w:hAnsi="Book Antiqua" w:cs="Arial"/>
        </w:rPr>
        <w:t xml:space="preserve"> and </w:t>
      </w:r>
      <w:r w:rsidR="00B374E9" w:rsidRPr="00F23C63">
        <w:rPr>
          <w:rFonts w:ascii="Book Antiqua" w:hAnsi="Book Antiqua" w:cs="Arial"/>
          <w:b/>
          <w:u w:val="single"/>
        </w:rPr>
        <w:t>MM</w:t>
      </w:r>
      <w:r w:rsidR="00B374E9" w:rsidRPr="00F23C63">
        <w:rPr>
          <w:rFonts w:ascii="Book Antiqua" w:hAnsi="Book Antiqua" w:cs="Arial"/>
        </w:rPr>
        <w:t xml:space="preserve">.  </w:t>
      </w:r>
    </w:p>
    <w:p w14:paraId="671F4A5C" w14:textId="794DE59C" w:rsidR="00B374E9" w:rsidRDefault="001C3A55" w:rsidP="00F23C63">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Abomi</w:t>
      </w:r>
      <w:proofErr w:type="spellEnd"/>
      <w:r>
        <w:rPr>
          <w:rFonts w:ascii="Book Antiqua" w:hAnsi="Book Antiqua" w:cs="Arial"/>
        </w:rPr>
        <w:t xml:space="preserve"> accepted the </w:t>
      </w:r>
      <w:r w:rsidR="004369D2">
        <w:rPr>
          <w:rFonts w:ascii="Book Antiqua" w:hAnsi="Book Antiqua" w:cs="Arial"/>
        </w:rPr>
        <w:t>inevitability</w:t>
      </w:r>
      <w:r>
        <w:rPr>
          <w:rFonts w:ascii="Book Antiqua" w:hAnsi="Book Antiqua" w:cs="Arial"/>
        </w:rPr>
        <w:t xml:space="preserve"> of the outcome </w:t>
      </w:r>
      <w:r w:rsidR="003E4389">
        <w:rPr>
          <w:rFonts w:ascii="Book Antiqua" w:hAnsi="Book Antiqua" w:cs="Arial"/>
        </w:rPr>
        <w:t>of</w:t>
      </w:r>
      <w:r>
        <w:rPr>
          <w:rFonts w:ascii="Book Antiqua" w:hAnsi="Book Antiqua" w:cs="Arial"/>
        </w:rPr>
        <w:t xml:space="preserve"> this appeal. </w:t>
      </w:r>
    </w:p>
    <w:p w14:paraId="2F21D002" w14:textId="77777777" w:rsidR="00DB1C4B" w:rsidRDefault="00DB1C4B" w:rsidP="00450208">
      <w:pPr>
        <w:spacing w:before="240"/>
        <w:jc w:val="both"/>
        <w:rPr>
          <w:rFonts w:ascii="Book Antiqua" w:hAnsi="Book Antiqua" w:cs="Arial"/>
          <w:b/>
          <w:u w:val="single"/>
        </w:rPr>
      </w:pPr>
    </w:p>
    <w:p w14:paraId="32314A18" w14:textId="709F6CE7" w:rsidR="009557D2" w:rsidRPr="009557D2" w:rsidRDefault="009557D2" w:rsidP="00450208">
      <w:pPr>
        <w:spacing w:before="240"/>
        <w:jc w:val="both"/>
        <w:rPr>
          <w:rFonts w:ascii="Book Antiqua" w:hAnsi="Book Antiqua" w:cs="Arial"/>
          <w:b/>
          <w:u w:val="single"/>
        </w:rPr>
      </w:pPr>
      <w:bookmarkStart w:id="1" w:name="_GoBack"/>
      <w:bookmarkEnd w:id="1"/>
      <w:r w:rsidRPr="009557D2">
        <w:rPr>
          <w:rFonts w:ascii="Book Antiqua" w:hAnsi="Book Antiqua" w:cs="Arial"/>
          <w:b/>
          <w:u w:val="single"/>
        </w:rPr>
        <w:lastRenderedPageBreak/>
        <w:t>Notice of Decision</w:t>
      </w:r>
    </w:p>
    <w:p w14:paraId="27F453F6" w14:textId="77777777" w:rsidR="009557D2" w:rsidRPr="009557D2" w:rsidRDefault="009557D2" w:rsidP="009557D2">
      <w:pPr>
        <w:jc w:val="both"/>
        <w:rPr>
          <w:rFonts w:ascii="Book Antiqua" w:hAnsi="Book Antiqua" w:cs="Arial"/>
        </w:rPr>
      </w:pPr>
    </w:p>
    <w:p w14:paraId="0361EDE5" w14:textId="77ABD5E3" w:rsidR="009557D2" w:rsidRDefault="004369D2" w:rsidP="009557D2">
      <w:pPr>
        <w:jc w:val="both"/>
        <w:rPr>
          <w:rFonts w:ascii="Book Antiqua" w:hAnsi="Book Antiqua" w:cs="Arial"/>
        </w:rPr>
      </w:pPr>
      <w:r>
        <w:rPr>
          <w:rFonts w:ascii="Book Antiqua" w:hAnsi="Book Antiqua" w:cs="Arial"/>
        </w:rPr>
        <w:t>The decision of the First-tier Tribunal is set aside.</w:t>
      </w:r>
    </w:p>
    <w:p w14:paraId="16395B68" w14:textId="77777777" w:rsidR="004369D2" w:rsidRDefault="004369D2" w:rsidP="009557D2">
      <w:pPr>
        <w:jc w:val="both"/>
        <w:rPr>
          <w:rFonts w:ascii="Book Antiqua" w:hAnsi="Book Antiqua" w:cs="Arial"/>
        </w:rPr>
      </w:pPr>
    </w:p>
    <w:p w14:paraId="33792534" w14:textId="5AEEF797" w:rsidR="004369D2" w:rsidRDefault="004369D2" w:rsidP="009557D2">
      <w:pPr>
        <w:jc w:val="both"/>
        <w:rPr>
          <w:rFonts w:ascii="Book Antiqua" w:hAnsi="Book Antiqua" w:cs="Arial"/>
        </w:rPr>
      </w:pPr>
      <w:r>
        <w:rPr>
          <w:rFonts w:ascii="Book Antiqua" w:hAnsi="Book Antiqua" w:cs="Arial"/>
        </w:rPr>
        <w:t>Upon the decision on the appeal being re-made in the Upper Tribunal:</w:t>
      </w:r>
    </w:p>
    <w:p w14:paraId="1C9D45CE" w14:textId="377968B6" w:rsidR="004369D2" w:rsidRDefault="004369D2" w:rsidP="004369D2">
      <w:pPr>
        <w:pStyle w:val="ListParagraph"/>
        <w:numPr>
          <w:ilvl w:val="1"/>
          <w:numId w:val="3"/>
        </w:numPr>
        <w:jc w:val="both"/>
        <w:rPr>
          <w:rFonts w:ascii="Book Antiqua" w:hAnsi="Book Antiqua" w:cs="Arial"/>
        </w:rPr>
      </w:pPr>
      <w:r>
        <w:rPr>
          <w:rFonts w:ascii="Book Antiqua" w:hAnsi="Book Antiqua" w:cs="Arial"/>
        </w:rPr>
        <w:t>The appeal is allowed on Refugee Convention and Article 3 ECHR grounds</w:t>
      </w:r>
    </w:p>
    <w:p w14:paraId="026692D4" w14:textId="6B83EDD7" w:rsidR="004369D2" w:rsidRPr="004369D2" w:rsidRDefault="004369D2" w:rsidP="004369D2">
      <w:pPr>
        <w:pStyle w:val="ListParagraph"/>
        <w:numPr>
          <w:ilvl w:val="1"/>
          <w:numId w:val="3"/>
        </w:numPr>
        <w:jc w:val="both"/>
        <w:rPr>
          <w:rFonts w:ascii="Book Antiqua" w:hAnsi="Book Antiqua" w:cs="Arial"/>
        </w:rPr>
      </w:pPr>
      <w:r>
        <w:rPr>
          <w:rFonts w:ascii="Book Antiqua" w:hAnsi="Book Antiqua" w:cs="Arial"/>
        </w:rPr>
        <w:t xml:space="preserve">The appeal is dismissed on Humanitarian protection grounds. </w:t>
      </w:r>
    </w:p>
    <w:p w14:paraId="5EF00B62" w14:textId="77777777" w:rsidR="009557D2" w:rsidRDefault="009557D2" w:rsidP="009557D2">
      <w:pPr>
        <w:jc w:val="both"/>
        <w:rPr>
          <w:rFonts w:ascii="Book Antiqua" w:hAnsi="Book Antiqua" w:cs="Arial"/>
        </w:rPr>
      </w:pPr>
    </w:p>
    <w:p w14:paraId="39F19A59" w14:textId="77777777" w:rsidR="009557D2" w:rsidRDefault="009557D2" w:rsidP="009557D2">
      <w:pPr>
        <w:jc w:val="both"/>
        <w:rPr>
          <w:rFonts w:ascii="Book Antiqua" w:hAnsi="Book Antiqua" w:cs="Arial"/>
        </w:rPr>
      </w:pPr>
    </w:p>
    <w:p w14:paraId="1B3FF678" w14:textId="77777777" w:rsidR="009557D2" w:rsidRDefault="009557D2" w:rsidP="009557D2">
      <w:pPr>
        <w:jc w:val="both"/>
        <w:rPr>
          <w:rFonts w:ascii="Book Antiqua" w:hAnsi="Book Antiqua" w:cs="Arial"/>
        </w:rPr>
      </w:pPr>
    </w:p>
    <w:p w14:paraId="7FDF0E44" w14:textId="4AE55829" w:rsidR="009557D2" w:rsidRDefault="004369D2" w:rsidP="009557D2">
      <w:pPr>
        <w:jc w:val="both"/>
        <w:rPr>
          <w:rFonts w:ascii="Book Antiqua" w:hAnsi="Book Antiqua" w:cs="Arial"/>
        </w:rPr>
      </w:pPr>
      <w:r>
        <w:rPr>
          <w:rFonts w:ascii="Book Antiqua" w:hAnsi="Book Antiqua" w:cs="Arial"/>
        </w:rPr>
        <w:t>Signed</w:t>
      </w:r>
      <w:r w:rsidR="0078165C">
        <w:rPr>
          <w:rFonts w:ascii="Book Antiqua" w:hAnsi="Book Antiqua" w:cs="Arial"/>
        </w:rPr>
        <w:t>:</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p>
    <w:p w14:paraId="1ED2E1CC" w14:textId="5613F8B4" w:rsidR="004369D2" w:rsidRPr="0078165C" w:rsidRDefault="004369D2" w:rsidP="009557D2">
      <w:pPr>
        <w:jc w:val="both"/>
        <w:rPr>
          <w:rFonts w:ascii="Edwardian Script ITC" w:hAnsi="Edwardian Script ITC" w:cs="Arial"/>
          <w:sz w:val="32"/>
          <w:szCs w:val="32"/>
        </w:rPr>
      </w:pPr>
      <w:r w:rsidRPr="0078165C">
        <w:rPr>
          <w:rFonts w:ascii="Edwardian Script ITC" w:hAnsi="Edwardian Script ITC" w:cs="Arial"/>
          <w:sz w:val="32"/>
          <w:szCs w:val="32"/>
        </w:rPr>
        <w:t>Mark O’Connor</w:t>
      </w:r>
    </w:p>
    <w:p w14:paraId="55EDD7AE" w14:textId="104219F3" w:rsidR="004369D2" w:rsidRDefault="004369D2" w:rsidP="009557D2">
      <w:pPr>
        <w:jc w:val="both"/>
        <w:rPr>
          <w:rFonts w:ascii="Book Antiqua" w:hAnsi="Book Antiqua" w:cs="Arial"/>
        </w:rPr>
      </w:pPr>
      <w:r>
        <w:rPr>
          <w:rFonts w:ascii="Book Antiqua" w:hAnsi="Book Antiqua" w:cs="Arial"/>
        </w:rPr>
        <w:t>Upper Tribunal Judge O’Connor</w:t>
      </w:r>
    </w:p>
    <w:p w14:paraId="6FEBB940" w14:textId="33259E25" w:rsidR="005B7789" w:rsidRPr="00F5664C" w:rsidRDefault="005B7789" w:rsidP="007437BB">
      <w:pPr>
        <w:rPr>
          <w:rFonts w:ascii="Book Antiqua" w:hAnsi="Book Antiqua" w:cs="Arial"/>
        </w:rPr>
      </w:pPr>
    </w:p>
    <w:sectPr w:rsidR="005B7789" w:rsidRPr="00F5664C" w:rsidSect="00DB1C4B">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8E63C" w14:textId="77777777" w:rsidR="0059019F" w:rsidRDefault="0059019F">
      <w:r>
        <w:separator/>
      </w:r>
    </w:p>
  </w:endnote>
  <w:endnote w:type="continuationSeparator" w:id="0">
    <w:p w14:paraId="1EA55DBA" w14:textId="77777777" w:rsidR="0059019F" w:rsidRDefault="00590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C8A4B" w14:textId="25754139" w:rsidR="00CF253F" w:rsidRPr="00DB1C4B" w:rsidRDefault="00CF253F" w:rsidP="00593795">
    <w:pPr>
      <w:pStyle w:val="Footer"/>
      <w:jc w:val="center"/>
      <w:rPr>
        <w:rFonts w:ascii="Book Antiqua" w:hAnsi="Book Antiqua" w:cs="Arial"/>
      </w:rPr>
    </w:pPr>
    <w:r w:rsidRPr="00DB1C4B">
      <w:rPr>
        <w:rStyle w:val="PageNumber"/>
        <w:rFonts w:ascii="Book Antiqua" w:hAnsi="Book Antiqua" w:cs="Arial"/>
      </w:rPr>
      <w:fldChar w:fldCharType="begin"/>
    </w:r>
    <w:r w:rsidRPr="00DB1C4B">
      <w:rPr>
        <w:rStyle w:val="PageNumber"/>
        <w:rFonts w:ascii="Book Antiqua" w:hAnsi="Book Antiqua" w:cs="Arial"/>
      </w:rPr>
      <w:instrText xml:space="preserve"> PAGE </w:instrText>
    </w:r>
    <w:r w:rsidRPr="00DB1C4B">
      <w:rPr>
        <w:rStyle w:val="PageNumber"/>
        <w:rFonts w:ascii="Book Antiqua" w:hAnsi="Book Antiqua" w:cs="Arial"/>
      </w:rPr>
      <w:fldChar w:fldCharType="separate"/>
    </w:r>
    <w:r w:rsidR="0061464D">
      <w:rPr>
        <w:rStyle w:val="PageNumber"/>
        <w:rFonts w:ascii="Book Antiqua" w:hAnsi="Book Antiqua" w:cs="Arial"/>
        <w:noProof/>
      </w:rPr>
      <w:t>3</w:t>
    </w:r>
    <w:r w:rsidRPr="00DB1C4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21B83"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276069">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6BBE1" w14:textId="77777777" w:rsidR="0059019F" w:rsidRDefault="0059019F">
      <w:r>
        <w:separator/>
      </w:r>
    </w:p>
  </w:footnote>
  <w:footnote w:type="continuationSeparator" w:id="0">
    <w:p w14:paraId="7C07A1B7" w14:textId="77777777" w:rsidR="0059019F" w:rsidRDefault="00590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1E582" w14:textId="3409B83A"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A8779A">
      <w:rPr>
        <w:rFonts w:ascii="Book Antiqua" w:hAnsi="Book Antiqua" w:cs="Arial"/>
        <w:sz w:val="16"/>
        <w:szCs w:val="16"/>
      </w:rPr>
      <w:t>PA/10647/2017</w:t>
    </w:r>
  </w:p>
  <w:p w14:paraId="73ED4BC1" w14:textId="77777777" w:rsidR="00DB1C4B" w:rsidRPr="00F5664C" w:rsidRDefault="00DB1C4B"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9E470" w14:textId="38AA0E8C"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AAA2258"/>
    <w:multiLevelType w:val="multilevel"/>
    <w:tmpl w:val="8E6A0E4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D4F72D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19"/>
  </w:num>
  <w:num w:numId="6">
    <w:abstractNumId w:val="12"/>
  </w:num>
  <w:num w:numId="7">
    <w:abstractNumId w:val="18"/>
  </w:num>
  <w:num w:numId="8">
    <w:abstractNumId w:val="9"/>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63B"/>
    <w:rsid w:val="00000621"/>
    <w:rsid w:val="000036C2"/>
    <w:rsid w:val="000262DD"/>
    <w:rsid w:val="00033D3D"/>
    <w:rsid w:val="000369F5"/>
    <w:rsid w:val="00040CA5"/>
    <w:rsid w:val="00055ACC"/>
    <w:rsid w:val="00060884"/>
    <w:rsid w:val="00060ED5"/>
    <w:rsid w:val="00071A7E"/>
    <w:rsid w:val="000746C0"/>
    <w:rsid w:val="00074D1D"/>
    <w:rsid w:val="00081A02"/>
    <w:rsid w:val="00092580"/>
    <w:rsid w:val="000C11EE"/>
    <w:rsid w:val="000D5D94"/>
    <w:rsid w:val="000E270F"/>
    <w:rsid w:val="000E4F78"/>
    <w:rsid w:val="0011623E"/>
    <w:rsid w:val="001165A7"/>
    <w:rsid w:val="00133857"/>
    <w:rsid w:val="00145478"/>
    <w:rsid w:val="00151BB7"/>
    <w:rsid w:val="00156CA7"/>
    <w:rsid w:val="00157013"/>
    <w:rsid w:val="0016457F"/>
    <w:rsid w:val="00167D3A"/>
    <w:rsid w:val="001A1965"/>
    <w:rsid w:val="001A1E2C"/>
    <w:rsid w:val="001B46DF"/>
    <w:rsid w:val="001C3A55"/>
    <w:rsid w:val="001F2716"/>
    <w:rsid w:val="001F2728"/>
    <w:rsid w:val="0020133A"/>
    <w:rsid w:val="00202E01"/>
    <w:rsid w:val="00207617"/>
    <w:rsid w:val="00240144"/>
    <w:rsid w:val="002455C4"/>
    <w:rsid w:val="00276069"/>
    <w:rsid w:val="00283659"/>
    <w:rsid w:val="00292C78"/>
    <w:rsid w:val="002A6364"/>
    <w:rsid w:val="002C4E73"/>
    <w:rsid w:val="002C6BF7"/>
    <w:rsid w:val="002D68AC"/>
    <w:rsid w:val="002D68BF"/>
    <w:rsid w:val="002E6D67"/>
    <w:rsid w:val="002F6242"/>
    <w:rsid w:val="00310982"/>
    <w:rsid w:val="003207E5"/>
    <w:rsid w:val="00333CAE"/>
    <w:rsid w:val="00336CBF"/>
    <w:rsid w:val="00337B4A"/>
    <w:rsid w:val="003546C8"/>
    <w:rsid w:val="00382273"/>
    <w:rsid w:val="003A7CF2"/>
    <w:rsid w:val="003B0789"/>
    <w:rsid w:val="003B5A12"/>
    <w:rsid w:val="003C5CE5"/>
    <w:rsid w:val="003D6D8B"/>
    <w:rsid w:val="003E267B"/>
    <w:rsid w:val="003E4389"/>
    <w:rsid w:val="003E7CD1"/>
    <w:rsid w:val="003F7E3B"/>
    <w:rsid w:val="00402B9E"/>
    <w:rsid w:val="00404962"/>
    <w:rsid w:val="00423932"/>
    <w:rsid w:val="004249CB"/>
    <w:rsid w:val="00425D68"/>
    <w:rsid w:val="004342C4"/>
    <w:rsid w:val="004369D2"/>
    <w:rsid w:val="0044127D"/>
    <w:rsid w:val="004448DB"/>
    <w:rsid w:val="00446C9A"/>
    <w:rsid w:val="00450208"/>
    <w:rsid w:val="00451F86"/>
    <w:rsid w:val="00473148"/>
    <w:rsid w:val="00477193"/>
    <w:rsid w:val="004A1848"/>
    <w:rsid w:val="004B400A"/>
    <w:rsid w:val="004E1097"/>
    <w:rsid w:val="004E1BC2"/>
    <w:rsid w:val="004F016C"/>
    <w:rsid w:val="004F65FB"/>
    <w:rsid w:val="00503981"/>
    <w:rsid w:val="00507FEC"/>
    <w:rsid w:val="00510F0E"/>
    <w:rsid w:val="005160A7"/>
    <w:rsid w:val="00536A26"/>
    <w:rsid w:val="00544F36"/>
    <w:rsid w:val="005479E1"/>
    <w:rsid w:val="00550AA2"/>
    <w:rsid w:val="005570FD"/>
    <w:rsid w:val="005575EA"/>
    <w:rsid w:val="0057790C"/>
    <w:rsid w:val="00582CE1"/>
    <w:rsid w:val="0059019F"/>
    <w:rsid w:val="00593795"/>
    <w:rsid w:val="005A75FF"/>
    <w:rsid w:val="005B7789"/>
    <w:rsid w:val="005E3FE4"/>
    <w:rsid w:val="005F7CEC"/>
    <w:rsid w:val="00604CF4"/>
    <w:rsid w:val="006112BE"/>
    <w:rsid w:val="0061464D"/>
    <w:rsid w:val="00625B3E"/>
    <w:rsid w:val="0064590C"/>
    <w:rsid w:val="00655303"/>
    <w:rsid w:val="00655EC1"/>
    <w:rsid w:val="0065791C"/>
    <w:rsid w:val="00683B0E"/>
    <w:rsid w:val="006858BE"/>
    <w:rsid w:val="00690B8A"/>
    <w:rsid w:val="006D1DFA"/>
    <w:rsid w:val="006D506B"/>
    <w:rsid w:val="006E3C90"/>
    <w:rsid w:val="006F1FA2"/>
    <w:rsid w:val="00704B61"/>
    <w:rsid w:val="00723A06"/>
    <w:rsid w:val="007324BD"/>
    <w:rsid w:val="00742A8D"/>
    <w:rsid w:val="007437BB"/>
    <w:rsid w:val="00747DBF"/>
    <w:rsid w:val="007552A9"/>
    <w:rsid w:val="00761858"/>
    <w:rsid w:val="00767D59"/>
    <w:rsid w:val="00776E97"/>
    <w:rsid w:val="00780FD7"/>
    <w:rsid w:val="0078165C"/>
    <w:rsid w:val="007912AD"/>
    <w:rsid w:val="007948C5"/>
    <w:rsid w:val="007A1F28"/>
    <w:rsid w:val="007B0824"/>
    <w:rsid w:val="007B26F4"/>
    <w:rsid w:val="007C139B"/>
    <w:rsid w:val="007F5CF9"/>
    <w:rsid w:val="007F7E49"/>
    <w:rsid w:val="008303B8"/>
    <w:rsid w:val="00833DCE"/>
    <w:rsid w:val="00842418"/>
    <w:rsid w:val="00864237"/>
    <w:rsid w:val="0087173B"/>
    <w:rsid w:val="00871D34"/>
    <w:rsid w:val="00877A7E"/>
    <w:rsid w:val="00885CFC"/>
    <w:rsid w:val="008B270C"/>
    <w:rsid w:val="008C3D3D"/>
    <w:rsid w:val="008D4131"/>
    <w:rsid w:val="008F1932"/>
    <w:rsid w:val="008F294D"/>
    <w:rsid w:val="00921062"/>
    <w:rsid w:val="0093083E"/>
    <w:rsid w:val="009557D2"/>
    <w:rsid w:val="00966ECF"/>
    <w:rsid w:val="009727A3"/>
    <w:rsid w:val="00981D83"/>
    <w:rsid w:val="00987774"/>
    <w:rsid w:val="009A0193"/>
    <w:rsid w:val="009A11E8"/>
    <w:rsid w:val="009C75F8"/>
    <w:rsid w:val="009E4E62"/>
    <w:rsid w:val="009F5220"/>
    <w:rsid w:val="009F7C4D"/>
    <w:rsid w:val="00A15234"/>
    <w:rsid w:val="00A15C6F"/>
    <w:rsid w:val="00A201AB"/>
    <w:rsid w:val="00A31C8B"/>
    <w:rsid w:val="00A81E42"/>
    <w:rsid w:val="00A845DC"/>
    <w:rsid w:val="00A8779A"/>
    <w:rsid w:val="00A90AE5"/>
    <w:rsid w:val="00A97AEE"/>
    <w:rsid w:val="00AC26FF"/>
    <w:rsid w:val="00AC5CF6"/>
    <w:rsid w:val="00AF763B"/>
    <w:rsid w:val="00B144FA"/>
    <w:rsid w:val="00B16F58"/>
    <w:rsid w:val="00B30648"/>
    <w:rsid w:val="00B3524D"/>
    <w:rsid w:val="00B36936"/>
    <w:rsid w:val="00B374E9"/>
    <w:rsid w:val="00B40F69"/>
    <w:rsid w:val="00B45DA8"/>
    <w:rsid w:val="00B46616"/>
    <w:rsid w:val="00B610E3"/>
    <w:rsid w:val="00B61205"/>
    <w:rsid w:val="00B617C4"/>
    <w:rsid w:val="00B626FA"/>
    <w:rsid w:val="00B7040A"/>
    <w:rsid w:val="00B842C7"/>
    <w:rsid w:val="00B96FA0"/>
    <w:rsid w:val="00BD4196"/>
    <w:rsid w:val="00BF22CA"/>
    <w:rsid w:val="00C14598"/>
    <w:rsid w:val="00C214D6"/>
    <w:rsid w:val="00C245CE"/>
    <w:rsid w:val="00C26032"/>
    <w:rsid w:val="00C265B0"/>
    <w:rsid w:val="00C321B5"/>
    <w:rsid w:val="00C345E1"/>
    <w:rsid w:val="00C558C3"/>
    <w:rsid w:val="00C6693F"/>
    <w:rsid w:val="00C821CB"/>
    <w:rsid w:val="00C8322C"/>
    <w:rsid w:val="00C91DB1"/>
    <w:rsid w:val="00C91DB4"/>
    <w:rsid w:val="00C977BA"/>
    <w:rsid w:val="00CA102A"/>
    <w:rsid w:val="00CB326F"/>
    <w:rsid w:val="00CB6E35"/>
    <w:rsid w:val="00CB6EF8"/>
    <w:rsid w:val="00CC5FDB"/>
    <w:rsid w:val="00CD4885"/>
    <w:rsid w:val="00CD54E7"/>
    <w:rsid w:val="00CE1A46"/>
    <w:rsid w:val="00CF253F"/>
    <w:rsid w:val="00CF56B4"/>
    <w:rsid w:val="00CF6DEE"/>
    <w:rsid w:val="00D20F09"/>
    <w:rsid w:val="00D21094"/>
    <w:rsid w:val="00D22636"/>
    <w:rsid w:val="00D24771"/>
    <w:rsid w:val="00D40FD9"/>
    <w:rsid w:val="00D45FBE"/>
    <w:rsid w:val="00D519B8"/>
    <w:rsid w:val="00D53769"/>
    <w:rsid w:val="00D628B9"/>
    <w:rsid w:val="00D70775"/>
    <w:rsid w:val="00D73B3A"/>
    <w:rsid w:val="00D85C13"/>
    <w:rsid w:val="00D86297"/>
    <w:rsid w:val="00D91BE3"/>
    <w:rsid w:val="00D94AFC"/>
    <w:rsid w:val="00DB1C4B"/>
    <w:rsid w:val="00DB70AE"/>
    <w:rsid w:val="00DB7231"/>
    <w:rsid w:val="00DC0AC3"/>
    <w:rsid w:val="00DD5071"/>
    <w:rsid w:val="00DD5C39"/>
    <w:rsid w:val="00DE26AF"/>
    <w:rsid w:val="00DE4D5C"/>
    <w:rsid w:val="00DE7DB7"/>
    <w:rsid w:val="00E00A0A"/>
    <w:rsid w:val="00E07F57"/>
    <w:rsid w:val="00E13C30"/>
    <w:rsid w:val="00E17C5C"/>
    <w:rsid w:val="00E358C9"/>
    <w:rsid w:val="00E50BCE"/>
    <w:rsid w:val="00E61292"/>
    <w:rsid w:val="00E75618"/>
    <w:rsid w:val="00E76309"/>
    <w:rsid w:val="00E77C4D"/>
    <w:rsid w:val="00E81D01"/>
    <w:rsid w:val="00E90D40"/>
    <w:rsid w:val="00EA0DC6"/>
    <w:rsid w:val="00EA3307"/>
    <w:rsid w:val="00EB2E22"/>
    <w:rsid w:val="00EE45D8"/>
    <w:rsid w:val="00F004CD"/>
    <w:rsid w:val="00F22EDA"/>
    <w:rsid w:val="00F23C63"/>
    <w:rsid w:val="00F3224D"/>
    <w:rsid w:val="00F33E0E"/>
    <w:rsid w:val="00F5664C"/>
    <w:rsid w:val="00F60D99"/>
    <w:rsid w:val="00F63C78"/>
    <w:rsid w:val="00F656FC"/>
    <w:rsid w:val="00F80C5A"/>
    <w:rsid w:val="00F837CE"/>
    <w:rsid w:val="00FB3C4D"/>
    <w:rsid w:val="00FB4C74"/>
    <w:rsid w:val="00FB7E80"/>
    <w:rsid w:val="00FC429D"/>
    <w:rsid w:val="00FC6445"/>
    <w:rsid w:val="00FD1372"/>
    <w:rsid w:val="00FE7617"/>
    <w:rsid w:val="00FF0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3B09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436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2020-01-27T17:32:00Z</dcterms:created>
  <dcterms:modified xsi:type="dcterms:W3CDTF">2020-01-27T17:32:00Z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