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3C798" w14:textId="77777777" w:rsidR="00CB7FD7" w:rsidRPr="00CE6902" w:rsidRDefault="00BD4722" w:rsidP="00CB7FD7">
      <w:pPr>
        <w:jc w:val="center"/>
        <w:rPr>
          <w:rFonts w:ascii="Book Antiqua" w:hAnsi="Book Antiqua" w:cs="Arial"/>
          <w:sz w:val="16"/>
          <w:szCs w:val="16"/>
        </w:rPr>
      </w:pPr>
      <w:r>
        <w:rPr>
          <w:noProof/>
        </w:rPr>
        <w:drawing>
          <wp:inline distT="0" distB="0" distL="0" distR="0" wp14:anchorId="11247B60" wp14:editId="24135887">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769BA894"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4C9F38AA" w14:textId="254CCC7A" w:rsidR="007B0824" w:rsidRPr="00CE6902" w:rsidRDefault="00CB7FD7" w:rsidP="00B626FA">
      <w:pPr>
        <w:tabs>
          <w:tab w:val="right" w:pos="9639"/>
        </w:tabs>
        <w:rPr>
          <w:rFonts w:ascii="Book Antiqua" w:hAnsi="Book Antiqua" w:cs="Arial"/>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6239D0">
        <w:rPr>
          <w:rFonts w:ascii="Book Antiqua" w:hAnsi="Book Antiqua" w:cs="Arial"/>
          <w:b/>
        </w:rPr>
        <w:t xml:space="preserve">   </w:t>
      </w:r>
      <w:proofErr w:type="gramEnd"/>
      <w:r w:rsidR="006239D0">
        <w:rPr>
          <w:rFonts w:ascii="Book Antiqua" w:hAnsi="Book Antiqua" w:cs="Arial"/>
          <w:b/>
        </w:rPr>
        <w:t xml:space="preserve">                   </w:t>
      </w:r>
      <w:r w:rsidR="00B3524D" w:rsidRPr="006239D0">
        <w:rPr>
          <w:rFonts w:ascii="Book Antiqua" w:hAnsi="Book Antiqua" w:cs="Arial"/>
          <w:b/>
        </w:rPr>
        <w:t>Appeal Number</w:t>
      </w:r>
      <w:r w:rsidR="00D53769" w:rsidRPr="006239D0">
        <w:rPr>
          <w:rFonts w:ascii="Book Antiqua" w:hAnsi="Book Antiqua" w:cs="Arial"/>
          <w:b/>
        </w:rPr>
        <w:t>:</w:t>
      </w:r>
      <w:r w:rsidR="00B3524D" w:rsidRPr="006239D0">
        <w:rPr>
          <w:rFonts w:ascii="Book Antiqua" w:hAnsi="Book Antiqua" w:cs="Arial"/>
          <w:b/>
        </w:rPr>
        <w:t xml:space="preserve"> </w:t>
      </w:r>
      <w:r w:rsidR="00B91D54" w:rsidRPr="006239D0">
        <w:rPr>
          <w:rFonts w:ascii="Book Antiqua" w:hAnsi="Book Antiqua" w:cs="Arial"/>
          <w:b/>
          <w:caps/>
        </w:rPr>
        <w:t>PA/10804/2017</w:t>
      </w:r>
    </w:p>
    <w:p w14:paraId="134DB830" w14:textId="77777777" w:rsidR="00C345E1" w:rsidRPr="00CE6902" w:rsidRDefault="00C345E1" w:rsidP="00C345E1">
      <w:pPr>
        <w:jc w:val="center"/>
        <w:rPr>
          <w:rFonts w:ascii="Book Antiqua" w:hAnsi="Book Antiqua" w:cs="Arial"/>
        </w:rPr>
      </w:pPr>
    </w:p>
    <w:p w14:paraId="37DCBAA3"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13F54B9A" w14:textId="77777777"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B28BB" w14:paraId="770CF309" w14:textId="77777777" w:rsidTr="006239D0">
        <w:tc>
          <w:tcPr>
            <w:tcW w:w="5245" w:type="dxa"/>
            <w:shd w:val="clear" w:color="auto" w:fill="auto"/>
          </w:tcPr>
          <w:p w14:paraId="446215EE" w14:textId="77777777" w:rsidR="00D22636" w:rsidRPr="00FB28BB" w:rsidRDefault="00D22636" w:rsidP="00FB28BB">
            <w:pPr>
              <w:jc w:val="both"/>
              <w:rPr>
                <w:rFonts w:ascii="Book Antiqua" w:hAnsi="Book Antiqua" w:cs="Arial"/>
                <w:b/>
              </w:rPr>
            </w:pPr>
            <w:r w:rsidRPr="00FB28BB">
              <w:rPr>
                <w:rFonts w:ascii="Book Antiqua" w:hAnsi="Book Antiqua" w:cs="Arial"/>
                <w:b/>
              </w:rPr>
              <w:t xml:space="preserve">Heard at </w:t>
            </w:r>
            <w:r w:rsidR="00B91D54">
              <w:rPr>
                <w:rFonts w:ascii="Book Antiqua" w:hAnsi="Book Antiqua" w:cs="Arial"/>
                <w:b/>
              </w:rPr>
              <w:t>Bradford</w:t>
            </w:r>
          </w:p>
        </w:tc>
        <w:tc>
          <w:tcPr>
            <w:tcW w:w="4763" w:type="dxa"/>
            <w:shd w:val="clear" w:color="auto" w:fill="auto"/>
          </w:tcPr>
          <w:p w14:paraId="01F03424" w14:textId="77777777" w:rsidR="00D22636" w:rsidRPr="00FB28BB" w:rsidRDefault="00BF3B8C" w:rsidP="00FB28BB">
            <w:pPr>
              <w:jc w:val="both"/>
              <w:rPr>
                <w:rFonts w:ascii="Book Antiqua" w:hAnsi="Book Antiqua" w:cs="Arial"/>
                <w:b/>
              </w:rPr>
            </w:pPr>
            <w:r w:rsidRPr="00FB28BB">
              <w:rPr>
                <w:rFonts w:ascii="Book Antiqua" w:hAnsi="Book Antiqua" w:cs="Arial"/>
                <w:b/>
              </w:rPr>
              <w:t>Decision &amp; Reasons</w:t>
            </w:r>
            <w:r w:rsidR="00283659" w:rsidRPr="00FB28BB">
              <w:rPr>
                <w:rFonts w:ascii="Book Antiqua" w:hAnsi="Book Antiqua" w:cs="Arial"/>
                <w:b/>
              </w:rPr>
              <w:t xml:space="preserve"> Promulgated</w:t>
            </w:r>
          </w:p>
        </w:tc>
      </w:tr>
      <w:tr w:rsidR="00D22636" w:rsidRPr="00FB28BB" w14:paraId="005DC8EC" w14:textId="77777777" w:rsidTr="006239D0">
        <w:tc>
          <w:tcPr>
            <w:tcW w:w="5245" w:type="dxa"/>
            <w:shd w:val="clear" w:color="auto" w:fill="auto"/>
          </w:tcPr>
          <w:p w14:paraId="46D495AF" w14:textId="77777777" w:rsidR="00D22636" w:rsidRPr="00FB28BB" w:rsidRDefault="00D22636" w:rsidP="00FB28BB">
            <w:pPr>
              <w:jc w:val="both"/>
              <w:rPr>
                <w:rFonts w:ascii="Book Antiqua" w:hAnsi="Book Antiqua" w:cs="Arial"/>
                <w:b/>
              </w:rPr>
            </w:pPr>
            <w:r w:rsidRPr="00FB28BB">
              <w:rPr>
                <w:rFonts w:ascii="Book Antiqua" w:hAnsi="Book Antiqua" w:cs="Arial"/>
                <w:b/>
              </w:rPr>
              <w:t xml:space="preserve">On </w:t>
            </w:r>
            <w:r w:rsidR="00B91D54">
              <w:rPr>
                <w:rFonts w:ascii="Book Antiqua" w:hAnsi="Book Antiqua" w:cs="Arial"/>
                <w:b/>
              </w:rPr>
              <w:t>4</w:t>
            </w:r>
            <w:r w:rsidR="00B91D54" w:rsidRPr="00B91D54">
              <w:rPr>
                <w:rFonts w:ascii="Book Antiqua" w:hAnsi="Book Antiqua" w:cs="Arial"/>
                <w:b/>
                <w:vertAlign w:val="superscript"/>
              </w:rPr>
              <w:t>th</w:t>
            </w:r>
            <w:r w:rsidR="00B91D54">
              <w:rPr>
                <w:rFonts w:ascii="Book Antiqua" w:hAnsi="Book Antiqua" w:cs="Arial"/>
                <w:b/>
              </w:rPr>
              <w:t xml:space="preserve"> February 2019</w:t>
            </w:r>
          </w:p>
        </w:tc>
        <w:tc>
          <w:tcPr>
            <w:tcW w:w="4763" w:type="dxa"/>
            <w:shd w:val="clear" w:color="auto" w:fill="auto"/>
          </w:tcPr>
          <w:p w14:paraId="647F3D41" w14:textId="780C17D0" w:rsidR="00D22636" w:rsidRPr="00FB28BB" w:rsidRDefault="006C3590" w:rsidP="00FB28BB">
            <w:pPr>
              <w:jc w:val="both"/>
              <w:rPr>
                <w:rFonts w:ascii="Book Antiqua" w:hAnsi="Book Antiqua" w:cs="Arial"/>
                <w:b/>
              </w:rPr>
            </w:pPr>
            <w:r>
              <w:rPr>
                <w:rFonts w:ascii="Book Antiqua" w:hAnsi="Book Antiqua" w:cs="Arial"/>
                <w:b/>
              </w:rPr>
              <w:t>On 8</w:t>
            </w:r>
            <w:r w:rsidRPr="006C3590">
              <w:rPr>
                <w:rFonts w:ascii="Book Antiqua" w:hAnsi="Book Antiqua" w:cs="Arial"/>
                <w:b/>
                <w:vertAlign w:val="superscript"/>
              </w:rPr>
              <w:t>th</w:t>
            </w:r>
            <w:r>
              <w:rPr>
                <w:rFonts w:ascii="Book Antiqua" w:hAnsi="Book Antiqua" w:cs="Arial"/>
                <w:b/>
              </w:rPr>
              <w:t xml:space="preserve"> March 2019</w:t>
            </w:r>
          </w:p>
        </w:tc>
      </w:tr>
      <w:tr w:rsidR="00D22636" w:rsidRPr="00FB28BB" w14:paraId="1AA8132B" w14:textId="77777777" w:rsidTr="006239D0">
        <w:tc>
          <w:tcPr>
            <w:tcW w:w="5245" w:type="dxa"/>
            <w:shd w:val="clear" w:color="auto" w:fill="auto"/>
          </w:tcPr>
          <w:p w14:paraId="28F1C533" w14:textId="77777777" w:rsidR="00D22636" w:rsidRPr="00FB28BB" w:rsidRDefault="00D22636" w:rsidP="00FB28BB">
            <w:pPr>
              <w:jc w:val="both"/>
              <w:rPr>
                <w:rFonts w:ascii="Book Antiqua" w:hAnsi="Book Antiqua" w:cs="Arial"/>
                <w:b/>
              </w:rPr>
            </w:pPr>
          </w:p>
        </w:tc>
        <w:tc>
          <w:tcPr>
            <w:tcW w:w="4763" w:type="dxa"/>
            <w:shd w:val="clear" w:color="auto" w:fill="auto"/>
          </w:tcPr>
          <w:p w14:paraId="5E270999" w14:textId="7A827609" w:rsidR="00D22636" w:rsidRPr="00FB28BB" w:rsidRDefault="00D22636" w:rsidP="00FB28BB">
            <w:pPr>
              <w:jc w:val="both"/>
              <w:rPr>
                <w:rFonts w:ascii="Book Antiqua" w:hAnsi="Book Antiqua" w:cs="Arial"/>
                <w:b/>
              </w:rPr>
            </w:pPr>
          </w:p>
        </w:tc>
      </w:tr>
    </w:tbl>
    <w:p w14:paraId="3CF41144" w14:textId="77777777" w:rsidR="00A15234" w:rsidRPr="00CE6902" w:rsidRDefault="00A15234" w:rsidP="00A15234">
      <w:pPr>
        <w:jc w:val="center"/>
        <w:rPr>
          <w:rFonts w:ascii="Book Antiqua" w:hAnsi="Book Antiqua" w:cs="Arial"/>
        </w:rPr>
      </w:pPr>
    </w:p>
    <w:p w14:paraId="7A4743D4" w14:textId="77777777" w:rsidR="00A15234" w:rsidRPr="00CE6902" w:rsidRDefault="00A15234" w:rsidP="00A15234">
      <w:pPr>
        <w:jc w:val="center"/>
        <w:rPr>
          <w:rFonts w:ascii="Book Antiqua" w:hAnsi="Book Antiqua" w:cs="Arial"/>
        </w:rPr>
      </w:pPr>
    </w:p>
    <w:p w14:paraId="1B020BF6"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38919E3B" w14:textId="77777777" w:rsidR="00A15234" w:rsidRPr="00CE6902" w:rsidRDefault="00A15234" w:rsidP="00A15234">
      <w:pPr>
        <w:jc w:val="center"/>
        <w:rPr>
          <w:rFonts w:ascii="Book Antiqua" w:hAnsi="Book Antiqua" w:cs="Arial"/>
          <w:b/>
        </w:rPr>
      </w:pPr>
    </w:p>
    <w:p w14:paraId="45700A4F"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51A9F1C0" w14:textId="77777777" w:rsidR="00A845DC" w:rsidRPr="00CE6902" w:rsidRDefault="00A845DC" w:rsidP="00A15234">
      <w:pPr>
        <w:jc w:val="center"/>
        <w:rPr>
          <w:rFonts w:ascii="Book Antiqua" w:hAnsi="Book Antiqua" w:cs="Arial"/>
          <w:b/>
        </w:rPr>
      </w:pPr>
    </w:p>
    <w:p w14:paraId="7FAC2CE3"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0B42EE03" w14:textId="77777777" w:rsidR="00A845DC" w:rsidRPr="00CE6902" w:rsidRDefault="00A845DC" w:rsidP="00A15234">
      <w:pPr>
        <w:jc w:val="center"/>
        <w:rPr>
          <w:rFonts w:ascii="Book Antiqua" w:hAnsi="Book Antiqua" w:cs="Arial"/>
          <w:b/>
        </w:rPr>
      </w:pPr>
    </w:p>
    <w:p w14:paraId="21B1B226" w14:textId="77777777" w:rsidR="00742A8D" w:rsidRDefault="00B91D54" w:rsidP="00742A8D">
      <w:pPr>
        <w:jc w:val="center"/>
        <w:rPr>
          <w:rFonts w:ascii="Book Antiqua" w:hAnsi="Book Antiqua" w:cs="Arial"/>
          <w:b/>
          <w:caps/>
        </w:rPr>
      </w:pPr>
      <w:r>
        <w:rPr>
          <w:rFonts w:ascii="Book Antiqua" w:hAnsi="Book Antiqua" w:cs="Arial"/>
          <w:b/>
          <w:caps/>
        </w:rPr>
        <w:t>LP</w:t>
      </w:r>
    </w:p>
    <w:p w14:paraId="390C131A" w14:textId="77777777" w:rsidR="00BF3B8C" w:rsidRPr="006239D0" w:rsidRDefault="00BF3B8C" w:rsidP="00BF3B8C">
      <w:pPr>
        <w:jc w:val="center"/>
        <w:rPr>
          <w:rFonts w:ascii="Book Antiqua" w:hAnsi="Book Antiqua" w:cs="Arial"/>
          <w:caps/>
        </w:rPr>
      </w:pPr>
      <w:r w:rsidRPr="006239D0">
        <w:rPr>
          <w:rFonts w:ascii="Book Antiqua" w:hAnsi="Book Antiqua" w:cs="Arial"/>
          <w:caps/>
        </w:rPr>
        <w:t xml:space="preserve">(ANONYMITY DIRECTION </w:t>
      </w:r>
      <w:r w:rsidR="00B91D54" w:rsidRPr="006239D0">
        <w:rPr>
          <w:rFonts w:ascii="Book Antiqua" w:hAnsi="Book Antiqua" w:cs="Arial"/>
          <w:caps/>
        </w:rPr>
        <w:t>MADE</w:t>
      </w:r>
      <w:r w:rsidRPr="006239D0">
        <w:rPr>
          <w:rFonts w:ascii="Book Antiqua" w:hAnsi="Book Antiqua" w:cs="Arial"/>
          <w:caps/>
        </w:rPr>
        <w:t>)</w:t>
      </w:r>
    </w:p>
    <w:p w14:paraId="1F45A83C"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4E53CCD4" w14:textId="77777777" w:rsidR="006D1DFA" w:rsidRPr="00CE6902" w:rsidRDefault="006D1DFA" w:rsidP="00704B61">
      <w:pPr>
        <w:jc w:val="center"/>
        <w:rPr>
          <w:rFonts w:ascii="Book Antiqua" w:hAnsi="Book Antiqua" w:cs="Arial"/>
          <w:b/>
        </w:rPr>
      </w:pPr>
    </w:p>
    <w:p w14:paraId="7FE5C258"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2C5DA84D" w14:textId="59671CCE" w:rsidR="00DD5071" w:rsidRDefault="00DD5071" w:rsidP="00704B61">
      <w:pPr>
        <w:jc w:val="center"/>
        <w:rPr>
          <w:rFonts w:ascii="Book Antiqua" w:hAnsi="Book Antiqua" w:cs="Arial"/>
          <w:b/>
        </w:rPr>
      </w:pPr>
    </w:p>
    <w:p w14:paraId="63C8F60E" w14:textId="7A2C7684" w:rsidR="006239D0" w:rsidRPr="00CE6902" w:rsidRDefault="006239D0" w:rsidP="00704B61">
      <w:pPr>
        <w:jc w:val="center"/>
        <w:rPr>
          <w:rFonts w:ascii="Book Antiqua" w:hAnsi="Book Antiqua" w:cs="Arial"/>
          <w:b/>
        </w:rPr>
      </w:pPr>
      <w:r>
        <w:rPr>
          <w:rFonts w:ascii="Book Antiqua" w:hAnsi="Book Antiqua" w:cs="Arial"/>
          <w:b/>
        </w:rPr>
        <w:t>THE SECRETARY OF STATE FOR THE HOME DEPARTMENT</w:t>
      </w:r>
    </w:p>
    <w:p w14:paraId="3D50ED2C"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64A788CC" w14:textId="77777777" w:rsidR="00DD5071" w:rsidRPr="00CE6902" w:rsidRDefault="00DD5071" w:rsidP="00DD5071">
      <w:pPr>
        <w:rPr>
          <w:rFonts w:ascii="Book Antiqua" w:hAnsi="Book Antiqua" w:cs="Arial"/>
          <w:u w:val="single"/>
        </w:rPr>
      </w:pPr>
    </w:p>
    <w:p w14:paraId="1FDE287F"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28C45440" w14:textId="77777777" w:rsidR="00DE7DB7" w:rsidRPr="00CE6902" w:rsidRDefault="00DE7DB7" w:rsidP="00DD5071">
      <w:pPr>
        <w:rPr>
          <w:rFonts w:ascii="Book Antiqua" w:hAnsi="Book Antiqua" w:cs="Arial"/>
        </w:rPr>
      </w:pPr>
    </w:p>
    <w:p w14:paraId="0EE0D300"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B91D54">
        <w:rPr>
          <w:rFonts w:ascii="Book Antiqua" w:hAnsi="Book Antiqua" w:cs="Arial"/>
        </w:rPr>
        <w:t xml:space="preserve">Ms </w:t>
      </w:r>
      <w:proofErr w:type="spellStart"/>
      <w:r w:rsidR="00B91D54">
        <w:rPr>
          <w:rFonts w:ascii="Book Antiqua" w:hAnsi="Book Antiqua" w:cs="Arial"/>
        </w:rPr>
        <w:t>Chaudary</w:t>
      </w:r>
      <w:proofErr w:type="spellEnd"/>
      <w:r w:rsidR="00B91D54">
        <w:rPr>
          <w:rFonts w:ascii="Book Antiqua" w:hAnsi="Book Antiqua" w:cs="Arial"/>
        </w:rPr>
        <w:t xml:space="preserve"> of </w:t>
      </w:r>
      <w:proofErr w:type="spellStart"/>
      <w:r w:rsidR="00B91D54">
        <w:rPr>
          <w:rFonts w:ascii="Book Antiqua" w:hAnsi="Book Antiqua" w:cs="Arial"/>
        </w:rPr>
        <w:t>Bankfield</w:t>
      </w:r>
      <w:proofErr w:type="spellEnd"/>
      <w:r w:rsidR="00B91D54">
        <w:rPr>
          <w:rFonts w:ascii="Book Antiqua" w:hAnsi="Book Antiqua" w:cs="Arial"/>
        </w:rPr>
        <w:t xml:space="preserve"> Heath Solicitors </w:t>
      </w:r>
    </w:p>
    <w:p w14:paraId="620B5FDE"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B91D54">
        <w:rPr>
          <w:rFonts w:ascii="Book Antiqua" w:hAnsi="Book Antiqua" w:cs="Arial"/>
        </w:rPr>
        <w:t xml:space="preserve">Mrs R Pettersen, Home Office Presenting Officer </w:t>
      </w:r>
    </w:p>
    <w:p w14:paraId="6969C2AE" w14:textId="77777777" w:rsidR="00DE7DB7" w:rsidRPr="00CE6902" w:rsidRDefault="00DE7DB7" w:rsidP="00402B9E">
      <w:pPr>
        <w:tabs>
          <w:tab w:val="left" w:pos="2520"/>
        </w:tabs>
        <w:jc w:val="center"/>
        <w:rPr>
          <w:rFonts w:ascii="Book Antiqua" w:hAnsi="Book Antiqua" w:cs="Arial"/>
        </w:rPr>
      </w:pPr>
    </w:p>
    <w:p w14:paraId="195E70CB" w14:textId="77777777" w:rsidR="00DE7DB7" w:rsidRPr="00CE6902" w:rsidRDefault="00DE7DB7" w:rsidP="00402B9E">
      <w:pPr>
        <w:tabs>
          <w:tab w:val="left" w:pos="2520"/>
        </w:tabs>
        <w:jc w:val="center"/>
        <w:rPr>
          <w:rFonts w:ascii="Book Antiqua" w:hAnsi="Book Antiqua" w:cs="Arial"/>
        </w:rPr>
      </w:pPr>
    </w:p>
    <w:p w14:paraId="5719DE95"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167CD4DF" w14:textId="77777777" w:rsidR="00B626FA" w:rsidRDefault="00B626FA" w:rsidP="00402B9E">
      <w:pPr>
        <w:tabs>
          <w:tab w:val="left" w:pos="2520"/>
        </w:tabs>
        <w:jc w:val="both"/>
        <w:rPr>
          <w:rFonts w:ascii="Book Antiqua" w:hAnsi="Book Antiqua" w:cs="Arial"/>
        </w:rPr>
      </w:pPr>
    </w:p>
    <w:p w14:paraId="4DFF2137" w14:textId="77777777" w:rsidR="00C665DF" w:rsidRDefault="00B91D54" w:rsidP="00C665DF">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Judge </w:t>
      </w:r>
      <w:proofErr w:type="spellStart"/>
      <w:r>
        <w:rPr>
          <w:rFonts w:ascii="Book Antiqua" w:hAnsi="Book Antiqua" w:cs="Arial"/>
        </w:rPr>
        <w:t>Moxon</w:t>
      </w:r>
      <w:proofErr w:type="spellEnd"/>
      <w:r>
        <w:rPr>
          <w:rFonts w:ascii="Book Antiqua" w:hAnsi="Book Antiqua" w:cs="Arial"/>
        </w:rPr>
        <w:t xml:space="preserve"> made following a hearing at Bradford on 12</w:t>
      </w:r>
      <w:r w:rsidRPr="00B91D54">
        <w:rPr>
          <w:rFonts w:ascii="Book Antiqua" w:hAnsi="Book Antiqua" w:cs="Arial"/>
          <w:vertAlign w:val="superscript"/>
        </w:rPr>
        <w:t>th</w:t>
      </w:r>
      <w:r>
        <w:rPr>
          <w:rFonts w:ascii="Book Antiqua" w:hAnsi="Book Antiqua" w:cs="Arial"/>
        </w:rPr>
        <w:t xml:space="preserve"> June 2018.  </w:t>
      </w:r>
    </w:p>
    <w:p w14:paraId="4FAA0948" w14:textId="77777777" w:rsidR="00B91D54" w:rsidRPr="00B91D54" w:rsidRDefault="00B91D54" w:rsidP="00B91D54">
      <w:pPr>
        <w:spacing w:before="240"/>
        <w:jc w:val="both"/>
        <w:rPr>
          <w:rFonts w:ascii="Book Antiqua" w:hAnsi="Book Antiqua" w:cs="Arial"/>
          <w:b/>
          <w:u w:val="single"/>
        </w:rPr>
      </w:pPr>
      <w:r>
        <w:rPr>
          <w:rFonts w:ascii="Book Antiqua" w:hAnsi="Book Antiqua" w:cs="Arial"/>
          <w:b/>
          <w:u w:val="single"/>
        </w:rPr>
        <w:t xml:space="preserve">Background </w:t>
      </w:r>
    </w:p>
    <w:p w14:paraId="4932E1E0" w14:textId="299D6F2F" w:rsidR="00B91D54" w:rsidRDefault="00B91D54" w:rsidP="00C665DF">
      <w:pPr>
        <w:numPr>
          <w:ilvl w:val="0"/>
          <w:numId w:val="3"/>
        </w:numPr>
        <w:spacing w:before="240"/>
        <w:jc w:val="both"/>
        <w:rPr>
          <w:rFonts w:ascii="Book Antiqua" w:hAnsi="Book Antiqua" w:cs="Arial"/>
        </w:rPr>
      </w:pPr>
      <w:r>
        <w:rPr>
          <w:rFonts w:ascii="Book Antiqua" w:hAnsi="Book Antiqua" w:cs="Arial"/>
        </w:rPr>
        <w:t>The appellant is a citizen of Vietnam born on 26</w:t>
      </w:r>
      <w:r w:rsidRPr="00B91D54">
        <w:rPr>
          <w:rFonts w:ascii="Book Antiqua" w:hAnsi="Book Antiqua" w:cs="Arial"/>
          <w:vertAlign w:val="superscript"/>
        </w:rPr>
        <w:t>th</w:t>
      </w:r>
      <w:r>
        <w:rPr>
          <w:rFonts w:ascii="Book Antiqua" w:hAnsi="Book Antiqua" w:cs="Arial"/>
        </w:rPr>
        <w:t xml:space="preserve"> March 1990.  She claimed asylum in the UK on 11</w:t>
      </w:r>
      <w:r w:rsidRPr="00B91D54">
        <w:rPr>
          <w:rFonts w:ascii="Book Antiqua" w:hAnsi="Book Antiqua" w:cs="Arial"/>
          <w:vertAlign w:val="superscript"/>
        </w:rPr>
        <w:t>th</w:t>
      </w:r>
      <w:r>
        <w:rPr>
          <w:rFonts w:ascii="Book Antiqua" w:hAnsi="Book Antiqua" w:cs="Arial"/>
        </w:rPr>
        <w:t xml:space="preserve"> May 2016, having been trafficked here.  In February 2015 she accepted the offer of work in Europe where she was mistreated.  She managed to escape her traffickers and, following her arrest, subsequently claimed asylum.  The respondent </w:t>
      </w:r>
      <w:r>
        <w:rPr>
          <w:rFonts w:ascii="Book Antiqua" w:hAnsi="Book Antiqua" w:cs="Arial"/>
        </w:rPr>
        <w:lastRenderedPageBreak/>
        <w:t>accepted the appellant’s account of having been trafficked but considered that there was a sufficiency of protection available to her in Vietnam</w:t>
      </w:r>
      <w:r w:rsidR="00B5660B">
        <w:rPr>
          <w:rFonts w:ascii="Book Antiqua" w:hAnsi="Book Antiqua" w:cs="Arial"/>
        </w:rPr>
        <w:t>.</w:t>
      </w:r>
    </w:p>
    <w:p w14:paraId="38E6CDBE" w14:textId="77777777" w:rsidR="00B5660B" w:rsidRDefault="00B91D54" w:rsidP="00C665DF">
      <w:pPr>
        <w:numPr>
          <w:ilvl w:val="0"/>
          <w:numId w:val="3"/>
        </w:numPr>
        <w:spacing w:before="240"/>
        <w:jc w:val="both"/>
        <w:rPr>
          <w:rFonts w:ascii="Book Antiqua" w:hAnsi="Book Antiqua" w:cs="Arial"/>
        </w:rPr>
      </w:pPr>
      <w:r>
        <w:rPr>
          <w:rFonts w:ascii="Book Antiqua" w:hAnsi="Book Antiqua" w:cs="Arial"/>
        </w:rPr>
        <w:t xml:space="preserve">In addition to fearing a return to Vietnam on the basis of being a single woman with an illegitimate child who would be at risk of being re-trafficked, the appellant also claimed that she had attended demonstrations in May 2014 and that an arrest warrant had been issued against her.  </w:t>
      </w:r>
    </w:p>
    <w:p w14:paraId="40103C98" w14:textId="5AC15F9E" w:rsidR="00B91D54" w:rsidRDefault="00B91D54" w:rsidP="00C665DF">
      <w:pPr>
        <w:numPr>
          <w:ilvl w:val="0"/>
          <w:numId w:val="3"/>
        </w:numPr>
        <w:spacing w:before="240"/>
        <w:jc w:val="both"/>
        <w:rPr>
          <w:rFonts w:ascii="Book Antiqua" w:hAnsi="Book Antiqua" w:cs="Arial"/>
        </w:rPr>
      </w:pPr>
      <w:r>
        <w:rPr>
          <w:rFonts w:ascii="Book Antiqua" w:hAnsi="Book Antiqua" w:cs="Arial"/>
        </w:rPr>
        <w:t xml:space="preserve">The judge considered the evidence which the appellant had adduced, including an expert report, but concluded that he could not be satisfied that the appellant had ever engaged in political activity in Vietnam.  He rejected the evidence that she would be unable to access family support on return but in any event, there was no basis upon which to conclude that the traffickers would have any interest in her.  On that basis he dismissed the appeal.  </w:t>
      </w:r>
    </w:p>
    <w:p w14:paraId="49F1747A" w14:textId="77777777" w:rsidR="00B91D54" w:rsidRPr="00B91D54" w:rsidRDefault="00B91D54" w:rsidP="00B91D54">
      <w:pPr>
        <w:spacing w:before="240"/>
        <w:jc w:val="both"/>
        <w:rPr>
          <w:rFonts w:ascii="Book Antiqua" w:hAnsi="Book Antiqua" w:cs="Arial"/>
          <w:b/>
          <w:u w:val="single"/>
        </w:rPr>
      </w:pPr>
      <w:r>
        <w:rPr>
          <w:rFonts w:ascii="Book Antiqua" w:hAnsi="Book Antiqua" w:cs="Arial"/>
          <w:b/>
          <w:u w:val="single"/>
        </w:rPr>
        <w:t xml:space="preserve">The Grounds of Application </w:t>
      </w:r>
    </w:p>
    <w:p w14:paraId="4F0E3D51" w14:textId="3F9B4BDE" w:rsidR="006B5E9F" w:rsidRDefault="006B5E9F"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on the grounds that the judge had erred in </w:t>
      </w:r>
      <w:r w:rsidR="00B5660B">
        <w:rPr>
          <w:rFonts w:ascii="Book Antiqua" w:hAnsi="Book Antiqua" w:cs="Arial"/>
        </w:rPr>
        <w:t>his</w:t>
      </w:r>
      <w:r>
        <w:rPr>
          <w:rFonts w:ascii="Book Antiqua" w:hAnsi="Book Antiqua" w:cs="Arial"/>
        </w:rPr>
        <w:t xml:space="preserve"> assessment of the arrest warrant which had been authenticated by a country expert accepted by the Tribunal, had materially erred by using Section 8 as a starting point when considering the appellant’s credibility in relation to the lack of support she would receive on return to Vietnam, and had made no mention of the positive NRM report confirming that the respondent found the appellant to be credible in relation to her account of having been trafficked.</w:t>
      </w:r>
    </w:p>
    <w:p w14:paraId="705333D3" w14:textId="77777777" w:rsidR="006B5E9F" w:rsidRDefault="006B5E9F" w:rsidP="00C665DF">
      <w:pPr>
        <w:numPr>
          <w:ilvl w:val="0"/>
          <w:numId w:val="3"/>
        </w:numPr>
        <w:spacing w:before="240"/>
        <w:jc w:val="both"/>
        <w:rPr>
          <w:rFonts w:ascii="Book Antiqua" w:hAnsi="Book Antiqua" w:cs="Arial"/>
        </w:rPr>
      </w:pPr>
      <w:r>
        <w:rPr>
          <w:rFonts w:ascii="Book Antiqua" w:hAnsi="Book Antiqua" w:cs="Arial"/>
        </w:rPr>
        <w:t>Permission to appeal was granted by Judge Pedro for the reasons stated in the grounds on 8</w:t>
      </w:r>
      <w:r w:rsidRPr="006B5E9F">
        <w:rPr>
          <w:rFonts w:ascii="Book Antiqua" w:hAnsi="Book Antiqua" w:cs="Arial"/>
          <w:vertAlign w:val="superscript"/>
        </w:rPr>
        <w:t>th</w:t>
      </w:r>
      <w:r>
        <w:rPr>
          <w:rFonts w:ascii="Book Antiqua" w:hAnsi="Book Antiqua" w:cs="Arial"/>
        </w:rPr>
        <w:t xml:space="preserve"> August 2018.  </w:t>
      </w:r>
    </w:p>
    <w:p w14:paraId="42F818F8" w14:textId="77777777" w:rsidR="006B5E9F" w:rsidRDefault="006B5E9F" w:rsidP="00C665DF">
      <w:pPr>
        <w:numPr>
          <w:ilvl w:val="0"/>
          <w:numId w:val="3"/>
        </w:numPr>
        <w:spacing w:before="240"/>
        <w:jc w:val="both"/>
        <w:rPr>
          <w:rFonts w:ascii="Book Antiqua" w:hAnsi="Book Antiqua" w:cs="Arial"/>
        </w:rPr>
      </w:pPr>
      <w:r>
        <w:rPr>
          <w:rFonts w:ascii="Book Antiqua" w:hAnsi="Book Antiqua" w:cs="Arial"/>
        </w:rPr>
        <w:t>On 2</w:t>
      </w:r>
      <w:r w:rsidRPr="006B5E9F">
        <w:rPr>
          <w:rFonts w:ascii="Book Antiqua" w:hAnsi="Book Antiqua" w:cs="Arial"/>
          <w:vertAlign w:val="superscript"/>
        </w:rPr>
        <w:t>nd</w:t>
      </w:r>
      <w:r>
        <w:rPr>
          <w:rFonts w:ascii="Book Antiqua" w:hAnsi="Book Antiqua" w:cs="Arial"/>
        </w:rPr>
        <w:t xml:space="preserve"> October 2018 the respondent served a reply defending the determination.  </w:t>
      </w:r>
    </w:p>
    <w:p w14:paraId="42E2AA8D" w14:textId="77777777" w:rsidR="00B91D54" w:rsidRDefault="006B5E9F" w:rsidP="006B5E9F">
      <w:pPr>
        <w:spacing w:before="240"/>
        <w:jc w:val="both"/>
        <w:rPr>
          <w:rFonts w:ascii="Book Antiqua" w:hAnsi="Book Antiqua" w:cs="Arial"/>
        </w:rPr>
      </w:pPr>
      <w:r>
        <w:rPr>
          <w:rFonts w:ascii="Book Antiqua" w:hAnsi="Book Antiqua" w:cs="Arial"/>
          <w:b/>
          <w:u w:val="single"/>
        </w:rPr>
        <w:t xml:space="preserve">Submissions </w:t>
      </w:r>
      <w:r>
        <w:rPr>
          <w:rFonts w:ascii="Book Antiqua" w:hAnsi="Book Antiqua" w:cs="Arial"/>
        </w:rPr>
        <w:t xml:space="preserve"> </w:t>
      </w:r>
    </w:p>
    <w:p w14:paraId="0CB5AF81" w14:textId="77777777" w:rsidR="00CA5BC9" w:rsidRDefault="00CA5BC9" w:rsidP="00C665DF">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Chaudary</w:t>
      </w:r>
      <w:proofErr w:type="spellEnd"/>
      <w:r>
        <w:rPr>
          <w:rFonts w:ascii="Book Antiqua" w:hAnsi="Book Antiqua" w:cs="Arial"/>
        </w:rPr>
        <w:t xml:space="preserve"> submitted that the judge had given inadequate reasons for rejecting the expert’s assessment of the arrest warrant, had not taken into account all relevant factors in concluding that there was a sufficiency of protection available to her upon return, in particular not mentioning the requirement to register and/or re-register her </w:t>
      </w:r>
      <w:proofErr w:type="spellStart"/>
      <w:r>
        <w:rPr>
          <w:rFonts w:ascii="Book Antiqua" w:hAnsi="Book Antiqua" w:cs="Arial"/>
        </w:rPr>
        <w:t>ho</w:t>
      </w:r>
      <w:proofErr w:type="spellEnd"/>
      <w:r>
        <w:rPr>
          <w:rFonts w:ascii="Book Antiqua" w:hAnsi="Book Antiqua" w:cs="Arial"/>
        </w:rPr>
        <w:t xml:space="preserve"> </w:t>
      </w:r>
      <w:proofErr w:type="spellStart"/>
      <w:r>
        <w:rPr>
          <w:rFonts w:ascii="Book Antiqua" w:hAnsi="Book Antiqua" w:cs="Arial"/>
        </w:rPr>
        <w:t>khau</w:t>
      </w:r>
      <w:proofErr w:type="spellEnd"/>
      <w:r>
        <w:rPr>
          <w:rFonts w:ascii="Book Antiqua" w:hAnsi="Book Antiqua" w:cs="Arial"/>
        </w:rPr>
        <w:t xml:space="preserve"> on return.</w:t>
      </w:r>
    </w:p>
    <w:p w14:paraId="311A97E5" w14:textId="77777777" w:rsidR="00CA5BC9" w:rsidRDefault="00CA5BC9" w:rsidP="00C665DF">
      <w:pPr>
        <w:numPr>
          <w:ilvl w:val="0"/>
          <w:numId w:val="3"/>
        </w:numPr>
        <w:spacing w:before="240"/>
        <w:jc w:val="both"/>
        <w:rPr>
          <w:rFonts w:ascii="Book Antiqua" w:hAnsi="Book Antiqua" w:cs="Arial"/>
        </w:rPr>
      </w:pPr>
      <w:r>
        <w:rPr>
          <w:rFonts w:ascii="Book Antiqua" w:hAnsi="Book Antiqua" w:cs="Arial"/>
        </w:rPr>
        <w:t>Mrs Pettersen submitted that the judge had given proper reasons for rejecting the authenticity of the arrest warrant and was entitled to conclude that she would not be at risk on return as a trafficked woman because she would have access to family support.</w:t>
      </w:r>
    </w:p>
    <w:p w14:paraId="6441F039" w14:textId="77777777" w:rsidR="00B91D54" w:rsidRDefault="00CA5BC9" w:rsidP="00CA5BC9">
      <w:pPr>
        <w:spacing w:before="240"/>
        <w:jc w:val="both"/>
        <w:rPr>
          <w:rFonts w:ascii="Book Antiqua" w:hAnsi="Book Antiqua" w:cs="Arial"/>
        </w:rPr>
      </w:pPr>
      <w:r>
        <w:rPr>
          <w:rFonts w:ascii="Book Antiqua" w:hAnsi="Book Antiqua" w:cs="Arial"/>
          <w:b/>
          <w:u w:val="single"/>
        </w:rPr>
        <w:t>Findings and Conclusions</w:t>
      </w:r>
      <w:r>
        <w:rPr>
          <w:rFonts w:ascii="Book Antiqua" w:hAnsi="Book Antiqua" w:cs="Arial"/>
        </w:rPr>
        <w:t xml:space="preserve"> </w:t>
      </w:r>
    </w:p>
    <w:p w14:paraId="50A9B836" w14:textId="77777777" w:rsidR="00B91D54" w:rsidRDefault="00CA5BC9" w:rsidP="00C665DF">
      <w:pPr>
        <w:numPr>
          <w:ilvl w:val="0"/>
          <w:numId w:val="3"/>
        </w:numPr>
        <w:spacing w:before="240"/>
        <w:jc w:val="both"/>
        <w:rPr>
          <w:rFonts w:ascii="Book Antiqua" w:hAnsi="Book Antiqua" w:cs="Arial"/>
        </w:rPr>
      </w:pPr>
      <w:proofErr w:type="gramStart"/>
      <w:r>
        <w:rPr>
          <w:rFonts w:ascii="Book Antiqua" w:hAnsi="Book Antiqua" w:cs="Arial"/>
        </w:rPr>
        <w:t>This  is</w:t>
      </w:r>
      <w:proofErr w:type="gramEnd"/>
      <w:r>
        <w:rPr>
          <w:rFonts w:ascii="Book Antiqua" w:hAnsi="Book Antiqua" w:cs="Arial"/>
        </w:rPr>
        <w:t xml:space="preserve"> a sustainable determination.  </w:t>
      </w:r>
    </w:p>
    <w:p w14:paraId="71088783" w14:textId="77777777" w:rsidR="00B5660B" w:rsidRDefault="00CA5BC9" w:rsidP="00C665DF">
      <w:pPr>
        <w:numPr>
          <w:ilvl w:val="0"/>
          <w:numId w:val="3"/>
        </w:numPr>
        <w:spacing w:before="240"/>
        <w:jc w:val="both"/>
        <w:rPr>
          <w:rFonts w:ascii="Book Antiqua" w:hAnsi="Book Antiqua" w:cs="Arial"/>
        </w:rPr>
      </w:pPr>
      <w:r>
        <w:rPr>
          <w:rFonts w:ascii="Book Antiqua" w:hAnsi="Book Antiqua" w:cs="Arial"/>
        </w:rPr>
        <w:t xml:space="preserve">The expert in this case, Dr Tran </w:t>
      </w:r>
      <w:proofErr w:type="spellStart"/>
      <w:r>
        <w:rPr>
          <w:rFonts w:ascii="Book Antiqua" w:hAnsi="Book Antiqua" w:cs="Arial"/>
        </w:rPr>
        <w:t>Thi</w:t>
      </w:r>
      <w:proofErr w:type="spellEnd"/>
      <w:r>
        <w:rPr>
          <w:rFonts w:ascii="Book Antiqua" w:hAnsi="Book Antiqua" w:cs="Arial"/>
        </w:rPr>
        <w:t xml:space="preserve"> Lan Anh, is an academic who has worked as a senior official for the Vietnamese government.  She is not however an expert on Vietnamese documentation.  She did analyse the arrest warrant in some detail in an </w:t>
      </w:r>
      <w:r>
        <w:rPr>
          <w:rFonts w:ascii="Book Antiqua" w:hAnsi="Book Antiqua" w:cs="Arial"/>
        </w:rPr>
        <w:lastRenderedPageBreak/>
        <w:t>addendum report</w:t>
      </w:r>
      <w:r w:rsidR="00B5660B">
        <w:rPr>
          <w:rFonts w:ascii="Book Antiqua" w:hAnsi="Book Antiqua" w:cs="Arial"/>
        </w:rPr>
        <w:t>,</w:t>
      </w:r>
      <w:r>
        <w:rPr>
          <w:rFonts w:ascii="Book Antiqua" w:hAnsi="Book Antiqua" w:cs="Arial"/>
        </w:rPr>
        <w:t xml:space="preserve"> stating that the warrant appeared to be genuine and correct in terms of the form, paper quality, content and language that had been used which were consistent with official standards.  She said that the stamp appeared to be genuine and was very sharp and clear</w:t>
      </w:r>
      <w:r w:rsidR="007056F1">
        <w:rPr>
          <w:rFonts w:ascii="Book Antiqua" w:hAnsi="Book Antiqua" w:cs="Arial"/>
        </w:rPr>
        <w:t>,</w:t>
      </w:r>
      <w:r>
        <w:rPr>
          <w:rFonts w:ascii="Book Antiqua" w:hAnsi="Book Antiqua" w:cs="Arial"/>
        </w:rPr>
        <w:t xml:space="preserve"> and the address on the top left of the invitation letter matched with the name of the local police force on the stamp.  </w:t>
      </w:r>
    </w:p>
    <w:p w14:paraId="2FEEE468" w14:textId="77777777" w:rsidR="00B5660B" w:rsidRDefault="00CA5BC9" w:rsidP="00C665DF">
      <w:pPr>
        <w:numPr>
          <w:ilvl w:val="0"/>
          <w:numId w:val="3"/>
        </w:numPr>
        <w:spacing w:before="240"/>
        <w:jc w:val="both"/>
        <w:rPr>
          <w:rFonts w:ascii="Book Antiqua" w:hAnsi="Book Antiqua" w:cs="Arial"/>
        </w:rPr>
      </w:pPr>
      <w:r>
        <w:rPr>
          <w:rFonts w:ascii="Book Antiqua" w:hAnsi="Book Antiqua" w:cs="Arial"/>
        </w:rPr>
        <w:t xml:space="preserve">The judge acknowledged Dr Tran </w:t>
      </w:r>
      <w:proofErr w:type="spellStart"/>
      <w:r>
        <w:rPr>
          <w:rFonts w:ascii="Book Antiqua" w:hAnsi="Book Antiqua" w:cs="Arial"/>
        </w:rPr>
        <w:t>Thi</w:t>
      </w:r>
      <w:proofErr w:type="spellEnd"/>
      <w:r>
        <w:rPr>
          <w:rFonts w:ascii="Book Antiqua" w:hAnsi="Book Antiqua" w:cs="Arial"/>
        </w:rPr>
        <w:t xml:space="preserve"> Lan Anh’s expertise</w:t>
      </w:r>
      <w:r w:rsidR="00B5660B">
        <w:rPr>
          <w:rFonts w:ascii="Book Antiqua" w:hAnsi="Book Antiqua" w:cs="Arial"/>
        </w:rPr>
        <w:t xml:space="preserve">. She holds a PhD in international law from the University of Leeds and her main research interest is international human rights law specialising in socialist countries. </w:t>
      </w:r>
    </w:p>
    <w:p w14:paraId="09D287A1" w14:textId="288C7846" w:rsidR="00B5660B" w:rsidRDefault="00B5660B" w:rsidP="00C665DF">
      <w:pPr>
        <w:numPr>
          <w:ilvl w:val="0"/>
          <w:numId w:val="3"/>
        </w:numPr>
        <w:spacing w:before="240"/>
        <w:jc w:val="both"/>
        <w:rPr>
          <w:rFonts w:ascii="Book Antiqua" w:hAnsi="Book Antiqua" w:cs="Arial"/>
        </w:rPr>
      </w:pPr>
      <w:r>
        <w:rPr>
          <w:rFonts w:ascii="Book Antiqua" w:hAnsi="Book Antiqua" w:cs="Arial"/>
        </w:rPr>
        <w:t>He</w:t>
      </w:r>
      <w:r w:rsidR="00CA5BC9">
        <w:rPr>
          <w:rFonts w:ascii="Book Antiqua" w:hAnsi="Book Antiqua" w:cs="Arial"/>
        </w:rPr>
        <w:t xml:space="preserve"> was entitled to </w:t>
      </w:r>
      <w:r>
        <w:rPr>
          <w:rFonts w:ascii="Book Antiqua" w:hAnsi="Book Antiqua" w:cs="Arial"/>
        </w:rPr>
        <w:t>reach a contrary conclusion to her for the following reasons.</w:t>
      </w:r>
    </w:p>
    <w:p w14:paraId="1A0CD2FA" w14:textId="0599ABBB" w:rsidR="00CA5BC9" w:rsidRDefault="00B5660B" w:rsidP="00C665DF">
      <w:pPr>
        <w:numPr>
          <w:ilvl w:val="0"/>
          <w:numId w:val="3"/>
        </w:numPr>
        <w:spacing w:before="240"/>
        <w:jc w:val="both"/>
        <w:rPr>
          <w:rFonts w:ascii="Book Antiqua" w:hAnsi="Book Antiqua" w:cs="Arial"/>
        </w:rPr>
      </w:pPr>
      <w:r>
        <w:rPr>
          <w:rFonts w:ascii="Book Antiqua" w:hAnsi="Book Antiqua" w:cs="Arial"/>
        </w:rPr>
        <w:t xml:space="preserve">He </w:t>
      </w:r>
      <w:r w:rsidR="00CA5BC9">
        <w:rPr>
          <w:rFonts w:ascii="Book Antiqua" w:hAnsi="Book Antiqua" w:cs="Arial"/>
        </w:rPr>
        <w:t>observe</w:t>
      </w:r>
      <w:r>
        <w:rPr>
          <w:rFonts w:ascii="Book Antiqua" w:hAnsi="Book Antiqua" w:cs="Arial"/>
        </w:rPr>
        <w:t>d</w:t>
      </w:r>
      <w:r w:rsidR="00CA5BC9">
        <w:rPr>
          <w:rFonts w:ascii="Book Antiqua" w:hAnsi="Book Antiqua" w:cs="Arial"/>
        </w:rPr>
        <w:t xml:space="preserve"> that the arrest warrant contained a lack of detail including the fact that there was no date given for the alleged offending.  </w:t>
      </w:r>
      <w:r>
        <w:rPr>
          <w:rFonts w:ascii="Book Antiqua" w:hAnsi="Book Antiqua" w:cs="Arial"/>
        </w:rPr>
        <w:t>He took</w:t>
      </w:r>
      <w:r w:rsidR="00CA5BC9">
        <w:rPr>
          <w:rFonts w:ascii="Book Antiqua" w:hAnsi="Book Antiqua" w:cs="Arial"/>
        </w:rPr>
        <w:t xml:space="preserve"> into account the fact that the appellant had been asked a straightforward question about whether she had been detained in any country and she disclosed her arrest in Huddersfield.  She did not disclose the arrest in Vietnam.  It was </w:t>
      </w:r>
      <w:r>
        <w:rPr>
          <w:rFonts w:ascii="Book Antiqua" w:hAnsi="Book Antiqua" w:cs="Arial"/>
        </w:rPr>
        <w:t>open to</w:t>
      </w:r>
      <w:r w:rsidR="00CA5BC9">
        <w:rPr>
          <w:rFonts w:ascii="Book Antiqua" w:hAnsi="Book Antiqua" w:cs="Arial"/>
        </w:rPr>
        <w:t xml:space="preserve"> him to conclude that there would be no reason for the authorities to have any interest in seeking to re-arrest the appellant three years after having done so.  Finally, the warrant was dated May 2017 but not disclosed to the Home Office until November 2017 in spite of the fact that she speaks to her mother every month, and it was her mother who told her of police attending her home.  </w:t>
      </w:r>
    </w:p>
    <w:p w14:paraId="79066EC0" w14:textId="720D6A40" w:rsidR="00CA5BC9" w:rsidRDefault="00CA5BC9" w:rsidP="00C665DF">
      <w:pPr>
        <w:numPr>
          <w:ilvl w:val="0"/>
          <w:numId w:val="3"/>
        </w:numPr>
        <w:spacing w:before="240"/>
        <w:jc w:val="both"/>
        <w:rPr>
          <w:rFonts w:ascii="Book Antiqua" w:hAnsi="Book Antiqua" w:cs="Arial"/>
        </w:rPr>
      </w:pPr>
      <w:r>
        <w:rPr>
          <w:rFonts w:ascii="Book Antiqua" w:hAnsi="Book Antiqua" w:cs="Arial"/>
        </w:rPr>
        <w:t>It was for the judge to decide how much weight he ought to place upon the arrest warrant</w:t>
      </w:r>
      <w:r w:rsidR="00B5660B">
        <w:rPr>
          <w:rFonts w:ascii="Book Antiqua" w:hAnsi="Book Antiqua" w:cs="Arial"/>
        </w:rPr>
        <w:t xml:space="preserve">. </w:t>
      </w:r>
      <w:proofErr w:type="gramStart"/>
      <w:r w:rsidR="00B5660B">
        <w:rPr>
          <w:rFonts w:ascii="Book Antiqua" w:hAnsi="Book Antiqua" w:cs="Arial"/>
        </w:rPr>
        <w:t xml:space="preserve">Whilst </w:t>
      </w:r>
      <w:r>
        <w:rPr>
          <w:rFonts w:ascii="Book Antiqua" w:hAnsi="Book Antiqua" w:cs="Arial"/>
        </w:rPr>
        <w:t xml:space="preserve"> he</w:t>
      </w:r>
      <w:proofErr w:type="gramEnd"/>
      <w:r>
        <w:rPr>
          <w:rFonts w:ascii="Book Antiqua" w:hAnsi="Book Antiqua" w:cs="Arial"/>
        </w:rPr>
        <w:t xml:space="preserve"> was obliged to take into account the opinion of the expert who believed it to be genuine</w:t>
      </w:r>
      <w:r w:rsidR="00B5660B">
        <w:rPr>
          <w:rFonts w:ascii="Book Antiqua" w:hAnsi="Book Antiqua" w:cs="Arial"/>
        </w:rPr>
        <w:t>, he</w:t>
      </w:r>
      <w:r>
        <w:rPr>
          <w:rFonts w:ascii="Book Antiqua" w:hAnsi="Book Antiqua" w:cs="Arial"/>
        </w:rPr>
        <w:t xml:space="preserve"> was </w:t>
      </w:r>
      <w:r w:rsidR="00B5660B">
        <w:rPr>
          <w:rFonts w:ascii="Book Antiqua" w:hAnsi="Book Antiqua" w:cs="Arial"/>
        </w:rPr>
        <w:t>not</w:t>
      </w:r>
      <w:r>
        <w:rPr>
          <w:rFonts w:ascii="Book Antiqua" w:hAnsi="Book Antiqua" w:cs="Arial"/>
        </w:rPr>
        <w:t xml:space="preserve"> obliged to accept </w:t>
      </w:r>
      <w:r w:rsidR="00B5660B">
        <w:rPr>
          <w:rFonts w:ascii="Book Antiqua" w:hAnsi="Book Antiqua" w:cs="Arial"/>
        </w:rPr>
        <w:t>it. H</w:t>
      </w:r>
      <w:r>
        <w:rPr>
          <w:rFonts w:ascii="Book Antiqua" w:hAnsi="Book Antiqua" w:cs="Arial"/>
        </w:rPr>
        <w:t xml:space="preserve">e gave </w:t>
      </w:r>
      <w:r w:rsidR="00B5660B">
        <w:rPr>
          <w:rFonts w:ascii="Book Antiqua" w:hAnsi="Book Antiqua" w:cs="Arial"/>
        </w:rPr>
        <w:t xml:space="preserve">relevant and logical </w:t>
      </w:r>
      <w:r>
        <w:rPr>
          <w:rFonts w:ascii="Book Antiqua" w:hAnsi="Book Antiqua" w:cs="Arial"/>
        </w:rPr>
        <w:t xml:space="preserve">reasons for deciding that he could not.  </w:t>
      </w:r>
    </w:p>
    <w:p w14:paraId="170F7B82" w14:textId="0CF27E58" w:rsidR="00B5660B" w:rsidRPr="00B5660B" w:rsidRDefault="00CA5BC9" w:rsidP="00B5660B">
      <w:pPr>
        <w:numPr>
          <w:ilvl w:val="0"/>
          <w:numId w:val="3"/>
        </w:numPr>
        <w:spacing w:before="240"/>
        <w:jc w:val="both"/>
        <w:rPr>
          <w:rFonts w:ascii="Book Antiqua" w:hAnsi="Book Antiqua" w:cs="Arial"/>
        </w:rPr>
      </w:pPr>
      <w:r>
        <w:rPr>
          <w:rFonts w:ascii="Book Antiqua" w:hAnsi="Book Antiqua" w:cs="Arial"/>
        </w:rPr>
        <w:t xml:space="preserve">So far as sufficiency of protection on return is concerned, it was the appellant’s evidence that she was in monthly contact with her mother.  On that basis the judge </w:t>
      </w:r>
      <w:r w:rsidR="00B5660B">
        <w:rPr>
          <w:rFonts w:ascii="Book Antiqua" w:hAnsi="Book Antiqua" w:cs="Arial"/>
        </w:rPr>
        <w:t xml:space="preserve">reasonably </w:t>
      </w:r>
      <w:r>
        <w:rPr>
          <w:rFonts w:ascii="Book Antiqua" w:hAnsi="Book Antiqua" w:cs="Arial"/>
        </w:rPr>
        <w:t xml:space="preserve">rejected her assertion that she would not have family support available to her.  </w:t>
      </w:r>
      <w:r w:rsidR="00B5660B">
        <w:rPr>
          <w:rFonts w:ascii="Book Antiqua" w:hAnsi="Book Antiqua" w:cs="Arial"/>
        </w:rPr>
        <w:t>Whilst it</w:t>
      </w:r>
      <w:r w:rsidRPr="00B5660B">
        <w:rPr>
          <w:rFonts w:ascii="Book Antiqua" w:hAnsi="Book Antiqua" w:cs="Arial"/>
        </w:rPr>
        <w:t xml:space="preserve"> was the expert’s opinion that there would be very little protection available to the appellant on return</w:t>
      </w:r>
      <w:r w:rsidR="00B5660B">
        <w:rPr>
          <w:rFonts w:ascii="Book Antiqua" w:hAnsi="Book Antiqua" w:cs="Arial"/>
        </w:rPr>
        <w:t xml:space="preserve">, </w:t>
      </w:r>
      <w:r w:rsidRPr="00B5660B">
        <w:rPr>
          <w:rFonts w:ascii="Book Antiqua" w:hAnsi="Book Antiqua" w:cs="Arial"/>
        </w:rPr>
        <w:t xml:space="preserve">that was on the assumption that she would not be able to access </w:t>
      </w:r>
      <w:r w:rsidR="00B5660B">
        <w:rPr>
          <w:rFonts w:ascii="Book Antiqua" w:hAnsi="Book Antiqua" w:cs="Arial"/>
        </w:rPr>
        <w:t xml:space="preserve">assistance from her </w:t>
      </w:r>
      <w:r w:rsidRPr="00B5660B">
        <w:rPr>
          <w:rFonts w:ascii="Book Antiqua" w:hAnsi="Book Antiqua" w:cs="Arial"/>
        </w:rPr>
        <w:t>famil</w:t>
      </w:r>
      <w:r w:rsidR="00B5660B">
        <w:rPr>
          <w:rFonts w:ascii="Book Antiqua" w:hAnsi="Book Antiqua" w:cs="Arial"/>
        </w:rPr>
        <w:t>y.</w:t>
      </w:r>
      <w:r w:rsidRPr="00B5660B">
        <w:rPr>
          <w:rFonts w:ascii="Book Antiqua" w:hAnsi="Book Antiqua" w:cs="Arial"/>
        </w:rPr>
        <w:t xml:space="preserve">  </w:t>
      </w:r>
    </w:p>
    <w:p w14:paraId="06D3A2DB" w14:textId="02411D58" w:rsidR="00CA5BC9" w:rsidRDefault="00CA5BC9" w:rsidP="00C665DF">
      <w:pPr>
        <w:numPr>
          <w:ilvl w:val="0"/>
          <w:numId w:val="3"/>
        </w:numPr>
        <w:spacing w:before="240"/>
        <w:jc w:val="both"/>
        <w:rPr>
          <w:rFonts w:ascii="Book Antiqua" w:hAnsi="Book Antiqua" w:cs="Arial"/>
        </w:rPr>
      </w:pPr>
      <w:r>
        <w:rPr>
          <w:rFonts w:ascii="Book Antiqua" w:hAnsi="Book Antiqua" w:cs="Arial"/>
        </w:rPr>
        <w:t>At paragraph 5.1 of the report, Dr Anh said:</w:t>
      </w:r>
    </w:p>
    <w:p w14:paraId="001B5CA4" w14:textId="77777777" w:rsidR="00CA5BC9" w:rsidRDefault="00CA5BC9" w:rsidP="00CA5BC9">
      <w:pPr>
        <w:spacing w:before="240"/>
        <w:ind w:left="1134"/>
        <w:jc w:val="both"/>
        <w:rPr>
          <w:rFonts w:ascii="Book Antiqua" w:hAnsi="Book Antiqua" w:cs="Arial"/>
        </w:rPr>
      </w:pPr>
      <w:r>
        <w:rPr>
          <w:rFonts w:ascii="Book Antiqua" w:hAnsi="Book Antiqua" w:cs="Arial"/>
        </w:rPr>
        <w:t>“</w:t>
      </w:r>
      <w:r w:rsidR="00961B58">
        <w:rPr>
          <w:rFonts w:ascii="Book Antiqua" w:hAnsi="Book Antiqua" w:cs="Arial"/>
        </w:rPr>
        <w:t>The risk of being re-trafficked or exploited depends on the individual circumstances.  If the victim has the support and protection of their family, relatives and close friends they are less at risk.  In the case of a person without family support and protection (or relocated people) such as the appellant and her son the victim would be considered at high risk of being exploited or trafficked (though not necessarily from their former traffickers) if they live without support and protection of their family”.</w:t>
      </w:r>
    </w:p>
    <w:p w14:paraId="34BDB215" w14:textId="065B0799" w:rsidR="00CA5BC9" w:rsidRDefault="00961B58" w:rsidP="00C665DF">
      <w:pPr>
        <w:numPr>
          <w:ilvl w:val="0"/>
          <w:numId w:val="3"/>
        </w:numPr>
        <w:spacing w:before="240"/>
        <w:jc w:val="both"/>
        <w:rPr>
          <w:rFonts w:ascii="Book Antiqua" w:hAnsi="Book Antiqua" w:cs="Arial"/>
        </w:rPr>
      </w:pPr>
      <w:r>
        <w:rPr>
          <w:rFonts w:ascii="Book Antiqua" w:hAnsi="Book Antiqua" w:cs="Arial"/>
        </w:rPr>
        <w:t xml:space="preserve">It was clearly open to the judge to conclude from the fact that the appellant was in regular contact with her mother, that her family know of her son and that in all likelihood they would be able to afford her </w:t>
      </w:r>
      <w:r w:rsidR="00B5660B">
        <w:rPr>
          <w:rFonts w:ascii="Book Antiqua" w:hAnsi="Book Antiqua" w:cs="Arial"/>
        </w:rPr>
        <w:t>the help which she needs.</w:t>
      </w:r>
      <w:r>
        <w:rPr>
          <w:rFonts w:ascii="Book Antiqua" w:hAnsi="Book Antiqua" w:cs="Arial"/>
        </w:rPr>
        <w:t xml:space="preserve">  </w:t>
      </w:r>
    </w:p>
    <w:p w14:paraId="6C659370" w14:textId="1BC8C116" w:rsidR="00961B58" w:rsidRPr="00B5660B" w:rsidRDefault="00961B58" w:rsidP="00B5660B">
      <w:pPr>
        <w:numPr>
          <w:ilvl w:val="0"/>
          <w:numId w:val="3"/>
        </w:numPr>
        <w:spacing w:before="240"/>
        <w:jc w:val="both"/>
        <w:rPr>
          <w:rFonts w:ascii="Book Antiqua" w:hAnsi="Book Antiqua" w:cs="Arial"/>
        </w:rPr>
      </w:pPr>
      <w:r>
        <w:rPr>
          <w:rFonts w:ascii="Book Antiqua" w:hAnsi="Book Antiqua" w:cs="Arial"/>
        </w:rPr>
        <w:lastRenderedPageBreak/>
        <w:t>So far as the lack of reference to any difficulties in re-registering is concerned, whilst it would have been helpful if the judge had addressed the point</w:t>
      </w:r>
      <w:r w:rsidR="00B5660B">
        <w:rPr>
          <w:rFonts w:ascii="Book Antiqua" w:hAnsi="Book Antiqua" w:cs="Arial"/>
        </w:rPr>
        <w:t>,</w:t>
      </w:r>
      <w:r>
        <w:rPr>
          <w:rFonts w:ascii="Book Antiqua" w:hAnsi="Book Antiqua" w:cs="Arial"/>
        </w:rPr>
        <w:t xml:space="preserve"> given his overall conclusions, it is not fatal to the determination.  He was entitled to rely on the Home Office evidence</w:t>
      </w:r>
      <w:r w:rsidR="00B5660B">
        <w:rPr>
          <w:rFonts w:ascii="Book Antiqua" w:hAnsi="Book Antiqua" w:cs="Arial"/>
        </w:rPr>
        <w:t xml:space="preserve"> on the point.</w:t>
      </w:r>
      <w:r w:rsidR="00B5660B" w:rsidRPr="00B5660B">
        <w:rPr>
          <w:rFonts w:ascii="Book Antiqua" w:hAnsi="Book Antiqua" w:cs="Arial"/>
        </w:rPr>
        <w:t xml:space="preserve"> </w:t>
      </w:r>
    </w:p>
    <w:p w14:paraId="046B628D" w14:textId="59856F7E" w:rsidR="00B5660B" w:rsidRDefault="00B5660B" w:rsidP="00B5660B">
      <w:pPr>
        <w:numPr>
          <w:ilvl w:val="0"/>
          <w:numId w:val="3"/>
        </w:numPr>
        <w:spacing w:before="240"/>
        <w:jc w:val="both"/>
        <w:rPr>
          <w:rFonts w:ascii="Book Antiqua" w:hAnsi="Book Antiqua" w:cs="Arial"/>
        </w:rPr>
      </w:pPr>
      <w:r>
        <w:rPr>
          <w:rFonts w:ascii="Book Antiqua" w:hAnsi="Book Antiqua" w:cs="Arial"/>
        </w:rPr>
        <w:t>In conclusion, t</w:t>
      </w:r>
      <w:r w:rsidR="00961B58">
        <w:rPr>
          <w:rFonts w:ascii="Book Antiqua" w:hAnsi="Book Antiqua" w:cs="Arial"/>
        </w:rPr>
        <w:t>he judge accepted that it was not disputed that the appellant was a victim of human trafficking.  He did not apply the Section 8 considerations to his assessment of the sufficiency of protection</w:t>
      </w:r>
      <w:r>
        <w:rPr>
          <w:rFonts w:ascii="Book Antiqua" w:hAnsi="Book Antiqua" w:cs="Arial"/>
        </w:rPr>
        <w:t>, as argued,</w:t>
      </w:r>
      <w:r w:rsidR="00961B58">
        <w:rPr>
          <w:rFonts w:ascii="Book Antiqua" w:hAnsi="Book Antiqua" w:cs="Arial"/>
        </w:rPr>
        <w:t xml:space="preserve"> but based his conclusions upon the appellant’s own evidence of contact with her family.  </w:t>
      </w:r>
      <w:r>
        <w:rPr>
          <w:rFonts w:ascii="Book Antiqua" w:hAnsi="Book Antiqua" w:cs="Arial"/>
        </w:rPr>
        <w:t>There are however clear Section 8 issues in this case, since the appellant did not claim asylum until after her arrest.  They were highly relevant to his assessment of her credibility.</w:t>
      </w:r>
      <w:r w:rsidRPr="00B5660B">
        <w:rPr>
          <w:rFonts w:ascii="Book Antiqua" w:hAnsi="Book Antiqua" w:cs="Arial"/>
        </w:rPr>
        <w:t xml:space="preserve"> </w:t>
      </w:r>
      <w:r>
        <w:rPr>
          <w:rFonts w:ascii="Book Antiqua" w:hAnsi="Book Antiqua" w:cs="Arial"/>
        </w:rPr>
        <w:t>Moreover, it is now four years since the appellant was trafficked to the UK which was a relevant consideration for him in deciding whether there was a real risk that her traffickers would have any interest in her now.  They have not done so to date.</w:t>
      </w:r>
    </w:p>
    <w:p w14:paraId="57035B0F" w14:textId="77777777" w:rsidR="00B56991" w:rsidRDefault="00B56991" w:rsidP="00B56991">
      <w:pPr>
        <w:spacing w:before="120"/>
        <w:jc w:val="both"/>
        <w:rPr>
          <w:rFonts w:ascii="Book Antiqua" w:hAnsi="Book Antiqua" w:cs="Arial"/>
          <w:b/>
          <w:u w:val="single"/>
        </w:rPr>
      </w:pPr>
      <w:bookmarkStart w:id="0" w:name="_GoBack"/>
      <w:bookmarkEnd w:id="0"/>
    </w:p>
    <w:p w14:paraId="19A29A57" w14:textId="4D086B25"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14:paraId="0E07C21E" w14:textId="77777777" w:rsidR="00BF3B8C" w:rsidRPr="00BF3B8C" w:rsidRDefault="00BF3B8C" w:rsidP="00BF3B8C">
      <w:pPr>
        <w:jc w:val="both"/>
        <w:rPr>
          <w:rFonts w:ascii="Book Antiqua" w:hAnsi="Book Antiqua" w:cs="Arial"/>
        </w:rPr>
      </w:pPr>
    </w:p>
    <w:p w14:paraId="5AAEA973" w14:textId="77777777" w:rsidR="00BF3B8C" w:rsidRPr="00BF3B8C" w:rsidRDefault="00BF3B8C" w:rsidP="00BF3B8C">
      <w:pPr>
        <w:jc w:val="both"/>
        <w:rPr>
          <w:rFonts w:ascii="Book Antiqua" w:hAnsi="Book Antiqua" w:cs="Arial"/>
        </w:rPr>
      </w:pPr>
      <w:r w:rsidRPr="00BF3B8C">
        <w:rPr>
          <w:rFonts w:ascii="Book Antiqua" w:hAnsi="Book Antiqua" w:cs="Arial"/>
        </w:rPr>
        <w:t>The</w:t>
      </w:r>
      <w:r w:rsidR="00961B58">
        <w:rPr>
          <w:rFonts w:ascii="Book Antiqua" w:hAnsi="Book Antiqua" w:cs="Arial"/>
        </w:rPr>
        <w:t xml:space="preserve"> original judge did not err in law.  His decision stands.  The appellant’s</w:t>
      </w:r>
      <w:r w:rsidRPr="00BF3B8C">
        <w:rPr>
          <w:rFonts w:ascii="Book Antiqua" w:hAnsi="Book Antiqua" w:cs="Arial"/>
        </w:rPr>
        <w:t xml:space="preserve"> appeal is </w:t>
      </w:r>
      <w:r w:rsidR="00961B58">
        <w:rPr>
          <w:rFonts w:ascii="Book Antiqua" w:hAnsi="Book Antiqua" w:cs="Arial"/>
        </w:rPr>
        <w:t xml:space="preserve">dismissed.  </w:t>
      </w:r>
    </w:p>
    <w:p w14:paraId="79A79596" w14:textId="77777777" w:rsidR="00BF3B8C" w:rsidRPr="00BF3B8C" w:rsidRDefault="00BF3B8C" w:rsidP="00BF3B8C">
      <w:pPr>
        <w:jc w:val="both"/>
        <w:rPr>
          <w:rFonts w:ascii="Book Antiqua" w:hAnsi="Book Antiqua" w:cs="Arial"/>
        </w:rPr>
      </w:pPr>
    </w:p>
    <w:p w14:paraId="2D22A284" w14:textId="77777777" w:rsidR="00BF3B8C" w:rsidRPr="00BF3B8C" w:rsidRDefault="00961B58" w:rsidP="00BF3B8C">
      <w:pPr>
        <w:jc w:val="both"/>
        <w:rPr>
          <w:rFonts w:ascii="Book Antiqua" w:hAnsi="Book Antiqua" w:cs="Arial"/>
        </w:rPr>
      </w:pPr>
      <w:r>
        <w:rPr>
          <w:rFonts w:ascii="Book Antiqua" w:hAnsi="Book Antiqua" w:cs="Arial"/>
        </w:rPr>
        <w:t xml:space="preserve">An </w:t>
      </w:r>
      <w:r w:rsidR="00BF3B8C" w:rsidRPr="00BF3B8C">
        <w:rPr>
          <w:rFonts w:ascii="Book Antiqua" w:hAnsi="Book Antiqua" w:cs="Arial"/>
        </w:rPr>
        <w:t>anonymity direction is made.</w:t>
      </w:r>
    </w:p>
    <w:p w14:paraId="24C161B8" w14:textId="77777777" w:rsidR="00BF3B8C" w:rsidRPr="00BF3B8C" w:rsidRDefault="00BF3B8C" w:rsidP="00BF3B8C">
      <w:pPr>
        <w:jc w:val="both"/>
        <w:rPr>
          <w:rFonts w:ascii="Book Antiqua" w:hAnsi="Book Antiqua" w:cs="Arial"/>
        </w:rPr>
      </w:pPr>
    </w:p>
    <w:p w14:paraId="542A0667" w14:textId="77777777" w:rsidR="00B56991" w:rsidRDefault="00B56991" w:rsidP="00BF3B8C">
      <w:pPr>
        <w:jc w:val="both"/>
        <w:rPr>
          <w:rFonts w:ascii="Book Antiqua" w:hAnsi="Book Antiqua" w:cs="Arial"/>
          <w:b/>
          <w:u w:val="single"/>
        </w:rPr>
      </w:pPr>
    </w:p>
    <w:p w14:paraId="29CE996D" w14:textId="4662B797" w:rsidR="00BF3B8C" w:rsidRPr="00BF3B8C" w:rsidRDefault="00BF3B8C" w:rsidP="00BF3B8C">
      <w:pPr>
        <w:jc w:val="both"/>
        <w:rPr>
          <w:rFonts w:ascii="Book Antiqua" w:hAnsi="Book Antiqua" w:cs="Arial"/>
        </w:rPr>
      </w:pPr>
      <w:r w:rsidRPr="00BF3B8C">
        <w:rPr>
          <w:rFonts w:ascii="Book Antiqua" w:hAnsi="Book Antiqua" w:cs="Arial"/>
          <w:b/>
          <w:u w:val="single"/>
        </w:rPr>
        <w:t>Direction Regarding Anonymity – Rule 14 of the Tribunal Procedure (Upper Tribunal) Rules 2008</w:t>
      </w:r>
    </w:p>
    <w:p w14:paraId="75E0AC4F" w14:textId="77777777" w:rsidR="00BF3B8C" w:rsidRPr="00BF3B8C" w:rsidRDefault="00BF3B8C" w:rsidP="00BF3B8C">
      <w:pPr>
        <w:jc w:val="both"/>
        <w:rPr>
          <w:rFonts w:ascii="Book Antiqua" w:hAnsi="Book Antiqua" w:cs="Arial"/>
        </w:rPr>
      </w:pPr>
    </w:p>
    <w:p w14:paraId="473F3801" w14:textId="77777777" w:rsidR="00BF3B8C" w:rsidRPr="00687601" w:rsidRDefault="00BF3B8C" w:rsidP="00BF3B8C">
      <w:pPr>
        <w:jc w:val="both"/>
        <w:rPr>
          <w:rFonts w:ascii="Book Antiqua" w:hAnsi="Book Antiqua" w:cs="Arial"/>
        </w:rPr>
      </w:pPr>
      <w:r w:rsidRPr="00BF3B8C">
        <w:rPr>
          <w:rFonts w:ascii="Book Antiqua" w:hAnsi="Book Antiqua" w:cs="Arial"/>
        </w:rPr>
        <w:t xml:space="preserve">Unless and </w:t>
      </w:r>
      <w:r w:rsidRPr="00BF3B8C">
        <w:rPr>
          <w:rFonts w:ascii="Book Antiqua" w:hAnsi="Book Antiqua"/>
        </w:rPr>
        <w:t xml:space="preserve">until a Tribunal or court directs otherwise, the </w:t>
      </w:r>
      <w:r w:rsidR="00CE2079">
        <w:rPr>
          <w:rFonts w:ascii="Book Antiqua" w:hAnsi="Book Antiqua"/>
        </w:rPr>
        <w:t>a</w:t>
      </w:r>
      <w:r w:rsidRPr="00BF3B8C">
        <w:rPr>
          <w:rFonts w:ascii="Book Antiqua" w:hAnsi="Book Antiqua"/>
        </w:rPr>
        <w:t xml:space="preserve">ppellant is granted anonymity.  No report of these proceedings shall directly or indirectly identify </w:t>
      </w:r>
      <w:r w:rsidR="00961B58">
        <w:rPr>
          <w:rFonts w:ascii="Book Antiqua" w:hAnsi="Book Antiqua"/>
        </w:rPr>
        <w:t>her</w:t>
      </w:r>
      <w:r w:rsidRPr="00BF3B8C">
        <w:rPr>
          <w:rFonts w:ascii="Book Antiqua" w:hAnsi="Book Antiqua"/>
        </w:rPr>
        <w:t xml:space="preserve"> or any member of </w:t>
      </w:r>
      <w:r w:rsidR="00961B58">
        <w:rPr>
          <w:rFonts w:ascii="Book Antiqua" w:hAnsi="Book Antiqua"/>
        </w:rPr>
        <w:t>her</w:t>
      </w:r>
      <w:r w:rsidRPr="00BF3B8C">
        <w:rPr>
          <w:rFonts w:ascii="Book Antiqua" w:hAnsi="Book Antiqua"/>
        </w:rPr>
        <w:t xml:space="preserve"> family.  This direction applies both to the </w:t>
      </w:r>
      <w:r w:rsidR="00CE2079">
        <w:rPr>
          <w:rFonts w:ascii="Book Antiqua" w:hAnsi="Book Antiqua"/>
        </w:rPr>
        <w:t>a</w:t>
      </w:r>
      <w:r w:rsidRPr="00BF3B8C">
        <w:rPr>
          <w:rFonts w:ascii="Book Antiqua" w:hAnsi="Book Antiqua"/>
        </w:rPr>
        <w:t xml:space="preserve">ppellant and to the </w:t>
      </w:r>
      <w:r w:rsidR="00CE2079">
        <w:rPr>
          <w:rFonts w:ascii="Book Antiqua" w:hAnsi="Book Antiqua"/>
        </w:rPr>
        <w:t>r</w:t>
      </w:r>
      <w:r w:rsidRPr="00BF3B8C">
        <w:rPr>
          <w:rFonts w:ascii="Book Antiqua" w:hAnsi="Book Antiqua"/>
        </w:rPr>
        <w:t>espondent.  Failure to comply with this direction could lead to contempt of court proceedings.</w:t>
      </w:r>
    </w:p>
    <w:p w14:paraId="5F544804" w14:textId="77777777" w:rsidR="00BF3B8C" w:rsidRPr="00CE6902" w:rsidRDefault="00BF3B8C" w:rsidP="00BF3B8C">
      <w:pPr>
        <w:jc w:val="both"/>
        <w:rPr>
          <w:rFonts w:ascii="Book Antiqua" w:hAnsi="Book Antiqua" w:cs="Arial"/>
        </w:rPr>
      </w:pPr>
    </w:p>
    <w:p w14:paraId="3F5BB07F" w14:textId="77777777" w:rsidR="00E76309" w:rsidRPr="00CE6902" w:rsidRDefault="00E76309" w:rsidP="00BF3B8C">
      <w:pPr>
        <w:tabs>
          <w:tab w:val="left" w:pos="2520"/>
        </w:tabs>
        <w:jc w:val="both"/>
        <w:rPr>
          <w:rFonts w:ascii="Book Antiqua" w:hAnsi="Book Antiqua" w:cs="Arial"/>
        </w:rPr>
      </w:pPr>
    </w:p>
    <w:p w14:paraId="3B8ED952" w14:textId="52489CBF" w:rsidR="00E76309" w:rsidRPr="00CE6902" w:rsidRDefault="00B5660B" w:rsidP="00BF3B8C">
      <w:pPr>
        <w:tabs>
          <w:tab w:val="left" w:pos="2520"/>
        </w:tabs>
        <w:jc w:val="both"/>
        <w:rPr>
          <w:rFonts w:ascii="Book Antiqua" w:hAnsi="Book Antiqua" w:cs="Arial"/>
        </w:rPr>
      </w:pPr>
      <w:r w:rsidRPr="00F27BB4">
        <w:rPr>
          <w:noProof/>
        </w:rPr>
        <w:drawing>
          <wp:inline distT="0" distB="0" distL="0" distR="0" wp14:anchorId="46B225C0" wp14:editId="3B5F12D6">
            <wp:extent cx="1421130" cy="4641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1130" cy="464185"/>
                    </a:xfrm>
                    <a:prstGeom prst="rect">
                      <a:avLst/>
                    </a:prstGeom>
                    <a:noFill/>
                    <a:ln>
                      <a:noFill/>
                    </a:ln>
                  </pic:spPr>
                </pic:pic>
              </a:graphicData>
            </a:graphic>
          </wp:inline>
        </w:drawing>
      </w:r>
    </w:p>
    <w:p w14:paraId="7233E8D1" w14:textId="77777777" w:rsidR="000369F5" w:rsidRPr="00CE6902" w:rsidRDefault="000369F5" w:rsidP="00BF3B8C">
      <w:pPr>
        <w:tabs>
          <w:tab w:val="left" w:pos="2520"/>
        </w:tabs>
        <w:jc w:val="both"/>
        <w:rPr>
          <w:rFonts w:ascii="Book Antiqua" w:hAnsi="Book Antiqua" w:cs="Arial"/>
        </w:rPr>
      </w:pPr>
    </w:p>
    <w:p w14:paraId="4C778573" w14:textId="77777777" w:rsidR="000369F5" w:rsidRPr="00CE6902" w:rsidRDefault="000369F5" w:rsidP="00BF3B8C">
      <w:pPr>
        <w:tabs>
          <w:tab w:val="left" w:pos="2520"/>
        </w:tabs>
        <w:jc w:val="both"/>
        <w:rPr>
          <w:rFonts w:ascii="Book Antiqua" w:hAnsi="Book Antiqua" w:cs="Arial"/>
        </w:rPr>
      </w:pPr>
    </w:p>
    <w:p w14:paraId="2047596E" w14:textId="77777777" w:rsidR="000369F5" w:rsidRPr="00CE6902" w:rsidRDefault="000369F5" w:rsidP="00BF3B8C">
      <w:pPr>
        <w:tabs>
          <w:tab w:val="left" w:pos="2520"/>
        </w:tabs>
        <w:jc w:val="both"/>
        <w:rPr>
          <w:rFonts w:ascii="Book Antiqua" w:hAnsi="Book Antiqua" w:cs="Arial"/>
        </w:rPr>
      </w:pPr>
    </w:p>
    <w:p w14:paraId="6C3EA3D4" w14:textId="595C6EFA"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B5660B">
        <w:rPr>
          <w:rFonts w:ascii="Book Antiqua" w:hAnsi="Book Antiqua" w:cs="Arial"/>
        </w:rPr>
        <w:t xml:space="preserve"> 23 February 2019</w:t>
      </w:r>
    </w:p>
    <w:p w14:paraId="3A1FF82C" w14:textId="77777777" w:rsidR="001F2716" w:rsidRPr="00CE6902" w:rsidRDefault="001F2716" w:rsidP="000369F5">
      <w:pPr>
        <w:tabs>
          <w:tab w:val="left" w:pos="2520"/>
        </w:tabs>
        <w:jc w:val="both"/>
        <w:rPr>
          <w:rFonts w:ascii="Book Antiqua" w:hAnsi="Book Antiqua" w:cs="Arial"/>
        </w:rPr>
      </w:pPr>
    </w:p>
    <w:p w14:paraId="77808912" w14:textId="77777777" w:rsidR="001F2716" w:rsidRPr="00CE6902" w:rsidRDefault="001F2716" w:rsidP="000369F5">
      <w:pPr>
        <w:tabs>
          <w:tab w:val="left" w:pos="2520"/>
        </w:tabs>
        <w:jc w:val="both"/>
        <w:rPr>
          <w:rFonts w:ascii="Book Antiqua" w:hAnsi="Book Antiqua" w:cs="Arial"/>
        </w:rPr>
      </w:pPr>
    </w:p>
    <w:p w14:paraId="1659E149" w14:textId="0C3E0F86" w:rsidR="005B7789" w:rsidRPr="00CE6902"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sectPr w:rsidR="005B7789" w:rsidRPr="00CE6902" w:rsidSect="006239D0">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AFBF1" w14:textId="77777777" w:rsidR="00EA1B50" w:rsidRDefault="00EA1B50">
      <w:r>
        <w:separator/>
      </w:r>
    </w:p>
  </w:endnote>
  <w:endnote w:type="continuationSeparator" w:id="0">
    <w:p w14:paraId="218C3BBF" w14:textId="77777777" w:rsidR="00EA1B50" w:rsidRDefault="00EA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3DCF1" w14:textId="620C1A00" w:rsidR="00CB7FD7" w:rsidRPr="006239D0" w:rsidRDefault="00CB7FD7" w:rsidP="00593795">
    <w:pPr>
      <w:pStyle w:val="Footer"/>
      <w:jc w:val="center"/>
      <w:rPr>
        <w:rFonts w:ascii="Book Antiqua" w:hAnsi="Book Antiqua" w:cs="Arial"/>
      </w:rPr>
    </w:pPr>
    <w:r w:rsidRPr="006239D0">
      <w:rPr>
        <w:rStyle w:val="PageNumber"/>
        <w:rFonts w:ascii="Book Antiqua" w:hAnsi="Book Antiqua" w:cs="Arial"/>
      </w:rPr>
      <w:fldChar w:fldCharType="begin"/>
    </w:r>
    <w:r w:rsidRPr="006239D0">
      <w:rPr>
        <w:rStyle w:val="PageNumber"/>
        <w:rFonts w:ascii="Book Antiqua" w:hAnsi="Book Antiqua" w:cs="Arial"/>
      </w:rPr>
      <w:instrText xml:space="preserve"> PAGE </w:instrText>
    </w:r>
    <w:r w:rsidRPr="006239D0">
      <w:rPr>
        <w:rStyle w:val="PageNumber"/>
        <w:rFonts w:ascii="Book Antiqua" w:hAnsi="Book Antiqua" w:cs="Arial"/>
      </w:rPr>
      <w:fldChar w:fldCharType="separate"/>
    </w:r>
    <w:r w:rsidR="00A93B09">
      <w:rPr>
        <w:rStyle w:val="PageNumber"/>
        <w:rFonts w:ascii="Book Antiqua" w:hAnsi="Book Antiqua" w:cs="Arial"/>
        <w:noProof/>
      </w:rPr>
      <w:t>4</w:t>
    </w:r>
    <w:r w:rsidRPr="006239D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01CB6"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4D0FEF">
      <w:rPr>
        <w:rFonts w:ascii="Book Antiqua" w:hAnsi="Book Antiqua" w:cs="Arial"/>
        <w: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5FA31" w14:textId="77777777" w:rsidR="00EA1B50" w:rsidRDefault="00EA1B50">
      <w:r>
        <w:separator/>
      </w:r>
    </w:p>
  </w:footnote>
  <w:footnote w:type="continuationSeparator" w:id="0">
    <w:p w14:paraId="6796F716" w14:textId="77777777" w:rsidR="00EA1B50" w:rsidRDefault="00EA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90D74" w14:textId="259489DE" w:rsidR="00CB7FD7"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Appeal Number:</w:t>
    </w:r>
    <w:r w:rsidR="00B91D54">
      <w:rPr>
        <w:rFonts w:ascii="Book Antiqua" w:hAnsi="Book Antiqua" w:cs="Arial"/>
        <w:sz w:val="16"/>
        <w:szCs w:val="16"/>
      </w:rPr>
      <w:t xml:space="preserve"> PA/10804/2017</w:t>
    </w:r>
    <w:r w:rsidRPr="00CE6902">
      <w:rPr>
        <w:rFonts w:ascii="Book Antiqua" w:hAnsi="Book Antiqua" w:cs="Arial"/>
        <w:sz w:val="16"/>
        <w:szCs w:val="16"/>
      </w:rPr>
      <w:t xml:space="preserve"> </w:t>
    </w:r>
  </w:p>
  <w:p w14:paraId="4E79DF97" w14:textId="77777777" w:rsidR="006239D0" w:rsidRPr="00CE6902" w:rsidRDefault="006239D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ACC2" w14:textId="283F6898"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54"/>
    <w:rsid w:val="00000621"/>
    <w:rsid w:val="000036C2"/>
    <w:rsid w:val="00033D3D"/>
    <w:rsid w:val="000369F5"/>
    <w:rsid w:val="00071A7E"/>
    <w:rsid w:val="000746C0"/>
    <w:rsid w:val="00074D1D"/>
    <w:rsid w:val="00092580"/>
    <w:rsid w:val="000C5C20"/>
    <w:rsid w:val="000D5D94"/>
    <w:rsid w:val="000E2476"/>
    <w:rsid w:val="000F38CB"/>
    <w:rsid w:val="00110F6F"/>
    <w:rsid w:val="00114924"/>
    <w:rsid w:val="001165A7"/>
    <w:rsid w:val="00151BB7"/>
    <w:rsid w:val="00152152"/>
    <w:rsid w:val="00163090"/>
    <w:rsid w:val="001653C0"/>
    <w:rsid w:val="00167D3A"/>
    <w:rsid w:val="00184791"/>
    <w:rsid w:val="001A24E4"/>
    <w:rsid w:val="001E6D96"/>
    <w:rsid w:val="001F2716"/>
    <w:rsid w:val="0020133A"/>
    <w:rsid w:val="00201393"/>
    <w:rsid w:val="00207617"/>
    <w:rsid w:val="00244A9E"/>
    <w:rsid w:val="00283659"/>
    <w:rsid w:val="00283EB8"/>
    <w:rsid w:val="00297A75"/>
    <w:rsid w:val="002C4E73"/>
    <w:rsid w:val="002D68BF"/>
    <w:rsid w:val="002D6D48"/>
    <w:rsid w:val="00306177"/>
    <w:rsid w:val="00316625"/>
    <w:rsid w:val="00336CBF"/>
    <w:rsid w:val="00337A21"/>
    <w:rsid w:val="003546C8"/>
    <w:rsid w:val="003A7CF2"/>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C1E34"/>
    <w:rsid w:val="004D0FEF"/>
    <w:rsid w:val="00503969"/>
    <w:rsid w:val="00507FEC"/>
    <w:rsid w:val="00510F0E"/>
    <w:rsid w:val="00522434"/>
    <w:rsid w:val="005479E1"/>
    <w:rsid w:val="005570FD"/>
    <w:rsid w:val="005575EA"/>
    <w:rsid w:val="00561B4E"/>
    <w:rsid w:val="0057790C"/>
    <w:rsid w:val="00593795"/>
    <w:rsid w:val="005A75FF"/>
    <w:rsid w:val="005B51C3"/>
    <w:rsid w:val="005B7789"/>
    <w:rsid w:val="005C1F10"/>
    <w:rsid w:val="005E57FF"/>
    <w:rsid w:val="006239D0"/>
    <w:rsid w:val="0065791C"/>
    <w:rsid w:val="00690B8A"/>
    <w:rsid w:val="006B5E9F"/>
    <w:rsid w:val="006C3590"/>
    <w:rsid w:val="006D1DFA"/>
    <w:rsid w:val="006D24EE"/>
    <w:rsid w:val="006D506B"/>
    <w:rsid w:val="006E3C90"/>
    <w:rsid w:val="00704B61"/>
    <w:rsid w:val="007056F1"/>
    <w:rsid w:val="00717DBE"/>
    <w:rsid w:val="007404B2"/>
    <w:rsid w:val="00742A8D"/>
    <w:rsid w:val="007552A9"/>
    <w:rsid w:val="0076043D"/>
    <w:rsid w:val="00761858"/>
    <w:rsid w:val="00767D59"/>
    <w:rsid w:val="00776E97"/>
    <w:rsid w:val="00780FD7"/>
    <w:rsid w:val="007912AD"/>
    <w:rsid w:val="007939C0"/>
    <w:rsid w:val="007B0824"/>
    <w:rsid w:val="00807563"/>
    <w:rsid w:val="008303B8"/>
    <w:rsid w:val="00833DCE"/>
    <w:rsid w:val="00871D34"/>
    <w:rsid w:val="008749A9"/>
    <w:rsid w:val="008A0C3B"/>
    <w:rsid w:val="008B270C"/>
    <w:rsid w:val="008C3D3D"/>
    <w:rsid w:val="008D4131"/>
    <w:rsid w:val="008D71C7"/>
    <w:rsid w:val="008F1932"/>
    <w:rsid w:val="008F294D"/>
    <w:rsid w:val="00921062"/>
    <w:rsid w:val="00951608"/>
    <w:rsid w:val="00961B58"/>
    <w:rsid w:val="00966ECF"/>
    <w:rsid w:val="00966FFF"/>
    <w:rsid w:val="009727A3"/>
    <w:rsid w:val="00987774"/>
    <w:rsid w:val="009A11E8"/>
    <w:rsid w:val="009F5220"/>
    <w:rsid w:val="009F7C4D"/>
    <w:rsid w:val="00A15234"/>
    <w:rsid w:val="00A201AB"/>
    <w:rsid w:val="00A31C8B"/>
    <w:rsid w:val="00A341D2"/>
    <w:rsid w:val="00A34C0B"/>
    <w:rsid w:val="00A845DC"/>
    <w:rsid w:val="00A93B09"/>
    <w:rsid w:val="00A957E0"/>
    <w:rsid w:val="00A97AEE"/>
    <w:rsid w:val="00AC5CF6"/>
    <w:rsid w:val="00AF3421"/>
    <w:rsid w:val="00B03FBE"/>
    <w:rsid w:val="00B144FA"/>
    <w:rsid w:val="00B25B10"/>
    <w:rsid w:val="00B30648"/>
    <w:rsid w:val="00B3524D"/>
    <w:rsid w:val="00B40F69"/>
    <w:rsid w:val="00B46616"/>
    <w:rsid w:val="00B5660B"/>
    <w:rsid w:val="00B56991"/>
    <w:rsid w:val="00B61205"/>
    <w:rsid w:val="00B617C4"/>
    <w:rsid w:val="00B626FA"/>
    <w:rsid w:val="00B7040A"/>
    <w:rsid w:val="00B91D54"/>
    <w:rsid w:val="00B930EB"/>
    <w:rsid w:val="00BD4196"/>
    <w:rsid w:val="00BD4722"/>
    <w:rsid w:val="00BF22CA"/>
    <w:rsid w:val="00BF3B8C"/>
    <w:rsid w:val="00C26032"/>
    <w:rsid w:val="00C265B0"/>
    <w:rsid w:val="00C32BB1"/>
    <w:rsid w:val="00C345E1"/>
    <w:rsid w:val="00C665DF"/>
    <w:rsid w:val="00C73349"/>
    <w:rsid w:val="00C90C15"/>
    <w:rsid w:val="00C94A8F"/>
    <w:rsid w:val="00CA5BC9"/>
    <w:rsid w:val="00CB6E35"/>
    <w:rsid w:val="00CB7FD7"/>
    <w:rsid w:val="00CE1A46"/>
    <w:rsid w:val="00CE2079"/>
    <w:rsid w:val="00CE6902"/>
    <w:rsid w:val="00CF253F"/>
    <w:rsid w:val="00CF56B4"/>
    <w:rsid w:val="00D20F09"/>
    <w:rsid w:val="00D22636"/>
    <w:rsid w:val="00D322E6"/>
    <w:rsid w:val="00D40FD9"/>
    <w:rsid w:val="00D53769"/>
    <w:rsid w:val="00D53893"/>
    <w:rsid w:val="00D85C13"/>
    <w:rsid w:val="00D91BE3"/>
    <w:rsid w:val="00D94AFC"/>
    <w:rsid w:val="00DB70AE"/>
    <w:rsid w:val="00DB7231"/>
    <w:rsid w:val="00DD5071"/>
    <w:rsid w:val="00DD5C39"/>
    <w:rsid w:val="00DE26AF"/>
    <w:rsid w:val="00DE7DB7"/>
    <w:rsid w:val="00E00A0A"/>
    <w:rsid w:val="00E04C9F"/>
    <w:rsid w:val="00E07F57"/>
    <w:rsid w:val="00E33145"/>
    <w:rsid w:val="00E50BCE"/>
    <w:rsid w:val="00E61292"/>
    <w:rsid w:val="00E76309"/>
    <w:rsid w:val="00E77C4D"/>
    <w:rsid w:val="00E81D01"/>
    <w:rsid w:val="00EA1B50"/>
    <w:rsid w:val="00EB707E"/>
    <w:rsid w:val="00ED1BAF"/>
    <w:rsid w:val="00ED49AF"/>
    <w:rsid w:val="00EE3E65"/>
    <w:rsid w:val="00EE45D8"/>
    <w:rsid w:val="00EF1230"/>
    <w:rsid w:val="00F004CD"/>
    <w:rsid w:val="00F22EDA"/>
    <w:rsid w:val="00F33E0E"/>
    <w:rsid w:val="00FA17F3"/>
    <w:rsid w:val="00FB28BB"/>
    <w:rsid w:val="00FB7E80"/>
    <w:rsid w:val="00FE6906"/>
    <w:rsid w:val="00FF3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ACFFE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306177"/>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BCC6-3A23-44EE-8F52-2F5B929C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1411</Words>
  <Characters>6966</Characters>
  <Application>Microsoft Office Word</Application>
  <DocSecurity>0</DocSecurity>
  <Lines>58</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2019-04-23T15:48:00Z</dcterms:created>
  <dcterms:modified xsi:type="dcterms:W3CDTF">2019-04-23T15:48:00Z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