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189" w:rsidRDefault="00BE6189" w:rsidP="00B74B3C">
      <w:pPr>
        <w:jc w:val="center"/>
        <w:rPr>
          <w:rFonts w:ascii="Book Antiqua" w:hAnsi="Book Antiqua" w:cs="Arial"/>
          <w:color w:val="000000"/>
        </w:rPr>
      </w:pPr>
    </w:p>
    <w:p w:rsidR="00545B34" w:rsidRDefault="00B62577" w:rsidP="00B74B3C">
      <w:pPr>
        <w:jc w:val="center"/>
        <w:rPr>
          <w:rFonts w:ascii="Book Antiqua" w:hAnsi="Book Antiqua" w:cs="Arial"/>
          <w:color w:val="000000"/>
        </w:rPr>
      </w:pPr>
      <w:r w:rsidRPr="00E44430">
        <w:rPr>
          <w:noProof/>
        </w:rPr>
        <w:drawing>
          <wp:inline distT="0" distB="0" distL="0" distR="0">
            <wp:extent cx="1404000" cy="10800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4000" cy="10800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384175">
        <w:rPr>
          <w:rFonts w:ascii="Book Antiqua" w:hAnsi="Book Antiqua" w:cs="Arial"/>
          <w:b/>
          <w:color w:val="000000"/>
        </w:rPr>
        <w:t>PA/</w:t>
      </w:r>
      <w:r w:rsidR="00600CC3">
        <w:rPr>
          <w:rFonts w:ascii="Book Antiqua" w:hAnsi="Book Antiqua" w:cs="Arial"/>
          <w:b/>
          <w:color w:val="000000"/>
        </w:rPr>
        <w:t>10969</w:t>
      </w:r>
      <w:r w:rsidR="00384175">
        <w:rPr>
          <w:rFonts w:ascii="Book Antiqua" w:hAnsi="Book Antiqua" w:cs="Arial"/>
          <w:b/>
          <w:color w:val="000000"/>
        </w:rPr>
        <w:t>/201</w:t>
      </w:r>
      <w:r w:rsidR="00600CC3">
        <w:rPr>
          <w:rFonts w:ascii="Book Antiqua" w:hAnsi="Book Antiqua" w:cs="Arial"/>
          <w:b/>
          <w:color w:val="000000"/>
        </w:rPr>
        <w:t>6</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9356" w:type="dxa"/>
        <w:tblLook w:val="01E0" w:firstRow="1" w:lastRow="1" w:firstColumn="1" w:lastColumn="1" w:noHBand="0" w:noVBand="0"/>
      </w:tblPr>
      <w:tblGrid>
        <w:gridCol w:w="4799"/>
        <w:gridCol w:w="694"/>
        <w:gridCol w:w="3863"/>
      </w:tblGrid>
      <w:tr w:rsidR="00545B34" w:rsidRPr="00106B9E" w:rsidTr="00BE6189">
        <w:tc>
          <w:tcPr>
            <w:tcW w:w="4799" w:type="dxa"/>
          </w:tcPr>
          <w:p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982066" w:rsidRPr="00B62577">
              <w:rPr>
                <w:rFonts w:ascii="Book Antiqua" w:hAnsi="Book Antiqua" w:cs="Arial"/>
                <w:b/>
              </w:rPr>
              <w:t>Field House</w:t>
            </w:r>
            <w:r w:rsidRPr="00106B9E">
              <w:rPr>
                <w:rFonts w:ascii="Book Antiqua" w:hAnsi="Book Antiqua" w:cs="Arial"/>
                <w:b/>
              </w:rPr>
              <w:t xml:space="preserve">  </w:t>
            </w:r>
          </w:p>
        </w:tc>
        <w:tc>
          <w:tcPr>
            <w:tcW w:w="4557" w:type="dxa"/>
            <w:gridSpan w:val="2"/>
          </w:tcPr>
          <w:p w:rsidR="00545B34" w:rsidRPr="00106B9E" w:rsidRDefault="00BE6189" w:rsidP="005E51FD">
            <w:pPr>
              <w:jc w:val="both"/>
              <w:rPr>
                <w:rFonts w:ascii="Book Antiqua" w:hAnsi="Book Antiqua" w:cs="Arial"/>
                <w:b/>
                <w:color w:val="000000"/>
              </w:rPr>
            </w:pPr>
            <w:r>
              <w:rPr>
                <w:rFonts w:ascii="Book Antiqua" w:hAnsi="Book Antiqua" w:cs="Arial"/>
                <w:b/>
                <w:color w:val="000000"/>
              </w:rPr>
              <w:t xml:space="preserve">      </w:t>
            </w:r>
            <w:r w:rsidR="00AD1956" w:rsidRPr="00106B9E">
              <w:rPr>
                <w:rFonts w:ascii="Book Antiqua" w:hAnsi="Book Antiqua" w:cs="Arial"/>
                <w:b/>
                <w:color w:val="000000"/>
              </w:rPr>
              <w:t>Decision</w:t>
            </w:r>
            <w:r w:rsidR="00B62577">
              <w:rPr>
                <w:rFonts w:ascii="Book Antiqua" w:hAnsi="Book Antiqua" w:cs="Arial"/>
                <w:b/>
                <w:color w:val="000000"/>
              </w:rPr>
              <w:t xml:space="preserve"> and Reasons</w:t>
            </w:r>
            <w:r w:rsidR="00545B34" w:rsidRPr="00106B9E">
              <w:rPr>
                <w:rFonts w:ascii="Book Antiqua" w:hAnsi="Book Antiqua" w:cs="Arial"/>
                <w:b/>
                <w:color w:val="000000"/>
              </w:rPr>
              <w:t xml:space="preserve"> Promulgated</w:t>
            </w:r>
          </w:p>
        </w:tc>
      </w:tr>
      <w:tr w:rsidR="00545B34" w:rsidRPr="00106B9E" w:rsidTr="00BE6189">
        <w:tc>
          <w:tcPr>
            <w:tcW w:w="4799" w:type="dxa"/>
          </w:tcPr>
          <w:p w:rsidR="00545B34" w:rsidRPr="00B62577" w:rsidRDefault="00545B34" w:rsidP="005E51FD">
            <w:pPr>
              <w:jc w:val="both"/>
              <w:rPr>
                <w:rFonts w:ascii="Book Antiqua" w:hAnsi="Book Antiqua" w:cs="Arial"/>
                <w:b/>
              </w:rPr>
            </w:pPr>
            <w:r w:rsidRPr="00B62577">
              <w:rPr>
                <w:rFonts w:ascii="Book Antiqua" w:hAnsi="Book Antiqua" w:cs="Arial"/>
                <w:b/>
              </w:rPr>
              <w:t xml:space="preserve">On </w:t>
            </w:r>
            <w:r w:rsidR="00982066" w:rsidRPr="00B62577">
              <w:rPr>
                <w:rFonts w:ascii="Book Antiqua" w:hAnsi="Book Antiqua" w:cs="Arial"/>
                <w:b/>
              </w:rPr>
              <w:t>11 May 2018</w:t>
            </w:r>
          </w:p>
        </w:tc>
        <w:tc>
          <w:tcPr>
            <w:tcW w:w="4557" w:type="dxa"/>
            <w:gridSpan w:val="2"/>
          </w:tcPr>
          <w:p w:rsidR="00545B34" w:rsidRPr="00106B9E" w:rsidRDefault="00BE6189" w:rsidP="005E51FD">
            <w:pPr>
              <w:jc w:val="both"/>
              <w:rPr>
                <w:rFonts w:ascii="Book Antiqua" w:hAnsi="Book Antiqua" w:cs="Arial"/>
                <w:b/>
              </w:rPr>
            </w:pPr>
            <w:r>
              <w:rPr>
                <w:rFonts w:ascii="Book Antiqua" w:hAnsi="Book Antiqua" w:cs="Arial"/>
                <w:b/>
              </w:rPr>
              <w:t xml:space="preserve">      </w:t>
            </w:r>
            <w:r w:rsidR="00B62577">
              <w:rPr>
                <w:rFonts w:ascii="Book Antiqua" w:hAnsi="Book Antiqua" w:cs="Arial"/>
                <w:b/>
              </w:rPr>
              <w:t xml:space="preserve">On 22 May 2018 </w:t>
            </w:r>
          </w:p>
        </w:tc>
      </w:tr>
      <w:tr w:rsidR="00545B34" w:rsidRPr="00106B9E" w:rsidTr="00BE6189">
        <w:tc>
          <w:tcPr>
            <w:tcW w:w="5493" w:type="dxa"/>
            <w:gridSpan w:val="2"/>
          </w:tcPr>
          <w:p w:rsidR="00545B34" w:rsidRPr="00106B9E" w:rsidRDefault="00545B34" w:rsidP="005E51FD">
            <w:pPr>
              <w:jc w:val="both"/>
              <w:rPr>
                <w:rFonts w:ascii="Book Antiqua" w:hAnsi="Book Antiqua" w:cs="Arial"/>
                <w:b/>
              </w:rPr>
            </w:pPr>
          </w:p>
        </w:tc>
        <w:tc>
          <w:tcPr>
            <w:tcW w:w="3863" w:type="dxa"/>
          </w:tcPr>
          <w:p w:rsidR="00545B34" w:rsidRPr="00106B9E" w:rsidRDefault="00545B34" w:rsidP="005E51FD">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600CC3" w:rsidRPr="0063335A" w:rsidRDefault="00600CC3" w:rsidP="005E51FD">
      <w:pPr>
        <w:jc w:val="center"/>
        <w:rPr>
          <w:rFonts w:ascii="Book Antiqua" w:hAnsi="Book Antiqua" w:cs="Arial"/>
          <w:b/>
        </w:rPr>
      </w:pPr>
      <w:r w:rsidRPr="0063335A">
        <w:rPr>
          <w:rFonts w:ascii="Book Antiqua" w:hAnsi="Book Antiqua" w:cs="Arial"/>
          <w:b/>
        </w:rPr>
        <w:t>MOKSUDUR RAHMAN</w:t>
      </w:r>
    </w:p>
    <w:p w:rsidR="00545B34" w:rsidRPr="00BE6189" w:rsidRDefault="00600CC3" w:rsidP="005E51FD">
      <w:pPr>
        <w:jc w:val="center"/>
        <w:rPr>
          <w:rFonts w:ascii="Book Antiqua" w:hAnsi="Book Antiqua" w:cs="Arial"/>
          <w:color w:val="000000"/>
        </w:rPr>
      </w:pPr>
      <w:r w:rsidRPr="00BE6189">
        <w:rPr>
          <w:rFonts w:ascii="Book Antiqua" w:hAnsi="Book Antiqua" w:cs="Arial"/>
          <w:color w:val="000000"/>
        </w:rPr>
        <w:t xml:space="preserve"> </w:t>
      </w:r>
      <w:r w:rsidR="00545B34" w:rsidRPr="00BE6189">
        <w:rPr>
          <w:rFonts w:ascii="Book Antiqua" w:hAnsi="Book Antiqua" w:cs="Arial"/>
          <w:color w:val="000000"/>
        </w:rPr>
        <w:t>(ANONYMITY</w:t>
      </w:r>
      <w:r w:rsidR="0063335A" w:rsidRPr="00BE6189">
        <w:rPr>
          <w:rFonts w:ascii="Book Antiqua" w:hAnsi="Book Antiqua" w:cs="Arial"/>
          <w:color w:val="000000"/>
        </w:rPr>
        <w:t xml:space="preserve"> DIRECTION NOT MADE</w:t>
      </w:r>
      <w:r w:rsidR="00545B34" w:rsidRPr="00BE6189">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BE6189" w:rsidRDefault="00BE6189"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955C16" w:rsidRDefault="00545B34" w:rsidP="005E51FD">
      <w:pPr>
        <w:tabs>
          <w:tab w:val="left" w:pos="2520"/>
        </w:tabs>
        <w:outlineLvl w:val="0"/>
        <w:rPr>
          <w:rFonts w:ascii="Book Antiqua" w:hAnsi="Book Antiqua" w:cs="Arial"/>
        </w:rPr>
      </w:pPr>
      <w:r w:rsidRPr="00955C16">
        <w:rPr>
          <w:rFonts w:ascii="Book Antiqua" w:hAnsi="Book Antiqua" w:cs="Arial"/>
        </w:rPr>
        <w:t xml:space="preserve">For the Appellant: </w:t>
      </w:r>
      <w:r w:rsidR="00897302" w:rsidRPr="00955C16">
        <w:rPr>
          <w:rFonts w:ascii="Book Antiqua" w:hAnsi="Book Antiqua" w:cs="Arial"/>
        </w:rPr>
        <w:t xml:space="preserve">  Mr G Franco </w:t>
      </w:r>
      <w:r w:rsidR="00982066" w:rsidRPr="00955C16">
        <w:rPr>
          <w:rFonts w:ascii="Book Antiqua" w:hAnsi="Book Antiqua" w:cs="Arial"/>
        </w:rPr>
        <w:t>(counsel)</w:t>
      </w:r>
      <w:r w:rsidR="00897302" w:rsidRPr="00955C16">
        <w:rPr>
          <w:rFonts w:ascii="Book Antiqua" w:hAnsi="Book Antiqua" w:cs="Arial"/>
        </w:rPr>
        <w:t xml:space="preserve"> </w:t>
      </w:r>
      <w:r w:rsidR="00982066" w:rsidRPr="00955C16">
        <w:rPr>
          <w:rFonts w:ascii="Book Antiqua" w:hAnsi="Book Antiqua" w:cs="Arial"/>
        </w:rPr>
        <w:t>instructed by</w:t>
      </w:r>
      <w:r w:rsidR="0026224A" w:rsidRPr="00955C16">
        <w:rPr>
          <w:rFonts w:ascii="Book Antiqua" w:hAnsi="Book Antiqua" w:cs="Arial"/>
        </w:rPr>
        <w:t xml:space="preserve"> </w:t>
      </w:r>
      <w:r w:rsidR="00600CC3" w:rsidRPr="00955C16">
        <w:rPr>
          <w:rFonts w:ascii="Book Antiqua" w:hAnsi="Book Antiqua" w:cs="Arial"/>
        </w:rPr>
        <w:t>Sc</w:t>
      </w:r>
      <w:r w:rsidR="00203469" w:rsidRPr="00955C16">
        <w:rPr>
          <w:rFonts w:ascii="Book Antiqua" w:hAnsi="Book Antiqua" w:cs="Arial"/>
        </w:rPr>
        <w:t>h</w:t>
      </w:r>
      <w:r w:rsidR="00600CC3" w:rsidRPr="00955C16">
        <w:rPr>
          <w:rFonts w:ascii="Book Antiqua" w:hAnsi="Book Antiqua" w:cs="Arial"/>
        </w:rPr>
        <w:t>neider Goldstein Immigration Law</w:t>
      </w:r>
    </w:p>
    <w:p w:rsidR="00545B34" w:rsidRPr="00955C16" w:rsidRDefault="00545B34" w:rsidP="005E51FD">
      <w:pPr>
        <w:tabs>
          <w:tab w:val="left" w:pos="2520"/>
        </w:tabs>
        <w:rPr>
          <w:rFonts w:ascii="Book Antiqua" w:hAnsi="Book Antiqua" w:cs="Arial"/>
        </w:rPr>
      </w:pPr>
      <w:r w:rsidRPr="00955C16">
        <w:rPr>
          <w:rFonts w:ascii="Book Antiqua" w:hAnsi="Book Antiqua" w:cs="Arial"/>
        </w:rPr>
        <w:t xml:space="preserve">For the Respondent: </w:t>
      </w:r>
      <w:r w:rsidR="00203469" w:rsidRPr="00955C16">
        <w:rPr>
          <w:rFonts w:ascii="Book Antiqua" w:hAnsi="Book Antiqua" w:cs="Arial"/>
        </w:rPr>
        <w:t xml:space="preserve">Ms A Everett, </w:t>
      </w:r>
      <w:r w:rsidR="00982066" w:rsidRPr="00955C16">
        <w:rPr>
          <w:rFonts w:ascii="Book Antiqua" w:hAnsi="Book Antiqua" w:cs="Arial"/>
        </w:rPr>
        <w:t>Senior Home Office Presenting Officer</w:t>
      </w:r>
    </w:p>
    <w:p w:rsidR="00BE6189" w:rsidRDefault="00BE6189" w:rsidP="00BE6189">
      <w:pPr>
        <w:jc w:val="center"/>
        <w:rPr>
          <w:rFonts w:ascii="Book Antiqua" w:hAnsi="Book Antiqua" w:cs="Arial"/>
          <w:b/>
          <w:u w:val="single"/>
        </w:rPr>
      </w:pPr>
    </w:p>
    <w:p w:rsidR="00545B34" w:rsidRPr="00955C16" w:rsidRDefault="00545B34" w:rsidP="00BE6189">
      <w:pPr>
        <w:spacing w:before="240"/>
        <w:jc w:val="center"/>
        <w:rPr>
          <w:rFonts w:ascii="Book Antiqua" w:hAnsi="Book Antiqua" w:cs="Arial"/>
          <w:b/>
          <w:u w:val="single"/>
        </w:rPr>
      </w:pPr>
      <w:r w:rsidRPr="00955C16">
        <w:rPr>
          <w:rFonts w:ascii="Book Antiqua" w:hAnsi="Book Antiqua" w:cs="Arial"/>
          <w:b/>
          <w:u w:val="single"/>
        </w:rPr>
        <w:t>DE</w:t>
      </w:r>
      <w:r w:rsidR="00755830" w:rsidRPr="00955C16">
        <w:rPr>
          <w:rFonts w:ascii="Book Antiqua" w:hAnsi="Book Antiqua" w:cs="Arial"/>
          <w:b/>
          <w:u w:val="single"/>
        </w:rPr>
        <w:t>CISION</w:t>
      </w:r>
      <w:r w:rsidRPr="00955C16">
        <w:rPr>
          <w:rFonts w:ascii="Book Antiqua" w:hAnsi="Book Antiqua" w:cs="Arial"/>
          <w:b/>
          <w:u w:val="single"/>
        </w:rPr>
        <w:t xml:space="preserve"> AND REASONS</w:t>
      </w:r>
    </w:p>
    <w:p w:rsidR="00545B34" w:rsidRPr="00955C16" w:rsidRDefault="00545B34" w:rsidP="00BE6189">
      <w:pPr>
        <w:spacing w:before="240"/>
        <w:jc w:val="center"/>
        <w:rPr>
          <w:rFonts w:ascii="Book Antiqua" w:hAnsi="Book Antiqua" w:cs="Arial"/>
          <w:u w:val="single"/>
        </w:rPr>
      </w:pPr>
    </w:p>
    <w:p w:rsidR="00545B34" w:rsidRPr="00955C16" w:rsidRDefault="00982066" w:rsidP="00982066">
      <w:pPr>
        <w:jc w:val="both"/>
        <w:rPr>
          <w:rFonts w:ascii="Book Antiqua" w:hAnsi="Book Antiqua" w:cs="Arial"/>
        </w:rPr>
      </w:pPr>
      <w:r w:rsidRPr="00955C16">
        <w:rPr>
          <w:rFonts w:ascii="Book Antiqua" w:hAnsi="Book Antiqua" w:cs="Arial"/>
        </w:rPr>
        <w:t xml:space="preserve">1. </w:t>
      </w:r>
      <w:r w:rsidR="00545B34" w:rsidRPr="00955C16">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955C16">
        <w:rPr>
          <w:rFonts w:ascii="Book Antiqua" w:hAnsi="Book Antiqua" w:cs="Arial"/>
        </w:rPr>
        <w:t xml:space="preserve">consider </w:t>
      </w:r>
      <w:r w:rsidR="00D16669" w:rsidRPr="00955C16">
        <w:rPr>
          <w:rFonts w:ascii="Book Antiqua" w:hAnsi="Book Antiqua" w:cs="Arial"/>
        </w:rPr>
        <w:t>it</w:t>
      </w:r>
      <w:r w:rsidR="00545B34" w:rsidRPr="00955C16">
        <w:rPr>
          <w:rFonts w:ascii="Book Antiqua" w:hAnsi="Book Antiqua" w:cs="Arial"/>
        </w:rPr>
        <w:t xml:space="preserve"> necessary to make an anonymity direction.</w:t>
      </w:r>
    </w:p>
    <w:p w:rsidR="005E51FD" w:rsidRPr="00955C16" w:rsidRDefault="005E51FD" w:rsidP="00600CC3">
      <w:pPr>
        <w:jc w:val="both"/>
        <w:rPr>
          <w:rFonts w:ascii="Book Antiqua" w:hAnsi="Book Antiqua" w:cs="Arial"/>
        </w:rPr>
      </w:pPr>
    </w:p>
    <w:p w:rsidR="00545B34" w:rsidRPr="00955C16" w:rsidRDefault="0026224A" w:rsidP="0026224A">
      <w:pPr>
        <w:jc w:val="both"/>
        <w:rPr>
          <w:rFonts w:ascii="Book Antiqua" w:hAnsi="Book Antiqua" w:cs="Arial"/>
        </w:rPr>
      </w:pPr>
      <w:r w:rsidRPr="00955C16">
        <w:rPr>
          <w:rFonts w:ascii="Book Antiqua" w:hAnsi="Book Antiqua" w:cs="Arial"/>
        </w:rPr>
        <w:t xml:space="preserve">2. </w:t>
      </w:r>
      <w:r w:rsidR="00545B34" w:rsidRPr="00955C16">
        <w:rPr>
          <w:rFonts w:ascii="Book Antiqua" w:hAnsi="Book Antiqua" w:cs="Arial"/>
        </w:rPr>
        <w:t>This is an appeal by the Appellant against the decision of First-tier Tribunal Judge</w:t>
      </w:r>
      <w:r w:rsidR="00207C3C" w:rsidRPr="00955C16">
        <w:rPr>
          <w:rFonts w:ascii="Book Antiqua" w:hAnsi="Book Antiqua" w:cs="Arial"/>
        </w:rPr>
        <w:t xml:space="preserve"> </w:t>
      </w:r>
      <w:proofErr w:type="spellStart"/>
      <w:r w:rsidR="00600CC3" w:rsidRPr="00955C16">
        <w:rPr>
          <w:rFonts w:ascii="Book Antiqua" w:hAnsi="Book Antiqua" w:cs="Arial"/>
        </w:rPr>
        <w:t>S</w:t>
      </w:r>
      <w:r w:rsidR="0063335A" w:rsidRPr="00955C16">
        <w:rPr>
          <w:rFonts w:ascii="Book Antiqua" w:hAnsi="Book Antiqua" w:cs="Arial"/>
        </w:rPr>
        <w:t>omal</w:t>
      </w:r>
      <w:proofErr w:type="spellEnd"/>
      <w:r w:rsidR="00545B34" w:rsidRPr="00955C16">
        <w:rPr>
          <w:rFonts w:ascii="Book Antiqua" w:hAnsi="Book Antiqua" w:cs="Arial"/>
        </w:rPr>
        <w:t xml:space="preserve"> promulgated on </w:t>
      </w:r>
      <w:r w:rsidR="00600CC3" w:rsidRPr="00955C16">
        <w:rPr>
          <w:rFonts w:ascii="Book Antiqua" w:hAnsi="Book Antiqua" w:cs="Arial"/>
        </w:rPr>
        <w:t xml:space="preserve">5 October </w:t>
      </w:r>
      <w:r w:rsidRPr="00955C16">
        <w:rPr>
          <w:rFonts w:ascii="Book Antiqua" w:hAnsi="Book Antiqua" w:cs="Arial"/>
        </w:rPr>
        <w:t>2017</w:t>
      </w:r>
      <w:r w:rsidR="00545B34" w:rsidRPr="00955C16">
        <w:rPr>
          <w:rFonts w:ascii="Book Antiqua" w:hAnsi="Book Antiqua" w:cs="Arial"/>
        </w:rPr>
        <w:t>, which dismissed the Appellant’s appeal on all grounds.</w:t>
      </w:r>
    </w:p>
    <w:p w:rsidR="0026224A" w:rsidRPr="00955C16" w:rsidRDefault="0026224A" w:rsidP="005E51FD">
      <w:pPr>
        <w:jc w:val="both"/>
        <w:rPr>
          <w:rFonts w:ascii="Book Antiqua" w:hAnsi="Book Antiqua" w:cs="Arial"/>
          <w:u w:val="single"/>
        </w:rPr>
      </w:pPr>
    </w:p>
    <w:p w:rsidR="00BE6189" w:rsidRDefault="00BE6189" w:rsidP="005E51FD">
      <w:pPr>
        <w:jc w:val="both"/>
        <w:rPr>
          <w:rFonts w:ascii="Book Antiqua" w:hAnsi="Book Antiqua" w:cs="Arial"/>
          <w:u w:val="single"/>
        </w:rPr>
      </w:pPr>
    </w:p>
    <w:p w:rsidR="00BE6189" w:rsidRDefault="00BE6189" w:rsidP="005E51FD">
      <w:pPr>
        <w:jc w:val="both"/>
        <w:rPr>
          <w:rFonts w:ascii="Book Antiqua" w:hAnsi="Book Antiqua" w:cs="Arial"/>
          <w:u w:val="single"/>
        </w:rPr>
      </w:pPr>
    </w:p>
    <w:p w:rsidR="00545B34" w:rsidRPr="00955C16" w:rsidRDefault="00545B34" w:rsidP="005E51FD">
      <w:pPr>
        <w:jc w:val="both"/>
        <w:rPr>
          <w:rFonts w:ascii="Book Antiqua" w:hAnsi="Book Antiqua" w:cs="Arial"/>
          <w:u w:val="single"/>
        </w:rPr>
      </w:pPr>
      <w:r w:rsidRPr="00955C16">
        <w:rPr>
          <w:rFonts w:ascii="Book Antiqua" w:hAnsi="Book Antiqua" w:cs="Arial"/>
          <w:u w:val="single"/>
        </w:rPr>
        <w:t>Background</w:t>
      </w:r>
    </w:p>
    <w:p w:rsidR="00545B34" w:rsidRPr="00955C16" w:rsidRDefault="00545B34" w:rsidP="005E51FD">
      <w:pPr>
        <w:ind w:left="360"/>
        <w:jc w:val="both"/>
        <w:rPr>
          <w:rFonts w:ascii="Book Antiqua" w:hAnsi="Book Antiqua" w:cs="Arial"/>
        </w:rPr>
      </w:pPr>
    </w:p>
    <w:p w:rsidR="00545B34" w:rsidRPr="00955C16" w:rsidRDefault="0026224A" w:rsidP="0026224A">
      <w:pPr>
        <w:jc w:val="both"/>
        <w:rPr>
          <w:rFonts w:ascii="Book Antiqua" w:hAnsi="Book Antiqua" w:cs="Arial"/>
        </w:rPr>
      </w:pPr>
      <w:r w:rsidRPr="00955C16">
        <w:rPr>
          <w:rFonts w:ascii="Book Antiqua" w:hAnsi="Book Antiqua" w:cs="Arial"/>
        </w:rPr>
        <w:t xml:space="preserve">3. </w:t>
      </w:r>
      <w:r w:rsidR="00087FA9" w:rsidRPr="00955C16">
        <w:rPr>
          <w:rFonts w:ascii="Book Antiqua" w:hAnsi="Book Antiqua" w:cs="Arial"/>
        </w:rPr>
        <w:t>The Appellant</w:t>
      </w:r>
      <w:r w:rsidR="00545B34" w:rsidRPr="00955C16">
        <w:rPr>
          <w:rFonts w:ascii="Book Antiqua" w:hAnsi="Book Antiqua" w:cs="Arial"/>
        </w:rPr>
        <w:t xml:space="preserve"> was born on </w:t>
      </w:r>
      <w:r w:rsidR="00600CC3" w:rsidRPr="00955C16">
        <w:rPr>
          <w:rFonts w:ascii="Book Antiqua" w:hAnsi="Book Antiqua" w:cs="Arial"/>
        </w:rPr>
        <w:t>0</w:t>
      </w:r>
      <w:r w:rsidRPr="00955C16">
        <w:rPr>
          <w:rFonts w:ascii="Book Antiqua" w:hAnsi="Book Antiqua" w:cs="Arial"/>
        </w:rPr>
        <w:t>7/0</w:t>
      </w:r>
      <w:r w:rsidR="00600CC3" w:rsidRPr="00955C16">
        <w:rPr>
          <w:rFonts w:ascii="Book Antiqua" w:hAnsi="Book Antiqua" w:cs="Arial"/>
        </w:rPr>
        <w:t>7</w:t>
      </w:r>
      <w:r w:rsidRPr="00955C16">
        <w:rPr>
          <w:rFonts w:ascii="Book Antiqua" w:hAnsi="Book Antiqua" w:cs="Arial"/>
        </w:rPr>
        <w:t>/19</w:t>
      </w:r>
      <w:r w:rsidR="00600CC3" w:rsidRPr="00955C16">
        <w:rPr>
          <w:rFonts w:ascii="Book Antiqua" w:hAnsi="Book Antiqua" w:cs="Arial"/>
        </w:rPr>
        <w:t>89</w:t>
      </w:r>
      <w:r w:rsidR="00545B34" w:rsidRPr="00955C16">
        <w:rPr>
          <w:rFonts w:ascii="Book Antiqua" w:hAnsi="Book Antiqua" w:cs="Arial"/>
        </w:rPr>
        <w:t xml:space="preserve"> </w:t>
      </w:r>
      <w:r w:rsidR="00087FA9" w:rsidRPr="00955C16">
        <w:rPr>
          <w:rFonts w:ascii="Book Antiqua" w:hAnsi="Book Antiqua" w:cs="Arial"/>
        </w:rPr>
        <w:t xml:space="preserve">and is a </w:t>
      </w:r>
      <w:r w:rsidR="00622E11" w:rsidRPr="00955C16">
        <w:rPr>
          <w:rFonts w:ascii="Book Antiqua" w:hAnsi="Book Antiqua" w:cs="Arial"/>
        </w:rPr>
        <w:t>national</w:t>
      </w:r>
      <w:r w:rsidR="00087FA9" w:rsidRPr="00955C16">
        <w:rPr>
          <w:rFonts w:ascii="Book Antiqua" w:hAnsi="Book Antiqua" w:cs="Arial"/>
        </w:rPr>
        <w:t xml:space="preserve"> of</w:t>
      </w:r>
      <w:r w:rsidR="00545B34" w:rsidRPr="00955C16">
        <w:rPr>
          <w:rFonts w:ascii="Book Antiqua" w:hAnsi="Book Antiqua" w:cs="Arial"/>
        </w:rPr>
        <w:t xml:space="preserve"> </w:t>
      </w:r>
      <w:r w:rsidR="00600CC3" w:rsidRPr="00955C16">
        <w:rPr>
          <w:rFonts w:ascii="Book Antiqua" w:hAnsi="Book Antiqua" w:cs="Arial"/>
        </w:rPr>
        <w:t>Bangladesh</w:t>
      </w:r>
      <w:r w:rsidR="00545B34" w:rsidRPr="00955C16">
        <w:rPr>
          <w:rFonts w:ascii="Book Antiqua" w:hAnsi="Book Antiqua" w:cs="Arial"/>
        </w:rPr>
        <w:t>.</w:t>
      </w:r>
      <w:r w:rsidRPr="00955C16">
        <w:rPr>
          <w:rFonts w:ascii="Book Antiqua" w:hAnsi="Book Antiqua" w:cs="Arial"/>
        </w:rPr>
        <w:t xml:space="preserve"> </w:t>
      </w:r>
      <w:r w:rsidR="00545B34" w:rsidRPr="00955C16">
        <w:rPr>
          <w:rFonts w:ascii="Book Antiqua" w:hAnsi="Book Antiqua" w:cs="Arial"/>
        </w:rPr>
        <w:t xml:space="preserve">On </w:t>
      </w:r>
      <w:r w:rsidRPr="00955C16">
        <w:rPr>
          <w:rFonts w:ascii="Book Antiqua" w:hAnsi="Book Antiqua" w:cs="Arial"/>
        </w:rPr>
        <w:t>2</w:t>
      </w:r>
      <w:r w:rsidR="00600CC3" w:rsidRPr="00955C16">
        <w:rPr>
          <w:rFonts w:ascii="Book Antiqua" w:hAnsi="Book Antiqua" w:cs="Arial"/>
        </w:rPr>
        <w:t>9</w:t>
      </w:r>
      <w:r w:rsidRPr="00955C16">
        <w:rPr>
          <w:rFonts w:ascii="Book Antiqua" w:hAnsi="Book Antiqua" w:cs="Arial"/>
        </w:rPr>
        <w:t>/</w:t>
      </w:r>
      <w:r w:rsidR="00600CC3" w:rsidRPr="00955C16">
        <w:rPr>
          <w:rFonts w:ascii="Book Antiqua" w:hAnsi="Book Antiqua" w:cs="Arial"/>
        </w:rPr>
        <w:t>09</w:t>
      </w:r>
      <w:r w:rsidRPr="00955C16">
        <w:rPr>
          <w:rFonts w:ascii="Book Antiqua" w:hAnsi="Book Antiqua" w:cs="Arial"/>
        </w:rPr>
        <w:t>/201</w:t>
      </w:r>
      <w:r w:rsidR="00600CC3" w:rsidRPr="00955C16">
        <w:rPr>
          <w:rFonts w:ascii="Book Antiqua" w:hAnsi="Book Antiqua" w:cs="Arial"/>
        </w:rPr>
        <w:t>6</w:t>
      </w:r>
      <w:r w:rsidR="00545B34" w:rsidRPr="00955C16">
        <w:rPr>
          <w:rFonts w:ascii="Book Antiqua" w:hAnsi="Book Antiqua" w:cs="Arial"/>
        </w:rPr>
        <w:t xml:space="preserve"> the Secretary of State refused the Appellant’s </w:t>
      </w:r>
      <w:r w:rsidRPr="00955C16">
        <w:rPr>
          <w:rFonts w:ascii="Book Antiqua" w:hAnsi="Book Antiqua" w:cs="Arial"/>
        </w:rPr>
        <w:t xml:space="preserve">protection claim. </w:t>
      </w:r>
    </w:p>
    <w:p w:rsidR="00545B34" w:rsidRPr="00955C16" w:rsidRDefault="00545B34" w:rsidP="005E51FD">
      <w:pPr>
        <w:pStyle w:val="ListParagraph"/>
        <w:rPr>
          <w:rFonts w:ascii="Book Antiqua" w:hAnsi="Book Antiqua" w:cs="Arial"/>
        </w:rPr>
      </w:pPr>
    </w:p>
    <w:p w:rsidR="00545B34" w:rsidRPr="00955C16" w:rsidRDefault="00545B34" w:rsidP="005E51FD">
      <w:pPr>
        <w:jc w:val="both"/>
        <w:rPr>
          <w:rFonts w:ascii="Book Antiqua" w:hAnsi="Book Antiqua" w:cs="Arial"/>
          <w:u w:val="single"/>
        </w:rPr>
      </w:pPr>
      <w:r w:rsidRPr="00955C16">
        <w:rPr>
          <w:rFonts w:ascii="Book Antiqua" w:hAnsi="Book Antiqua" w:cs="Arial"/>
          <w:u w:val="single"/>
        </w:rPr>
        <w:t>The Judge’s Decision</w:t>
      </w:r>
    </w:p>
    <w:p w:rsidR="0026224A" w:rsidRPr="00955C16" w:rsidRDefault="0026224A" w:rsidP="005E51FD">
      <w:pPr>
        <w:jc w:val="both"/>
        <w:rPr>
          <w:rFonts w:ascii="Book Antiqua" w:hAnsi="Book Antiqua" w:cs="Arial"/>
          <w:u w:val="single"/>
        </w:rPr>
      </w:pPr>
    </w:p>
    <w:p w:rsidR="00545B34" w:rsidRPr="00955C16" w:rsidRDefault="0026224A" w:rsidP="0026224A">
      <w:pPr>
        <w:jc w:val="both"/>
        <w:rPr>
          <w:rFonts w:ascii="Book Antiqua" w:hAnsi="Book Antiqua" w:cs="Arial"/>
          <w:color w:val="000000"/>
        </w:rPr>
      </w:pPr>
      <w:r w:rsidRPr="00955C16">
        <w:rPr>
          <w:rFonts w:ascii="Book Antiqua" w:hAnsi="Book Antiqua" w:cs="Arial"/>
        </w:rPr>
        <w:t xml:space="preserve">4. </w:t>
      </w:r>
      <w:r w:rsidR="00545B34" w:rsidRPr="00955C16">
        <w:rPr>
          <w:rFonts w:ascii="Book Antiqua" w:hAnsi="Book Antiqua" w:cs="Arial"/>
        </w:rPr>
        <w:t>The Appellant appealed to the First-tier Tribunal</w:t>
      </w:r>
      <w:r w:rsidR="00850890" w:rsidRPr="00955C16">
        <w:rPr>
          <w:rFonts w:ascii="Book Antiqua" w:hAnsi="Book Antiqua" w:cs="Arial"/>
        </w:rPr>
        <w:t>.</w:t>
      </w:r>
      <w:r w:rsidR="00545B34" w:rsidRPr="00955C16">
        <w:rPr>
          <w:rFonts w:ascii="Book Antiqua" w:hAnsi="Book Antiqua" w:cs="Arial"/>
        </w:rPr>
        <w:t xml:space="preserve"> First-tier Tribunal Judge </w:t>
      </w:r>
      <w:proofErr w:type="spellStart"/>
      <w:r w:rsidR="00600CC3" w:rsidRPr="00955C16">
        <w:rPr>
          <w:rFonts w:ascii="Book Antiqua" w:hAnsi="Book Antiqua" w:cs="Arial"/>
        </w:rPr>
        <w:t>Somal</w:t>
      </w:r>
      <w:proofErr w:type="spellEnd"/>
      <w:r w:rsidR="00850890" w:rsidRPr="00955C16">
        <w:rPr>
          <w:rFonts w:ascii="Book Antiqua" w:hAnsi="Book Antiqua" w:cs="Arial"/>
        </w:rPr>
        <w:t xml:space="preserve"> (</w:t>
      </w:r>
      <w:r w:rsidR="00545B34" w:rsidRPr="00955C16">
        <w:rPr>
          <w:rFonts w:ascii="Book Antiqua" w:hAnsi="Book Antiqua" w:cs="Arial"/>
        </w:rPr>
        <w:t xml:space="preserve">“the Judge”) dismissed the appeal against the Respondent’s decision. Grounds of appeal were lodged and on </w:t>
      </w:r>
      <w:r w:rsidR="00FE371F" w:rsidRPr="00955C16">
        <w:rPr>
          <w:rFonts w:ascii="Book Antiqua" w:hAnsi="Book Antiqua" w:cs="Arial"/>
        </w:rPr>
        <w:t>16</w:t>
      </w:r>
      <w:r w:rsidRPr="00955C16">
        <w:rPr>
          <w:rFonts w:ascii="Book Antiqua" w:hAnsi="Book Antiqua" w:cs="Arial"/>
        </w:rPr>
        <w:t>/</w:t>
      </w:r>
      <w:r w:rsidR="00FE371F" w:rsidRPr="00955C16">
        <w:rPr>
          <w:rFonts w:ascii="Book Antiqua" w:hAnsi="Book Antiqua" w:cs="Arial"/>
        </w:rPr>
        <w:t>02</w:t>
      </w:r>
      <w:r w:rsidRPr="00955C16">
        <w:rPr>
          <w:rFonts w:ascii="Book Antiqua" w:hAnsi="Book Antiqua" w:cs="Arial"/>
        </w:rPr>
        <w:t>/201</w:t>
      </w:r>
      <w:r w:rsidR="00FE371F" w:rsidRPr="00955C16">
        <w:rPr>
          <w:rFonts w:ascii="Book Antiqua" w:hAnsi="Book Antiqua" w:cs="Arial"/>
        </w:rPr>
        <w:t>8 Upper Tribunal</w:t>
      </w:r>
      <w:r w:rsidRPr="00955C16">
        <w:rPr>
          <w:rFonts w:ascii="Book Antiqua" w:hAnsi="Book Antiqua" w:cs="Arial"/>
        </w:rPr>
        <w:t xml:space="preserve"> </w:t>
      </w:r>
      <w:r w:rsidR="00545B34" w:rsidRPr="00955C16">
        <w:rPr>
          <w:rFonts w:ascii="Book Antiqua" w:hAnsi="Book Antiqua" w:cs="Arial"/>
        </w:rPr>
        <w:t>Judge</w:t>
      </w:r>
      <w:r w:rsidR="00FE371F" w:rsidRPr="00955C16">
        <w:rPr>
          <w:rFonts w:ascii="Book Antiqua" w:hAnsi="Book Antiqua" w:cs="Arial"/>
        </w:rPr>
        <w:t xml:space="preserve"> Finch</w:t>
      </w:r>
      <w:r w:rsidR="00545B34" w:rsidRPr="00955C16">
        <w:rPr>
          <w:rFonts w:ascii="Book Antiqua" w:hAnsi="Book Antiqua" w:cs="Arial"/>
        </w:rPr>
        <w:t xml:space="preserve"> gave </w:t>
      </w:r>
      <w:r w:rsidR="00850890" w:rsidRPr="00955C16">
        <w:rPr>
          <w:rFonts w:ascii="Book Antiqua" w:hAnsi="Book Antiqua" w:cs="Arial"/>
          <w:color w:val="000000"/>
        </w:rPr>
        <w:t>permission to appeal stating</w:t>
      </w:r>
    </w:p>
    <w:p w:rsidR="00FE371F" w:rsidRPr="00955C16" w:rsidRDefault="00FE371F" w:rsidP="0026224A">
      <w:pPr>
        <w:jc w:val="both"/>
        <w:rPr>
          <w:rFonts w:ascii="Book Antiqua" w:hAnsi="Book Antiqua" w:cs="Arial"/>
          <w:color w:val="000000"/>
        </w:rPr>
      </w:pPr>
    </w:p>
    <w:p w:rsidR="00FE371F" w:rsidRPr="00955C16" w:rsidRDefault="00FE371F" w:rsidP="00897302">
      <w:pPr>
        <w:ind w:left="720"/>
        <w:jc w:val="both"/>
        <w:rPr>
          <w:rFonts w:ascii="Book Antiqua" w:hAnsi="Book Antiqua" w:cs="Arial"/>
          <w:color w:val="000000"/>
          <w:sz w:val="22"/>
          <w:szCs w:val="22"/>
        </w:rPr>
      </w:pPr>
      <w:r w:rsidRPr="00955C16">
        <w:rPr>
          <w:rFonts w:ascii="Book Antiqua" w:hAnsi="Book Antiqua" w:cs="Arial"/>
          <w:color w:val="000000"/>
          <w:sz w:val="22"/>
          <w:szCs w:val="22"/>
        </w:rPr>
        <w:t xml:space="preserve">The appellant is appealing against the decision by the </w:t>
      </w:r>
      <w:r w:rsidR="0063335A" w:rsidRPr="00955C16">
        <w:rPr>
          <w:rFonts w:ascii="Book Antiqua" w:hAnsi="Book Antiqua" w:cs="Arial"/>
          <w:color w:val="000000"/>
          <w:sz w:val="22"/>
          <w:szCs w:val="22"/>
        </w:rPr>
        <w:t>Fi</w:t>
      </w:r>
      <w:r w:rsidRPr="00955C16">
        <w:rPr>
          <w:rFonts w:ascii="Book Antiqua" w:hAnsi="Book Antiqua" w:cs="Arial"/>
          <w:color w:val="000000"/>
          <w:sz w:val="22"/>
          <w:szCs w:val="22"/>
        </w:rPr>
        <w:t xml:space="preserve">rst-tier </w:t>
      </w:r>
      <w:r w:rsidR="0063335A" w:rsidRPr="00955C16">
        <w:rPr>
          <w:rFonts w:ascii="Book Antiqua" w:hAnsi="Book Antiqua" w:cs="Arial"/>
          <w:color w:val="000000"/>
          <w:sz w:val="22"/>
          <w:szCs w:val="22"/>
        </w:rPr>
        <w:t>J</w:t>
      </w:r>
      <w:r w:rsidRPr="00955C16">
        <w:rPr>
          <w:rFonts w:ascii="Book Antiqua" w:hAnsi="Book Antiqua" w:cs="Arial"/>
          <w:color w:val="000000"/>
          <w:sz w:val="22"/>
          <w:szCs w:val="22"/>
        </w:rPr>
        <w:t xml:space="preserve">udge </w:t>
      </w:r>
      <w:proofErr w:type="spellStart"/>
      <w:r w:rsidR="0063335A" w:rsidRPr="00955C16">
        <w:rPr>
          <w:rFonts w:ascii="Book Antiqua" w:hAnsi="Book Antiqua" w:cs="Arial"/>
          <w:color w:val="000000"/>
          <w:sz w:val="22"/>
          <w:szCs w:val="22"/>
        </w:rPr>
        <w:t>S</w:t>
      </w:r>
      <w:r w:rsidRPr="00955C16">
        <w:rPr>
          <w:rFonts w:ascii="Book Antiqua" w:hAnsi="Book Antiqua" w:cs="Arial"/>
          <w:color w:val="000000"/>
          <w:sz w:val="22"/>
          <w:szCs w:val="22"/>
        </w:rPr>
        <w:t>omal</w:t>
      </w:r>
      <w:proofErr w:type="spellEnd"/>
      <w:r w:rsidRPr="00955C16">
        <w:rPr>
          <w:rFonts w:ascii="Book Antiqua" w:hAnsi="Book Antiqua" w:cs="Arial"/>
          <w:color w:val="000000"/>
          <w:sz w:val="22"/>
          <w:szCs w:val="22"/>
        </w:rPr>
        <w:t xml:space="preserve"> to dismiss his appeal against the decision by the respondent to refuse to grant him asylum.</w:t>
      </w:r>
    </w:p>
    <w:p w:rsidR="00FE371F" w:rsidRPr="00955C16" w:rsidRDefault="00FE371F" w:rsidP="00897302">
      <w:pPr>
        <w:ind w:left="720"/>
        <w:jc w:val="both"/>
        <w:rPr>
          <w:rFonts w:ascii="Book Antiqua" w:hAnsi="Book Antiqua" w:cs="Arial"/>
          <w:color w:val="000000"/>
          <w:sz w:val="22"/>
          <w:szCs w:val="22"/>
        </w:rPr>
      </w:pPr>
    </w:p>
    <w:p w:rsidR="00FE371F" w:rsidRPr="00955C16" w:rsidRDefault="00FE371F" w:rsidP="00897302">
      <w:pPr>
        <w:ind w:left="720"/>
        <w:jc w:val="both"/>
        <w:rPr>
          <w:rFonts w:ascii="Book Antiqua" w:hAnsi="Book Antiqua" w:cs="Arial"/>
          <w:color w:val="000000"/>
          <w:sz w:val="22"/>
          <w:szCs w:val="22"/>
        </w:rPr>
      </w:pPr>
      <w:r w:rsidRPr="00955C16">
        <w:rPr>
          <w:rFonts w:ascii="Book Antiqua" w:hAnsi="Book Antiqua" w:cs="Arial"/>
          <w:color w:val="000000"/>
          <w:sz w:val="22"/>
          <w:szCs w:val="22"/>
        </w:rPr>
        <w:t xml:space="preserve">The </w:t>
      </w:r>
      <w:r w:rsidR="0063335A" w:rsidRPr="00955C16">
        <w:rPr>
          <w:rFonts w:ascii="Book Antiqua" w:hAnsi="Book Antiqua" w:cs="Arial"/>
          <w:color w:val="000000"/>
          <w:sz w:val="22"/>
          <w:szCs w:val="22"/>
        </w:rPr>
        <w:t>F</w:t>
      </w:r>
      <w:r w:rsidRPr="00955C16">
        <w:rPr>
          <w:rFonts w:ascii="Book Antiqua" w:hAnsi="Book Antiqua" w:cs="Arial"/>
          <w:color w:val="000000"/>
          <w:sz w:val="22"/>
          <w:szCs w:val="22"/>
        </w:rPr>
        <w:t xml:space="preserve">irst-tier </w:t>
      </w:r>
      <w:r w:rsidR="0063335A" w:rsidRPr="00955C16">
        <w:rPr>
          <w:rFonts w:ascii="Book Antiqua" w:hAnsi="Book Antiqua" w:cs="Arial"/>
          <w:color w:val="000000"/>
          <w:sz w:val="22"/>
          <w:szCs w:val="22"/>
        </w:rPr>
        <w:t>T</w:t>
      </w:r>
      <w:r w:rsidRPr="00955C16">
        <w:rPr>
          <w:rFonts w:ascii="Book Antiqua" w:hAnsi="Book Antiqua" w:cs="Arial"/>
          <w:color w:val="000000"/>
          <w:sz w:val="22"/>
          <w:szCs w:val="22"/>
        </w:rPr>
        <w:t xml:space="preserve">ribunal </w:t>
      </w:r>
      <w:r w:rsidR="0063335A" w:rsidRPr="00955C16">
        <w:rPr>
          <w:rFonts w:ascii="Book Antiqua" w:hAnsi="Book Antiqua" w:cs="Arial"/>
          <w:color w:val="000000"/>
          <w:sz w:val="22"/>
          <w:szCs w:val="22"/>
        </w:rPr>
        <w:t>J</w:t>
      </w:r>
      <w:r w:rsidRPr="00955C16">
        <w:rPr>
          <w:rFonts w:ascii="Book Antiqua" w:hAnsi="Book Antiqua" w:cs="Arial"/>
          <w:color w:val="000000"/>
          <w:sz w:val="22"/>
          <w:szCs w:val="22"/>
        </w:rPr>
        <w:t xml:space="preserve">udge failed to adopt the approach recommended in </w:t>
      </w:r>
      <w:proofErr w:type="spellStart"/>
      <w:r w:rsidRPr="00955C16">
        <w:rPr>
          <w:rFonts w:ascii="Book Antiqua" w:hAnsi="Book Antiqua" w:cs="Arial"/>
          <w:color w:val="000000"/>
          <w:sz w:val="22"/>
          <w:szCs w:val="22"/>
          <w:u w:val="single"/>
        </w:rPr>
        <w:t>Karanakaran</w:t>
      </w:r>
      <w:proofErr w:type="spellEnd"/>
      <w:r w:rsidRPr="00955C16">
        <w:rPr>
          <w:rFonts w:ascii="Book Antiqua" w:hAnsi="Book Antiqua" w:cs="Arial"/>
          <w:color w:val="000000"/>
          <w:sz w:val="22"/>
          <w:szCs w:val="22"/>
          <w:u w:val="single"/>
        </w:rPr>
        <w:t xml:space="preserve"> v SSHD</w:t>
      </w:r>
      <w:r w:rsidRPr="00955C16">
        <w:rPr>
          <w:rFonts w:ascii="Book Antiqua" w:hAnsi="Book Antiqua" w:cs="Arial"/>
          <w:color w:val="000000"/>
          <w:sz w:val="22"/>
          <w:szCs w:val="22"/>
        </w:rPr>
        <w:t xml:space="preserve"> [2000] EWCA </w:t>
      </w:r>
      <w:proofErr w:type="spellStart"/>
      <w:r w:rsidRPr="00955C16">
        <w:rPr>
          <w:rFonts w:ascii="Book Antiqua" w:hAnsi="Book Antiqua" w:cs="Arial"/>
          <w:color w:val="000000"/>
          <w:sz w:val="22"/>
          <w:szCs w:val="22"/>
        </w:rPr>
        <w:t>Civ</w:t>
      </w:r>
      <w:proofErr w:type="spellEnd"/>
      <w:r w:rsidRPr="00955C16">
        <w:rPr>
          <w:rFonts w:ascii="Book Antiqua" w:hAnsi="Book Antiqua" w:cs="Arial"/>
          <w:color w:val="000000"/>
          <w:sz w:val="22"/>
          <w:szCs w:val="22"/>
        </w:rPr>
        <w:t xml:space="preserve"> 11 and give appropriate weight to different parts of the evidence before reaching an overall assessment of the credibility of the appellant’s case. In addition, as this was an asylum appeal, corroborative documentary evidence of his political activities should not have been required.</w:t>
      </w:r>
    </w:p>
    <w:p w:rsidR="00FE371F" w:rsidRPr="00955C16" w:rsidRDefault="00FE371F" w:rsidP="00897302">
      <w:pPr>
        <w:ind w:left="720"/>
        <w:jc w:val="both"/>
        <w:rPr>
          <w:rFonts w:ascii="Book Antiqua" w:hAnsi="Book Antiqua" w:cs="Arial"/>
          <w:color w:val="000000"/>
          <w:sz w:val="22"/>
          <w:szCs w:val="22"/>
        </w:rPr>
      </w:pPr>
    </w:p>
    <w:p w:rsidR="00FE371F" w:rsidRPr="00955C16" w:rsidRDefault="00FE371F" w:rsidP="00897302">
      <w:pPr>
        <w:ind w:left="720"/>
        <w:jc w:val="both"/>
        <w:rPr>
          <w:rFonts w:ascii="Book Antiqua" w:hAnsi="Book Antiqua" w:cs="Arial"/>
          <w:color w:val="000000"/>
          <w:sz w:val="22"/>
          <w:szCs w:val="22"/>
        </w:rPr>
      </w:pPr>
      <w:r w:rsidRPr="00955C16">
        <w:rPr>
          <w:rFonts w:ascii="Book Antiqua" w:hAnsi="Book Antiqua" w:cs="Arial"/>
          <w:color w:val="000000"/>
          <w:sz w:val="22"/>
          <w:szCs w:val="22"/>
        </w:rPr>
        <w:t>Furthermore, the appellant could have been expected to give additional details of this case in his witness statement and oral evidence.</w:t>
      </w:r>
    </w:p>
    <w:p w:rsidR="00FE371F" w:rsidRPr="00955C16" w:rsidRDefault="00FE371F" w:rsidP="00897302">
      <w:pPr>
        <w:ind w:left="720"/>
        <w:jc w:val="both"/>
        <w:rPr>
          <w:rFonts w:ascii="Book Antiqua" w:hAnsi="Book Antiqua" w:cs="Arial"/>
          <w:color w:val="000000"/>
          <w:sz w:val="22"/>
          <w:szCs w:val="22"/>
        </w:rPr>
      </w:pPr>
    </w:p>
    <w:p w:rsidR="00FE371F" w:rsidRPr="00955C16" w:rsidRDefault="00FE371F" w:rsidP="00897302">
      <w:pPr>
        <w:ind w:left="720"/>
        <w:jc w:val="both"/>
        <w:rPr>
          <w:rFonts w:ascii="Book Antiqua" w:hAnsi="Book Antiqua" w:cs="Arial"/>
          <w:color w:val="000000"/>
          <w:sz w:val="22"/>
          <w:szCs w:val="22"/>
        </w:rPr>
      </w:pPr>
      <w:r w:rsidRPr="00955C16">
        <w:rPr>
          <w:rFonts w:ascii="Book Antiqua" w:hAnsi="Book Antiqua" w:cs="Arial"/>
          <w:color w:val="000000"/>
          <w:sz w:val="22"/>
          <w:szCs w:val="22"/>
        </w:rPr>
        <w:t xml:space="preserve">The appellant has also produced </w:t>
      </w:r>
      <w:proofErr w:type="gramStart"/>
      <w:r w:rsidRPr="00955C16">
        <w:rPr>
          <w:rFonts w:ascii="Book Antiqua" w:hAnsi="Book Antiqua" w:cs="Arial"/>
          <w:color w:val="000000"/>
          <w:sz w:val="22"/>
          <w:szCs w:val="22"/>
        </w:rPr>
        <w:t>a number of</w:t>
      </w:r>
      <w:proofErr w:type="gramEnd"/>
      <w:r w:rsidRPr="00955C16">
        <w:rPr>
          <w:rFonts w:ascii="Book Antiqua" w:hAnsi="Book Antiqua" w:cs="Arial"/>
          <w:color w:val="000000"/>
          <w:sz w:val="22"/>
          <w:szCs w:val="22"/>
        </w:rPr>
        <w:t xml:space="preserve"> court documents and a letter from his attorney </w:t>
      </w:r>
      <w:r w:rsidR="0063335A" w:rsidRPr="00955C16">
        <w:rPr>
          <w:rFonts w:ascii="Book Antiqua" w:hAnsi="Book Antiqua" w:cs="Arial"/>
          <w:color w:val="000000"/>
          <w:sz w:val="22"/>
          <w:szCs w:val="22"/>
        </w:rPr>
        <w:t>at</w:t>
      </w:r>
      <w:r w:rsidRPr="00955C16">
        <w:rPr>
          <w:rFonts w:ascii="Book Antiqua" w:hAnsi="Book Antiqua" w:cs="Arial"/>
          <w:color w:val="000000"/>
          <w:sz w:val="22"/>
          <w:szCs w:val="22"/>
        </w:rPr>
        <w:t xml:space="preserve"> law. These were potentially significant pieces of evidence </w:t>
      </w:r>
      <w:r w:rsidR="0063335A" w:rsidRPr="00955C16">
        <w:rPr>
          <w:rFonts w:ascii="Book Antiqua" w:hAnsi="Book Antiqua" w:cs="Arial"/>
          <w:color w:val="000000"/>
          <w:sz w:val="22"/>
          <w:szCs w:val="22"/>
        </w:rPr>
        <w:t>a</w:t>
      </w:r>
      <w:r w:rsidRPr="00955C16">
        <w:rPr>
          <w:rFonts w:ascii="Book Antiqua" w:hAnsi="Book Antiqua" w:cs="Arial"/>
          <w:color w:val="000000"/>
          <w:sz w:val="22"/>
          <w:szCs w:val="22"/>
        </w:rPr>
        <w:t>n</w:t>
      </w:r>
      <w:r w:rsidR="0063335A" w:rsidRPr="00955C16">
        <w:rPr>
          <w:rFonts w:ascii="Book Antiqua" w:hAnsi="Book Antiqua" w:cs="Arial"/>
          <w:color w:val="000000"/>
          <w:sz w:val="22"/>
          <w:szCs w:val="22"/>
        </w:rPr>
        <w:t>d</w:t>
      </w:r>
      <w:r w:rsidRPr="00955C16">
        <w:rPr>
          <w:rFonts w:ascii="Book Antiqua" w:hAnsi="Book Antiqua" w:cs="Arial"/>
          <w:color w:val="000000"/>
          <w:sz w:val="22"/>
          <w:szCs w:val="22"/>
        </w:rPr>
        <w:t xml:space="preserve"> the </w:t>
      </w:r>
      <w:r w:rsidR="0063335A" w:rsidRPr="00955C16">
        <w:rPr>
          <w:rFonts w:ascii="Book Antiqua" w:hAnsi="Book Antiqua" w:cs="Arial"/>
          <w:color w:val="000000"/>
          <w:sz w:val="22"/>
          <w:szCs w:val="22"/>
        </w:rPr>
        <w:t>F</w:t>
      </w:r>
      <w:r w:rsidRPr="00955C16">
        <w:rPr>
          <w:rFonts w:ascii="Book Antiqua" w:hAnsi="Book Antiqua" w:cs="Arial"/>
          <w:color w:val="000000"/>
          <w:sz w:val="22"/>
          <w:szCs w:val="22"/>
        </w:rPr>
        <w:t xml:space="preserve">irst-tier </w:t>
      </w:r>
      <w:r w:rsidR="0063335A" w:rsidRPr="00955C16">
        <w:rPr>
          <w:rFonts w:ascii="Book Antiqua" w:hAnsi="Book Antiqua" w:cs="Arial"/>
          <w:color w:val="000000"/>
          <w:sz w:val="22"/>
          <w:szCs w:val="22"/>
        </w:rPr>
        <w:t>T</w:t>
      </w:r>
      <w:r w:rsidRPr="00955C16">
        <w:rPr>
          <w:rFonts w:ascii="Book Antiqua" w:hAnsi="Book Antiqua" w:cs="Arial"/>
          <w:color w:val="000000"/>
          <w:sz w:val="22"/>
          <w:szCs w:val="22"/>
        </w:rPr>
        <w:t xml:space="preserve">ribunal </w:t>
      </w:r>
      <w:r w:rsidR="0063335A" w:rsidRPr="00955C16">
        <w:rPr>
          <w:rFonts w:ascii="Book Antiqua" w:hAnsi="Book Antiqua" w:cs="Arial"/>
          <w:color w:val="000000"/>
          <w:sz w:val="22"/>
          <w:szCs w:val="22"/>
        </w:rPr>
        <w:t>J</w:t>
      </w:r>
      <w:r w:rsidRPr="00955C16">
        <w:rPr>
          <w:rFonts w:ascii="Book Antiqua" w:hAnsi="Book Antiqua" w:cs="Arial"/>
          <w:color w:val="000000"/>
          <w:sz w:val="22"/>
          <w:szCs w:val="22"/>
        </w:rPr>
        <w:t>udge should have addressed the</w:t>
      </w:r>
      <w:r w:rsidR="0063335A" w:rsidRPr="00955C16">
        <w:rPr>
          <w:rFonts w:ascii="Book Antiqua" w:hAnsi="Book Antiqua" w:cs="Arial"/>
          <w:color w:val="000000"/>
          <w:sz w:val="22"/>
          <w:szCs w:val="22"/>
        </w:rPr>
        <w:t>ir provenance</w:t>
      </w:r>
      <w:r w:rsidRPr="00955C16">
        <w:rPr>
          <w:rFonts w:ascii="Book Antiqua" w:hAnsi="Book Antiqua" w:cs="Arial"/>
          <w:color w:val="000000"/>
          <w:sz w:val="22"/>
          <w:szCs w:val="22"/>
        </w:rPr>
        <w:t>, authenticity and conten</w:t>
      </w:r>
      <w:r w:rsidR="0063335A" w:rsidRPr="00955C16">
        <w:rPr>
          <w:rFonts w:ascii="Book Antiqua" w:hAnsi="Book Antiqua" w:cs="Arial"/>
          <w:color w:val="000000"/>
          <w:sz w:val="22"/>
          <w:szCs w:val="22"/>
        </w:rPr>
        <w:t>t</w:t>
      </w:r>
      <w:r w:rsidRPr="00955C16">
        <w:rPr>
          <w:rFonts w:ascii="Book Antiqua" w:hAnsi="Book Antiqua" w:cs="Arial"/>
          <w:color w:val="000000"/>
          <w:sz w:val="22"/>
          <w:szCs w:val="22"/>
        </w:rPr>
        <w:t xml:space="preserve"> in some detail and provided cogent reasons for finding that they could not be relied upon.</w:t>
      </w:r>
    </w:p>
    <w:p w:rsidR="00FE371F" w:rsidRPr="00955C16" w:rsidRDefault="00FE371F" w:rsidP="00897302">
      <w:pPr>
        <w:ind w:left="720"/>
        <w:jc w:val="both"/>
        <w:rPr>
          <w:rFonts w:ascii="Book Antiqua" w:hAnsi="Book Antiqua" w:cs="Arial"/>
          <w:color w:val="000000"/>
          <w:sz w:val="22"/>
          <w:szCs w:val="22"/>
        </w:rPr>
      </w:pPr>
    </w:p>
    <w:p w:rsidR="00FE371F" w:rsidRPr="00955C16" w:rsidRDefault="00FE371F" w:rsidP="00897302">
      <w:pPr>
        <w:ind w:left="720"/>
        <w:jc w:val="both"/>
        <w:rPr>
          <w:rFonts w:ascii="Book Antiqua" w:hAnsi="Book Antiqua" w:cs="Arial"/>
          <w:color w:val="000000"/>
          <w:sz w:val="22"/>
          <w:szCs w:val="22"/>
        </w:rPr>
      </w:pPr>
      <w:r w:rsidRPr="00955C16">
        <w:rPr>
          <w:rFonts w:ascii="Book Antiqua" w:hAnsi="Book Antiqua" w:cs="Arial"/>
          <w:color w:val="000000"/>
          <w:sz w:val="22"/>
          <w:szCs w:val="22"/>
        </w:rPr>
        <w:t xml:space="preserve">It was not sufficient to </w:t>
      </w:r>
      <w:r w:rsidR="0063335A" w:rsidRPr="00955C16">
        <w:rPr>
          <w:rFonts w:ascii="Book Antiqua" w:hAnsi="Book Antiqua" w:cs="Arial"/>
          <w:color w:val="000000"/>
          <w:sz w:val="22"/>
          <w:szCs w:val="22"/>
        </w:rPr>
        <w:t xml:space="preserve">merely </w:t>
      </w:r>
      <w:r w:rsidRPr="00955C16">
        <w:rPr>
          <w:rFonts w:ascii="Book Antiqua" w:hAnsi="Book Antiqua" w:cs="Arial"/>
          <w:color w:val="000000"/>
          <w:sz w:val="22"/>
          <w:szCs w:val="22"/>
        </w:rPr>
        <w:t>state on paragraph 38 of her decision that “I find given my serious concerns about his credibility, which goes to the core of his account, these documents he has now produced are not reliable” and, in paragraph 39, that such documents are easily produced in Bangladesh.</w:t>
      </w:r>
    </w:p>
    <w:p w:rsidR="00FE371F" w:rsidRPr="00955C16" w:rsidRDefault="00FE371F" w:rsidP="00897302">
      <w:pPr>
        <w:ind w:left="720"/>
        <w:jc w:val="both"/>
        <w:rPr>
          <w:rFonts w:ascii="Book Antiqua" w:hAnsi="Book Antiqua" w:cs="Arial"/>
          <w:color w:val="000000"/>
          <w:sz w:val="22"/>
          <w:szCs w:val="22"/>
        </w:rPr>
      </w:pPr>
    </w:p>
    <w:p w:rsidR="00FE371F" w:rsidRPr="00955C16" w:rsidRDefault="00FE371F" w:rsidP="00897302">
      <w:pPr>
        <w:ind w:left="720"/>
        <w:jc w:val="both"/>
        <w:rPr>
          <w:rFonts w:ascii="Book Antiqua" w:hAnsi="Book Antiqua" w:cs="Arial"/>
          <w:color w:val="000000"/>
          <w:sz w:val="22"/>
          <w:szCs w:val="22"/>
        </w:rPr>
      </w:pPr>
      <w:proofErr w:type="gramStart"/>
      <w:r w:rsidRPr="00955C16">
        <w:rPr>
          <w:rFonts w:ascii="Book Antiqua" w:hAnsi="Book Antiqua" w:cs="Arial"/>
          <w:color w:val="000000"/>
          <w:sz w:val="22"/>
          <w:szCs w:val="22"/>
        </w:rPr>
        <w:t>As a consequence</w:t>
      </w:r>
      <w:proofErr w:type="gramEnd"/>
      <w:r w:rsidRPr="00955C16">
        <w:rPr>
          <w:rFonts w:ascii="Book Antiqua" w:hAnsi="Book Antiqua" w:cs="Arial"/>
          <w:color w:val="000000"/>
          <w:sz w:val="22"/>
          <w:szCs w:val="22"/>
        </w:rPr>
        <w:t xml:space="preserve">, it is arguable that First-tier Judge </w:t>
      </w:r>
      <w:proofErr w:type="spellStart"/>
      <w:r w:rsidRPr="00955C16">
        <w:rPr>
          <w:rFonts w:ascii="Book Antiqua" w:hAnsi="Book Antiqua" w:cs="Arial"/>
          <w:color w:val="000000"/>
          <w:sz w:val="22"/>
          <w:szCs w:val="22"/>
        </w:rPr>
        <w:t>Somal’s</w:t>
      </w:r>
      <w:proofErr w:type="spellEnd"/>
      <w:r w:rsidRPr="00955C16">
        <w:rPr>
          <w:rFonts w:ascii="Book Antiqua" w:hAnsi="Book Antiqua" w:cs="Arial"/>
          <w:color w:val="000000"/>
          <w:sz w:val="22"/>
          <w:szCs w:val="22"/>
        </w:rPr>
        <w:t xml:space="preserve"> decision contained arguable errors of law and, therefore, it is appropriate to grant permission to appeal. </w:t>
      </w:r>
    </w:p>
    <w:p w:rsidR="00FE371F" w:rsidRPr="00955C16" w:rsidRDefault="00FE371F" w:rsidP="0026224A">
      <w:pPr>
        <w:jc w:val="both"/>
        <w:rPr>
          <w:rFonts w:ascii="Book Antiqua" w:hAnsi="Book Antiqua" w:cs="Arial"/>
          <w:color w:val="000000"/>
        </w:rPr>
      </w:pPr>
      <w:r w:rsidRPr="00955C16">
        <w:rPr>
          <w:rFonts w:ascii="Book Antiqua" w:hAnsi="Book Antiqua" w:cs="Arial"/>
          <w:color w:val="000000"/>
        </w:rPr>
        <w:t xml:space="preserve"> </w:t>
      </w:r>
    </w:p>
    <w:p w:rsidR="0026224A" w:rsidRPr="00955C16" w:rsidRDefault="00203469" w:rsidP="0026224A">
      <w:pPr>
        <w:jc w:val="both"/>
        <w:rPr>
          <w:rFonts w:ascii="Book Antiqua" w:hAnsi="Book Antiqua" w:cs="Arial"/>
          <w:color w:val="000000"/>
          <w:u w:val="single"/>
        </w:rPr>
      </w:pPr>
      <w:r w:rsidRPr="00955C16">
        <w:rPr>
          <w:rFonts w:ascii="Book Antiqua" w:hAnsi="Book Antiqua" w:cs="Arial"/>
          <w:color w:val="000000"/>
          <w:u w:val="single"/>
        </w:rPr>
        <w:t>The Hearing</w:t>
      </w:r>
    </w:p>
    <w:p w:rsidR="00203469" w:rsidRPr="00955C16" w:rsidRDefault="00203469" w:rsidP="0026224A">
      <w:pPr>
        <w:jc w:val="both"/>
        <w:rPr>
          <w:rFonts w:ascii="Book Antiqua" w:hAnsi="Book Antiqua" w:cs="Arial"/>
          <w:color w:val="000000"/>
        </w:rPr>
      </w:pPr>
    </w:p>
    <w:p w:rsidR="00203469" w:rsidRPr="00955C16" w:rsidRDefault="00897302" w:rsidP="0026224A">
      <w:pPr>
        <w:jc w:val="both"/>
        <w:rPr>
          <w:rFonts w:ascii="Book Antiqua" w:hAnsi="Book Antiqua" w:cs="Arial"/>
          <w:color w:val="000000"/>
        </w:rPr>
      </w:pPr>
      <w:r w:rsidRPr="00955C16">
        <w:rPr>
          <w:rFonts w:ascii="Book Antiqua" w:hAnsi="Book Antiqua" w:cs="Arial"/>
          <w:color w:val="000000"/>
        </w:rPr>
        <w:t xml:space="preserve">5. (a) </w:t>
      </w:r>
      <w:r w:rsidR="0063335A" w:rsidRPr="00955C16">
        <w:rPr>
          <w:rFonts w:ascii="Book Antiqua" w:hAnsi="Book Antiqua" w:cs="Arial"/>
          <w:color w:val="000000"/>
        </w:rPr>
        <w:t>F</w:t>
      </w:r>
      <w:r w:rsidRPr="00955C16">
        <w:rPr>
          <w:rFonts w:ascii="Book Antiqua" w:hAnsi="Book Antiqua" w:cs="Arial"/>
          <w:color w:val="000000"/>
        </w:rPr>
        <w:t xml:space="preserve">or the appellant Mr Franco moved the grounds of appeal. He told me that </w:t>
      </w:r>
      <w:r w:rsidR="0063335A" w:rsidRPr="00955C16">
        <w:rPr>
          <w:rFonts w:ascii="Book Antiqua" w:hAnsi="Book Antiqua" w:cs="Arial"/>
          <w:color w:val="000000"/>
        </w:rPr>
        <w:t>(</w:t>
      </w:r>
      <w:r w:rsidRPr="00955C16">
        <w:rPr>
          <w:rFonts w:ascii="Book Antiqua" w:hAnsi="Book Antiqua" w:cs="Arial"/>
          <w:color w:val="000000"/>
        </w:rPr>
        <w:t>although it is not mentioned in the grounds of appeal</w:t>
      </w:r>
      <w:r w:rsidR="0063335A" w:rsidRPr="00955C16">
        <w:rPr>
          <w:rFonts w:ascii="Book Antiqua" w:hAnsi="Book Antiqua" w:cs="Arial"/>
          <w:color w:val="000000"/>
        </w:rPr>
        <w:t>)</w:t>
      </w:r>
      <w:r w:rsidRPr="00955C16">
        <w:rPr>
          <w:rFonts w:ascii="Book Antiqua" w:hAnsi="Book Antiqua" w:cs="Arial"/>
          <w:color w:val="000000"/>
        </w:rPr>
        <w:t xml:space="preserve"> the hearing before the </w:t>
      </w:r>
      <w:r w:rsidR="0063335A" w:rsidRPr="00955C16">
        <w:rPr>
          <w:rFonts w:ascii="Book Antiqua" w:hAnsi="Book Antiqua" w:cs="Arial"/>
          <w:color w:val="000000"/>
        </w:rPr>
        <w:t>F</w:t>
      </w:r>
      <w:r w:rsidRPr="00955C16">
        <w:rPr>
          <w:rFonts w:ascii="Book Antiqua" w:hAnsi="Book Antiqua" w:cs="Arial"/>
          <w:color w:val="000000"/>
        </w:rPr>
        <w:t xml:space="preserve">irst-tier </w:t>
      </w:r>
      <w:r w:rsidR="0063335A" w:rsidRPr="00955C16">
        <w:rPr>
          <w:rFonts w:ascii="Book Antiqua" w:hAnsi="Book Antiqua" w:cs="Arial"/>
          <w:color w:val="000000"/>
        </w:rPr>
        <w:t>T</w:t>
      </w:r>
      <w:r w:rsidRPr="00955C16">
        <w:rPr>
          <w:rFonts w:ascii="Book Antiqua" w:hAnsi="Book Antiqua" w:cs="Arial"/>
          <w:color w:val="000000"/>
        </w:rPr>
        <w:t>ribunal lasted only about 15 minutes. He told me that there is no significant challenge to the appellant’s credibility</w:t>
      </w:r>
      <w:r w:rsidR="0063335A" w:rsidRPr="00955C16">
        <w:rPr>
          <w:rFonts w:ascii="Book Antiqua" w:hAnsi="Book Antiqua" w:cs="Arial"/>
          <w:color w:val="000000"/>
        </w:rPr>
        <w:t>,</w:t>
      </w:r>
      <w:r w:rsidRPr="00955C16">
        <w:rPr>
          <w:rFonts w:ascii="Book Antiqua" w:hAnsi="Book Antiqua" w:cs="Arial"/>
          <w:color w:val="000000"/>
        </w:rPr>
        <w:t xml:space="preserve"> and that is reflected at </w:t>
      </w:r>
      <w:r w:rsidR="0063335A" w:rsidRPr="00955C16">
        <w:rPr>
          <w:rFonts w:ascii="Book Antiqua" w:hAnsi="Book Antiqua" w:cs="Arial"/>
          <w:color w:val="000000"/>
        </w:rPr>
        <w:t>[</w:t>
      </w:r>
      <w:r w:rsidRPr="00955C16">
        <w:rPr>
          <w:rFonts w:ascii="Book Antiqua" w:hAnsi="Book Antiqua" w:cs="Arial"/>
          <w:color w:val="000000"/>
        </w:rPr>
        <w:t>30</w:t>
      </w:r>
      <w:r w:rsidR="0063335A" w:rsidRPr="00955C16">
        <w:rPr>
          <w:rFonts w:ascii="Book Antiqua" w:hAnsi="Book Antiqua" w:cs="Arial"/>
          <w:color w:val="000000"/>
        </w:rPr>
        <w:t>]</w:t>
      </w:r>
      <w:r w:rsidRPr="00955C16">
        <w:rPr>
          <w:rFonts w:ascii="Book Antiqua" w:hAnsi="Book Antiqua" w:cs="Arial"/>
          <w:color w:val="000000"/>
        </w:rPr>
        <w:t xml:space="preserve"> of the decision</w:t>
      </w:r>
      <w:r w:rsidR="00EA00C3" w:rsidRPr="00955C16">
        <w:rPr>
          <w:rFonts w:ascii="Book Antiqua" w:hAnsi="Book Antiqua" w:cs="Arial"/>
          <w:color w:val="000000"/>
        </w:rPr>
        <w:t>. He relied heavily on the grant of permission to appeal.</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 xml:space="preserve">(b) Mr Franco told me that the </w:t>
      </w:r>
      <w:r w:rsidR="0063335A" w:rsidRPr="00955C16">
        <w:rPr>
          <w:rFonts w:ascii="Book Antiqua" w:hAnsi="Book Antiqua" w:cs="Arial"/>
          <w:color w:val="000000"/>
        </w:rPr>
        <w:t>J</w:t>
      </w:r>
      <w:r w:rsidRPr="00955C16">
        <w:rPr>
          <w:rFonts w:ascii="Book Antiqua" w:hAnsi="Book Antiqua" w:cs="Arial"/>
          <w:color w:val="000000"/>
        </w:rPr>
        <w:t>udge has failed to assess the provenance</w:t>
      </w:r>
      <w:r w:rsidR="0063335A" w:rsidRPr="00955C16">
        <w:rPr>
          <w:rFonts w:ascii="Book Antiqua" w:hAnsi="Book Antiqua" w:cs="Arial"/>
          <w:color w:val="000000"/>
        </w:rPr>
        <w:t>,</w:t>
      </w:r>
      <w:r w:rsidRPr="00955C16">
        <w:rPr>
          <w:rFonts w:ascii="Book Antiqua" w:hAnsi="Book Antiqua" w:cs="Arial"/>
          <w:color w:val="000000"/>
        </w:rPr>
        <w:t xml:space="preserve"> authenticity and content of documents relied on by the appellant. He took me to </w:t>
      </w:r>
      <w:r w:rsidR="0063335A" w:rsidRPr="00955C16">
        <w:rPr>
          <w:rFonts w:ascii="Book Antiqua" w:hAnsi="Book Antiqua" w:cs="Arial"/>
          <w:color w:val="000000"/>
        </w:rPr>
        <w:t>[</w:t>
      </w:r>
      <w:r w:rsidRPr="00955C16">
        <w:rPr>
          <w:rFonts w:ascii="Book Antiqua" w:hAnsi="Book Antiqua" w:cs="Arial"/>
          <w:color w:val="000000"/>
        </w:rPr>
        <w:t>38</w:t>
      </w:r>
      <w:r w:rsidR="0063335A" w:rsidRPr="00955C16">
        <w:rPr>
          <w:rFonts w:ascii="Book Antiqua" w:hAnsi="Book Antiqua" w:cs="Arial"/>
          <w:color w:val="000000"/>
        </w:rPr>
        <w:t>]</w:t>
      </w:r>
      <w:r w:rsidRPr="00955C16">
        <w:rPr>
          <w:rFonts w:ascii="Book Antiqua" w:hAnsi="Book Antiqua" w:cs="Arial"/>
          <w:color w:val="000000"/>
        </w:rPr>
        <w:t xml:space="preserve"> and </w:t>
      </w:r>
      <w:r w:rsidR="0063335A" w:rsidRPr="00955C16">
        <w:rPr>
          <w:rFonts w:ascii="Book Antiqua" w:hAnsi="Book Antiqua" w:cs="Arial"/>
          <w:color w:val="000000"/>
        </w:rPr>
        <w:t>[</w:t>
      </w:r>
      <w:r w:rsidRPr="00955C16">
        <w:rPr>
          <w:rFonts w:ascii="Book Antiqua" w:hAnsi="Book Antiqua" w:cs="Arial"/>
          <w:color w:val="000000"/>
        </w:rPr>
        <w:t>39</w:t>
      </w:r>
      <w:r w:rsidR="0063335A" w:rsidRPr="00955C16">
        <w:rPr>
          <w:rFonts w:ascii="Book Antiqua" w:hAnsi="Book Antiqua" w:cs="Arial"/>
          <w:color w:val="000000"/>
        </w:rPr>
        <w:t>]</w:t>
      </w:r>
      <w:r w:rsidRPr="00955C16">
        <w:rPr>
          <w:rFonts w:ascii="Book Antiqua" w:hAnsi="Book Antiqua" w:cs="Arial"/>
          <w:color w:val="000000"/>
        </w:rPr>
        <w:t xml:space="preserve"> of the decision and told me that the </w:t>
      </w:r>
      <w:r w:rsidR="0063335A" w:rsidRPr="00955C16">
        <w:rPr>
          <w:rFonts w:ascii="Book Antiqua" w:hAnsi="Book Antiqua" w:cs="Arial"/>
          <w:color w:val="000000"/>
        </w:rPr>
        <w:t>J</w:t>
      </w:r>
      <w:r w:rsidRPr="00955C16">
        <w:rPr>
          <w:rFonts w:ascii="Book Antiqua" w:hAnsi="Book Antiqua" w:cs="Arial"/>
          <w:color w:val="000000"/>
        </w:rPr>
        <w:t xml:space="preserve">udge takes a superficial glance at the documents </w:t>
      </w:r>
      <w:r w:rsidRPr="00955C16">
        <w:rPr>
          <w:rFonts w:ascii="Book Antiqua" w:hAnsi="Book Antiqua" w:cs="Arial"/>
          <w:color w:val="000000"/>
        </w:rPr>
        <w:lastRenderedPageBreak/>
        <w:t>before dismissing</w:t>
      </w:r>
      <w:r w:rsidR="0063335A" w:rsidRPr="00955C16">
        <w:rPr>
          <w:rFonts w:ascii="Book Antiqua" w:hAnsi="Book Antiqua" w:cs="Arial"/>
          <w:color w:val="000000"/>
        </w:rPr>
        <w:t xml:space="preserve"> them</w:t>
      </w:r>
      <w:r w:rsidRPr="00955C16">
        <w:rPr>
          <w:rFonts w:ascii="Book Antiqua" w:hAnsi="Book Antiqua" w:cs="Arial"/>
          <w:color w:val="000000"/>
        </w:rPr>
        <w:t xml:space="preserve"> because she finds the</w:t>
      </w:r>
      <w:r w:rsidR="0063335A" w:rsidRPr="00955C16">
        <w:rPr>
          <w:rFonts w:ascii="Book Antiqua" w:hAnsi="Book Antiqua" w:cs="Arial"/>
          <w:color w:val="000000"/>
        </w:rPr>
        <w:t xml:space="preserve"> appellant</w:t>
      </w:r>
      <w:r w:rsidRPr="00955C16">
        <w:rPr>
          <w:rFonts w:ascii="Book Antiqua" w:hAnsi="Book Antiqua" w:cs="Arial"/>
          <w:color w:val="000000"/>
        </w:rPr>
        <w:t xml:space="preserve"> is neither </w:t>
      </w:r>
      <w:r w:rsidR="0063335A" w:rsidRPr="00955C16">
        <w:rPr>
          <w:rFonts w:ascii="Book Antiqua" w:hAnsi="Book Antiqua" w:cs="Arial"/>
          <w:color w:val="000000"/>
        </w:rPr>
        <w:t xml:space="preserve">a </w:t>
      </w:r>
      <w:r w:rsidRPr="00955C16">
        <w:rPr>
          <w:rFonts w:ascii="Book Antiqua" w:hAnsi="Book Antiqua" w:cs="Arial"/>
          <w:color w:val="000000"/>
        </w:rPr>
        <w:t>credible</w:t>
      </w:r>
      <w:r w:rsidR="0063335A" w:rsidRPr="00955C16">
        <w:rPr>
          <w:rFonts w:ascii="Book Antiqua" w:hAnsi="Book Antiqua" w:cs="Arial"/>
          <w:color w:val="000000"/>
        </w:rPr>
        <w:t xml:space="preserve"> nor a reliable</w:t>
      </w:r>
      <w:r w:rsidRPr="00955C16">
        <w:rPr>
          <w:rFonts w:ascii="Book Antiqua" w:hAnsi="Book Antiqua" w:cs="Arial"/>
          <w:color w:val="000000"/>
        </w:rPr>
        <w:t xml:space="preserve"> witness. He told me that the</w:t>
      </w:r>
      <w:r w:rsidR="0063335A" w:rsidRPr="00955C16">
        <w:rPr>
          <w:rFonts w:ascii="Book Antiqua" w:hAnsi="Book Antiqua" w:cs="Arial"/>
          <w:color w:val="000000"/>
        </w:rPr>
        <w:t xml:space="preserve"> Judge has not given</w:t>
      </w:r>
      <w:r w:rsidRPr="00955C16">
        <w:rPr>
          <w:rFonts w:ascii="Book Antiqua" w:hAnsi="Book Antiqua" w:cs="Arial"/>
          <w:color w:val="000000"/>
        </w:rPr>
        <w:t xml:space="preserve"> anxious scrutiny </w:t>
      </w:r>
      <w:r w:rsidR="0063335A" w:rsidRPr="00955C16">
        <w:rPr>
          <w:rFonts w:ascii="Book Antiqua" w:hAnsi="Book Antiqua" w:cs="Arial"/>
          <w:color w:val="000000"/>
        </w:rPr>
        <w:t xml:space="preserve">to </w:t>
      </w:r>
      <w:r w:rsidRPr="00955C16">
        <w:rPr>
          <w:rFonts w:ascii="Book Antiqua" w:hAnsi="Book Antiqua" w:cs="Arial"/>
          <w:color w:val="000000"/>
        </w:rPr>
        <w:t>each strand of evidence.</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(c) Mr Franco told me that the decision makes no reference to the appellant</w:t>
      </w:r>
      <w:r w:rsidR="0063335A" w:rsidRPr="00955C16">
        <w:rPr>
          <w:rFonts w:ascii="Book Antiqua" w:hAnsi="Book Antiqua" w:cs="Arial"/>
          <w:color w:val="000000"/>
        </w:rPr>
        <w:t>’s</w:t>
      </w:r>
      <w:r w:rsidRPr="00955C16">
        <w:rPr>
          <w:rFonts w:ascii="Book Antiqua" w:hAnsi="Book Antiqua" w:cs="Arial"/>
          <w:color w:val="000000"/>
        </w:rPr>
        <w:t xml:space="preserve"> submissions, despite recording the submissions for the respondent. He said there </w:t>
      </w:r>
      <w:r w:rsidR="0063335A" w:rsidRPr="00955C16">
        <w:rPr>
          <w:rFonts w:ascii="Book Antiqua" w:hAnsi="Book Antiqua" w:cs="Arial"/>
          <w:color w:val="000000"/>
        </w:rPr>
        <w:t>was</w:t>
      </w:r>
      <w:r w:rsidRPr="00955C16">
        <w:rPr>
          <w:rFonts w:ascii="Book Antiqua" w:hAnsi="Book Antiqua" w:cs="Arial"/>
          <w:color w:val="000000"/>
        </w:rPr>
        <w:t xml:space="preserve"> inadequate attention paid to objective evidence. He urged me to allow the appeal and set the decision aside.</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 xml:space="preserve">6. (a) </w:t>
      </w:r>
      <w:r w:rsidR="0063335A" w:rsidRPr="00955C16">
        <w:rPr>
          <w:rFonts w:ascii="Book Antiqua" w:hAnsi="Book Antiqua" w:cs="Arial"/>
          <w:color w:val="000000"/>
        </w:rPr>
        <w:t>F</w:t>
      </w:r>
      <w:r w:rsidRPr="00955C16">
        <w:rPr>
          <w:rFonts w:ascii="Book Antiqua" w:hAnsi="Book Antiqua" w:cs="Arial"/>
          <w:color w:val="000000"/>
        </w:rPr>
        <w:t>or the respondent</w:t>
      </w:r>
      <w:r w:rsidR="0063335A" w:rsidRPr="00955C16">
        <w:rPr>
          <w:rFonts w:ascii="Book Antiqua" w:hAnsi="Book Antiqua" w:cs="Arial"/>
          <w:color w:val="000000"/>
        </w:rPr>
        <w:t>,</w:t>
      </w:r>
      <w:r w:rsidRPr="00955C16">
        <w:rPr>
          <w:rFonts w:ascii="Book Antiqua" w:hAnsi="Book Antiqua" w:cs="Arial"/>
          <w:color w:val="000000"/>
        </w:rPr>
        <w:t xml:space="preserve"> Ms Everett told me that the decision does not contain errors</w:t>
      </w:r>
      <w:r w:rsidR="0063335A" w:rsidRPr="00955C16">
        <w:rPr>
          <w:rFonts w:ascii="Book Antiqua" w:hAnsi="Book Antiqua" w:cs="Arial"/>
          <w:color w:val="000000"/>
        </w:rPr>
        <w:t>,</w:t>
      </w:r>
      <w:r w:rsidRPr="00955C16">
        <w:rPr>
          <w:rFonts w:ascii="Book Antiqua" w:hAnsi="Book Antiqua" w:cs="Arial"/>
          <w:color w:val="000000"/>
        </w:rPr>
        <w:t xml:space="preserve"> material or otherwise. She took me to </w:t>
      </w:r>
      <w:r w:rsidR="0063335A" w:rsidRPr="00955C16">
        <w:rPr>
          <w:rFonts w:ascii="Book Antiqua" w:hAnsi="Book Antiqua" w:cs="Arial"/>
          <w:color w:val="000000"/>
        </w:rPr>
        <w:t>[</w:t>
      </w:r>
      <w:r w:rsidRPr="00955C16">
        <w:rPr>
          <w:rFonts w:ascii="Book Antiqua" w:hAnsi="Book Antiqua" w:cs="Arial"/>
          <w:color w:val="000000"/>
        </w:rPr>
        <w:t>6</w:t>
      </w:r>
      <w:r w:rsidR="0063335A" w:rsidRPr="00955C16">
        <w:rPr>
          <w:rFonts w:ascii="Book Antiqua" w:hAnsi="Book Antiqua" w:cs="Arial"/>
          <w:color w:val="000000"/>
        </w:rPr>
        <w:t>]</w:t>
      </w:r>
      <w:r w:rsidRPr="00955C16">
        <w:rPr>
          <w:rFonts w:ascii="Book Antiqua" w:hAnsi="Book Antiqua" w:cs="Arial"/>
          <w:color w:val="000000"/>
        </w:rPr>
        <w:t xml:space="preserve"> of the decision</w:t>
      </w:r>
      <w:r w:rsidR="0063335A" w:rsidRPr="00955C16">
        <w:rPr>
          <w:rFonts w:ascii="Book Antiqua" w:hAnsi="Book Antiqua" w:cs="Arial"/>
          <w:color w:val="000000"/>
        </w:rPr>
        <w:t>,</w:t>
      </w:r>
      <w:r w:rsidRPr="00955C16">
        <w:rPr>
          <w:rFonts w:ascii="Book Antiqua" w:hAnsi="Book Antiqua" w:cs="Arial"/>
          <w:color w:val="000000"/>
        </w:rPr>
        <w:t xml:space="preserve"> whe</w:t>
      </w:r>
      <w:r w:rsidR="0063335A" w:rsidRPr="00955C16">
        <w:rPr>
          <w:rFonts w:ascii="Book Antiqua" w:hAnsi="Book Antiqua" w:cs="Arial"/>
          <w:color w:val="000000"/>
        </w:rPr>
        <w:t xml:space="preserve">re </w:t>
      </w:r>
      <w:r w:rsidRPr="00955C16">
        <w:rPr>
          <w:rFonts w:ascii="Book Antiqua" w:hAnsi="Book Antiqua" w:cs="Arial"/>
          <w:color w:val="000000"/>
        </w:rPr>
        <w:t xml:space="preserve">the </w:t>
      </w:r>
      <w:r w:rsidR="0063335A" w:rsidRPr="00955C16">
        <w:rPr>
          <w:rFonts w:ascii="Book Antiqua" w:hAnsi="Book Antiqua" w:cs="Arial"/>
          <w:color w:val="000000"/>
        </w:rPr>
        <w:t>J</w:t>
      </w:r>
      <w:r w:rsidRPr="00955C16">
        <w:rPr>
          <w:rFonts w:ascii="Book Antiqua" w:hAnsi="Book Antiqua" w:cs="Arial"/>
          <w:color w:val="000000"/>
        </w:rPr>
        <w:t xml:space="preserve">udge confirms that she heard evidence from the appellant and his wife, that the </w:t>
      </w:r>
      <w:r w:rsidR="0063335A" w:rsidRPr="00955C16">
        <w:rPr>
          <w:rFonts w:ascii="Book Antiqua" w:hAnsi="Book Antiqua" w:cs="Arial"/>
          <w:color w:val="000000"/>
        </w:rPr>
        <w:t>J</w:t>
      </w:r>
      <w:r w:rsidRPr="00955C16">
        <w:rPr>
          <w:rFonts w:ascii="Book Antiqua" w:hAnsi="Book Antiqua" w:cs="Arial"/>
          <w:color w:val="000000"/>
        </w:rPr>
        <w:t xml:space="preserve">udge heard submissions from both the appellant’s representative and the respondent’s representative, and that the </w:t>
      </w:r>
      <w:r w:rsidR="0063335A" w:rsidRPr="00955C16">
        <w:rPr>
          <w:rFonts w:ascii="Book Antiqua" w:hAnsi="Book Antiqua" w:cs="Arial"/>
          <w:color w:val="000000"/>
        </w:rPr>
        <w:t>J</w:t>
      </w:r>
      <w:r w:rsidRPr="00955C16">
        <w:rPr>
          <w:rFonts w:ascii="Book Antiqua" w:hAnsi="Book Antiqua" w:cs="Arial"/>
          <w:color w:val="000000"/>
        </w:rPr>
        <w:t xml:space="preserve">udge has taken </w:t>
      </w:r>
      <w:proofErr w:type="gramStart"/>
      <w:r w:rsidRPr="00955C16">
        <w:rPr>
          <w:rFonts w:ascii="Book Antiqua" w:hAnsi="Book Antiqua" w:cs="Arial"/>
          <w:color w:val="000000"/>
        </w:rPr>
        <w:t>all of</w:t>
      </w:r>
      <w:proofErr w:type="gramEnd"/>
      <w:r w:rsidRPr="00955C16">
        <w:rPr>
          <w:rFonts w:ascii="Book Antiqua" w:hAnsi="Book Antiqua" w:cs="Arial"/>
          <w:color w:val="000000"/>
        </w:rPr>
        <w:t xml:space="preserve"> the evidence into account.</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(b) Ms Everett took me through the decision</w:t>
      </w:r>
      <w:r w:rsidR="0063335A" w:rsidRPr="00955C16">
        <w:rPr>
          <w:rFonts w:ascii="Book Antiqua" w:hAnsi="Book Antiqua" w:cs="Arial"/>
          <w:color w:val="000000"/>
        </w:rPr>
        <w:t xml:space="preserve"> &amp;</w:t>
      </w:r>
      <w:r w:rsidRPr="00955C16">
        <w:rPr>
          <w:rFonts w:ascii="Book Antiqua" w:hAnsi="Book Antiqua" w:cs="Arial"/>
          <w:color w:val="000000"/>
        </w:rPr>
        <w:t xml:space="preserve"> told me that the </w:t>
      </w:r>
      <w:r w:rsidR="0063335A" w:rsidRPr="00955C16">
        <w:rPr>
          <w:rFonts w:ascii="Book Antiqua" w:hAnsi="Book Antiqua" w:cs="Arial"/>
          <w:color w:val="000000"/>
        </w:rPr>
        <w:t>J</w:t>
      </w:r>
      <w:r w:rsidRPr="00955C16">
        <w:rPr>
          <w:rFonts w:ascii="Book Antiqua" w:hAnsi="Book Antiqua" w:cs="Arial"/>
          <w:color w:val="000000"/>
        </w:rPr>
        <w:t>udge makes clear</w:t>
      </w:r>
      <w:r w:rsidR="0063335A" w:rsidRPr="00955C16">
        <w:rPr>
          <w:rFonts w:ascii="Book Antiqua" w:hAnsi="Book Antiqua" w:cs="Arial"/>
          <w:color w:val="000000"/>
        </w:rPr>
        <w:t>,</w:t>
      </w:r>
      <w:r w:rsidRPr="00955C16">
        <w:rPr>
          <w:rFonts w:ascii="Book Antiqua" w:hAnsi="Book Antiqua" w:cs="Arial"/>
          <w:color w:val="000000"/>
        </w:rPr>
        <w:t xml:space="preserve"> sustainable</w:t>
      </w:r>
      <w:r w:rsidR="0063335A" w:rsidRPr="00955C16">
        <w:rPr>
          <w:rFonts w:ascii="Book Antiqua" w:hAnsi="Book Antiqua" w:cs="Arial"/>
          <w:color w:val="000000"/>
        </w:rPr>
        <w:t>,</w:t>
      </w:r>
      <w:r w:rsidRPr="00955C16">
        <w:rPr>
          <w:rFonts w:ascii="Book Antiqua" w:hAnsi="Book Antiqua" w:cs="Arial"/>
          <w:color w:val="000000"/>
        </w:rPr>
        <w:t xml:space="preserve"> findings in relation to the appellant’s overall credibility and in doing so considered each strand of evidence</w:t>
      </w:r>
      <w:r w:rsidR="0063335A" w:rsidRPr="00955C16">
        <w:rPr>
          <w:rFonts w:ascii="Book Antiqua" w:hAnsi="Book Antiqua" w:cs="Arial"/>
          <w:color w:val="000000"/>
        </w:rPr>
        <w:t>,</w:t>
      </w:r>
      <w:r w:rsidRPr="00955C16">
        <w:rPr>
          <w:rFonts w:ascii="Book Antiqua" w:hAnsi="Book Antiqua" w:cs="Arial"/>
          <w:color w:val="000000"/>
        </w:rPr>
        <w:t xml:space="preserve"> including the documents</w:t>
      </w:r>
      <w:r w:rsidR="0063335A" w:rsidRPr="00955C16">
        <w:rPr>
          <w:rFonts w:ascii="Book Antiqua" w:hAnsi="Book Antiqua" w:cs="Arial"/>
          <w:color w:val="000000"/>
        </w:rPr>
        <w:t>,</w:t>
      </w:r>
      <w:r w:rsidRPr="00955C16">
        <w:rPr>
          <w:rFonts w:ascii="Book Antiqua" w:hAnsi="Book Antiqua" w:cs="Arial"/>
          <w:color w:val="000000"/>
        </w:rPr>
        <w:t xml:space="preserve"> in the round. She told me that the </w:t>
      </w:r>
      <w:r w:rsidR="0063335A" w:rsidRPr="00955C16">
        <w:rPr>
          <w:rFonts w:ascii="Book Antiqua" w:hAnsi="Book Antiqua" w:cs="Arial"/>
          <w:color w:val="000000"/>
        </w:rPr>
        <w:t>J</w:t>
      </w:r>
      <w:r w:rsidRPr="00955C16">
        <w:rPr>
          <w:rFonts w:ascii="Book Antiqua" w:hAnsi="Book Antiqua" w:cs="Arial"/>
          <w:color w:val="000000"/>
        </w:rPr>
        <w:t>udge took account of the appellant’s witness statement, the transcript of his asylum interview and the appellant’s oral evidence before giving good reasons for finding that the appellant was neither</w:t>
      </w:r>
      <w:r w:rsidR="0063335A" w:rsidRPr="00955C16">
        <w:rPr>
          <w:rFonts w:ascii="Book Antiqua" w:hAnsi="Book Antiqua" w:cs="Arial"/>
          <w:color w:val="000000"/>
        </w:rPr>
        <w:t xml:space="preserve"> a</w:t>
      </w:r>
      <w:r w:rsidRPr="00955C16">
        <w:rPr>
          <w:rFonts w:ascii="Book Antiqua" w:hAnsi="Book Antiqua" w:cs="Arial"/>
          <w:color w:val="000000"/>
        </w:rPr>
        <w:t xml:space="preserve"> credible nor a reliable witness.</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(c) Ms Everett asked me to dismiss the appeal and allow the decision to stand.</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u w:val="single"/>
        </w:rPr>
      </w:pPr>
      <w:r w:rsidRPr="00955C16">
        <w:rPr>
          <w:rFonts w:ascii="Book Antiqua" w:hAnsi="Book Antiqua" w:cs="Arial"/>
          <w:color w:val="000000"/>
          <w:u w:val="single"/>
        </w:rPr>
        <w:t>Analysis</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7.  There is no suggestion in the grounds of</w:t>
      </w:r>
      <w:r w:rsidR="0063335A" w:rsidRPr="00955C16">
        <w:rPr>
          <w:rFonts w:ascii="Book Antiqua" w:hAnsi="Book Antiqua" w:cs="Arial"/>
          <w:color w:val="000000"/>
        </w:rPr>
        <w:t xml:space="preserve"> appeal that there ha</w:t>
      </w:r>
      <w:r w:rsidRPr="00955C16">
        <w:rPr>
          <w:rFonts w:ascii="Book Antiqua" w:hAnsi="Book Antiqua" w:cs="Arial"/>
          <w:color w:val="000000"/>
        </w:rPr>
        <w:t xml:space="preserve">s been procedural unfairness. The duration of the hearing before the </w:t>
      </w:r>
      <w:r w:rsidR="0063335A" w:rsidRPr="00955C16">
        <w:rPr>
          <w:rFonts w:ascii="Book Antiqua" w:hAnsi="Book Antiqua" w:cs="Arial"/>
          <w:color w:val="000000"/>
        </w:rPr>
        <w:t>F</w:t>
      </w:r>
      <w:r w:rsidRPr="00955C16">
        <w:rPr>
          <w:rFonts w:ascii="Book Antiqua" w:hAnsi="Book Antiqua" w:cs="Arial"/>
          <w:color w:val="000000"/>
        </w:rPr>
        <w:t xml:space="preserve">irst-tier is entirely irrelevant. Between </w:t>
      </w:r>
      <w:r w:rsidR="0063335A" w:rsidRPr="00955C16">
        <w:rPr>
          <w:rFonts w:ascii="Book Antiqua" w:hAnsi="Book Antiqua" w:cs="Arial"/>
          <w:color w:val="000000"/>
        </w:rPr>
        <w:t>[4]</w:t>
      </w:r>
      <w:r w:rsidRPr="00955C16">
        <w:rPr>
          <w:rFonts w:ascii="Book Antiqua" w:hAnsi="Book Antiqua" w:cs="Arial"/>
          <w:color w:val="000000"/>
        </w:rPr>
        <w:t xml:space="preserve"> and </w:t>
      </w:r>
      <w:r w:rsidR="0063335A" w:rsidRPr="00955C16">
        <w:rPr>
          <w:rFonts w:ascii="Book Antiqua" w:hAnsi="Book Antiqua" w:cs="Arial"/>
          <w:color w:val="000000"/>
        </w:rPr>
        <w:t xml:space="preserve">[6] </w:t>
      </w:r>
      <w:r w:rsidRPr="00955C16">
        <w:rPr>
          <w:rFonts w:ascii="Book Antiqua" w:hAnsi="Book Antiqua" w:cs="Arial"/>
          <w:color w:val="000000"/>
        </w:rPr>
        <w:t xml:space="preserve">of the decision the </w:t>
      </w:r>
      <w:r w:rsidR="0063335A" w:rsidRPr="00955C16">
        <w:rPr>
          <w:rFonts w:ascii="Book Antiqua" w:hAnsi="Book Antiqua" w:cs="Arial"/>
          <w:color w:val="000000"/>
        </w:rPr>
        <w:t>J</w:t>
      </w:r>
      <w:r w:rsidRPr="00955C16">
        <w:rPr>
          <w:rFonts w:ascii="Book Antiqua" w:hAnsi="Book Antiqua" w:cs="Arial"/>
          <w:color w:val="000000"/>
        </w:rPr>
        <w:t xml:space="preserve">udge summarises the proceedings. What is clear from the decision is that if the hearing lasted only 15 minutes the </w:t>
      </w:r>
      <w:r w:rsidR="0063335A" w:rsidRPr="00955C16">
        <w:rPr>
          <w:rFonts w:ascii="Book Antiqua" w:hAnsi="Book Antiqua" w:cs="Arial"/>
          <w:color w:val="000000"/>
        </w:rPr>
        <w:t>J</w:t>
      </w:r>
      <w:r w:rsidRPr="00955C16">
        <w:rPr>
          <w:rFonts w:ascii="Book Antiqua" w:hAnsi="Book Antiqua" w:cs="Arial"/>
          <w:color w:val="000000"/>
        </w:rPr>
        <w:t>udge spent a great deal longer considering the evidence and writing the decision.</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 xml:space="preserve">8. Permission to appeal was granted because of concerns about the </w:t>
      </w:r>
      <w:proofErr w:type="gramStart"/>
      <w:r w:rsidRPr="00955C16">
        <w:rPr>
          <w:rFonts w:ascii="Book Antiqua" w:hAnsi="Book Antiqua" w:cs="Arial"/>
          <w:color w:val="000000"/>
        </w:rPr>
        <w:t>manner in which</w:t>
      </w:r>
      <w:proofErr w:type="gramEnd"/>
      <w:r w:rsidRPr="00955C16">
        <w:rPr>
          <w:rFonts w:ascii="Book Antiqua" w:hAnsi="Book Antiqua" w:cs="Arial"/>
          <w:color w:val="000000"/>
        </w:rPr>
        <w:t xml:space="preserve"> court documents and a letter from a Bangladeshi attorney-at-law have been dealt with by the </w:t>
      </w:r>
      <w:r w:rsidR="0063335A" w:rsidRPr="00955C16">
        <w:rPr>
          <w:rFonts w:ascii="Book Antiqua" w:hAnsi="Book Antiqua" w:cs="Arial"/>
          <w:color w:val="000000"/>
        </w:rPr>
        <w:t>J</w:t>
      </w:r>
      <w:r w:rsidRPr="00955C16">
        <w:rPr>
          <w:rFonts w:ascii="Book Antiqua" w:hAnsi="Book Antiqua" w:cs="Arial"/>
          <w:color w:val="000000"/>
        </w:rPr>
        <w:t>udge.</w:t>
      </w:r>
    </w:p>
    <w:p w:rsidR="00EA00C3" w:rsidRPr="00955C16" w:rsidRDefault="00EA00C3" w:rsidP="0026224A">
      <w:pPr>
        <w:jc w:val="both"/>
        <w:rPr>
          <w:rFonts w:ascii="Book Antiqua" w:hAnsi="Book Antiqua" w:cs="Arial"/>
          <w:color w:val="000000"/>
        </w:rPr>
      </w:pPr>
    </w:p>
    <w:p w:rsidR="00EA00C3" w:rsidRPr="00955C16" w:rsidRDefault="00EA00C3" w:rsidP="0026224A">
      <w:pPr>
        <w:jc w:val="both"/>
        <w:rPr>
          <w:rFonts w:ascii="Book Antiqua" w:hAnsi="Book Antiqua" w:cs="Arial"/>
          <w:color w:val="000000"/>
        </w:rPr>
      </w:pPr>
      <w:r w:rsidRPr="00955C16">
        <w:rPr>
          <w:rFonts w:ascii="Book Antiqua" w:hAnsi="Book Antiqua" w:cs="Arial"/>
          <w:color w:val="000000"/>
        </w:rPr>
        <w:t xml:space="preserve">9. Between </w:t>
      </w:r>
      <w:r w:rsidR="0063335A" w:rsidRPr="00955C16">
        <w:rPr>
          <w:rFonts w:ascii="Book Antiqua" w:hAnsi="Book Antiqua" w:cs="Arial"/>
          <w:color w:val="000000"/>
        </w:rPr>
        <w:t>[7]</w:t>
      </w:r>
      <w:r w:rsidRPr="00955C16">
        <w:rPr>
          <w:rFonts w:ascii="Book Antiqua" w:hAnsi="Book Antiqua" w:cs="Arial"/>
          <w:color w:val="000000"/>
        </w:rPr>
        <w:t xml:space="preserve"> and </w:t>
      </w:r>
      <w:r w:rsidR="0063335A" w:rsidRPr="00955C16">
        <w:rPr>
          <w:rFonts w:ascii="Book Antiqua" w:hAnsi="Book Antiqua" w:cs="Arial"/>
          <w:color w:val="000000"/>
        </w:rPr>
        <w:t>[</w:t>
      </w:r>
      <w:r w:rsidRPr="00955C16">
        <w:rPr>
          <w:rFonts w:ascii="Book Antiqua" w:hAnsi="Book Antiqua" w:cs="Arial"/>
          <w:color w:val="000000"/>
        </w:rPr>
        <w:t>28</w:t>
      </w:r>
      <w:r w:rsidR="0063335A" w:rsidRPr="00955C16">
        <w:rPr>
          <w:rFonts w:ascii="Book Antiqua" w:hAnsi="Book Antiqua" w:cs="Arial"/>
          <w:color w:val="000000"/>
        </w:rPr>
        <w:t>]</w:t>
      </w:r>
      <w:r w:rsidRPr="00955C16">
        <w:rPr>
          <w:rFonts w:ascii="Book Antiqua" w:hAnsi="Book Antiqua" w:cs="Arial"/>
          <w:color w:val="000000"/>
        </w:rPr>
        <w:t xml:space="preserve"> the </w:t>
      </w:r>
      <w:r w:rsidR="0063335A" w:rsidRPr="00955C16">
        <w:rPr>
          <w:rFonts w:ascii="Book Antiqua" w:hAnsi="Book Antiqua" w:cs="Arial"/>
          <w:color w:val="000000"/>
        </w:rPr>
        <w:t>J</w:t>
      </w:r>
      <w:r w:rsidRPr="00955C16">
        <w:rPr>
          <w:rFonts w:ascii="Book Antiqua" w:hAnsi="Book Antiqua" w:cs="Arial"/>
          <w:color w:val="000000"/>
        </w:rPr>
        <w:t xml:space="preserve">udge summarises the evidence placed before her. Between </w:t>
      </w:r>
      <w:r w:rsidR="0063335A" w:rsidRPr="00955C16">
        <w:rPr>
          <w:rFonts w:ascii="Book Antiqua" w:hAnsi="Book Antiqua" w:cs="Arial"/>
          <w:color w:val="000000"/>
        </w:rPr>
        <w:t>[</w:t>
      </w:r>
      <w:r w:rsidRPr="00955C16">
        <w:rPr>
          <w:rFonts w:ascii="Book Antiqua" w:hAnsi="Book Antiqua" w:cs="Arial"/>
          <w:color w:val="000000"/>
        </w:rPr>
        <w:t>25</w:t>
      </w:r>
      <w:r w:rsidR="0063335A" w:rsidRPr="00955C16">
        <w:rPr>
          <w:rFonts w:ascii="Book Antiqua" w:hAnsi="Book Antiqua" w:cs="Arial"/>
          <w:color w:val="000000"/>
        </w:rPr>
        <w:t>]</w:t>
      </w:r>
      <w:r w:rsidRPr="00955C16">
        <w:rPr>
          <w:rFonts w:ascii="Book Antiqua" w:hAnsi="Book Antiqua" w:cs="Arial"/>
          <w:color w:val="000000"/>
        </w:rPr>
        <w:t xml:space="preserve"> and </w:t>
      </w:r>
      <w:r w:rsidR="0063335A" w:rsidRPr="00955C16">
        <w:rPr>
          <w:rFonts w:ascii="Book Antiqua" w:hAnsi="Book Antiqua" w:cs="Arial"/>
          <w:color w:val="000000"/>
        </w:rPr>
        <w:t>[</w:t>
      </w:r>
      <w:r w:rsidRPr="00955C16">
        <w:rPr>
          <w:rFonts w:ascii="Book Antiqua" w:hAnsi="Book Antiqua" w:cs="Arial"/>
          <w:color w:val="000000"/>
        </w:rPr>
        <w:t>28</w:t>
      </w:r>
      <w:r w:rsidR="00510421" w:rsidRPr="00955C16">
        <w:rPr>
          <w:rFonts w:ascii="Book Antiqua" w:hAnsi="Book Antiqua" w:cs="Arial"/>
          <w:color w:val="000000"/>
        </w:rPr>
        <w:t>]</w:t>
      </w:r>
      <w:r w:rsidRPr="00955C16">
        <w:rPr>
          <w:rFonts w:ascii="Book Antiqua" w:hAnsi="Book Antiqua" w:cs="Arial"/>
          <w:color w:val="000000"/>
        </w:rPr>
        <w:t xml:space="preserve"> the </w:t>
      </w:r>
      <w:r w:rsidR="00510421" w:rsidRPr="00955C16">
        <w:rPr>
          <w:rFonts w:ascii="Book Antiqua" w:hAnsi="Book Antiqua" w:cs="Arial"/>
          <w:color w:val="000000"/>
        </w:rPr>
        <w:t>J</w:t>
      </w:r>
      <w:r w:rsidRPr="00955C16">
        <w:rPr>
          <w:rFonts w:ascii="Book Antiqua" w:hAnsi="Book Antiqua" w:cs="Arial"/>
          <w:color w:val="000000"/>
        </w:rPr>
        <w:t xml:space="preserve">udge records the documentary evidence the appellant relies on. Between </w:t>
      </w:r>
      <w:r w:rsidR="00510421" w:rsidRPr="00955C16">
        <w:rPr>
          <w:rFonts w:ascii="Book Antiqua" w:hAnsi="Book Antiqua" w:cs="Arial"/>
          <w:color w:val="000000"/>
        </w:rPr>
        <w:t>[</w:t>
      </w:r>
      <w:r w:rsidRPr="00955C16">
        <w:rPr>
          <w:rFonts w:ascii="Book Antiqua" w:hAnsi="Book Antiqua" w:cs="Arial"/>
          <w:color w:val="000000"/>
        </w:rPr>
        <w:t>30</w:t>
      </w:r>
      <w:r w:rsidR="00510421" w:rsidRPr="00955C16">
        <w:rPr>
          <w:rFonts w:ascii="Book Antiqua" w:hAnsi="Book Antiqua" w:cs="Arial"/>
          <w:color w:val="000000"/>
        </w:rPr>
        <w:t>]</w:t>
      </w:r>
      <w:r w:rsidRPr="00955C16">
        <w:rPr>
          <w:rFonts w:ascii="Book Antiqua" w:hAnsi="Book Antiqua" w:cs="Arial"/>
          <w:color w:val="000000"/>
        </w:rPr>
        <w:t xml:space="preserve"> and </w:t>
      </w:r>
      <w:r w:rsidR="00510421" w:rsidRPr="00955C16">
        <w:rPr>
          <w:rFonts w:ascii="Book Antiqua" w:hAnsi="Book Antiqua" w:cs="Arial"/>
          <w:color w:val="000000"/>
        </w:rPr>
        <w:t>[</w:t>
      </w:r>
      <w:r w:rsidRPr="00955C16">
        <w:rPr>
          <w:rFonts w:ascii="Book Antiqua" w:hAnsi="Book Antiqua" w:cs="Arial"/>
          <w:color w:val="000000"/>
        </w:rPr>
        <w:t>41</w:t>
      </w:r>
      <w:r w:rsidR="00510421" w:rsidRPr="00955C16">
        <w:rPr>
          <w:rFonts w:ascii="Book Antiqua" w:hAnsi="Book Antiqua" w:cs="Arial"/>
          <w:color w:val="000000"/>
        </w:rPr>
        <w:t>]</w:t>
      </w:r>
      <w:r w:rsidRPr="00955C16">
        <w:rPr>
          <w:rFonts w:ascii="Book Antiqua" w:hAnsi="Book Antiqua" w:cs="Arial"/>
          <w:color w:val="000000"/>
        </w:rPr>
        <w:t xml:space="preserve"> the </w:t>
      </w:r>
      <w:r w:rsidR="00510421" w:rsidRPr="00955C16">
        <w:rPr>
          <w:rFonts w:ascii="Book Antiqua" w:hAnsi="Book Antiqua" w:cs="Arial"/>
          <w:color w:val="000000"/>
        </w:rPr>
        <w:t>J</w:t>
      </w:r>
      <w:r w:rsidRPr="00955C16">
        <w:rPr>
          <w:rFonts w:ascii="Book Antiqua" w:hAnsi="Book Antiqua" w:cs="Arial"/>
          <w:color w:val="000000"/>
        </w:rPr>
        <w:t>udge sets out h</w:t>
      </w:r>
      <w:r w:rsidR="00510421" w:rsidRPr="00955C16">
        <w:rPr>
          <w:rFonts w:ascii="Book Antiqua" w:hAnsi="Book Antiqua" w:cs="Arial"/>
          <w:color w:val="000000"/>
        </w:rPr>
        <w:t>er</w:t>
      </w:r>
      <w:r w:rsidRPr="00955C16">
        <w:rPr>
          <w:rFonts w:ascii="Book Antiqua" w:hAnsi="Book Antiqua" w:cs="Arial"/>
          <w:color w:val="000000"/>
        </w:rPr>
        <w:t xml:space="preserve"> consideration of the evidence</w:t>
      </w:r>
      <w:r w:rsidR="00510421" w:rsidRPr="00955C16">
        <w:rPr>
          <w:rFonts w:ascii="Book Antiqua" w:hAnsi="Book Antiqua" w:cs="Arial"/>
          <w:color w:val="000000"/>
        </w:rPr>
        <w:t>,</w:t>
      </w:r>
      <w:r w:rsidRPr="00955C16">
        <w:rPr>
          <w:rFonts w:ascii="Book Antiqua" w:hAnsi="Book Antiqua" w:cs="Arial"/>
          <w:color w:val="000000"/>
        </w:rPr>
        <w:t xml:space="preserve"> </w:t>
      </w:r>
      <w:r w:rsidR="00510421" w:rsidRPr="00955C16">
        <w:rPr>
          <w:rFonts w:ascii="Book Antiqua" w:hAnsi="Book Antiqua" w:cs="Arial"/>
          <w:color w:val="000000"/>
        </w:rPr>
        <w:t>which leads to her</w:t>
      </w:r>
      <w:r w:rsidRPr="00955C16">
        <w:rPr>
          <w:rFonts w:ascii="Book Antiqua" w:hAnsi="Book Antiqua" w:cs="Arial"/>
          <w:color w:val="000000"/>
        </w:rPr>
        <w:t xml:space="preserve"> findings of fact.</w:t>
      </w:r>
    </w:p>
    <w:p w:rsidR="00EA00C3" w:rsidRPr="00955C16" w:rsidRDefault="00EA00C3" w:rsidP="0026224A">
      <w:pPr>
        <w:jc w:val="both"/>
        <w:rPr>
          <w:rFonts w:ascii="Book Antiqua" w:hAnsi="Book Antiqua" w:cs="Arial"/>
          <w:color w:val="000000"/>
        </w:rPr>
      </w:pPr>
    </w:p>
    <w:p w:rsidR="00825E4D" w:rsidRPr="00955C16" w:rsidRDefault="00EA00C3" w:rsidP="0026224A">
      <w:pPr>
        <w:jc w:val="both"/>
        <w:rPr>
          <w:rFonts w:ascii="Book Antiqua" w:hAnsi="Book Antiqua" w:cs="Arial"/>
          <w:color w:val="000000"/>
        </w:rPr>
      </w:pPr>
      <w:r w:rsidRPr="00955C16">
        <w:rPr>
          <w:rFonts w:ascii="Book Antiqua" w:hAnsi="Book Antiqua" w:cs="Arial"/>
          <w:color w:val="000000"/>
        </w:rPr>
        <w:t xml:space="preserve">10. </w:t>
      </w:r>
      <w:r w:rsidR="00825E4D" w:rsidRPr="00955C16">
        <w:rPr>
          <w:rFonts w:ascii="Book Antiqua" w:hAnsi="Book Antiqua" w:cs="Arial"/>
          <w:color w:val="000000"/>
        </w:rPr>
        <w:t xml:space="preserve">At </w:t>
      </w:r>
      <w:r w:rsidR="00510421" w:rsidRPr="00955C16">
        <w:rPr>
          <w:rFonts w:ascii="Book Antiqua" w:hAnsi="Book Antiqua" w:cs="Arial"/>
          <w:color w:val="000000"/>
        </w:rPr>
        <w:t>[</w:t>
      </w:r>
      <w:r w:rsidR="00825E4D" w:rsidRPr="00955C16">
        <w:rPr>
          <w:rFonts w:ascii="Book Antiqua" w:hAnsi="Book Antiqua" w:cs="Arial"/>
          <w:color w:val="000000"/>
        </w:rPr>
        <w:t>31</w:t>
      </w:r>
      <w:r w:rsidR="00510421" w:rsidRPr="00955C16">
        <w:rPr>
          <w:rFonts w:ascii="Book Antiqua" w:hAnsi="Book Antiqua" w:cs="Arial"/>
          <w:color w:val="000000"/>
        </w:rPr>
        <w:t>]</w:t>
      </w:r>
      <w:r w:rsidR="00825E4D" w:rsidRPr="00955C16">
        <w:rPr>
          <w:rFonts w:ascii="Book Antiqua" w:hAnsi="Book Antiqua" w:cs="Arial"/>
          <w:color w:val="000000"/>
        </w:rPr>
        <w:t xml:space="preserve"> to </w:t>
      </w:r>
      <w:r w:rsidR="00510421" w:rsidRPr="00955C16">
        <w:rPr>
          <w:rFonts w:ascii="Book Antiqua" w:hAnsi="Book Antiqua" w:cs="Arial"/>
          <w:color w:val="000000"/>
        </w:rPr>
        <w:t>[</w:t>
      </w:r>
      <w:r w:rsidR="00825E4D" w:rsidRPr="00955C16">
        <w:rPr>
          <w:rFonts w:ascii="Book Antiqua" w:hAnsi="Book Antiqua" w:cs="Arial"/>
          <w:color w:val="000000"/>
        </w:rPr>
        <w:t>40</w:t>
      </w:r>
      <w:r w:rsidR="00510421" w:rsidRPr="00955C16">
        <w:rPr>
          <w:rFonts w:ascii="Book Antiqua" w:hAnsi="Book Antiqua" w:cs="Arial"/>
          <w:color w:val="000000"/>
        </w:rPr>
        <w:t>]</w:t>
      </w:r>
      <w:r w:rsidR="00825E4D" w:rsidRPr="00955C16">
        <w:rPr>
          <w:rFonts w:ascii="Book Antiqua" w:hAnsi="Book Antiqua" w:cs="Arial"/>
          <w:color w:val="000000"/>
        </w:rPr>
        <w:t xml:space="preserve"> the </w:t>
      </w:r>
      <w:r w:rsidR="00510421" w:rsidRPr="00955C16">
        <w:rPr>
          <w:rFonts w:ascii="Book Antiqua" w:hAnsi="Book Antiqua" w:cs="Arial"/>
          <w:color w:val="000000"/>
        </w:rPr>
        <w:t>J</w:t>
      </w:r>
      <w:r w:rsidR="00825E4D" w:rsidRPr="00955C16">
        <w:rPr>
          <w:rFonts w:ascii="Book Antiqua" w:hAnsi="Book Antiqua" w:cs="Arial"/>
          <w:color w:val="000000"/>
        </w:rPr>
        <w:t>udge explains why she rejects the appellant’s evidence. As part of that consideration</w:t>
      </w:r>
      <w:r w:rsidR="00510421" w:rsidRPr="00955C16">
        <w:rPr>
          <w:rFonts w:ascii="Book Antiqua" w:hAnsi="Book Antiqua" w:cs="Arial"/>
          <w:color w:val="000000"/>
        </w:rPr>
        <w:t>,</w:t>
      </w:r>
      <w:r w:rsidR="00825E4D" w:rsidRPr="00955C16">
        <w:rPr>
          <w:rFonts w:ascii="Book Antiqua" w:hAnsi="Book Antiqua" w:cs="Arial"/>
          <w:color w:val="000000"/>
        </w:rPr>
        <w:t xml:space="preserve"> the </w:t>
      </w:r>
      <w:r w:rsidR="00510421" w:rsidRPr="00955C16">
        <w:rPr>
          <w:rFonts w:ascii="Book Antiqua" w:hAnsi="Book Antiqua" w:cs="Arial"/>
          <w:color w:val="000000"/>
        </w:rPr>
        <w:t>J</w:t>
      </w:r>
      <w:r w:rsidR="00825E4D" w:rsidRPr="00955C16">
        <w:rPr>
          <w:rFonts w:ascii="Book Antiqua" w:hAnsi="Book Antiqua" w:cs="Arial"/>
          <w:color w:val="000000"/>
        </w:rPr>
        <w:t xml:space="preserve">udge considers the appellant’s account of requesting documentary evidence from Bangladesh at </w:t>
      </w:r>
      <w:r w:rsidR="00510421" w:rsidRPr="00955C16">
        <w:rPr>
          <w:rFonts w:ascii="Book Antiqua" w:hAnsi="Book Antiqua" w:cs="Arial"/>
          <w:color w:val="000000"/>
        </w:rPr>
        <w:t>[</w:t>
      </w:r>
      <w:r w:rsidR="00825E4D" w:rsidRPr="00955C16">
        <w:rPr>
          <w:rFonts w:ascii="Book Antiqua" w:hAnsi="Book Antiqua" w:cs="Arial"/>
          <w:color w:val="000000"/>
        </w:rPr>
        <w:t>35</w:t>
      </w:r>
      <w:r w:rsidR="00510421" w:rsidRPr="00955C16">
        <w:rPr>
          <w:rFonts w:ascii="Book Antiqua" w:hAnsi="Book Antiqua" w:cs="Arial"/>
          <w:color w:val="000000"/>
        </w:rPr>
        <w:t>]</w:t>
      </w:r>
      <w:r w:rsidR="00825E4D" w:rsidRPr="00955C16">
        <w:rPr>
          <w:rFonts w:ascii="Book Antiqua" w:hAnsi="Book Antiqua" w:cs="Arial"/>
          <w:color w:val="000000"/>
        </w:rPr>
        <w:t xml:space="preserve">. At </w:t>
      </w:r>
      <w:r w:rsidR="00510421" w:rsidRPr="00955C16">
        <w:rPr>
          <w:rFonts w:ascii="Book Antiqua" w:hAnsi="Book Antiqua" w:cs="Arial"/>
          <w:color w:val="000000"/>
        </w:rPr>
        <w:t>[</w:t>
      </w:r>
      <w:r w:rsidR="00825E4D" w:rsidRPr="00955C16">
        <w:rPr>
          <w:rFonts w:ascii="Book Antiqua" w:hAnsi="Book Antiqua" w:cs="Arial"/>
          <w:color w:val="000000"/>
        </w:rPr>
        <w:t>37</w:t>
      </w:r>
      <w:r w:rsidR="00510421" w:rsidRPr="00955C16">
        <w:rPr>
          <w:rFonts w:ascii="Book Antiqua" w:hAnsi="Book Antiqua" w:cs="Arial"/>
          <w:color w:val="000000"/>
        </w:rPr>
        <w:t>]</w:t>
      </w:r>
      <w:r w:rsidR="00825E4D" w:rsidRPr="00955C16">
        <w:rPr>
          <w:rFonts w:ascii="Book Antiqua" w:hAnsi="Book Antiqua" w:cs="Arial"/>
          <w:color w:val="000000"/>
        </w:rPr>
        <w:t xml:space="preserve"> the </w:t>
      </w:r>
      <w:r w:rsidR="00510421" w:rsidRPr="00955C16">
        <w:rPr>
          <w:rFonts w:ascii="Book Antiqua" w:hAnsi="Book Antiqua" w:cs="Arial"/>
          <w:color w:val="000000"/>
        </w:rPr>
        <w:t>J</w:t>
      </w:r>
      <w:r w:rsidR="00825E4D" w:rsidRPr="00955C16">
        <w:rPr>
          <w:rFonts w:ascii="Book Antiqua" w:hAnsi="Book Antiqua" w:cs="Arial"/>
          <w:color w:val="000000"/>
        </w:rPr>
        <w:t>udge lists the documents produced and</w:t>
      </w:r>
      <w:r w:rsidR="00510421" w:rsidRPr="00955C16">
        <w:rPr>
          <w:rFonts w:ascii="Book Antiqua" w:hAnsi="Book Antiqua" w:cs="Arial"/>
          <w:color w:val="000000"/>
        </w:rPr>
        <w:t xml:space="preserve"> at</w:t>
      </w:r>
      <w:r w:rsidR="00825E4D" w:rsidRPr="00955C16">
        <w:rPr>
          <w:rFonts w:ascii="Book Antiqua" w:hAnsi="Book Antiqua" w:cs="Arial"/>
          <w:color w:val="000000"/>
        </w:rPr>
        <w:t xml:space="preserve"> </w:t>
      </w:r>
      <w:r w:rsidR="00510421" w:rsidRPr="00955C16">
        <w:rPr>
          <w:rFonts w:ascii="Book Antiqua" w:hAnsi="Book Antiqua" w:cs="Arial"/>
          <w:color w:val="000000"/>
        </w:rPr>
        <w:t>[</w:t>
      </w:r>
      <w:r w:rsidR="00825E4D" w:rsidRPr="00955C16">
        <w:rPr>
          <w:rFonts w:ascii="Book Antiqua" w:hAnsi="Book Antiqua" w:cs="Arial"/>
          <w:color w:val="000000"/>
        </w:rPr>
        <w:t>38</w:t>
      </w:r>
      <w:r w:rsidR="00510421" w:rsidRPr="00955C16">
        <w:rPr>
          <w:rFonts w:ascii="Book Antiqua" w:hAnsi="Book Antiqua" w:cs="Arial"/>
          <w:color w:val="000000"/>
        </w:rPr>
        <w:t>]</w:t>
      </w:r>
      <w:r w:rsidR="00825E4D" w:rsidRPr="00955C16">
        <w:rPr>
          <w:rFonts w:ascii="Book Antiqua" w:hAnsi="Book Antiqua" w:cs="Arial"/>
          <w:color w:val="000000"/>
        </w:rPr>
        <w:t xml:space="preserve"> and </w:t>
      </w:r>
      <w:r w:rsidR="00510421" w:rsidRPr="00955C16">
        <w:rPr>
          <w:rFonts w:ascii="Book Antiqua" w:hAnsi="Book Antiqua" w:cs="Arial"/>
          <w:color w:val="000000"/>
        </w:rPr>
        <w:t>[</w:t>
      </w:r>
      <w:r w:rsidR="00825E4D" w:rsidRPr="00955C16">
        <w:rPr>
          <w:rFonts w:ascii="Book Antiqua" w:hAnsi="Book Antiqua" w:cs="Arial"/>
          <w:color w:val="000000"/>
        </w:rPr>
        <w:t>39</w:t>
      </w:r>
      <w:r w:rsidR="00510421" w:rsidRPr="00955C16">
        <w:rPr>
          <w:rFonts w:ascii="Book Antiqua" w:hAnsi="Book Antiqua" w:cs="Arial"/>
          <w:color w:val="000000"/>
        </w:rPr>
        <w:t>]</w:t>
      </w:r>
      <w:r w:rsidR="00825E4D" w:rsidRPr="00955C16">
        <w:rPr>
          <w:rFonts w:ascii="Book Antiqua" w:hAnsi="Book Antiqua" w:cs="Arial"/>
          <w:color w:val="000000"/>
        </w:rPr>
        <w:t xml:space="preserve"> the </w:t>
      </w:r>
      <w:r w:rsidR="00510421" w:rsidRPr="00955C16">
        <w:rPr>
          <w:rFonts w:ascii="Book Antiqua" w:hAnsi="Book Antiqua" w:cs="Arial"/>
          <w:color w:val="000000"/>
        </w:rPr>
        <w:t>J</w:t>
      </w:r>
      <w:r w:rsidR="00825E4D" w:rsidRPr="00955C16">
        <w:rPr>
          <w:rFonts w:ascii="Book Antiqua" w:hAnsi="Book Antiqua" w:cs="Arial"/>
          <w:color w:val="000000"/>
        </w:rPr>
        <w:t>udge gives reasons for finding that the documentary evidence is not reliable.</w:t>
      </w:r>
    </w:p>
    <w:p w:rsidR="00825E4D" w:rsidRPr="00955C16" w:rsidRDefault="00825E4D" w:rsidP="0026224A">
      <w:pPr>
        <w:jc w:val="both"/>
        <w:rPr>
          <w:rFonts w:ascii="Book Antiqua" w:hAnsi="Book Antiqua" w:cs="Arial"/>
          <w:color w:val="000000"/>
        </w:rPr>
      </w:pPr>
    </w:p>
    <w:p w:rsidR="00825E4D" w:rsidRPr="00955C16" w:rsidRDefault="00825E4D" w:rsidP="0026224A">
      <w:pPr>
        <w:jc w:val="both"/>
        <w:rPr>
          <w:rFonts w:ascii="Book Antiqua" w:hAnsi="Book Antiqua" w:cs="Arial"/>
          <w:color w:val="000000"/>
        </w:rPr>
      </w:pPr>
      <w:r w:rsidRPr="00955C16">
        <w:rPr>
          <w:rFonts w:ascii="Book Antiqua" w:hAnsi="Book Antiqua" w:cs="Arial"/>
          <w:color w:val="000000"/>
        </w:rPr>
        <w:lastRenderedPageBreak/>
        <w:t xml:space="preserve">11. </w:t>
      </w:r>
      <w:r w:rsidR="00510421" w:rsidRPr="00955C16">
        <w:rPr>
          <w:rFonts w:ascii="Book Antiqua" w:hAnsi="Book Antiqua" w:cs="Arial"/>
          <w:color w:val="000000"/>
        </w:rPr>
        <w:t xml:space="preserve">There is </w:t>
      </w:r>
      <w:r w:rsidRPr="00955C16">
        <w:rPr>
          <w:rFonts w:ascii="Book Antiqua" w:hAnsi="Book Antiqua" w:cs="Arial"/>
          <w:color w:val="000000"/>
        </w:rPr>
        <w:t>a distinction between (</w:t>
      </w:r>
      <w:proofErr w:type="spellStart"/>
      <w:r w:rsidRPr="00955C16">
        <w:rPr>
          <w:rFonts w:ascii="Book Antiqua" w:hAnsi="Book Antiqua" w:cs="Arial"/>
          <w:color w:val="000000"/>
        </w:rPr>
        <w:t>i</w:t>
      </w:r>
      <w:proofErr w:type="spellEnd"/>
      <w:r w:rsidRPr="00955C16">
        <w:rPr>
          <w:rFonts w:ascii="Book Antiqua" w:hAnsi="Book Antiqua" w:cs="Arial"/>
          <w:color w:val="000000"/>
        </w:rPr>
        <w:t>) the evidential weight to be attached to a document</w:t>
      </w:r>
      <w:r w:rsidR="00510421" w:rsidRPr="00955C16">
        <w:rPr>
          <w:rFonts w:ascii="Book Antiqua" w:hAnsi="Book Antiqua" w:cs="Arial"/>
          <w:color w:val="000000"/>
        </w:rPr>
        <w:t xml:space="preserve"> (the</w:t>
      </w:r>
      <w:r w:rsidRPr="00955C16">
        <w:rPr>
          <w:rFonts w:ascii="Book Antiqua" w:hAnsi="Book Antiqua" w:cs="Arial"/>
          <w:color w:val="000000"/>
        </w:rPr>
        <w:t xml:space="preserve"> </w:t>
      </w:r>
      <w:proofErr w:type="gramStart"/>
      <w:r w:rsidRPr="00955C16">
        <w:rPr>
          <w:rFonts w:ascii="Book Antiqua" w:hAnsi="Book Antiqua" w:cs="Arial"/>
          <w:color w:val="000000"/>
        </w:rPr>
        <w:t>document‘</w:t>
      </w:r>
      <w:proofErr w:type="gramEnd"/>
      <w:r w:rsidRPr="00955C16">
        <w:rPr>
          <w:rFonts w:ascii="Book Antiqua" w:hAnsi="Book Antiqua" w:cs="Arial"/>
          <w:color w:val="000000"/>
        </w:rPr>
        <w:t>s reliability</w:t>
      </w:r>
      <w:r w:rsidR="00510421" w:rsidRPr="00955C16">
        <w:rPr>
          <w:rFonts w:ascii="Book Antiqua" w:hAnsi="Book Antiqua" w:cs="Arial"/>
          <w:color w:val="000000"/>
        </w:rPr>
        <w:t>)</w:t>
      </w:r>
      <w:r w:rsidRPr="00955C16">
        <w:rPr>
          <w:rFonts w:ascii="Book Antiqua" w:hAnsi="Book Antiqua" w:cs="Arial"/>
          <w:color w:val="000000"/>
        </w:rPr>
        <w:t xml:space="preserve"> and (ii) the question of whether the document is a forgery.   Where a claimant seeks to rely on a document then, in the normal course, the burden lies on the claimant to show that it is a document that can be relied on.  It does not follow, however, from this exercise that the document is a forgery.  There </w:t>
      </w:r>
      <w:r w:rsidR="00510421" w:rsidRPr="00955C16">
        <w:rPr>
          <w:rFonts w:ascii="Book Antiqua" w:hAnsi="Book Antiqua" w:cs="Arial"/>
          <w:color w:val="000000"/>
        </w:rPr>
        <w:t>must be s</w:t>
      </w:r>
      <w:r w:rsidRPr="00955C16">
        <w:rPr>
          <w:rFonts w:ascii="Book Antiqua" w:hAnsi="Book Antiqua" w:cs="Arial"/>
          <w:color w:val="000000"/>
        </w:rPr>
        <w:t xml:space="preserve">trong evidence before a Judge makes a positive finding that a document is forged.  </w:t>
      </w:r>
    </w:p>
    <w:p w:rsidR="00510421" w:rsidRPr="00955C16" w:rsidRDefault="00510421" w:rsidP="0026224A">
      <w:pPr>
        <w:jc w:val="both"/>
        <w:rPr>
          <w:rFonts w:ascii="Book Antiqua" w:hAnsi="Book Antiqua" w:cs="Arial"/>
          <w:color w:val="000000"/>
        </w:rPr>
      </w:pPr>
    </w:p>
    <w:p w:rsidR="00825E4D" w:rsidRPr="00955C16" w:rsidRDefault="00825E4D" w:rsidP="00510421">
      <w:pPr>
        <w:jc w:val="both"/>
        <w:rPr>
          <w:rFonts w:ascii="Book Antiqua" w:hAnsi="Book Antiqua" w:cs="Arial"/>
          <w:i/>
        </w:rPr>
      </w:pPr>
      <w:r w:rsidRPr="00955C16">
        <w:rPr>
          <w:rFonts w:ascii="Book Antiqua" w:hAnsi="Book Antiqua" w:cs="Arial"/>
          <w:color w:val="000000"/>
        </w:rPr>
        <w:t>12.</w:t>
      </w:r>
      <w:r w:rsidR="00510421" w:rsidRPr="00955C16">
        <w:rPr>
          <w:rFonts w:ascii="Book Antiqua" w:hAnsi="Book Antiqua" w:cs="Arial"/>
          <w:color w:val="000000"/>
        </w:rPr>
        <w:t xml:space="preserve"> In </w:t>
      </w:r>
      <w:r w:rsidRPr="00955C16">
        <w:rPr>
          <w:rFonts w:ascii="Book Antiqua" w:hAnsi="Book Antiqua" w:cs="Arial"/>
          <w:bCs/>
          <w:color w:val="000000"/>
          <w:u w:val="single"/>
        </w:rPr>
        <w:t>Tanveer Ahmed (Starred)</w:t>
      </w:r>
      <w:r w:rsidRPr="00955C16">
        <w:rPr>
          <w:rFonts w:ascii="Book Antiqua" w:hAnsi="Book Antiqua" w:cs="Arial"/>
          <w:bCs/>
          <w:color w:val="000000"/>
        </w:rPr>
        <w:t xml:space="preserve"> 2002 UKIAT 00439</w:t>
      </w:r>
      <w:r w:rsidRPr="00955C16">
        <w:rPr>
          <w:rFonts w:ascii="Book Antiqua" w:hAnsi="Book Antiqua" w:cs="Arial"/>
          <w:b/>
          <w:bCs/>
          <w:color w:val="000000"/>
        </w:rPr>
        <w:t xml:space="preserve"> </w:t>
      </w:r>
      <w:r w:rsidRPr="00955C16">
        <w:rPr>
          <w:rFonts w:ascii="Book Antiqua" w:hAnsi="Book Antiqua" w:cs="Arial"/>
          <w:color w:val="000000"/>
        </w:rPr>
        <w:t>the Tribunal had in mind that the decision maker should decide how much evidential weight a document should be given in the first instance. Reference is made in th</w:t>
      </w:r>
      <w:r w:rsidR="00510421" w:rsidRPr="00955C16">
        <w:rPr>
          <w:rFonts w:ascii="Book Antiqua" w:hAnsi="Book Antiqua" w:cs="Arial"/>
          <w:color w:val="000000"/>
        </w:rPr>
        <w:t>at decision</w:t>
      </w:r>
      <w:r w:rsidRPr="00955C16">
        <w:rPr>
          <w:rFonts w:ascii="Book Antiqua" w:hAnsi="Book Antiqua" w:cs="Arial"/>
          <w:color w:val="000000"/>
        </w:rPr>
        <w:t xml:space="preserve"> to the evidential weight to be given to documents.  Then, at paragraph 35, the Tribunal said “</w:t>
      </w:r>
      <w:r w:rsidRPr="00955C16">
        <w:rPr>
          <w:rFonts w:ascii="Book Antiqua" w:hAnsi="Book Antiqua" w:cs="Arial"/>
          <w:i/>
        </w:rPr>
        <w:t xml:space="preserve">In all cases where there is a material document it should be assessed in the same way as any other piece of </w:t>
      </w:r>
      <w:proofErr w:type="gramStart"/>
      <w:r w:rsidRPr="00955C16">
        <w:rPr>
          <w:rFonts w:ascii="Book Antiqua" w:hAnsi="Book Antiqua" w:cs="Arial"/>
          <w:i/>
        </w:rPr>
        <w:t>evidence</w:t>
      </w:r>
      <w:r w:rsidRPr="00955C16">
        <w:rPr>
          <w:rFonts w:ascii="Book Antiqua" w:hAnsi="Book Antiqua" w:cs="Arial"/>
        </w:rPr>
        <w:t>“</w:t>
      </w:r>
      <w:proofErr w:type="gramEnd"/>
      <w:r w:rsidRPr="00955C16">
        <w:rPr>
          <w:rFonts w:ascii="Book Antiqua" w:hAnsi="Book Antiqua" w:cs="Arial"/>
        </w:rPr>
        <w:t>.  Thereafter, as the Tribunal went on to point out “</w:t>
      </w:r>
      <w:r w:rsidRPr="00955C16">
        <w:rPr>
          <w:rFonts w:ascii="Book Antiqua" w:hAnsi="Book Antiqua" w:cs="Arial"/>
          <w:i/>
        </w:rPr>
        <w:t xml:space="preserve">A document should not be viewed in isolation.  The decision maker should look at the evidence </w:t>
      </w:r>
      <w:proofErr w:type="gramStart"/>
      <w:r w:rsidRPr="00955C16">
        <w:rPr>
          <w:rFonts w:ascii="Book Antiqua" w:hAnsi="Book Antiqua" w:cs="Arial"/>
          <w:i/>
        </w:rPr>
        <w:t>as a whole or</w:t>
      </w:r>
      <w:proofErr w:type="gramEnd"/>
      <w:r w:rsidRPr="00955C16">
        <w:rPr>
          <w:rFonts w:ascii="Book Antiqua" w:hAnsi="Book Antiqua" w:cs="Arial"/>
          <w:i/>
        </w:rPr>
        <w:t xml:space="preserve"> in the round.” </w:t>
      </w:r>
    </w:p>
    <w:p w:rsidR="00825E4D" w:rsidRPr="00955C16" w:rsidRDefault="00825E4D" w:rsidP="00825E4D">
      <w:pPr>
        <w:ind w:left="708" w:hanging="708"/>
        <w:jc w:val="both"/>
        <w:rPr>
          <w:rFonts w:ascii="Book Antiqua" w:hAnsi="Book Antiqua" w:cs="Arial"/>
          <w:color w:val="000000"/>
        </w:rPr>
      </w:pPr>
    </w:p>
    <w:p w:rsidR="00825E4D" w:rsidRPr="00955C16" w:rsidRDefault="00825E4D" w:rsidP="00510421">
      <w:pPr>
        <w:jc w:val="both"/>
        <w:rPr>
          <w:rFonts w:ascii="Book Antiqua" w:hAnsi="Book Antiqua" w:cs="Arial"/>
          <w:color w:val="000000"/>
        </w:rPr>
      </w:pPr>
      <w:r w:rsidRPr="00955C16">
        <w:rPr>
          <w:rFonts w:ascii="Book Antiqua" w:hAnsi="Book Antiqua" w:cs="Arial"/>
        </w:rPr>
        <w:t xml:space="preserve">13.in </w:t>
      </w:r>
      <w:r w:rsidRPr="00955C16">
        <w:rPr>
          <w:rFonts w:ascii="Book Antiqua" w:hAnsi="Book Antiqua" w:cs="Arial"/>
          <w:bCs/>
          <w:color w:val="000000"/>
          <w:u w:val="single"/>
        </w:rPr>
        <w:t>MT(Syria)</w:t>
      </w:r>
      <w:r w:rsidRPr="00955C16">
        <w:rPr>
          <w:rFonts w:ascii="Book Antiqua" w:hAnsi="Book Antiqua" w:cs="Arial"/>
          <w:bCs/>
          <w:color w:val="000000"/>
        </w:rPr>
        <w:t xml:space="preserve"> 2004 UKIAT 000307</w:t>
      </w:r>
      <w:r w:rsidR="00510421" w:rsidRPr="00955C16">
        <w:rPr>
          <w:rFonts w:ascii="Book Antiqua" w:hAnsi="Book Antiqua" w:cs="Arial"/>
          <w:color w:val="000000"/>
        </w:rPr>
        <w:t xml:space="preserve"> t</w:t>
      </w:r>
      <w:r w:rsidRPr="00955C16">
        <w:rPr>
          <w:rFonts w:ascii="Book Antiqua" w:hAnsi="Book Antiqua" w:cs="Arial"/>
          <w:color w:val="000000"/>
        </w:rPr>
        <w:t>he Adjudicator had stated: “</w:t>
      </w:r>
      <w:r w:rsidRPr="00955C16">
        <w:rPr>
          <w:rFonts w:ascii="Book Antiqua" w:hAnsi="Book Antiqua" w:cs="Arial"/>
          <w:i/>
          <w:color w:val="000000"/>
        </w:rPr>
        <w:t>In view of my findings on the Appellant’s credibility, I give no weight to these documents.”</w:t>
      </w:r>
      <w:r w:rsidRPr="00955C16">
        <w:rPr>
          <w:rFonts w:ascii="Book Antiqua" w:hAnsi="Book Antiqua" w:cs="Arial"/>
          <w:color w:val="000000"/>
        </w:rPr>
        <w:t xml:space="preserve"> The Tribunal concluded that the Adjudicator had not weighed the document as part and parcel of the process of looking at the evidence in the round to assess credibility but had effectively reached his credibility findings without reference to the document and then assessed the document </w:t>
      </w:r>
      <w:proofErr w:type="gramStart"/>
      <w:r w:rsidRPr="00955C16">
        <w:rPr>
          <w:rFonts w:ascii="Book Antiqua" w:hAnsi="Book Antiqua" w:cs="Arial"/>
          <w:color w:val="000000"/>
        </w:rPr>
        <w:t>on the basis of</w:t>
      </w:r>
      <w:proofErr w:type="gramEnd"/>
      <w:r w:rsidRPr="00955C16">
        <w:rPr>
          <w:rFonts w:ascii="Book Antiqua" w:hAnsi="Book Antiqua" w:cs="Arial"/>
          <w:color w:val="000000"/>
        </w:rPr>
        <w:t xml:space="preserve"> those flawed findings.  He had fallen into the trap identified by the C</w:t>
      </w:r>
      <w:r w:rsidR="00510421" w:rsidRPr="00955C16">
        <w:rPr>
          <w:rFonts w:ascii="Book Antiqua" w:hAnsi="Book Antiqua" w:cs="Arial"/>
          <w:color w:val="000000"/>
        </w:rPr>
        <w:t xml:space="preserve">ourt of </w:t>
      </w:r>
      <w:r w:rsidRPr="00955C16">
        <w:rPr>
          <w:rFonts w:ascii="Book Antiqua" w:hAnsi="Book Antiqua" w:cs="Arial"/>
          <w:color w:val="000000"/>
        </w:rPr>
        <w:t>A</w:t>
      </w:r>
      <w:r w:rsidR="00510421" w:rsidRPr="00955C16">
        <w:rPr>
          <w:rFonts w:ascii="Book Antiqua" w:hAnsi="Book Antiqua" w:cs="Arial"/>
          <w:color w:val="000000"/>
        </w:rPr>
        <w:t>ppeal</w:t>
      </w:r>
      <w:r w:rsidRPr="00955C16">
        <w:rPr>
          <w:rFonts w:ascii="Book Antiqua" w:hAnsi="Book Antiqua" w:cs="Arial"/>
          <w:color w:val="000000"/>
        </w:rPr>
        <w:t xml:space="preserve"> in </w:t>
      </w:r>
      <w:r w:rsidRPr="00955C16">
        <w:rPr>
          <w:rFonts w:ascii="Book Antiqua" w:hAnsi="Book Antiqua" w:cs="Arial"/>
          <w:bCs/>
          <w:color w:val="000000"/>
          <w:u w:val="single"/>
        </w:rPr>
        <w:t xml:space="preserve">Ex </w:t>
      </w:r>
      <w:proofErr w:type="spellStart"/>
      <w:r w:rsidRPr="00955C16">
        <w:rPr>
          <w:rFonts w:ascii="Book Antiqua" w:hAnsi="Book Antiqua" w:cs="Arial"/>
          <w:bCs/>
          <w:color w:val="000000"/>
          <w:u w:val="single"/>
        </w:rPr>
        <w:t>parte</w:t>
      </w:r>
      <w:proofErr w:type="spellEnd"/>
      <w:r w:rsidRPr="00955C16">
        <w:rPr>
          <w:rFonts w:ascii="Book Antiqua" w:hAnsi="Book Antiqua" w:cs="Arial"/>
          <w:bCs/>
          <w:color w:val="000000"/>
          <w:u w:val="single"/>
        </w:rPr>
        <w:t xml:space="preserve"> </w:t>
      </w:r>
      <w:proofErr w:type="spellStart"/>
      <w:r w:rsidRPr="00955C16">
        <w:rPr>
          <w:rFonts w:ascii="Book Antiqua" w:hAnsi="Book Antiqua" w:cs="Arial"/>
          <w:bCs/>
          <w:color w:val="000000"/>
          <w:u w:val="single"/>
        </w:rPr>
        <w:t>Virjon</w:t>
      </w:r>
      <w:proofErr w:type="spellEnd"/>
      <w:r w:rsidRPr="00955C16">
        <w:rPr>
          <w:rFonts w:ascii="Book Antiqua" w:hAnsi="Book Antiqua" w:cs="Arial"/>
          <w:bCs/>
          <w:color w:val="000000"/>
          <w:u w:val="single"/>
        </w:rPr>
        <w:t xml:space="preserve"> B</w:t>
      </w:r>
      <w:r w:rsidRPr="00955C16">
        <w:rPr>
          <w:rFonts w:ascii="Book Antiqua" w:hAnsi="Book Antiqua" w:cs="Arial"/>
          <w:bCs/>
          <w:color w:val="000000"/>
        </w:rPr>
        <w:t xml:space="preserve"> 2002 EWHC 1469</w:t>
      </w:r>
      <w:r w:rsidRPr="00955C16">
        <w:rPr>
          <w:rFonts w:ascii="Book Antiqua" w:hAnsi="Book Antiqua" w:cs="Arial"/>
          <w:color w:val="000000"/>
        </w:rPr>
        <w:t xml:space="preserve">, in which the Adjudicator had assessed a medical report </w:t>
      </w:r>
      <w:proofErr w:type="gramStart"/>
      <w:r w:rsidRPr="00955C16">
        <w:rPr>
          <w:rFonts w:ascii="Book Antiqua" w:hAnsi="Book Antiqua" w:cs="Arial"/>
          <w:color w:val="000000"/>
        </w:rPr>
        <w:t>on the basis of</w:t>
      </w:r>
      <w:proofErr w:type="gramEnd"/>
      <w:r w:rsidRPr="00955C16">
        <w:rPr>
          <w:rFonts w:ascii="Book Antiqua" w:hAnsi="Book Antiqua" w:cs="Arial"/>
          <w:color w:val="000000"/>
        </w:rPr>
        <w:t xml:space="preserve"> his credibility findings rather than reaching his findings on the basis of all the evidence including the medical report. </w:t>
      </w:r>
    </w:p>
    <w:p w:rsidR="00825E4D" w:rsidRPr="00955C16" w:rsidRDefault="00825E4D" w:rsidP="00825E4D">
      <w:pPr>
        <w:ind w:left="708" w:hanging="708"/>
        <w:jc w:val="both"/>
        <w:rPr>
          <w:rFonts w:ascii="Book Antiqua" w:hAnsi="Book Antiqua" w:cs="Arial"/>
          <w:color w:val="000000"/>
        </w:rPr>
      </w:pPr>
    </w:p>
    <w:p w:rsidR="00825E4D" w:rsidRPr="00955C16" w:rsidRDefault="00825E4D" w:rsidP="00510421">
      <w:pPr>
        <w:jc w:val="both"/>
        <w:rPr>
          <w:rFonts w:ascii="Book Antiqua" w:hAnsi="Book Antiqua" w:cs="Arial"/>
        </w:rPr>
      </w:pPr>
      <w:r w:rsidRPr="00955C16">
        <w:rPr>
          <w:rFonts w:ascii="Book Antiqua" w:hAnsi="Book Antiqua" w:cs="Arial"/>
          <w:color w:val="000000"/>
        </w:rPr>
        <w:t xml:space="preserve"> 14.</w:t>
      </w:r>
      <w:r w:rsidRPr="00955C16">
        <w:rPr>
          <w:rFonts w:ascii="Book Antiqua" w:hAnsi="Book Antiqua" w:cs="Arial"/>
        </w:rPr>
        <w:t xml:space="preserve">In the case of </w:t>
      </w:r>
      <w:r w:rsidRPr="00955C16">
        <w:rPr>
          <w:rFonts w:ascii="Book Antiqua" w:hAnsi="Book Antiqua" w:cs="Arial"/>
          <w:u w:val="single"/>
        </w:rPr>
        <w:t>AR (Pakistan) v Upper Tribunal</w:t>
      </w:r>
      <w:r w:rsidRPr="00955C16">
        <w:rPr>
          <w:rFonts w:ascii="Book Antiqua" w:hAnsi="Book Antiqua" w:cs="Arial"/>
        </w:rPr>
        <w:t xml:space="preserve"> [2017] CSIH 52 the court considered the approach to documents.  One could not simply rely on doubts as to the veracity of the account given by the claimant as a reason for rejecting documents which, on their face, supported his claim.  A holistic approach requires the overall assessment to be made after </w:t>
      </w:r>
      <w:proofErr w:type="gramStart"/>
      <w:r w:rsidRPr="00955C16">
        <w:rPr>
          <w:rFonts w:ascii="Book Antiqua" w:hAnsi="Book Antiqua" w:cs="Arial"/>
        </w:rPr>
        <w:t>all of</w:t>
      </w:r>
      <w:proofErr w:type="gramEnd"/>
      <w:r w:rsidRPr="00955C16">
        <w:rPr>
          <w:rFonts w:ascii="Book Antiqua" w:hAnsi="Book Antiqua" w:cs="Arial"/>
        </w:rPr>
        <w:t xml:space="preserve"> the evidence has been considered and assessed.  One might ask – do the documents support the claim?  If yes, is there any reason arising from the documents themselves to doubt their authenticity?  If no, how does this affect, if it does affect, doubts that have arisen as to the claimant’s account? In the court’s view if the doubts are used as an </w:t>
      </w:r>
      <w:r w:rsidRPr="00955C16">
        <w:rPr>
          <w:rFonts w:ascii="Book Antiqua" w:hAnsi="Book Antiqua" w:cs="Arial"/>
          <w:i/>
        </w:rPr>
        <w:t>a priori</w:t>
      </w:r>
      <w:r w:rsidRPr="00955C16">
        <w:rPr>
          <w:rFonts w:ascii="Book Antiqua" w:hAnsi="Book Antiqua" w:cs="Arial"/>
        </w:rPr>
        <w:t xml:space="preserve"> reason to undermine and reject the documents, there is an obvious risk that supportive evidence is being wrongly excluded from the overall assessment. </w:t>
      </w:r>
    </w:p>
    <w:p w:rsidR="00825E4D" w:rsidRPr="00955C16" w:rsidRDefault="00825E4D" w:rsidP="0026224A">
      <w:pPr>
        <w:jc w:val="both"/>
        <w:rPr>
          <w:rFonts w:ascii="Book Antiqua" w:hAnsi="Book Antiqua" w:cs="Arial"/>
          <w:color w:val="000000"/>
        </w:rPr>
      </w:pPr>
    </w:p>
    <w:p w:rsidR="00EA00C3" w:rsidRPr="00955C16" w:rsidRDefault="00825E4D" w:rsidP="0026224A">
      <w:pPr>
        <w:jc w:val="both"/>
        <w:rPr>
          <w:rFonts w:ascii="Book Antiqua" w:hAnsi="Book Antiqua" w:cs="Arial"/>
          <w:color w:val="000000"/>
        </w:rPr>
      </w:pPr>
      <w:r w:rsidRPr="00955C16">
        <w:rPr>
          <w:rFonts w:ascii="Book Antiqua" w:hAnsi="Book Antiqua" w:cs="Arial"/>
          <w:color w:val="000000"/>
        </w:rPr>
        <w:t xml:space="preserve">15. </w:t>
      </w:r>
      <w:r w:rsidR="003C62A0" w:rsidRPr="00955C16">
        <w:rPr>
          <w:rFonts w:ascii="Book Antiqua" w:hAnsi="Book Antiqua" w:cs="Arial"/>
          <w:color w:val="000000"/>
        </w:rPr>
        <w:t xml:space="preserve">Although the </w:t>
      </w:r>
      <w:r w:rsidR="00510421" w:rsidRPr="00955C16">
        <w:rPr>
          <w:rFonts w:ascii="Book Antiqua" w:hAnsi="Book Antiqua" w:cs="Arial"/>
          <w:color w:val="000000"/>
        </w:rPr>
        <w:t>J</w:t>
      </w:r>
      <w:r w:rsidR="003C62A0" w:rsidRPr="00955C16">
        <w:rPr>
          <w:rFonts w:ascii="Book Antiqua" w:hAnsi="Book Antiqua" w:cs="Arial"/>
          <w:color w:val="000000"/>
        </w:rPr>
        <w:t xml:space="preserve">udge </w:t>
      </w:r>
      <w:r w:rsidR="00510421" w:rsidRPr="00955C16">
        <w:rPr>
          <w:rFonts w:ascii="Book Antiqua" w:hAnsi="Book Antiqua" w:cs="Arial"/>
          <w:color w:val="000000"/>
        </w:rPr>
        <w:t>ha</w:t>
      </w:r>
      <w:r w:rsidR="003C62A0" w:rsidRPr="00955C16">
        <w:rPr>
          <w:rFonts w:ascii="Book Antiqua" w:hAnsi="Book Antiqua" w:cs="Arial"/>
          <w:color w:val="000000"/>
        </w:rPr>
        <w:t xml:space="preserve">s carried out a clear analysis of the appellant’s own evidence, inadequate consideration is given to the documentary evidence. The </w:t>
      </w:r>
      <w:r w:rsidR="00510421" w:rsidRPr="00955C16">
        <w:rPr>
          <w:rFonts w:ascii="Book Antiqua" w:hAnsi="Book Antiqua" w:cs="Arial"/>
          <w:color w:val="000000"/>
        </w:rPr>
        <w:t>J</w:t>
      </w:r>
      <w:r w:rsidR="003C62A0" w:rsidRPr="00955C16">
        <w:rPr>
          <w:rFonts w:ascii="Book Antiqua" w:hAnsi="Book Antiqua" w:cs="Arial"/>
          <w:color w:val="000000"/>
        </w:rPr>
        <w:t xml:space="preserve">udge </w:t>
      </w:r>
      <w:r w:rsidR="00510421" w:rsidRPr="00955C16">
        <w:rPr>
          <w:rFonts w:ascii="Book Antiqua" w:hAnsi="Book Antiqua" w:cs="Arial"/>
          <w:color w:val="000000"/>
        </w:rPr>
        <w:t>has</w:t>
      </w:r>
      <w:r w:rsidR="003C62A0" w:rsidRPr="00955C16">
        <w:rPr>
          <w:rFonts w:ascii="Book Antiqua" w:hAnsi="Book Antiqua" w:cs="Arial"/>
          <w:color w:val="000000"/>
        </w:rPr>
        <w:t xml:space="preserve"> used </w:t>
      </w:r>
      <w:r w:rsidR="00510421" w:rsidRPr="00955C16">
        <w:rPr>
          <w:rFonts w:ascii="Book Antiqua" w:hAnsi="Book Antiqua" w:cs="Arial"/>
          <w:color w:val="000000"/>
        </w:rPr>
        <w:t xml:space="preserve">the </w:t>
      </w:r>
      <w:r w:rsidR="003C62A0" w:rsidRPr="00955C16">
        <w:rPr>
          <w:rFonts w:ascii="Book Antiqua" w:hAnsi="Book Antiqua" w:cs="Arial"/>
          <w:color w:val="000000"/>
        </w:rPr>
        <w:t>finding that the appellant is neither</w:t>
      </w:r>
      <w:r w:rsidR="00510421" w:rsidRPr="00955C16">
        <w:rPr>
          <w:rFonts w:ascii="Book Antiqua" w:hAnsi="Book Antiqua" w:cs="Arial"/>
          <w:color w:val="000000"/>
        </w:rPr>
        <w:t xml:space="preserve"> a</w:t>
      </w:r>
      <w:r w:rsidR="003C62A0" w:rsidRPr="00955C16">
        <w:rPr>
          <w:rFonts w:ascii="Book Antiqua" w:hAnsi="Book Antiqua" w:cs="Arial"/>
          <w:color w:val="000000"/>
        </w:rPr>
        <w:t xml:space="preserve"> credible nor a reliable witness to dismiss the documentary evidence. What is required is an analysis of those documents</w:t>
      </w:r>
      <w:r w:rsidR="00510421" w:rsidRPr="00955C16">
        <w:rPr>
          <w:rFonts w:ascii="Book Antiqua" w:hAnsi="Book Antiqua" w:cs="Arial"/>
          <w:color w:val="000000"/>
        </w:rPr>
        <w:t>,</w:t>
      </w:r>
      <w:r w:rsidR="003C62A0" w:rsidRPr="00955C16">
        <w:rPr>
          <w:rFonts w:ascii="Book Antiqua" w:hAnsi="Book Antiqua" w:cs="Arial"/>
          <w:color w:val="000000"/>
        </w:rPr>
        <w:t xml:space="preserve"> addressing their pr</w:t>
      </w:r>
      <w:r w:rsidR="00510421" w:rsidRPr="00955C16">
        <w:rPr>
          <w:rFonts w:ascii="Book Antiqua" w:hAnsi="Book Antiqua" w:cs="Arial"/>
          <w:color w:val="000000"/>
        </w:rPr>
        <w:t>ovenance,</w:t>
      </w:r>
      <w:r w:rsidR="003C62A0" w:rsidRPr="00955C16">
        <w:rPr>
          <w:rFonts w:ascii="Book Antiqua" w:hAnsi="Book Antiqua" w:cs="Arial"/>
          <w:color w:val="000000"/>
        </w:rPr>
        <w:t xml:space="preserve"> authenticity and content and then </w:t>
      </w:r>
      <w:r w:rsidR="00510421" w:rsidRPr="00955C16">
        <w:rPr>
          <w:rFonts w:ascii="Book Antiqua" w:hAnsi="Book Antiqua" w:cs="Arial"/>
          <w:color w:val="000000"/>
        </w:rPr>
        <w:t xml:space="preserve">a decision on the </w:t>
      </w:r>
      <w:r w:rsidR="003C62A0" w:rsidRPr="00955C16">
        <w:rPr>
          <w:rFonts w:ascii="Book Antiqua" w:hAnsi="Book Antiqua" w:cs="Arial"/>
          <w:color w:val="000000"/>
        </w:rPr>
        <w:t>weight</w:t>
      </w:r>
      <w:r w:rsidR="00510421" w:rsidRPr="00955C16">
        <w:rPr>
          <w:rFonts w:ascii="Book Antiqua" w:hAnsi="Book Antiqua" w:cs="Arial"/>
          <w:color w:val="000000"/>
        </w:rPr>
        <w:t xml:space="preserve"> which</w:t>
      </w:r>
      <w:r w:rsidR="003C62A0" w:rsidRPr="00955C16">
        <w:rPr>
          <w:rFonts w:ascii="Book Antiqua" w:hAnsi="Book Antiqua" w:cs="Arial"/>
          <w:color w:val="000000"/>
        </w:rPr>
        <w:t xml:space="preserve"> can be given to each piece of documentary evidence and the impact that evidence </w:t>
      </w:r>
      <w:r w:rsidR="00510421" w:rsidRPr="00955C16">
        <w:rPr>
          <w:rFonts w:ascii="Book Antiqua" w:hAnsi="Book Antiqua" w:cs="Arial"/>
          <w:color w:val="000000"/>
        </w:rPr>
        <w:t>h</w:t>
      </w:r>
      <w:r w:rsidR="003C62A0" w:rsidRPr="00955C16">
        <w:rPr>
          <w:rFonts w:ascii="Book Antiqua" w:hAnsi="Book Antiqua" w:cs="Arial"/>
          <w:color w:val="000000"/>
        </w:rPr>
        <w:t>as on the appellant’s overall claim.</w:t>
      </w:r>
    </w:p>
    <w:p w:rsidR="003C62A0" w:rsidRPr="00955C16" w:rsidRDefault="003C62A0" w:rsidP="0026224A">
      <w:pPr>
        <w:jc w:val="both"/>
        <w:rPr>
          <w:rFonts w:ascii="Book Antiqua" w:hAnsi="Book Antiqua" w:cs="Arial"/>
          <w:color w:val="000000"/>
        </w:rPr>
      </w:pPr>
    </w:p>
    <w:p w:rsidR="003C62A0" w:rsidRPr="00955C16" w:rsidRDefault="003C62A0" w:rsidP="0026224A">
      <w:pPr>
        <w:jc w:val="both"/>
        <w:rPr>
          <w:rFonts w:ascii="Book Antiqua" w:hAnsi="Book Antiqua" w:cs="Arial"/>
          <w:color w:val="000000"/>
        </w:rPr>
      </w:pPr>
      <w:r w:rsidRPr="00955C16">
        <w:rPr>
          <w:rFonts w:ascii="Book Antiqua" w:hAnsi="Book Antiqua" w:cs="Arial"/>
          <w:color w:val="000000"/>
        </w:rPr>
        <w:lastRenderedPageBreak/>
        <w:t xml:space="preserve">16. I find that the treatment of the documentary evidence between </w:t>
      </w:r>
      <w:r w:rsidR="00510421" w:rsidRPr="00955C16">
        <w:rPr>
          <w:rFonts w:ascii="Book Antiqua" w:hAnsi="Book Antiqua" w:cs="Arial"/>
          <w:color w:val="000000"/>
        </w:rPr>
        <w:t>[</w:t>
      </w:r>
      <w:r w:rsidRPr="00955C16">
        <w:rPr>
          <w:rFonts w:ascii="Book Antiqua" w:hAnsi="Book Antiqua" w:cs="Arial"/>
          <w:color w:val="000000"/>
        </w:rPr>
        <w:t>37</w:t>
      </w:r>
      <w:r w:rsidR="00510421" w:rsidRPr="00955C16">
        <w:rPr>
          <w:rFonts w:ascii="Book Antiqua" w:hAnsi="Book Antiqua" w:cs="Arial"/>
          <w:color w:val="000000"/>
        </w:rPr>
        <w:t>]</w:t>
      </w:r>
      <w:r w:rsidRPr="00955C16">
        <w:rPr>
          <w:rFonts w:ascii="Book Antiqua" w:hAnsi="Book Antiqua" w:cs="Arial"/>
          <w:color w:val="000000"/>
        </w:rPr>
        <w:t xml:space="preserve"> and </w:t>
      </w:r>
      <w:r w:rsidR="00510421" w:rsidRPr="00955C16">
        <w:rPr>
          <w:rFonts w:ascii="Book Antiqua" w:hAnsi="Book Antiqua" w:cs="Arial"/>
          <w:color w:val="000000"/>
        </w:rPr>
        <w:t>[</w:t>
      </w:r>
      <w:r w:rsidRPr="00955C16">
        <w:rPr>
          <w:rFonts w:ascii="Book Antiqua" w:hAnsi="Book Antiqua" w:cs="Arial"/>
          <w:color w:val="000000"/>
        </w:rPr>
        <w:t>39</w:t>
      </w:r>
      <w:r w:rsidR="00510421" w:rsidRPr="00955C16">
        <w:rPr>
          <w:rFonts w:ascii="Book Antiqua" w:hAnsi="Book Antiqua" w:cs="Arial"/>
          <w:color w:val="000000"/>
        </w:rPr>
        <w:t>]</w:t>
      </w:r>
      <w:r w:rsidRPr="00955C16">
        <w:rPr>
          <w:rFonts w:ascii="Book Antiqua" w:hAnsi="Book Antiqua" w:cs="Arial"/>
          <w:color w:val="000000"/>
        </w:rPr>
        <w:t xml:space="preserve"> of the decision amounts to a material error of law. I set the decision aside.</w:t>
      </w:r>
    </w:p>
    <w:p w:rsidR="003C62A0" w:rsidRPr="00955C16" w:rsidRDefault="003C62A0" w:rsidP="0026224A">
      <w:pPr>
        <w:jc w:val="both"/>
        <w:rPr>
          <w:rFonts w:ascii="Book Antiqua" w:hAnsi="Book Antiqua" w:cs="Arial"/>
          <w:color w:val="000000"/>
        </w:rPr>
      </w:pPr>
    </w:p>
    <w:p w:rsidR="003C62A0" w:rsidRPr="00955C16" w:rsidRDefault="003C62A0" w:rsidP="0026224A">
      <w:pPr>
        <w:jc w:val="both"/>
        <w:rPr>
          <w:rFonts w:ascii="Book Antiqua" w:hAnsi="Book Antiqua" w:cs="Arial"/>
          <w:color w:val="000000"/>
        </w:rPr>
      </w:pPr>
      <w:r w:rsidRPr="00955C16">
        <w:rPr>
          <w:rFonts w:ascii="Book Antiqua" w:hAnsi="Book Antiqua" w:cs="Arial"/>
          <w:color w:val="000000"/>
        </w:rPr>
        <w:t xml:space="preserve">17. I consider whether I can substitute my own decision but find that </w:t>
      </w:r>
      <w:r w:rsidR="00510421" w:rsidRPr="00955C16">
        <w:rPr>
          <w:rFonts w:ascii="Book Antiqua" w:hAnsi="Book Antiqua" w:cs="Arial"/>
          <w:color w:val="000000"/>
        </w:rPr>
        <w:t>I cannot</w:t>
      </w:r>
      <w:r w:rsidRPr="00955C16">
        <w:rPr>
          <w:rFonts w:ascii="Book Antiqua" w:hAnsi="Book Antiqua" w:cs="Arial"/>
          <w:color w:val="000000"/>
        </w:rPr>
        <w:t xml:space="preserve"> because </w:t>
      </w:r>
      <w:r w:rsidR="00510421" w:rsidRPr="00955C16">
        <w:rPr>
          <w:rFonts w:ascii="Book Antiqua" w:hAnsi="Book Antiqua" w:cs="Arial"/>
          <w:color w:val="000000"/>
        </w:rPr>
        <w:t>there would be an</w:t>
      </w:r>
      <w:r w:rsidRPr="00955C16">
        <w:rPr>
          <w:rFonts w:ascii="Book Antiqua" w:hAnsi="Book Antiqua" w:cs="Arial"/>
          <w:color w:val="000000"/>
        </w:rPr>
        <w:t xml:space="preserve"> artificial separation between the appellant’s evidence </w:t>
      </w:r>
      <w:r w:rsidR="00510421" w:rsidRPr="00955C16">
        <w:rPr>
          <w:rFonts w:ascii="Book Antiqua" w:hAnsi="Book Antiqua" w:cs="Arial"/>
          <w:color w:val="000000"/>
        </w:rPr>
        <w:t>and</w:t>
      </w:r>
      <w:r w:rsidRPr="00955C16">
        <w:rPr>
          <w:rFonts w:ascii="Book Antiqua" w:hAnsi="Book Antiqua" w:cs="Arial"/>
          <w:color w:val="000000"/>
        </w:rPr>
        <w:t xml:space="preserve"> the documentary evidence. A holistic approach to each strand of evidence requires to be taken. </w:t>
      </w:r>
      <w:r w:rsidR="00510421" w:rsidRPr="00955C16">
        <w:rPr>
          <w:rFonts w:ascii="Book Antiqua" w:hAnsi="Book Antiqua" w:cs="Arial"/>
          <w:color w:val="000000"/>
        </w:rPr>
        <w:t>I t</w:t>
      </w:r>
      <w:r w:rsidRPr="00955C16">
        <w:rPr>
          <w:rFonts w:ascii="Book Antiqua" w:hAnsi="Book Antiqua" w:cs="Arial"/>
          <w:color w:val="000000"/>
        </w:rPr>
        <w:t xml:space="preserve">herefore find that none of the </w:t>
      </w:r>
      <w:r w:rsidR="00510421" w:rsidRPr="00955C16">
        <w:rPr>
          <w:rFonts w:ascii="Book Antiqua" w:hAnsi="Book Antiqua" w:cs="Arial"/>
          <w:color w:val="000000"/>
        </w:rPr>
        <w:t>J</w:t>
      </w:r>
      <w:r w:rsidRPr="00955C16">
        <w:rPr>
          <w:rFonts w:ascii="Book Antiqua" w:hAnsi="Book Antiqua" w:cs="Arial"/>
          <w:color w:val="000000"/>
        </w:rPr>
        <w:t>udge</w:t>
      </w:r>
      <w:r w:rsidR="00510421" w:rsidRPr="00955C16">
        <w:rPr>
          <w:rFonts w:ascii="Book Antiqua" w:hAnsi="Book Antiqua" w:cs="Arial"/>
          <w:color w:val="000000"/>
        </w:rPr>
        <w:t>’</w:t>
      </w:r>
      <w:r w:rsidRPr="00955C16">
        <w:rPr>
          <w:rFonts w:ascii="Book Antiqua" w:hAnsi="Book Antiqua" w:cs="Arial"/>
          <w:color w:val="000000"/>
        </w:rPr>
        <w:t xml:space="preserve">s findings of fact </w:t>
      </w:r>
      <w:r w:rsidR="00510421" w:rsidRPr="00955C16">
        <w:rPr>
          <w:rFonts w:ascii="Book Antiqua" w:hAnsi="Book Antiqua" w:cs="Arial"/>
          <w:color w:val="000000"/>
        </w:rPr>
        <w:t>can</w:t>
      </w:r>
      <w:r w:rsidRPr="00955C16">
        <w:rPr>
          <w:rFonts w:ascii="Book Antiqua" w:hAnsi="Book Antiqua" w:cs="Arial"/>
          <w:color w:val="000000"/>
        </w:rPr>
        <w:t xml:space="preserve"> stand.</w:t>
      </w:r>
    </w:p>
    <w:p w:rsidR="00661864" w:rsidRPr="00955C16" w:rsidRDefault="00661864" w:rsidP="00661864">
      <w:pPr>
        <w:spacing w:before="240"/>
        <w:jc w:val="both"/>
        <w:rPr>
          <w:rFonts w:ascii="Book Antiqua" w:hAnsi="Book Antiqua" w:cs="Calibri"/>
          <w:u w:val="single"/>
        </w:rPr>
      </w:pPr>
      <w:r w:rsidRPr="00955C16">
        <w:rPr>
          <w:rFonts w:ascii="Book Antiqua" w:hAnsi="Book Antiqua" w:cs="Calibri"/>
          <w:u w:val="single"/>
        </w:rPr>
        <w:t>Remittal to First-tier Tribunal</w:t>
      </w:r>
    </w:p>
    <w:p w:rsidR="00661864" w:rsidRPr="00955C16" w:rsidRDefault="00661864" w:rsidP="00661864">
      <w:pPr>
        <w:spacing w:before="240"/>
        <w:jc w:val="both"/>
        <w:rPr>
          <w:rFonts w:ascii="Book Antiqua" w:hAnsi="Book Antiqua" w:cs="Calibri"/>
        </w:rPr>
      </w:pPr>
      <w:r w:rsidRPr="00955C16">
        <w:rPr>
          <w:rFonts w:ascii="Book Antiqua" w:hAnsi="Book Antiqua" w:cs="Calibri"/>
        </w:rPr>
        <w:t>18. Under Part 3 paragraph 7.2(b) of the Upper Tribunal Practice Statement of the 25</w:t>
      </w:r>
      <w:r w:rsidRPr="00955C16">
        <w:rPr>
          <w:rFonts w:ascii="Book Antiqua" w:hAnsi="Book Antiqua" w:cs="Calibri"/>
          <w:vertAlign w:val="superscript"/>
        </w:rPr>
        <w:t>th</w:t>
      </w:r>
      <w:r w:rsidRPr="00955C16">
        <w:rPr>
          <w:rFonts w:ascii="Book Antiqua" w:hAnsi="Book Antiqua" w:cs="Calibri"/>
        </w:rPr>
        <w:t xml:space="preserve"> of September 2012 the case may be remitted to the First-tier Tribunal if the Upper Tribunal is satisfied that:</w:t>
      </w:r>
    </w:p>
    <w:p w:rsidR="00661864" w:rsidRPr="00955C16" w:rsidRDefault="00661864" w:rsidP="00661864">
      <w:pPr>
        <w:spacing w:before="240"/>
        <w:ind w:left="360" w:firstLine="60"/>
        <w:jc w:val="both"/>
        <w:rPr>
          <w:rFonts w:ascii="Book Antiqua" w:hAnsi="Book Antiqua" w:cs="Calibri"/>
          <w:color w:val="000000"/>
          <w:sz w:val="22"/>
          <w:szCs w:val="22"/>
          <w:lang w:eastAsia="en-US"/>
        </w:rPr>
      </w:pPr>
      <w:r w:rsidRPr="00955C16">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rsidR="00661864" w:rsidRPr="00955C16" w:rsidRDefault="00661864" w:rsidP="00661864">
      <w:pPr>
        <w:autoSpaceDE w:val="0"/>
        <w:autoSpaceDN w:val="0"/>
        <w:adjustRightInd w:val="0"/>
        <w:ind w:left="360"/>
        <w:jc w:val="both"/>
        <w:rPr>
          <w:rFonts w:ascii="Book Antiqua" w:hAnsi="Book Antiqua" w:cs="Calibri"/>
          <w:color w:val="000000"/>
          <w:sz w:val="22"/>
          <w:szCs w:val="22"/>
          <w:lang w:eastAsia="en-US"/>
        </w:rPr>
      </w:pPr>
    </w:p>
    <w:p w:rsidR="00661864" w:rsidRPr="00955C16" w:rsidRDefault="00661864" w:rsidP="00661864">
      <w:pPr>
        <w:autoSpaceDE w:val="0"/>
        <w:autoSpaceDN w:val="0"/>
        <w:adjustRightInd w:val="0"/>
        <w:ind w:left="360"/>
        <w:jc w:val="both"/>
        <w:rPr>
          <w:rFonts w:ascii="Book Antiqua" w:hAnsi="Book Antiqua" w:cs="Calibri"/>
          <w:color w:val="000000"/>
          <w:sz w:val="22"/>
          <w:szCs w:val="22"/>
          <w:lang w:eastAsia="en-US"/>
        </w:rPr>
      </w:pPr>
      <w:r w:rsidRPr="00955C16">
        <w:rPr>
          <w:rFonts w:ascii="Book Antiqua" w:hAnsi="Book Antiqua" w:cs="Calibri"/>
          <w:color w:val="000000"/>
          <w:sz w:val="22"/>
          <w:szCs w:val="22"/>
          <w:lang w:eastAsia="en-US"/>
        </w:rPr>
        <w:t xml:space="preserve">(b) the nature or extent of any judicial fact finding which is necessary </w:t>
      </w:r>
      <w:proofErr w:type="gramStart"/>
      <w:r w:rsidRPr="00955C16">
        <w:rPr>
          <w:rFonts w:ascii="Book Antiqua" w:hAnsi="Book Antiqua" w:cs="Calibri"/>
          <w:color w:val="000000"/>
          <w:sz w:val="22"/>
          <w:szCs w:val="22"/>
          <w:lang w:eastAsia="en-US"/>
        </w:rPr>
        <w:t>in order for</w:t>
      </w:r>
      <w:proofErr w:type="gramEnd"/>
      <w:r w:rsidRPr="00955C16">
        <w:rPr>
          <w:rFonts w:ascii="Book Antiqua" w:hAnsi="Book Antiqua" w:cs="Calibri"/>
          <w:color w:val="000000"/>
          <w:sz w:val="22"/>
          <w:szCs w:val="22"/>
          <w:lang w:eastAsia="en-US"/>
        </w:rPr>
        <w:t xml:space="preserve"> the decision in the appeal to be re-made is such that, having regard to the overriding objective in rule 2, it is appropriate to remit the case to the First-tier Tribunal. </w:t>
      </w:r>
    </w:p>
    <w:p w:rsidR="00661864" w:rsidRPr="00955C16" w:rsidRDefault="00661864" w:rsidP="00661864">
      <w:pPr>
        <w:spacing w:before="240"/>
        <w:jc w:val="both"/>
        <w:rPr>
          <w:rFonts w:ascii="Book Antiqua" w:hAnsi="Book Antiqua" w:cs="Calibri"/>
        </w:rPr>
      </w:pPr>
      <w:r w:rsidRPr="00955C16">
        <w:rPr>
          <w:rFonts w:ascii="Book Antiqua" w:hAnsi="Book Antiqua" w:cs="Calibri"/>
        </w:rPr>
        <w:t xml:space="preserve">19. In this case I have determined that the case should be remitted because a new fact-finding exercise is required.  None of the findings of fact are to stand and a complete re-hearing is necessary. </w:t>
      </w:r>
    </w:p>
    <w:p w:rsidR="00661864" w:rsidRPr="00955C16" w:rsidRDefault="00661864" w:rsidP="00661864">
      <w:pPr>
        <w:spacing w:before="240"/>
        <w:jc w:val="both"/>
        <w:rPr>
          <w:rFonts w:ascii="Book Antiqua" w:hAnsi="Book Antiqua" w:cs="Calibri"/>
        </w:rPr>
      </w:pPr>
      <w:r w:rsidRPr="00955C16">
        <w:rPr>
          <w:rFonts w:ascii="Book Antiqua" w:hAnsi="Book Antiqua" w:cs="Calibri"/>
        </w:rPr>
        <w:t xml:space="preserve">20. I remit this case to the First-tier Tribunal sitting at </w:t>
      </w:r>
      <w:r w:rsidR="00CA6CD7" w:rsidRPr="00955C16">
        <w:rPr>
          <w:rFonts w:ascii="Book Antiqua" w:hAnsi="Book Antiqua" w:cs="Calibri"/>
        </w:rPr>
        <w:t>Nott</w:t>
      </w:r>
      <w:r w:rsidRPr="00955C16">
        <w:rPr>
          <w:rFonts w:ascii="Book Antiqua" w:hAnsi="Book Antiqua" w:cs="Calibri"/>
        </w:rPr>
        <w:t xml:space="preserve">ingham to be heard before any First-tier Judge other than Judge </w:t>
      </w:r>
      <w:proofErr w:type="spellStart"/>
      <w:r w:rsidR="00CA6CD7" w:rsidRPr="00955C16">
        <w:rPr>
          <w:rFonts w:ascii="Book Antiqua" w:hAnsi="Book Antiqua" w:cs="Calibri"/>
        </w:rPr>
        <w:t>Somal</w:t>
      </w:r>
      <w:proofErr w:type="spellEnd"/>
      <w:r w:rsidRPr="00955C16">
        <w:rPr>
          <w:rFonts w:ascii="Book Antiqua" w:hAnsi="Book Antiqua" w:cs="Calibri"/>
        </w:rPr>
        <w:t xml:space="preserve">. </w:t>
      </w:r>
    </w:p>
    <w:p w:rsidR="000D2132" w:rsidRDefault="000D2132" w:rsidP="00661864">
      <w:pPr>
        <w:spacing w:before="240"/>
        <w:jc w:val="both"/>
        <w:rPr>
          <w:rFonts w:ascii="Book Antiqua" w:hAnsi="Book Antiqua" w:cs="Calibri"/>
          <w:b/>
          <w:u w:val="single"/>
        </w:rPr>
      </w:pPr>
    </w:p>
    <w:p w:rsidR="00661864" w:rsidRPr="00955C16" w:rsidRDefault="00661864" w:rsidP="00661864">
      <w:pPr>
        <w:spacing w:before="240"/>
        <w:jc w:val="both"/>
        <w:rPr>
          <w:rFonts w:ascii="Book Antiqua" w:hAnsi="Book Antiqua" w:cs="Calibri"/>
          <w:u w:val="single"/>
        </w:rPr>
      </w:pPr>
      <w:r w:rsidRPr="00955C16">
        <w:rPr>
          <w:rFonts w:ascii="Book Antiqua" w:hAnsi="Book Antiqua" w:cs="Calibri"/>
          <w:b/>
          <w:u w:val="single"/>
        </w:rPr>
        <w:t>Decision</w:t>
      </w:r>
    </w:p>
    <w:p w:rsidR="00661864" w:rsidRPr="00955C16" w:rsidRDefault="00661864" w:rsidP="00661864">
      <w:pPr>
        <w:spacing w:before="240"/>
        <w:jc w:val="both"/>
        <w:rPr>
          <w:rFonts w:ascii="Book Antiqua" w:hAnsi="Book Antiqua" w:cs="Calibri"/>
          <w:u w:val="single"/>
        </w:rPr>
      </w:pPr>
      <w:r w:rsidRPr="00955C16">
        <w:rPr>
          <w:rFonts w:ascii="Book Antiqua" w:hAnsi="Book Antiqua" w:cs="Calibri"/>
          <w:b/>
        </w:rPr>
        <w:t>The decision of the First-tier Tribunal is tainted by material errors of law.</w:t>
      </w:r>
    </w:p>
    <w:p w:rsidR="00661864" w:rsidRPr="00955C16" w:rsidRDefault="00661864" w:rsidP="00661864">
      <w:pPr>
        <w:spacing w:before="240"/>
        <w:jc w:val="both"/>
        <w:rPr>
          <w:rFonts w:ascii="Book Antiqua" w:hAnsi="Book Antiqua" w:cs="Calibri"/>
          <w:u w:val="single"/>
        </w:rPr>
      </w:pPr>
      <w:r w:rsidRPr="00955C16">
        <w:rPr>
          <w:rFonts w:ascii="Book Antiqua" w:hAnsi="Book Antiqua" w:cs="Calibri"/>
          <w:b/>
        </w:rPr>
        <w:t xml:space="preserve"> I set aside the Judge’s decision promulgated on </w:t>
      </w:r>
      <w:r w:rsidR="00CA6CD7" w:rsidRPr="00955C16">
        <w:rPr>
          <w:rFonts w:ascii="Book Antiqua" w:hAnsi="Book Antiqua" w:cs="Calibri"/>
          <w:b/>
        </w:rPr>
        <w:t>5 Octo</w:t>
      </w:r>
      <w:r w:rsidRPr="00955C16">
        <w:rPr>
          <w:rFonts w:ascii="Book Antiqua" w:hAnsi="Book Antiqua" w:cs="Calibri"/>
          <w:b/>
        </w:rPr>
        <w:t xml:space="preserve">ber </w:t>
      </w:r>
      <w:r w:rsidRPr="00955C16">
        <w:rPr>
          <w:rFonts w:ascii="Book Antiqua" w:hAnsi="Book Antiqua" w:cs="Arial"/>
          <w:b/>
        </w:rPr>
        <w:t>2017</w:t>
      </w:r>
      <w:r w:rsidRPr="00955C16">
        <w:rPr>
          <w:rFonts w:ascii="Book Antiqua" w:hAnsi="Book Antiqua" w:cs="Calibri"/>
          <w:b/>
        </w:rPr>
        <w:t xml:space="preserve">. The appeal is remitted to the First-tier Tribunal to be determined of new. </w:t>
      </w:r>
    </w:p>
    <w:p w:rsidR="00955C16" w:rsidRDefault="00955C16" w:rsidP="00661864">
      <w:pPr>
        <w:tabs>
          <w:tab w:val="left" w:pos="2520"/>
        </w:tabs>
        <w:rPr>
          <w:rFonts w:ascii="Book Antiqua" w:hAnsi="Book Antiqua" w:cs="Calibri"/>
        </w:rPr>
      </w:pPr>
    </w:p>
    <w:p w:rsidR="00955C16" w:rsidRDefault="00661864" w:rsidP="00955C16">
      <w:pPr>
        <w:tabs>
          <w:tab w:val="left" w:pos="2520"/>
        </w:tabs>
        <w:rPr>
          <w:rFonts w:ascii="Book Antiqua" w:hAnsi="Book Antiqua" w:cs="Calibri"/>
        </w:rPr>
      </w:pPr>
      <w:r w:rsidRPr="003B0FF0">
        <w:rPr>
          <w:rFonts w:ascii="Book Antiqua" w:hAnsi="Book Antiqua" w:cs="Calibri"/>
        </w:rPr>
        <w:t xml:space="preserve">Signed                </w:t>
      </w:r>
      <w:r w:rsidRPr="00E779E8">
        <w:rPr>
          <w:rFonts w:ascii="Bradley Hand ITC" w:hAnsi="Bradley Hand ITC" w:cs="Calibri"/>
        </w:rPr>
        <w:t>Paul Doyle</w:t>
      </w:r>
      <w:r w:rsidRPr="003B0FF0">
        <w:rPr>
          <w:rFonts w:ascii="Book Antiqua" w:hAnsi="Book Antiqua" w:cs="Calibri"/>
        </w:rPr>
        <w:t xml:space="preserve">                                              Date</w:t>
      </w:r>
      <w:r>
        <w:rPr>
          <w:rFonts w:ascii="Book Antiqua" w:hAnsi="Book Antiqua" w:cs="Calibri"/>
        </w:rPr>
        <w:t xml:space="preserve"> 17 May 2018</w:t>
      </w:r>
    </w:p>
    <w:p w:rsidR="00661864" w:rsidRPr="00955C16" w:rsidRDefault="00661864" w:rsidP="00955C16">
      <w:pPr>
        <w:tabs>
          <w:tab w:val="left" w:pos="2520"/>
        </w:tabs>
        <w:rPr>
          <w:rFonts w:ascii="Book Antiqua" w:hAnsi="Book Antiqua" w:cs="Calibri"/>
        </w:rPr>
      </w:pPr>
      <w:r w:rsidRPr="003B0FF0">
        <w:rPr>
          <w:rFonts w:ascii="Book Antiqua" w:hAnsi="Book Antiqua" w:cs="Calibri"/>
        </w:rPr>
        <w:t>Deputy Upper Tribunal Judge Doyle</w:t>
      </w:r>
    </w:p>
    <w:p w:rsidR="003C62A0" w:rsidRDefault="003C62A0" w:rsidP="0026224A">
      <w:pPr>
        <w:jc w:val="both"/>
        <w:rPr>
          <w:rFonts w:ascii="Book Antiqua" w:hAnsi="Book Antiqua" w:cs="Arial"/>
          <w:color w:val="000000"/>
        </w:rPr>
      </w:pPr>
      <w:bookmarkStart w:id="0" w:name="_GoBack"/>
      <w:bookmarkEnd w:id="0"/>
    </w:p>
    <w:sectPr w:rsidR="003C62A0" w:rsidSect="00BE6189">
      <w:headerReference w:type="default" r:id="rId8"/>
      <w:footerReference w:type="default" r:id="rId9"/>
      <w:footerReference w:type="first" r:id="rId10"/>
      <w:pgSz w:w="11906" w:h="16838"/>
      <w:pgMar w:top="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26E" w:rsidRDefault="00FF426E" w:rsidP="00100C3C">
      <w:r>
        <w:separator/>
      </w:r>
    </w:p>
  </w:endnote>
  <w:endnote w:type="continuationSeparator" w:id="0">
    <w:p w:rsidR="00FF426E" w:rsidRDefault="00FF426E"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05" w:rsidRPr="00BE6189" w:rsidRDefault="008E1305">
    <w:pPr>
      <w:pStyle w:val="Footer"/>
      <w:jc w:val="center"/>
      <w:rPr>
        <w:rFonts w:ascii="Book Antiqua" w:hAnsi="Book Antiqua"/>
      </w:rPr>
    </w:pPr>
    <w:r w:rsidRPr="00BE6189">
      <w:rPr>
        <w:rFonts w:ascii="Book Antiqua" w:hAnsi="Book Antiqua"/>
      </w:rPr>
      <w:fldChar w:fldCharType="begin"/>
    </w:r>
    <w:r w:rsidRPr="00BE6189">
      <w:rPr>
        <w:rFonts w:ascii="Book Antiqua" w:hAnsi="Book Antiqua"/>
      </w:rPr>
      <w:instrText xml:space="preserve"> PAGE   \* MERGEFORMAT </w:instrText>
    </w:r>
    <w:r w:rsidRPr="00BE6189">
      <w:rPr>
        <w:rFonts w:ascii="Book Antiqua" w:hAnsi="Book Antiqua"/>
      </w:rPr>
      <w:fldChar w:fldCharType="separate"/>
    </w:r>
    <w:r w:rsidR="006B1242">
      <w:rPr>
        <w:rFonts w:ascii="Book Antiqua" w:hAnsi="Book Antiqua"/>
        <w:noProof/>
      </w:rPr>
      <w:t>5</w:t>
    </w:r>
    <w:r w:rsidRPr="00BE6189">
      <w:rPr>
        <w:rFonts w:ascii="Book Antiqua" w:hAnsi="Book Antiqua"/>
        <w:noProof/>
      </w:rPr>
      <w:fldChar w:fldCharType="end"/>
    </w:r>
  </w:p>
  <w:p w:rsidR="00545B34" w:rsidRPr="00BE6189" w:rsidRDefault="00545B34">
    <w:pPr>
      <w:pStyle w:val="Footer"/>
      <w:rPr>
        <w:rFonts w:ascii="Book Antiqua" w:hAnsi="Book Antiq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05" w:rsidRPr="00650AC8" w:rsidRDefault="008E1305" w:rsidP="008E1305">
    <w:pPr>
      <w:pStyle w:val="Footer"/>
      <w:jc w:val="center"/>
      <w:rPr>
        <w:rFonts w:ascii="Book Antiqua" w:hAnsi="Book Antiqua"/>
        <w:b/>
      </w:rPr>
    </w:pPr>
    <w:r w:rsidRPr="00650AC8">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26E" w:rsidRDefault="00FF426E" w:rsidP="00100C3C">
      <w:r>
        <w:separator/>
      </w:r>
    </w:p>
  </w:footnote>
  <w:footnote w:type="continuationSeparator" w:id="0">
    <w:p w:rsidR="00FF426E" w:rsidRDefault="00FF426E"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05" w:rsidRPr="00BE6189" w:rsidRDefault="008E1305" w:rsidP="008E1305">
    <w:pPr>
      <w:pStyle w:val="Header"/>
      <w:jc w:val="right"/>
      <w:rPr>
        <w:rFonts w:ascii="Book Antiqua" w:hAnsi="Book Antiqua"/>
        <w:sz w:val="16"/>
        <w:szCs w:val="16"/>
      </w:rPr>
    </w:pPr>
    <w:r w:rsidRPr="00BE6189">
      <w:rPr>
        <w:rFonts w:ascii="Book Antiqua" w:hAnsi="Book Antiqua"/>
        <w:sz w:val="16"/>
        <w:szCs w:val="16"/>
      </w:rPr>
      <w:t>Appeal Number: PA/10969/2016</w:t>
    </w:r>
  </w:p>
  <w:p w:rsidR="00BE6189" w:rsidRPr="008E1305" w:rsidRDefault="00BE6189" w:rsidP="008E1305">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7D9B498-F531-4154-ACA6-766BAA568D63}"/>
    <w:docVar w:name="dgnword-eventsink" w:val="574549040"/>
  </w:docVars>
  <w:rsids>
    <w:rsidRoot w:val="00B74B3C"/>
    <w:rsid w:val="0001114B"/>
    <w:rsid w:val="00030740"/>
    <w:rsid w:val="00032B1F"/>
    <w:rsid w:val="00046C8C"/>
    <w:rsid w:val="00057D63"/>
    <w:rsid w:val="00087FA9"/>
    <w:rsid w:val="000A151F"/>
    <w:rsid w:val="000C7AB3"/>
    <w:rsid w:val="000D2132"/>
    <w:rsid w:val="00100A74"/>
    <w:rsid w:val="00100C3C"/>
    <w:rsid w:val="00101152"/>
    <w:rsid w:val="00106B9E"/>
    <w:rsid w:val="001103E5"/>
    <w:rsid w:val="00125BE8"/>
    <w:rsid w:val="00136C73"/>
    <w:rsid w:val="00156F09"/>
    <w:rsid w:val="00193D40"/>
    <w:rsid w:val="001C525B"/>
    <w:rsid w:val="001D0D8E"/>
    <w:rsid w:val="001D0EA7"/>
    <w:rsid w:val="001E400D"/>
    <w:rsid w:val="001F7535"/>
    <w:rsid w:val="00203469"/>
    <w:rsid w:val="00206AD6"/>
    <w:rsid w:val="00207C3C"/>
    <w:rsid w:val="002328A4"/>
    <w:rsid w:val="002479DB"/>
    <w:rsid w:val="00250580"/>
    <w:rsid w:val="0025433B"/>
    <w:rsid w:val="002606C4"/>
    <w:rsid w:val="0026224A"/>
    <w:rsid w:val="002679F8"/>
    <w:rsid w:val="00286604"/>
    <w:rsid w:val="00286813"/>
    <w:rsid w:val="002B10FF"/>
    <w:rsid w:val="002C57F5"/>
    <w:rsid w:val="002D3A23"/>
    <w:rsid w:val="00337E31"/>
    <w:rsid w:val="003705A9"/>
    <w:rsid w:val="00376746"/>
    <w:rsid w:val="0038281F"/>
    <w:rsid w:val="00384175"/>
    <w:rsid w:val="00394B69"/>
    <w:rsid w:val="003A4F86"/>
    <w:rsid w:val="003B4C45"/>
    <w:rsid w:val="003C62A0"/>
    <w:rsid w:val="003E1CC7"/>
    <w:rsid w:val="003E3596"/>
    <w:rsid w:val="003E368E"/>
    <w:rsid w:val="0042580E"/>
    <w:rsid w:val="00440EE7"/>
    <w:rsid w:val="00451F8E"/>
    <w:rsid w:val="00496085"/>
    <w:rsid w:val="004B4D22"/>
    <w:rsid w:val="004C11B0"/>
    <w:rsid w:val="004C3399"/>
    <w:rsid w:val="00503FAE"/>
    <w:rsid w:val="00510421"/>
    <w:rsid w:val="0052314A"/>
    <w:rsid w:val="0052555D"/>
    <w:rsid w:val="00535119"/>
    <w:rsid w:val="00544C99"/>
    <w:rsid w:val="00545B34"/>
    <w:rsid w:val="005537BC"/>
    <w:rsid w:val="00576476"/>
    <w:rsid w:val="00586795"/>
    <w:rsid w:val="005949C8"/>
    <w:rsid w:val="005D6496"/>
    <w:rsid w:val="005E51FD"/>
    <w:rsid w:val="005F7BFE"/>
    <w:rsid w:val="00600CC3"/>
    <w:rsid w:val="00622E11"/>
    <w:rsid w:val="0063335A"/>
    <w:rsid w:val="00650AC8"/>
    <w:rsid w:val="00661864"/>
    <w:rsid w:val="0068187C"/>
    <w:rsid w:val="006A6CBF"/>
    <w:rsid w:val="006B1242"/>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2478A"/>
    <w:rsid w:val="00825E4D"/>
    <w:rsid w:val="00846BC6"/>
    <w:rsid w:val="00850890"/>
    <w:rsid w:val="00851608"/>
    <w:rsid w:val="008743FA"/>
    <w:rsid w:val="008768BA"/>
    <w:rsid w:val="0088245D"/>
    <w:rsid w:val="00897302"/>
    <w:rsid w:val="008A1E22"/>
    <w:rsid w:val="008B64E3"/>
    <w:rsid w:val="008E1305"/>
    <w:rsid w:val="008E5837"/>
    <w:rsid w:val="009014D6"/>
    <w:rsid w:val="00904942"/>
    <w:rsid w:val="00912ADE"/>
    <w:rsid w:val="00951A7F"/>
    <w:rsid w:val="00955C16"/>
    <w:rsid w:val="00963C62"/>
    <w:rsid w:val="00982066"/>
    <w:rsid w:val="00987890"/>
    <w:rsid w:val="00991B39"/>
    <w:rsid w:val="009C17A7"/>
    <w:rsid w:val="009C4477"/>
    <w:rsid w:val="009C7AD9"/>
    <w:rsid w:val="009E3C93"/>
    <w:rsid w:val="00A033BF"/>
    <w:rsid w:val="00A318AF"/>
    <w:rsid w:val="00A52BA2"/>
    <w:rsid w:val="00A72A15"/>
    <w:rsid w:val="00A75FBA"/>
    <w:rsid w:val="00A822BE"/>
    <w:rsid w:val="00A84ABA"/>
    <w:rsid w:val="00A94A10"/>
    <w:rsid w:val="00AC1C4E"/>
    <w:rsid w:val="00AD1956"/>
    <w:rsid w:val="00AD1D26"/>
    <w:rsid w:val="00AD6AA7"/>
    <w:rsid w:val="00B17E67"/>
    <w:rsid w:val="00B20F7E"/>
    <w:rsid w:val="00B22571"/>
    <w:rsid w:val="00B234FF"/>
    <w:rsid w:val="00B62577"/>
    <w:rsid w:val="00B66B6A"/>
    <w:rsid w:val="00B74B3C"/>
    <w:rsid w:val="00B96515"/>
    <w:rsid w:val="00BA7D3F"/>
    <w:rsid w:val="00BE6189"/>
    <w:rsid w:val="00BF1784"/>
    <w:rsid w:val="00C02574"/>
    <w:rsid w:val="00C11224"/>
    <w:rsid w:val="00C3034E"/>
    <w:rsid w:val="00C51FA3"/>
    <w:rsid w:val="00C736F6"/>
    <w:rsid w:val="00C76422"/>
    <w:rsid w:val="00C8431F"/>
    <w:rsid w:val="00C91439"/>
    <w:rsid w:val="00C914E4"/>
    <w:rsid w:val="00CA1765"/>
    <w:rsid w:val="00CA6CD7"/>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00C3"/>
    <w:rsid w:val="00EA79DE"/>
    <w:rsid w:val="00F232EA"/>
    <w:rsid w:val="00F44074"/>
    <w:rsid w:val="00F55A1F"/>
    <w:rsid w:val="00F56A71"/>
    <w:rsid w:val="00F73763"/>
    <w:rsid w:val="00F751BB"/>
    <w:rsid w:val="00F833C5"/>
    <w:rsid w:val="00FA7013"/>
    <w:rsid w:val="00FB3AB3"/>
    <w:rsid w:val="00FD1735"/>
    <w:rsid w:val="00FE2F1A"/>
    <w:rsid w:val="00FE371F"/>
    <w:rsid w:val="00FE5D89"/>
    <w:rsid w:val="00FF426E"/>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22C48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43569">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795608656">
      <w:bodyDiv w:val="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20196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1904</Words>
  <Characters>9717</Characters>
  <Application>Microsoft Office Word</Application>
  <DocSecurity>0</DocSecurity>
  <Lines>80</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2018-06-15T15:31:00Z</dcterms:created>
  <dcterms:modified xsi:type="dcterms:W3CDTF">2018-06-15T15:31:00Z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