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2237" w14:textId="77777777" w:rsidR="00933B65" w:rsidRPr="001030C4" w:rsidRDefault="00FE0046" w:rsidP="00933B65">
      <w:pPr>
        <w:jc w:val="center"/>
        <w:rPr>
          <w:rFonts w:ascii="Book Antiqua" w:hAnsi="Book Antiqua" w:cs="Arial"/>
          <w:color w:val="000000"/>
          <w:sz w:val="16"/>
          <w:szCs w:val="16"/>
        </w:rPr>
      </w:pPr>
      <w:r w:rsidRPr="001030C4">
        <w:rPr>
          <w:noProof/>
          <w:sz w:val="16"/>
          <w:szCs w:val="16"/>
        </w:rPr>
        <w:drawing>
          <wp:inline distT="0" distB="0" distL="0" distR="0" wp14:anchorId="2B908DCA" wp14:editId="639C5320">
            <wp:extent cx="1495425" cy="113347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9B28" w14:textId="77777777" w:rsidR="001030C4" w:rsidRPr="001030C4" w:rsidRDefault="001030C4" w:rsidP="001030C4">
      <w:pPr>
        <w:rPr>
          <w:rFonts w:ascii="Book Antiqua" w:hAnsi="Book Antiqua" w:cs="Arial"/>
          <w:color w:val="000000"/>
          <w:sz w:val="16"/>
          <w:szCs w:val="16"/>
        </w:rPr>
      </w:pPr>
    </w:p>
    <w:p w14:paraId="20305F9D" w14:textId="77777777"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14:paraId="7AD0D662" w14:textId="77777777" w:rsidR="00933B65" w:rsidRPr="00F97703" w:rsidRDefault="00933B65" w:rsidP="008A64A7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r w:rsidRPr="00F97703">
        <w:rPr>
          <w:rFonts w:ascii="Book Antiqua" w:hAnsi="Book Antiqua" w:cs="Arial"/>
          <w:color w:val="000000"/>
        </w:rPr>
        <w:t xml:space="preserve">Appeal Number: </w:t>
      </w:r>
      <w:bookmarkStart w:id="0" w:name="_GoBack"/>
      <w:r w:rsidR="00215962">
        <w:rPr>
          <w:rFonts w:ascii="Book Antiqua" w:hAnsi="Book Antiqua" w:cs="Arial"/>
          <w:caps/>
          <w:color w:val="000000"/>
        </w:rPr>
        <w:t>PA/11097/2017</w:t>
      </w:r>
      <w:bookmarkEnd w:id="0"/>
    </w:p>
    <w:p w14:paraId="38BD7154" w14:textId="5AAD0F9E" w:rsidR="00933B65" w:rsidRDefault="00933B65" w:rsidP="00933B65">
      <w:pPr>
        <w:jc w:val="center"/>
        <w:rPr>
          <w:rFonts w:ascii="Book Antiqua" w:hAnsi="Book Antiqua" w:cs="Arial"/>
          <w:color w:val="000000"/>
        </w:rPr>
      </w:pPr>
    </w:p>
    <w:p w14:paraId="3C3D022E" w14:textId="77777777" w:rsidR="001030C4" w:rsidRPr="00F97703" w:rsidRDefault="001030C4" w:rsidP="00933B65">
      <w:pPr>
        <w:jc w:val="center"/>
        <w:rPr>
          <w:rFonts w:ascii="Book Antiqua" w:hAnsi="Book Antiqua" w:cs="Arial"/>
          <w:color w:val="000000"/>
        </w:rPr>
      </w:pPr>
    </w:p>
    <w:p w14:paraId="56B16394" w14:textId="77777777" w:rsidR="00933B65" w:rsidRPr="00F97703" w:rsidRDefault="00933B65" w:rsidP="00933B65">
      <w:pPr>
        <w:jc w:val="center"/>
        <w:rPr>
          <w:rFonts w:ascii="Book Antiqua" w:hAnsi="Book Antiqua" w:cs="Arial"/>
          <w:b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6E460A37" w14:textId="0B897A21" w:rsidR="00933B65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p w14:paraId="341EE82E" w14:textId="77777777" w:rsidR="001030C4" w:rsidRPr="00F97703" w:rsidRDefault="001030C4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786" w:type="dxa"/>
        <w:tblLook w:val="01E0" w:firstRow="1" w:lastRow="1" w:firstColumn="1" w:lastColumn="1" w:noHBand="0" w:noVBand="0"/>
      </w:tblPr>
      <w:tblGrid>
        <w:gridCol w:w="6616"/>
        <w:gridCol w:w="4170"/>
      </w:tblGrid>
      <w:tr w:rsidR="00933B65" w:rsidRPr="002154EF" w14:paraId="496CBBED" w14:textId="77777777" w:rsidTr="002F46CE">
        <w:trPr>
          <w:trHeight w:val="285"/>
        </w:trPr>
        <w:tc>
          <w:tcPr>
            <w:tcW w:w="6616" w:type="dxa"/>
            <w:shd w:val="clear" w:color="auto" w:fill="auto"/>
          </w:tcPr>
          <w:p w14:paraId="1002DDF0" w14:textId="77777777"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 xml:space="preserve">Heard at </w:t>
            </w:r>
            <w:r w:rsidR="008B5B9B" w:rsidRPr="002154EF">
              <w:rPr>
                <w:rFonts w:ascii="Book Antiqua" w:hAnsi="Book Antiqua" w:cs="Arial"/>
                <w:b/>
              </w:rPr>
              <w:t xml:space="preserve">Glasgow </w:t>
            </w:r>
          </w:p>
        </w:tc>
        <w:tc>
          <w:tcPr>
            <w:tcW w:w="4170" w:type="dxa"/>
            <w:shd w:val="clear" w:color="auto" w:fill="auto"/>
          </w:tcPr>
          <w:p w14:paraId="590900B3" w14:textId="77777777"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2154EF">
              <w:rPr>
                <w:rFonts w:ascii="Book Antiqua" w:hAnsi="Book Antiqua" w:cs="Arial"/>
                <w:b/>
                <w:color w:val="000000"/>
              </w:rPr>
              <w:t xml:space="preserve">Determination </w:t>
            </w:r>
            <w:r w:rsidR="00321C6F" w:rsidRPr="002154EF">
              <w:rPr>
                <w:rFonts w:ascii="Book Antiqua" w:hAnsi="Book Antiqua" w:cs="Arial"/>
                <w:b/>
                <w:color w:val="000000"/>
              </w:rPr>
              <w:t>issu</w:t>
            </w:r>
            <w:r w:rsidRPr="002154EF">
              <w:rPr>
                <w:rFonts w:ascii="Book Antiqua" w:hAnsi="Book Antiqua" w:cs="Arial"/>
                <w:b/>
                <w:color w:val="000000"/>
              </w:rPr>
              <w:t>ed</w:t>
            </w:r>
          </w:p>
        </w:tc>
      </w:tr>
      <w:tr w:rsidR="00933B65" w:rsidRPr="002154EF" w14:paraId="263F04D8" w14:textId="77777777" w:rsidTr="002F46CE">
        <w:trPr>
          <w:trHeight w:val="269"/>
        </w:trPr>
        <w:tc>
          <w:tcPr>
            <w:tcW w:w="6616" w:type="dxa"/>
            <w:shd w:val="clear" w:color="auto" w:fill="auto"/>
          </w:tcPr>
          <w:p w14:paraId="6B725853" w14:textId="77777777" w:rsidR="00933B65" w:rsidRPr="002154EF" w:rsidRDefault="002F46CE" w:rsidP="002154E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</w:t>
            </w:r>
            <w:r w:rsidR="00933B65" w:rsidRPr="002154EF">
              <w:rPr>
                <w:rFonts w:ascii="Book Antiqua" w:hAnsi="Book Antiqua" w:cs="Arial"/>
                <w:b/>
              </w:rPr>
              <w:t xml:space="preserve">n </w:t>
            </w:r>
            <w:r w:rsidR="00215962">
              <w:rPr>
                <w:rFonts w:ascii="Book Antiqua" w:hAnsi="Book Antiqua" w:cs="Arial"/>
                <w:b/>
              </w:rPr>
              <w:t>2 August 2018</w:t>
            </w:r>
          </w:p>
        </w:tc>
        <w:tc>
          <w:tcPr>
            <w:tcW w:w="4170" w:type="dxa"/>
            <w:shd w:val="clear" w:color="auto" w:fill="auto"/>
          </w:tcPr>
          <w:p w14:paraId="1CB35134" w14:textId="77777777" w:rsidR="00933B65" w:rsidRPr="002154EF" w:rsidRDefault="002F46CE" w:rsidP="002154E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10 August 2018</w:t>
            </w:r>
          </w:p>
        </w:tc>
      </w:tr>
      <w:tr w:rsidR="00933B65" w:rsidRPr="002154EF" w14:paraId="051DC961" w14:textId="77777777" w:rsidTr="002F46CE">
        <w:trPr>
          <w:trHeight w:val="285"/>
        </w:trPr>
        <w:tc>
          <w:tcPr>
            <w:tcW w:w="6616" w:type="dxa"/>
            <w:shd w:val="clear" w:color="auto" w:fill="auto"/>
          </w:tcPr>
          <w:p w14:paraId="5AA99AD9" w14:textId="77777777"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170" w:type="dxa"/>
            <w:shd w:val="clear" w:color="auto" w:fill="auto"/>
          </w:tcPr>
          <w:p w14:paraId="37A66281" w14:textId="77777777"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3384529D" w14:textId="77777777" w:rsidR="001030C4" w:rsidRDefault="001030C4" w:rsidP="00933B65">
      <w:pPr>
        <w:jc w:val="center"/>
        <w:rPr>
          <w:rFonts w:ascii="Book Antiqua" w:hAnsi="Book Antiqua" w:cs="Arial"/>
          <w:b/>
        </w:rPr>
      </w:pPr>
    </w:p>
    <w:p w14:paraId="62C351E6" w14:textId="20BDFC49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14:paraId="7A29BF37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2E9998F1" w14:textId="77777777"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JUDGE </w:t>
      </w:r>
      <w:r w:rsidR="008B5B9B">
        <w:rPr>
          <w:rFonts w:ascii="Book Antiqua" w:hAnsi="Book Antiqua" w:cs="Arial"/>
          <w:b/>
          <w:color w:val="000000"/>
        </w:rPr>
        <w:t>MACLEMAN</w:t>
      </w:r>
    </w:p>
    <w:p w14:paraId="558D280C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3C36A33B" w14:textId="77777777" w:rsidR="001030C4" w:rsidRDefault="001030C4" w:rsidP="00933B65">
      <w:pPr>
        <w:jc w:val="center"/>
        <w:rPr>
          <w:rFonts w:ascii="Book Antiqua" w:hAnsi="Book Antiqua" w:cs="Arial"/>
          <w:b/>
        </w:rPr>
      </w:pPr>
    </w:p>
    <w:p w14:paraId="23462DAD" w14:textId="14272156" w:rsidR="00933B65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14:paraId="56530D1A" w14:textId="77777777" w:rsidR="00933B65" w:rsidRDefault="00933B65" w:rsidP="00933B65">
      <w:pPr>
        <w:jc w:val="center"/>
        <w:rPr>
          <w:rFonts w:ascii="Book Antiqua" w:hAnsi="Book Antiqua" w:cs="Arial"/>
          <w:b/>
        </w:rPr>
      </w:pPr>
    </w:p>
    <w:p w14:paraId="4B2A94AF" w14:textId="6299C28D" w:rsidR="00933B65" w:rsidRPr="00F97703" w:rsidRDefault="00F602EB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MAHASEN </w:t>
      </w:r>
      <w:r w:rsidR="00560255">
        <w:rPr>
          <w:rFonts w:ascii="Book Antiqua" w:hAnsi="Book Antiqua" w:cs="Arial"/>
          <w:b/>
        </w:rPr>
        <w:t>[</w:t>
      </w:r>
      <w:r>
        <w:rPr>
          <w:rFonts w:ascii="Book Antiqua" w:hAnsi="Book Antiqua" w:cs="Arial"/>
          <w:b/>
        </w:rPr>
        <w:t>A</w:t>
      </w:r>
      <w:r w:rsidR="00560255">
        <w:rPr>
          <w:rFonts w:ascii="Book Antiqua" w:hAnsi="Book Antiqua" w:cs="Arial"/>
          <w:b/>
        </w:rPr>
        <w:t>]</w:t>
      </w:r>
    </w:p>
    <w:p w14:paraId="3B96C92D" w14:textId="77777777"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14:paraId="22B0A7C1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14:paraId="6E2059DF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6A24BA25" w14:textId="77777777" w:rsidR="00D44C2B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F97703">
        <w:rPr>
          <w:rFonts w:ascii="Book Antiqua" w:hAnsi="Book Antiqua" w:cs="Arial"/>
          <w:b/>
        </w:rPr>
        <w:instrText xml:space="preserve"> FORMTEXT </w:instrText>
      </w:r>
      <w:r w:rsidRPr="00F97703">
        <w:rPr>
          <w:rFonts w:ascii="Book Antiqua" w:hAnsi="Book Antiqua" w:cs="Arial"/>
          <w:b/>
        </w:rPr>
      </w:r>
      <w:r w:rsidRPr="00F97703">
        <w:rPr>
          <w:rFonts w:ascii="Book Antiqua" w:hAnsi="Book Antiqua" w:cs="Arial"/>
          <w:b/>
        </w:rPr>
        <w:fldChar w:fldCharType="separate"/>
      </w:r>
      <w:r w:rsidRPr="00F97703">
        <w:rPr>
          <w:rFonts w:ascii="Book Antiqua" w:hAnsi="Book Antiqua" w:cs="Arial"/>
          <w:b/>
          <w:noProof/>
        </w:rPr>
        <w:t>THE SECRETARY OF STATE FOR THE HOME DEPARTMENT</w:t>
      </w:r>
      <w:r w:rsidRPr="00F97703">
        <w:rPr>
          <w:rFonts w:ascii="Book Antiqua" w:hAnsi="Book Antiqua" w:cs="Arial"/>
          <w:b/>
        </w:rPr>
        <w:fldChar w:fldCharType="end"/>
      </w:r>
      <w:bookmarkEnd w:id="1"/>
    </w:p>
    <w:p w14:paraId="665F51A7" w14:textId="77777777" w:rsidR="00933B65" w:rsidRPr="00F97703" w:rsidRDefault="00933B65" w:rsidP="008A64A7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14:paraId="71CC6807" w14:textId="1720D0BF" w:rsidR="00933B65" w:rsidRDefault="00933B65" w:rsidP="00933B65">
      <w:pPr>
        <w:rPr>
          <w:rFonts w:ascii="Book Antiqua" w:hAnsi="Book Antiqua" w:cs="Arial"/>
        </w:rPr>
      </w:pPr>
    </w:p>
    <w:p w14:paraId="60F4FFB5" w14:textId="3202B82B" w:rsidR="001030C4" w:rsidRDefault="001030C4" w:rsidP="00933B65">
      <w:pPr>
        <w:rPr>
          <w:rFonts w:ascii="Book Antiqua" w:hAnsi="Book Antiqua" w:cs="Arial"/>
        </w:rPr>
      </w:pPr>
    </w:p>
    <w:p w14:paraId="2D60154D" w14:textId="7ABD71C6" w:rsidR="001030C4" w:rsidRPr="001030C4" w:rsidRDefault="001030C4" w:rsidP="00933B65">
      <w:pPr>
        <w:rPr>
          <w:rFonts w:ascii="Book Antiqua" w:hAnsi="Book Antiqua" w:cs="Arial"/>
          <w:u w:val="single"/>
        </w:rPr>
      </w:pPr>
      <w:r w:rsidRPr="001030C4">
        <w:rPr>
          <w:rFonts w:ascii="Book Antiqua" w:hAnsi="Book Antiqua" w:cs="Arial"/>
          <w:u w:val="single"/>
        </w:rPr>
        <w:t>Representation:</w:t>
      </w:r>
    </w:p>
    <w:p w14:paraId="49BFD81E" w14:textId="77777777" w:rsidR="00933B65" w:rsidRPr="001030C4" w:rsidRDefault="00933B65" w:rsidP="001030C4">
      <w:pPr>
        <w:tabs>
          <w:tab w:val="left" w:pos="2552"/>
        </w:tabs>
        <w:rPr>
          <w:rFonts w:ascii="Book Antiqua" w:hAnsi="Book Antiqua" w:cs="Arial"/>
          <w:i/>
        </w:rPr>
      </w:pPr>
      <w:r w:rsidRPr="001030C4">
        <w:rPr>
          <w:rFonts w:ascii="Book Antiqua" w:hAnsi="Book Antiqua" w:cs="Arial"/>
          <w:i/>
        </w:rPr>
        <w:t>For the Appellant:</w:t>
      </w:r>
      <w:r w:rsidRPr="001030C4">
        <w:rPr>
          <w:rFonts w:ascii="Book Antiqua" w:hAnsi="Book Antiqua" w:cs="Arial"/>
          <w:i/>
        </w:rPr>
        <w:tab/>
      </w:r>
      <w:r w:rsidR="00D50EDD" w:rsidRPr="001030C4">
        <w:rPr>
          <w:rFonts w:ascii="Book Antiqua" w:hAnsi="Book Antiqua" w:cs="Arial"/>
          <w:i/>
        </w:rPr>
        <w:t xml:space="preserve">Miss L Irvine, </w:t>
      </w:r>
      <w:r w:rsidR="00223E9F" w:rsidRPr="001030C4">
        <w:rPr>
          <w:rFonts w:ascii="Book Antiqua" w:hAnsi="Book Antiqua" w:cs="Arial"/>
          <w:i/>
        </w:rPr>
        <w:t xml:space="preserve">Advocate, instructed by </w:t>
      </w:r>
      <w:r w:rsidR="00AE4B6E" w:rsidRPr="001030C4">
        <w:rPr>
          <w:rFonts w:ascii="Book Antiqua" w:hAnsi="Book Antiqua" w:cs="Arial"/>
          <w:i/>
        </w:rPr>
        <w:t xml:space="preserve">Loughran &amp; Co, </w:t>
      </w:r>
      <w:r w:rsidR="003D7D3D" w:rsidRPr="001030C4">
        <w:rPr>
          <w:rFonts w:ascii="Book Antiqua" w:hAnsi="Book Antiqua" w:cs="Arial"/>
          <w:i/>
        </w:rPr>
        <w:t>Solicitors</w:t>
      </w:r>
    </w:p>
    <w:p w14:paraId="5FD2CF3D" w14:textId="77777777" w:rsidR="00933B65" w:rsidRPr="001030C4" w:rsidRDefault="00933B65" w:rsidP="001030C4">
      <w:pPr>
        <w:tabs>
          <w:tab w:val="left" w:pos="2552"/>
        </w:tabs>
        <w:rPr>
          <w:rFonts w:ascii="Book Antiqua" w:hAnsi="Book Antiqua" w:cs="Arial"/>
          <w:i/>
        </w:rPr>
      </w:pPr>
      <w:r w:rsidRPr="001030C4">
        <w:rPr>
          <w:rFonts w:ascii="Book Antiqua" w:hAnsi="Book Antiqua" w:cs="Arial"/>
          <w:i/>
        </w:rPr>
        <w:t>For the Respondent:</w:t>
      </w:r>
      <w:r w:rsidRPr="001030C4">
        <w:rPr>
          <w:rFonts w:ascii="Book Antiqua" w:hAnsi="Book Antiqua" w:cs="Arial"/>
          <w:i/>
        </w:rPr>
        <w:tab/>
      </w:r>
      <w:r w:rsidR="00223E9F" w:rsidRPr="001030C4">
        <w:rPr>
          <w:rFonts w:ascii="Book Antiqua" w:hAnsi="Book Antiqua" w:cs="Arial"/>
          <w:i/>
        </w:rPr>
        <w:t xml:space="preserve">Mrs M O’Brien, </w:t>
      </w:r>
      <w:r w:rsidR="003D7D3D" w:rsidRPr="001030C4">
        <w:rPr>
          <w:rFonts w:ascii="Book Antiqua" w:hAnsi="Book Antiqua" w:cs="Arial"/>
          <w:i/>
        </w:rPr>
        <w:t>Senior</w:t>
      </w:r>
      <w:r w:rsidRPr="001030C4">
        <w:rPr>
          <w:rFonts w:ascii="Book Antiqua" w:hAnsi="Book Antiqua" w:cs="Arial"/>
          <w:i/>
        </w:rPr>
        <w:t xml:space="preserve"> Home Office Presenting Officer</w:t>
      </w:r>
    </w:p>
    <w:p w14:paraId="356536EB" w14:textId="4F82004F" w:rsidR="00933B65" w:rsidRDefault="00933B65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4952ADEA" w14:textId="77777777" w:rsidR="001030C4" w:rsidRPr="00F97703" w:rsidRDefault="001030C4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06F8B475" w14:textId="77777777" w:rsidR="00321C6F" w:rsidRPr="002B54F9" w:rsidRDefault="00933B65" w:rsidP="00734D2D">
      <w:pPr>
        <w:tabs>
          <w:tab w:val="left" w:pos="2520"/>
        </w:tabs>
        <w:jc w:val="center"/>
        <w:rPr>
          <w:rFonts w:ascii="Book Antiqua" w:hAnsi="Book Antiqua" w:cs="Arial"/>
          <w:sz w:val="20"/>
          <w:szCs w:val="20"/>
        </w:rPr>
      </w:pPr>
      <w:r w:rsidRPr="00F97703">
        <w:rPr>
          <w:rFonts w:ascii="Book Antiqua" w:hAnsi="Book Antiqua" w:cs="Arial"/>
          <w:b/>
          <w:u w:val="single"/>
        </w:rPr>
        <w:t>DETERMINATION AND REASONS</w:t>
      </w:r>
    </w:p>
    <w:p w14:paraId="0E2FB33D" w14:textId="77777777" w:rsidR="00AC32F8" w:rsidRDefault="00AE4B6E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FtT Judge </w:t>
      </w:r>
      <w:r w:rsidR="007D360C">
        <w:rPr>
          <w:rFonts w:ascii="Book Antiqua" w:hAnsi="Book Antiqua" w:cs="Arial"/>
        </w:rPr>
        <w:t xml:space="preserve">S </w:t>
      </w:r>
      <w:r>
        <w:rPr>
          <w:rFonts w:ascii="Book Antiqua" w:hAnsi="Book Antiqua" w:cs="Arial"/>
        </w:rPr>
        <w:t xml:space="preserve">Gillespie </w:t>
      </w:r>
      <w:r w:rsidR="00AC32F8">
        <w:rPr>
          <w:rFonts w:ascii="Book Antiqua" w:hAnsi="Book Antiqua" w:cs="Arial"/>
        </w:rPr>
        <w:t>dismissed</w:t>
      </w:r>
      <w:r>
        <w:rPr>
          <w:rFonts w:ascii="Book Antiqua" w:hAnsi="Book Antiqua" w:cs="Arial"/>
        </w:rPr>
        <w:t xml:space="preserve"> the appellant’s appeal by </w:t>
      </w:r>
      <w:r w:rsidR="00AC32F8">
        <w:rPr>
          <w:rFonts w:ascii="Book Antiqua" w:hAnsi="Book Antiqua" w:cs="Arial"/>
        </w:rPr>
        <w:t>a decision promulgated on 6 December 2017.</w:t>
      </w:r>
    </w:p>
    <w:p w14:paraId="56FBF09E" w14:textId="77777777" w:rsidR="004C15BA" w:rsidRDefault="00AC32F8" w:rsidP="00AC32F8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 w:rsidRPr="00AC32F8">
        <w:rPr>
          <w:rFonts w:ascii="Book Antiqua" w:hAnsi="Book Antiqua" w:cs="Arial"/>
        </w:rPr>
        <w:t>The a</w:t>
      </w:r>
      <w:r w:rsidR="00C15A7E" w:rsidRPr="00AC32F8">
        <w:rPr>
          <w:rFonts w:ascii="Book Antiqua" w:hAnsi="Book Antiqua" w:cs="Arial"/>
        </w:rPr>
        <w:t xml:space="preserve">ppellant’s grounds of appeal </w:t>
      </w:r>
      <w:r w:rsidR="00F125AD" w:rsidRPr="00AC32F8">
        <w:rPr>
          <w:rFonts w:ascii="Book Antiqua" w:hAnsi="Book Antiqua" w:cs="Arial"/>
        </w:rPr>
        <w:t>to the UT</w:t>
      </w:r>
      <w:r w:rsidR="009F1294">
        <w:rPr>
          <w:rFonts w:ascii="Book Antiqua" w:hAnsi="Book Antiqua" w:cs="Arial"/>
        </w:rPr>
        <w:t xml:space="preserve"> are as</w:t>
      </w:r>
      <w:r w:rsidR="00F125AD" w:rsidRPr="00AC32F8">
        <w:rPr>
          <w:rFonts w:ascii="Book Antiqua" w:hAnsi="Book Antiqua" w:cs="Arial"/>
        </w:rPr>
        <w:t xml:space="preserve"> stated </w:t>
      </w:r>
      <w:r w:rsidR="00C15A7E" w:rsidRPr="00AC32F8">
        <w:rPr>
          <w:rFonts w:ascii="Book Antiqua" w:hAnsi="Book Antiqua" w:cs="Arial"/>
        </w:rPr>
        <w:t xml:space="preserve">in </w:t>
      </w:r>
      <w:r w:rsidR="009F1294">
        <w:rPr>
          <w:rFonts w:ascii="Book Antiqua" w:hAnsi="Book Antiqua" w:cs="Arial"/>
        </w:rPr>
        <w:t>her</w:t>
      </w:r>
      <w:r w:rsidR="00C15A7E" w:rsidRPr="00AC32F8">
        <w:rPr>
          <w:rFonts w:ascii="Book Antiqua" w:hAnsi="Book Antiqua" w:cs="Arial"/>
        </w:rPr>
        <w:t xml:space="preserve"> </w:t>
      </w:r>
      <w:r w:rsidR="00C15A7E" w:rsidRPr="00AC32F8">
        <w:rPr>
          <w:rFonts w:ascii="Book Antiqua" w:hAnsi="Book Antiqua"/>
        </w:rPr>
        <w:t>application for permission to appeal</w:t>
      </w:r>
      <w:r w:rsidR="006E3DE1" w:rsidRPr="00AC32F8">
        <w:rPr>
          <w:rFonts w:ascii="Book Antiqua" w:hAnsi="Book Antiqua"/>
        </w:rPr>
        <w:t xml:space="preserve"> </w:t>
      </w:r>
      <w:r w:rsidR="009F1294">
        <w:rPr>
          <w:rFonts w:ascii="Book Antiqua" w:hAnsi="Book Antiqua"/>
        </w:rPr>
        <w:t>dated 20 December 2017</w:t>
      </w:r>
      <w:r w:rsidR="004C15BA">
        <w:rPr>
          <w:rFonts w:ascii="Book Antiqua" w:hAnsi="Book Antiqua"/>
        </w:rPr>
        <w:t>:</w:t>
      </w:r>
    </w:p>
    <w:p w14:paraId="1A4AC5DA" w14:textId="763F6B16" w:rsidR="00E53325" w:rsidRDefault="009F1D05" w:rsidP="001030C4">
      <w:pPr>
        <w:tabs>
          <w:tab w:val="left" w:pos="1418"/>
        </w:tabs>
        <w:spacing w:before="240"/>
        <w:ind w:left="851"/>
        <w:jc w:val="both"/>
        <w:rPr>
          <w:rFonts w:ascii="Book Antiqua" w:hAnsi="Book Antiqua"/>
        </w:rPr>
      </w:pPr>
      <w:r>
        <w:rPr>
          <w:rFonts w:ascii="Book Antiqua" w:hAnsi="Book Antiqua"/>
        </w:rPr>
        <w:t>(</w:t>
      </w:r>
      <w:proofErr w:type="spellStart"/>
      <w:r>
        <w:rPr>
          <w:rFonts w:ascii="Book Antiqua" w:hAnsi="Book Antiqua"/>
        </w:rPr>
        <w:t>i</w:t>
      </w:r>
      <w:proofErr w:type="spellEnd"/>
      <w:r w:rsidR="00731779">
        <w:rPr>
          <w:rFonts w:ascii="Book Antiqua" w:hAnsi="Book Antiqua"/>
        </w:rPr>
        <w:t>)</w:t>
      </w:r>
      <w:r w:rsidR="001030C4"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error in relying on appellant’s inability to speak the language of the </w:t>
      </w:r>
      <w:proofErr w:type="spellStart"/>
      <w:r>
        <w:rPr>
          <w:rFonts w:ascii="Book Antiqua" w:hAnsi="Book Antiqua"/>
        </w:rPr>
        <w:t>Massaleit</w:t>
      </w:r>
      <w:proofErr w:type="spellEnd"/>
      <w:r>
        <w:rPr>
          <w:rFonts w:ascii="Book Antiqua" w:hAnsi="Book Antiqua"/>
        </w:rPr>
        <w:t xml:space="preserve"> tribe</w:t>
      </w:r>
      <w:r w:rsidR="00E53325">
        <w:rPr>
          <w:rFonts w:ascii="Book Antiqua" w:hAnsi="Book Antiqua"/>
        </w:rPr>
        <w:t>;</w:t>
      </w:r>
    </w:p>
    <w:p w14:paraId="4194F79D" w14:textId="00212462" w:rsidR="00527675" w:rsidRDefault="00E53325" w:rsidP="001030C4">
      <w:pPr>
        <w:tabs>
          <w:tab w:val="left" w:pos="1418"/>
        </w:tabs>
        <w:spacing w:before="240"/>
        <w:ind w:left="851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(ii)</w:t>
      </w:r>
      <w:r w:rsidR="001030C4">
        <w:rPr>
          <w:rFonts w:ascii="Book Antiqua" w:hAnsi="Book Antiqua"/>
        </w:rPr>
        <w:tab/>
      </w:r>
      <w:r>
        <w:rPr>
          <w:rFonts w:ascii="Book Antiqua" w:hAnsi="Book Antiqua"/>
        </w:rPr>
        <w:t>error as to evidence of two witnesses regarding the appellant’s membership of the Massaleit tribe</w:t>
      </w:r>
      <w:r w:rsidR="00527675">
        <w:rPr>
          <w:rFonts w:ascii="Book Antiqua" w:hAnsi="Book Antiqua"/>
        </w:rPr>
        <w:t>; and</w:t>
      </w:r>
    </w:p>
    <w:p w14:paraId="0AEC1D74" w14:textId="4DFA4653" w:rsidR="00527675" w:rsidRDefault="00731779" w:rsidP="001030C4">
      <w:pPr>
        <w:tabs>
          <w:tab w:val="left" w:pos="1418"/>
        </w:tabs>
        <w:spacing w:before="240"/>
        <w:ind w:left="851"/>
        <w:jc w:val="both"/>
        <w:rPr>
          <w:rFonts w:ascii="Book Antiqua" w:hAnsi="Book Antiqua"/>
        </w:rPr>
      </w:pPr>
      <w:r>
        <w:rPr>
          <w:rFonts w:ascii="Book Antiqua" w:hAnsi="Book Antiqua"/>
        </w:rPr>
        <w:t>(iii)</w:t>
      </w:r>
      <w:r w:rsidR="001030C4">
        <w:rPr>
          <w:rFonts w:ascii="Book Antiqua" w:hAnsi="Book Antiqua"/>
        </w:rPr>
        <w:tab/>
      </w:r>
      <w:r w:rsidR="00527675">
        <w:rPr>
          <w:rFonts w:ascii="Book Antiqua" w:hAnsi="Book Antiqua"/>
        </w:rPr>
        <w:t>failure to consider evidence of the appellant having previously come to attention of the Sudanese authorities.</w:t>
      </w:r>
    </w:p>
    <w:p w14:paraId="1F328F55" w14:textId="77777777" w:rsidR="00F47052" w:rsidRPr="00AC32F8" w:rsidRDefault="007C688D" w:rsidP="00AC32F8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Mrs O’Brien did not conced</w:t>
      </w:r>
      <w:r w:rsidR="00C7676A">
        <w:rPr>
          <w:rFonts w:ascii="Book Antiqua" w:hAnsi="Book Antiqua"/>
        </w:rPr>
        <w:t>e grounds (i) and (i</w:t>
      </w:r>
      <w:r w:rsidR="00F02A29">
        <w:rPr>
          <w:rFonts w:ascii="Book Antiqua" w:hAnsi="Book Antiqua"/>
        </w:rPr>
        <w:t>i</w:t>
      </w:r>
      <w:r w:rsidR="00C7676A">
        <w:rPr>
          <w:rFonts w:ascii="Book Antiqua" w:hAnsi="Book Antiqua"/>
        </w:rPr>
        <w:t>i)</w:t>
      </w:r>
      <w:r w:rsidR="00AF174A">
        <w:rPr>
          <w:rFonts w:ascii="Book Antiqua" w:hAnsi="Book Antiqua"/>
        </w:rPr>
        <w:t xml:space="preserve">, and she did not accept </w:t>
      </w:r>
      <w:r w:rsidR="00BF6D67">
        <w:rPr>
          <w:rFonts w:ascii="Book Antiqua" w:hAnsi="Book Antiqua"/>
        </w:rPr>
        <w:t xml:space="preserve">on ground </w:t>
      </w:r>
      <w:r w:rsidR="00F02A29">
        <w:rPr>
          <w:rFonts w:ascii="Book Antiqua" w:hAnsi="Book Antiqua"/>
        </w:rPr>
        <w:t>(ii)</w:t>
      </w:r>
      <w:r w:rsidR="00BF6D67">
        <w:rPr>
          <w:rFonts w:ascii="Book Antiqua" w:hAnsi="Book Antiqua"/>
        </w:rPr>
        <w:t xml:space="preserve"> that the refugee status of the two witnesses endorsed their reliability</w:t>
      </w:r>
      <w:r w:rsidR="00EA5447">
        <w:rPr>
          <w:rFonts w:ascii="Book Antiqua" w:hAnsi="Book Antiqua"/>
        </w:rPr>
        <w:t>, as had been submitted to the FtT</w:t>
      </w:r>
      <w:r w:rsidR="00F02A29">
        <w:rPr>
          <w:rFonts w:ascii="Book Antiqua" w:hAnsi="Book Antiqua"/>
        </w:rPr>
        <w:t xml:space="preserve">.  However, she </w:t>
      </w:r>
      <w:r w:rsidR="005813AE">
        <w:rPr>
          <w:rFonts w:ascii="Book Antiqua" w:hAnsi="Book Antiqua"/>
        </w:rPr>
        <w:t>s</w:t>
      </w:r>
      <w:r w:rsidR="00F02A29">
        <w:rPr>
          <w:rFonts w:ascii="Book Antiqua" w:hAnsi="Book Antiqua"/>
        </w:rPr>
        <w:t xml:space="preserve">aid that even </w:t>
      </w:r>
      <w:r w:rsidR="005813AE">
        <w:rPr>
          <w:rFonts w:ascii="Book Antiqua" w:hAnsi="Book Antiqua"/>
        </w:rPr>
        <w:t>if the judge was right</w:t>
      </w:r>
      <w:r w:rsidR="00997A01">
        <w:rPr>
          <w:rFonts w:ascii="Book Antiqua" w:hAnsi="Book Antiqua"/>
        </w:rPr>
        <w:t xml:space="preserve"> </w:t>
      </w:r>
      <w:r w:rsidR="005813AE">
        <w:rPr>
          <w:rFonts w:ascii="Book Antiqua" w:hAnsi="Book Antiqua"/>
        </w:rPr>
        <w:t xml:space="preserve">at paragraph 40 to say that </w:t>
      </w:r>
      <w:r w:rsidR="00997A01">
        <w:rPr>
          <w:rFonts w:ascii="Book Antiqua" w:hAnsi="Book Antiqua"/>
        </w:rPr>
        <w:t>their status “neither supports</w:t>
      </w:r>
      <w:r w:rsidR="00C06787">
        <w:rPr>
          <w:rFonts w:ascii="Book Antiqua" w:hAnsi="Book Antiqua"/>
        </w:rPr>
        <w:t xml:space="preserve"> their evidence nor detracts from it”, the judge set out no reason for giving it only “limited weight”.</w:t>
      </w:r>
      <w:r w:rsidR="00BD0ADE">
        <w:rPr>
          <w:rFonts w:ascii="Book Antiqua" w:hAnsi="Book Antiqua"/>
        </w:rPr>
        <w:t xml:space="preserve">  She </w:t>
      </w:r>
      <w:r w:rsidR="00986C4F">
        <w:rPr>
          <w:rFonts w:ascii="Book Antiqua" w:hAnsi="Book Antiqua"/>
        </w:rPr>
        <w:t>suggested</w:t>
      </w:r>
      <w:r w:rsidR="00BD0ADE">
        <w:rPr>
          <w:rFonts w:ascii="Book Antiqua" w:hAnsi="Book Antiqua"/>
        </w:rPr>
        <w:t xml:space="preserve"> that the outcome should be as follows, </w:t>
      </w:r>
      <w:r w:rsidR="00986C4F">
        <w:rPr>
          <w:rFonts w:ascii="Book Antiqua" w:hAnsi="Book Antiqua"/>
        </w:rPr>
        <w:t>and</w:t>
      </w:r>
      <w:r w:rsidR="00BD0ADE">
        <w:rPr>
          <w:rFonts w:ascii="Book Antiqua" w:hAnsi="Book Antiqua"/>
        </w:rPr>
        <w:t xml:space="preserve"> Miss Irvine agreed on behalf of the appellant. </w:t>
      </w:r>
      <w:r w:rsidR="00C06787">
        <w:rPr>
          <w:rFonts w:ascii="Book Antiqua" w:hAnsi="Book Antiqua"/>
        </w:rPr>
        <w:t xml:space="preserve"> </w:t>
      </w:r>
      <w:r w:rsidR="00997A01">
        <w:rPr>
          <w:rFonts w:ascii="Book Antiqua" w:hAnsi="Book Antiqua"/>
        </w:rPr>
        <w:t xml:space="preserve"> </w:t>
      </w:r>
      <w:r w:rsidR="00EA5447">
        <w:rPr>
          <w:rFonts w:ascii="Book Antiqua" w:hAnsi="Book Antiqua"/>
        </w:rPr>
        <w:t xml:space="preserve"> </w:t>
      </w:r>
    </w:p>
    <w:p w14:paraId="71B17F73" w14:textId="77777777" w:rsidR="00DF1967" w:rsidRDefault="00DF1967" w:rsidP="00DF1967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FtT is </w:t>
      </w:r>
      <w:r w:rsidRPr="0023596F">
        <w:rPr>
          <w:rFonts w:ascii="Book Antiqua" w:hAnsi="Book Antiqua" w:cs="Arial"/>
          <w:b/>
        </w:rPr>
        <w:t>set aside</w:t>
      </w:r>
      <w:r>
        <w:rPr>
          <w:rFonts w:ascii="Book Antiqua" w:hAnsi="Book Antiqua" w:cs="Arial"/>
        </w:rPr>
        <w:t>. It stands only as a record of what was said at the hearing.</w:t>
      </w:r>
    </w:p>
    <w:p w14:paraId="41735B3C" w14:textId="77777777" w:rsidR="00DF1967" w:rsidRDefault="00615EB5" w:rsidP="00DF1967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</w:t>
      </w:r>
      <w:r w:rsidR="00DF1967">
        <w:rPr>
          <w:rFonts w:ascii="Book Antiqua" w:hAnsi="Book Antiqua"/>
        </w:rPr>
        <w:t>he nature of th</w:t>
      </w:r>
      <w:r>
        <w:rPr>
          <w:rFonts w:ascii="Book Antiqua" w:hAnsi="Book Antiqua"/>
        </w:rPr>
        <w:t>e</w:t>
      </w:r>
      <w:r w:rsidR="00DF1967">
        <w:rPr>
          <w:rFonts w:ascii="Book Antiqua" w:hAnsi="Book Antiqua"/>
        </w:rPr>
        <w:t xml:space="preserve"> case is such that it is appropriate under section 12 of the 2002 Act and Practice Statement 7.2 to remit to the FtT for an entirely fresh hearing.  </w:t>
      </w:r>
    </w:p>
    <w:p w14:paraId="017FDB67" w14:textId="77777777" w:rsidR="00DF1967" w:rsidRPr="00321C6F" w:rsidRDefault="00DF1967" w:rsidP="00DF1967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The member(s) of the FtT chosen to consider the case are not to include Judge </w:t>
      </w:r>
      <w:r w:rsidR="00615EB5">
        <w:rPr>
          <w:rFonts w:ascii="Book Antiqua" w:hAnsi="Book Antiqua" w:cs="Arial"/>
        </w:rPr>
        <w:t>Gillespie</w:t>
      </w:r>
      <w:r>
        <w:rPr>
          <w:rFonts w:ascii="Book Antiqua" w:hAnsi="Book Antiqua" w:cs="Arial"/>
        </w:rPr>
        <w:t>.</w:t>
      </w:r>
    </w:p>
    <w:p w14:paraId="2110A04A" w14:textId="77777777" w:rsidR="00321C6F" w:rsidRPr="00322619" w:rsidRDefault="00321C6F" w:rsidP="00321C6F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 w:rsidRPr="00322619">
        <w:rPr>
          <w:rFonts w:ascii="Book Antiqua" w:hAnsi="Book Antiqua" w:cs="Arial"/>
        </w:rPr>
        <w:t>No</w:t>
      </w:r>
      <w:r w:rsidRPr="00322619">
        <w:rPr>
          <w:rFonts w:ascii="Book Antiqua" w:hAnsi="Book Antiqua"/>
        </w:rPr>
        <w:t xml:space="preserve"> anonymity direction has been requested or made.  </w:t>
      </w:r>
    </w:p>
    <w:p w14:paraId="15E1EE42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14:paraId="177E21E0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14:paraId="5CE63992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0046" w:rsidRPr="009445D2">
        <w:rPr>
          <w:noProof/>
          <w:sz w:val="22"/>
          <w:szCs w:val="22"/>
        </w:rPr>
        <w:drawing>
          <wp:inline distT="0" distB="0" distL="0" distR="0" wp14:anchorId="7F2DDD2B" wp14:editId="1D8AC611">
            <wp:extent cx="1533525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B7829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14:paraId="0F7D7E16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14:paraId="5C5AC684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322619">
        <w:rPr>
          <w:rFonts w:ascii="Book Antiqua" w:hAnsi="Book Antiqua" w:cs="Arial"/>
        </w:rPr>
        <w:t xml:space="preserve">2 August </w:t>
      </w:r>
      <w:r w:rsidR="000B442A">
        <w:rPr>
          <w:rFonts w:ascii="Book Antiqua" w:hAnsi="Book Antiqua" w:cs="Arial"/>
        </w:rPr>
        <w:t>20</w:t>
      </w:r>
      <w:r w:rsidR="00A810D2">
        <w:rPr>
          <w:rFonts w:ascii="Book Antiqua" w:hAnsi="Book Antiqua" w:cs="Arial"/>
        </w:rPr>
        <w:t>1</w:t>
      </w:r>
      <w:r w:rsidR="00B170ED">
        <w:rPr>
          <w:rFonts w:ascii="Book Antiqua" w:hAnsi="Book Antiqua" w:cs="Arial"/>
        </w:rPr>
        <w:t>8</w:t>
      </w:r>
      <w:r>
        <w:rPr>
          <w:rFonts w:ascii="Book Antiqua" w:hAnsi="Book Antiqua" w:cs="Arial"/>
        </w:rPr>
        <w:t xml:space="preserve"> </w:t>
      </w:r>
    </w:p>
    <w:p w14:paraId="217E9C75" w14:textId="77777777" w:rsidR="00321C6F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>Upper Tribunal Judge Macleman</w:t>
      </w:r>
    </w:p>
    <w:p w14:paraId="1144FA91" w14:textId="77777777" w:rsidR="00933B65" w:rsidRPr="00F97703" w:rsidRDefault="00933B65" w:rsidP="00933B65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14:paraId="1E4D39C9" w14:textId="77777777" w:rsidR="00266FFE" w:rsidRDefault="00266FFE"/>
    <w:p w14:paraId="13AE94D6" w14:textId="77777777" w:rsidR="006D2D9A" w:rsidRDefault="006D2D9A"/>
    <w:sectPr w:rsidR="006D2D9A" w:rsidSect="00614E94">
      <w:headerReference w:type="default" r:id="rId10"/>
      <w:footerReference w:type="defaul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11243" w14:textId="77777777" w:rsidR="00730303" w:rsidRDefault="00730303">
      <w:r>
        <w:separator/>
      </w:r>
    </w:p>
  </w:endnote>
  <w:endnote w:type="continuationSeparator" w:id="0">
    <w:p w14:paraId="62433A89" w14:textId="77777777" w:rsidR="00730303" w:rsidRDefault="00730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F76FE" w14:textId="44961A55" w:rsidR="008D4782" w:rsidRPr="00593795" w:rsidRDefault="008D4782" w:rsidP="00614E94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370037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B96F" w14:textId="77777777" w:rsidR="008D4782" w:rsidRPr="00090CF9" w:rsidRDefault="008D4782" w:rsidP="00614E94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>
      <w:rPr>
        <w:rFonts w:ascii="Arial" w:hAnsi="Arial" w:cs="Arial"/>
        <w:b/>
      </w:rPr>
      <w:t xml:space="preserve"> CROWN COPYRIGHT</w:t>
    </w:r>
    <w:r w:rsidR="00934D80">
      <w:rPr>
        <w:rFonts w:ascii="Arial" w:hAnsi="Arial" w:cs="Arial"/>
        <w:b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C16B0" w14:textId="77777777" w:rsidR="00730303" w:rsidRDefault="00730303">
      <w:r>
        <w:separator/>
      </w:r>
    </w:p>
  </w:footnote>
  <w:footnote w:type="continuationSeparator" w:id="0">
    <w:p w14:paraId="3D0242A9" w14:textId="77777777" w:rsidR="00730303" w:rsidRDefault="00730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2AAA7" w14:textId="77777777" w:rsidR="008D4782" w:rsidRPr="00934D80" w:rsidRDefault="00934D80" w:rsidP="00934D80">
    <w:pPr>
      <w:pStyle w:val="Header"/>
      <w:jc w:val="right"/>
    </w:pPr>
    <w:r w:rsidRPr="00934D80">
      <w:rPr>
        <w:rFonts w:ascii="Arial" w:hAnsi="Arial" w:cs="Arial"/>
        <w:sz w:val="16"/>
        <w:szCs w:val="16"/>
      </w:rPr>
      <w:t>Appeal Number: PA/11097/2017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EB8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CBAA4D2A-C319-41DE-BC2F-6E1149FFB2E7}"/>
    <w:docVar w:name="dgnword-eventsink" w:val="242408496"/>
  </w:docVars>
  <w:rsids>
    <w:rsidRoot w:val="00933B65"/>
    <w:rsid w:val="00005159"/>
    <w:rsid w:val="00007BAC"/>
    <w:rsid w:val="00025855"/>
    <w:rsid w:val="00050F40"/>
    <w:rsid w:val="000777B7"/>
    <w:rsid w:val="00087C41"/>
    <w:rsid w:val="000B442A"/>
    <w:rsid w:val="001030C4"/>
    <w:rsid w:val="001103E2"/>
    <w:rsid w:val="00117089"/>
    <w:rsid w:val="00124ED5"/>
    <w:rsid w:val="00172233"/>
    <w:rsid w:val="00184269"/>
    <w:rsid w:val="001D6343"/>
    <w:rsid w:val="001E0145"/>
    <w:rsid w:val="001F3A81"/>
    <w:rsid w:val="002065B8"/>
    <w:rsid w:val="002135A6"/>
    <w:rsid w:val="002154EF"/>
    <w:rsid w:val="00215962"/>
    <w:rsid w:val="00223E9F"/>
    <w:rsid w:val="00224440"/>
    <w:rsid w:val="00266FFE"/>
    <w:rsid w:val="00274F92"/>
    <w:rsid w:val="002C683E"/>
    <w:rsid w:val="002F46CE"/>
    <w:rsid w:val="00321C6F"/>
    <w:rsid w:val="00322619"/>
    <w:rsid w:val="00370037"/>
    <w:rsid w:val="003812EE"/>
    <w:rsid w:val="003C1934"/>
    <w:rsid w:val="003D7D3D"/>
    <w:rsid w:val="003D7F34"/>
    <w:rsid w:val="003E6445"/>
    <w:rsid w:val="004171D0"/>
    <w:rsid w:val="00441640"/>
    <w:rsid w:val="004541E5"/>
    <w:rsid w:val="0046122D"/>
    <w:rsid w:val="00470675"/>
    <w:rsid w:val="004A012D"/>
    <w:rsid w:val="004C15BA"/>
    <w:rsid w:val="00513527"/>
    <w:rsid w:val="00527675"/>
    <w:rsid w:val="00560255"/>
    <w:rsid w:val="0057020B"/>
    <w:rsid w:val="005813AE"/>
    <w:rsid w:val="00590CEE"/>
    <w:rsid w:val="00594CA2"/>
    <w:rsid w:val="00595C55"/>
    <w:rsid w:val="005A1712"/>
    <w:rsid w:val="005F6D40"/>
    <w:rsid w:val="00614020"/>
    <w:rsid w:val="00614E94"/>
    <w:rsid w:val="00615EB5"/>
    <w:rsid w:val="0063091E"/>
    <w:rsid w:val="0065091A"/>
    <w:rsid w:val="00657E4A"/>
    <w:rsid w:val="006D2D9A"/>
    <w:rsid w:val="006D7C16"/>
    <w:rsid w:val="006E3DE1"/>
    <w:rsid w:val="00730303"/>
    <w:rsid w:val="00731779"/>
    <w:rsid w:val="00734D2D"/>
    <w:rsid w:val="007412E0"/>
    <w:rsid w:val="00741515"/>
    <w:rsid w:val="00774C7C"/>
    <w:rsid w:val="007C688D"/>
    <w:rsid w:val="007D360C"/>
    <w:rsid w:val="007F1D5D"/>
    <w:rsid w:val="007F7538"/>
    <w:rsid w:val="0080239D"/>
    <w:rsid w:val="00810338"/>
    <w:rsid w:val="0084433E"/>
    <w:rsid w:val="008506F2"/>
    <w:rsid w:val="00861DE2"/>
    <w:rsid w:val="008832E8"/>
    <w:rsid w:val="008A64A7"/>
    <w:rsid w:val="008B5B9B"/>
    <w:rsid w:val="008C2761"/>
    <w:rsid w:val="008D4782"/>
    <w:rsid w:val="008F2CE1"/>
    <w:rsid w:val="00923BA9"/>
    <w:rsid w:val="00926DE2"/>
    <w:rsid w:val="00933B65"/>
    <w:rsid w:val="00934D80"/>
    <w:rsid w:val="009701EB"/>
    <w:rsid w:val="00986C4F"/>
    <w:rsid w:val="00997A01"/>
    <w:rsid w:val="009E3D21"/>
    <w:rsid w:val="009E4096"/>
    <w:rsid w:val="009F1294"/>
    <w:rsid w:val="009F1D05"/>
    <w:rsid w:val="009F361B"/>
    <w:rsid w:val="00A07690"/>
    <w:rsid w:val="00A74A05"/>
    <w:rsid w:val="00A810D2"/>
    <w:rsid w:val="00A86A8D"/>
    <w:rsid w:val="00AA199C"/>
    <w:rsid w:val="00AA25A1"/>
    <w:rsid w:val="00AA5502"/>
    <w:rsid w:val="00AC32F8"/>
    <w:rsid w:val="00AE4B6E"/>
    <w:rsid w:val="00AF174A"/>
    <w:rsid w:val="00B170ED"/>
    <w:rsid w:val="00B52844"/>
    <w:rsid w:val="00BB2B34"/>
    <w:rsid w:val="00BB470C"/>
    <w:rsid w:val="00BB69F4"/>
    <w:rsid w:val="00BC0611"/>
    <w:rsid w:val="00BC220A"/>
    <w:rsid w:val="00BD0ADE"/>
    <w:rsid w:val="00BE34CF"/>
    <w:rsid w:val="00BF6D67"/>
    <w:rsid w:val="00C01F6A"/>
    <w:rsid w:val="00C06787"/>
    <w:rsid w:val="00C15A7E"/>
    <w:rsid w:val="00C51B29"/>
    <w:rsid w:val="00C6098F"/>
    <w:rsid w:val="00C628F1"/>
    <w:rsid w:val="00C7676A"/>
    <w:rsid w:val="00C919D4"/>
    <w:rsid w:val="00CD5AEE"/>
    <w:rsid w:val="00CF0FE6"/>
    <w:rsid w:val="00D31D54"/>
    <w:rsid w:val="00D44C2B"/>
    <w:rsid w:val="00D50EDD"/>
    <w:rsid w:val="00DA3D04"/>
    <w:rsid w:val="00DC699D"/>
    <w:rsid w:val="00DF1967"/>
    <w:rsid w:val="00E31088"/>
    <w:rsid w:val="00E53325"/>
    <w:rsid w:val="00EA3D98"/>
    <w:rsid w:val="00EA5447"/>
    <w:rsid w:val="00EE6CE7"/>
    <w:rsid w:val="00F02A29"/>
    <w:rsid w:val="00F125AD"/>
    <w:rsid w:val="00F40619"/>
    <w:rsid w:val="00F47052"/>
    <w:rsid w:val="00F602EB"/>
    <w:rsid w:val="00F648C0"/>
    <w:rsid w:val="00F85C8A"/>
    <w:rsid w:val="00FA0A2E"/>
    <w:rsid w:val="00FA2A43"/>
    <w:rsid w:val="00FA7FC0"/>
    <w:rsid w:val="00FB0516"/>
    <w:rsid w:val="00FE0046"/>
    <w:rsid w:val="00FF48BE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1D8F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986C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86C4F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0D038-2934-49F1-B1DC-5141FF67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2018-08-24T15:15:00Z</dcterms:created>
  <dcterms:modified xsi:type="dcterms:W3CDTF">2018-08-24T15:15:00Z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