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D79" w:rsidRPr="00222DF8" w:rsidRDefault="0004028B" w:rsidP="00D12E07">
      <w:pPr>
        <w:jc w:val="center"/>
        <w:rPr>
          <w:rFonts w:ascii="Book Antiqua" w:hAnsi="Book Antiqua" w:cs="Arial"/>
          <w:sz w:val="16"/>
          <w:szCs w:val="16"/>
        </w:rPr>
      </w:pPr>
      <w:r w:rsidRPr="00222DF8">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793D79" w:rsidRPr="00222DF8" w:rsidRDefault="00793D79">
      <w:pPr>
        <w:rPr>
          <w:rFonts w:ascii="Book Antiqua" w:hAnsi="Book Antiqua" w:cs="Arial"/>
          <w:sz w:val="16"/>
          <w:szCs w:val="16"/>
        </w:rPr>
      </w:pPr>
    </w:p>
    <w:p w:rsidR="00793D79" w:rsidRDefault="00793D79">
      <w:pPr>
        <w:tabs>
          <w:tab w:val="right" w:pos="9639"/>
        </w:tabs>
        <w:rPr>
          <w:rFonts w:ascii="Book Antiqua" w:hAnsi="Book Antiqua" w:cs="Arial"/>
          <w:b/>
        </w:rPr>
      </w:pPr>
      <w:r>
        <w:rPr>
          <w:rFonts w:ascii="Book Antiqua" w:hAnsi="Book Antiqua" w:cs="Arial"/>
          <w:b/>
        </w:rPr>
        <w:t>Upper Tribunal</w:t>
      </w:r>
    </w:p>
    <w:p w:rsidR="00793D79" w:rsidRDefault="00793D79">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PA/11451/2016</w:t>
      </w:r>
      <w:bookmarkEnd w:id="0"/>
    </w:p>
    <w:p w:rsidR="00793D79" w:rsidRDefault="00793D79">
      <w:pPr>
        <w:jc w:val="center"/>
        <w:rPr>
          <w:rFonts w:ascii="Book Antiqua" w:hAnsi="Book Antiqua" w:cs="Arial"/>
        </w:rPr>
      </w:pPr>
    </w:p>
    <w:p w:rsidR="00793D79" w:rsidRDefault="00793D79">
      <w:pPr>
        <w:jc w:val="center"/>
        <w:rPr>
          <w:rFonts w:ascii="Book Antiqua" w:hAnsi="Book Antiqua" w:cs="Arial"/>
        </w:rPr>
      </w:pPr>
    </w:p>
    <w:p w:rsidR="00793D79" w:rsidRDefault="00793D79">
      <w:pPr>
        <w:jc w:val="center"/>
        <w:rPr>
          <w:rFonts w:ascii="Book Antiqua" w:hAnsi="Book Antiqua" w:cs="Arial"/>
          <w:b/>
          <w:u w:val="single"/>
        </w:rPr>
      </w:pPr>
      <w:r>
        <w:rPr>
          <w:rFonts w:ascii="Book Antiqua" w:hAnsi="Book Antiqua" w:cs="Arial"/>
          <w:b/>
          <w:u w:val="single"/>
        </w:rPr>
        <w:t>THE IMMIGRATION ACTS</w:t>
      </w:r>
    </w:p>
    <w:p w:rsidR="00793D79" w:rsidRDefault="00793D79">
      <w:pPr>
        <w:jc w:val="center"/>
        <w:rPr>
          <w:rFonts w:ascii="Book Antiqua" w:hAnsi="Book Antiqua" w:cs="Arial"/>
          <w:b/>
          <w:u w:val="single"/>
        </w:rPr>
      </w:pPr>
    </w:p>
    <w:p w:rsidR="00793D79" w:rsidRDefault="00793D79">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793D79">
        <w:tc>
          <w:tcPr>
            <w:tcW w:w="5868" w:type="dxa"/>
          </w:tcPr>
          <w:p w:rsidR="00793D79" w:rsidRDefault="00793D79">
            <w:pPr>
              <w:jc w:val="both"/>
              <w:rPr>
                <w:rFonts w:ascii="Book Antiqua" w:hAnsi="Book Antiqua" w:cs="Arial"/>
                <w:b/>
              </w:rPr>
            </w:pPr>
            <w:r>
              <w:rPr>
                <w:rFonts w:ascii="Book Antiqua" w:hAnsi="Book Antiqua" w:cs="Arial"/>
                <w:b/>
              </w:rPr>
              <w:t>Heard at Liverpool</w:t>
            </w:r>
          </w:p>
        </w:tc>
        <w:tc>
          <w:tcPr>
            <w:tcW w:w="3986" w:type="dxa"/>
          </w:tcPr>
          <w:p w:rsidR="00793D79" w:rsidRDefault="00793D79">
            <w:pPr>
              <w:jc w:val="center"/>
              <w:rPr>
                <w:rFonts w:ascii="Book Antiqua" w:hAnsi="Book Antiqua" w:cs="Arial"/>
                <w:b/>
              </w:rPr>
            </w:pPr>
            <w:r>
              <w:rPr>
                <w:rFonts w:ascii="Book Antiqua" w:hAnsi="Book Antiqua" w:cs="Arial"/>
                <w:b/>
              </w:rPr>
              <w:t>Decision &amp; Reasons Promulgated</w:t>
            </w:r>
          </w:p>
        </w:tc>
      </w:tr>
      <w:tr w:rsidR="00793D79">
        <w:tc>
          <w:tcPr>
            <w:tcW w:w="5868" w:type="dxa"/>
          </w:tcPr>
          <w:p w:rsidR="00793D79" w:rsidRDefault="00793D79">
            <w:pPr>
              <w:jc w:val="both"/>
              <w:rPr>
                <w:rFonts w:ascii="Book Antiqua" w:hAnsi="Book Antiqua" w:cs="Arial"/>
                <w:b/>
              </w:rPr>
            </w:pPr>
            <w:r>
              <w:rPr>
                <w:rFonts w:ascii="Book Antiqua" w:hAnsi="Book Antiqua" w:cs="Arial"/>
                <w:b/>
              </w:rPr>
              <w:t>On 23 July 2018</w:t>
            </w:r>
          </w:p>
        </w:tc>
        <w:tc>
          <w:tcPr>
            <w:tcW w:w="3986" w:type="dxa"/>
          </w:tcPr>
          <w:p w:rsidR="00793D79" w:rsidRDefault="001553DD">
            <w:pPr>
              <w:jc w:val="both"/>
              <w:rPr>
                <w:rFonts w:ascii="Book Antiqua" w:hAnsi="Book Antiqua" w:cs="Arial"/>
                <w:b/>
              </w:rPr>
            </w:pPr>
            <w:r>
              <w:rPr>
                <w:rFonts w:ascii="Book Antiqua" w:hAnsi="Book Antiqua" w:cs="Arial"/>
                <w:b/>
              </w:rPr>
              <w:t>On 24 September 2018</w:t>
            </w:r>
          </w:p>
        </w:tc>
      </w:tr>
      <w:tr w:rsidR="00793D79">
        <w:tc>
          <w:tcPr>
            <w:tcW w:w="5868" w:type="dxa"/>
          </w:tcPr>
          <w:p w:rsidR="00793D79" w:rsidRDefault="00793D79">
            <w:pPr>
              <w:jc w:val="both"/>
              <w:rPr>
                <w:rFonts w:ascii="Book Antiqua" w:hAnsi="Book Antiqua" w:cs="Arial"/>
                <w:b/>
              </w:rPr>
            </w:pPr>
          </w:p>
        </w:tc>
        <w:tc>
          <w:tcPr>
            <w:tcW w:w="3986" w:type="dxa"/>
          </w:tcPr>
          <w:p w:rsidR="00793D79" w:rsidRDefault="00793D79">
            <w:pPr>
              <w:jc w:val="both"/>
              <w:rPr>
                <w:rFonts w:ascii="Book Antiqua" w:hAnsi="Book Antiqua" w:cs="Arial"/>
                <w:b/>
              </w:rPr>
            </w:pPr>
          </w:p>
        </w:tc>
      </w:tr>
    </w:tbl>
    <w:p w:rsidR="00793D79" w:rsidRDefault="00793D79">
      <w:pPr>
        <w:jc w:val="center"/>
        <w:rPr>
          <w:rFonts w:ascii="Book Antiqua" w:hAnsi="Book Antiqua" w:cs="Arial"/>
        </w:rPr>
      </w:pPr>
    </w:p>
    <w:p w:rsidR="00793D79" w:rsidRDefault="00793D79">
      <w:pPr>
        <w:jc w:val="center"/>
        <w:rPr>
          <w:rFonts w:ascii="Book Antiqua" w:hAnsi="Book Antiqua" w:cs="Arial"/>
          <w:b/>
        </w:rPr>
      </w:pPr>
      <w:r>
        <w:rPr>
          <w:rFonts w:ascii="Book Antiqua" w:hAnsi="Book Antiqua" w:cs="Arial"/>
          <w:b/>
        </w:rPr>
        <w:t>Before</w:t>
      </w:r>
    </w:p>
    <w:p w:rsidR="00793D79" w:rsidRDefault="00793D79">
      <w:pPr>
        <w:jc w:val="center"/>
        <w:rPr>
          <w:rFonts w:ascii="Book Antiqua" w:hAnsi="Book Antiqua" w:cs="Arial"/>
          <w:b/>
        </w:rPr>
      </w:pPr>
    </w:p>
    <w:p w:rsidR="00793D79" w:rsidRDefault="00793D79">
      <w:pPr>
        <w:jc w:val="center"/>
        <w:rPr>
          <w:rFonts w:ascii="Book Antiqua" w:hAnsi="Book Antiqua" w:cs="Arial"/>
          <w:b/>
        </w:rPr>
      </w:pPr>
      <w:r>
        <w:rPr>
          <w:rFonts w:ascii="Book Antiqua" w:hAnsi="Book Antiqua" w:cs="Arial"/>
          <w:b/>
        </w:rPr>
        <w:t>DEPUTY UPPER TRIBUNAL JUDGE MONSON</w:t>
      </w:r>
    </w:p>
    <w:p w:rsidR="00793D79" w:rsidRDefault="00793D79">
      <w:pPr>
        <w:jc w:val="center"/>
        <w:rPr>
          <w:rFonts w:ascii="Book Antiqua" w:hAnsi="Book Antiqua" w:cs="Arial"/>
          <w:b/>
        </w:rPr>
      </w:pPr>
    </w:p>
    <w:p w:rsidR="00222DF8" w:rsidRDefault="00222DF8">
      <w:pPr>
        <w:jc w:val="center"/>
        <w:rPr>
          <w:rFonts w:ascii="Book Antiqua" w:hAnsi="Book Antiqua" w:cs="Arial"/>
          <w:b/>
        </w:rPr>
      </w:pPr>
    </w:p>
    <w:p w:rsidR="00793D79" w:rsidRDefault="00793D79">
      <w:pPr>
        <w:jc w:val="center"/>
        <w:rPr>
          <w:rFonts w:ascii="Book Antiqua" w:hAnsi="Book Antiqua" w:cs="Arial"/>
          <w:b/>
        </w:rPr>
      </w:pPr>
      <w:r>
        <w:rPr>
          <w:rFonts w:ascii="Book Antiqua" w:hAnsi="Book Antiqua" w:cs="Arial"/>
          <w:b/>
        </w:rPr>
        <w:t>Between</w:t>
      </w:r>
    </w:p>
    <w:p w:rsidR="00793D79" w:rsidRDefault="00793D79">
      <w:pPr>
        <w:jc w:val="center"/>
        <w:rPr>
          <w:rFonts w:ascii="Book Antiqua" w:hAnsi="Book Antiqua" w:cs="Arial"/>
          <w:b/>
        </w:rPr>
      </w:pPr>
    </w:p>
    <w:p w:rsidR="00793D79" w:rsidRDefault="00793D79">
      <w:pPr>
        <w:jc w:val="center"/>
        <w:rPr>
          <w:rFonts w:ascii="Book Antiqua" w:hAnsi="Book Antiqua" w:cs="Arial"/>
          <w:b/>
          <w:caps/>
        </w:rPr>
      </w:pPr>
      <w:r>
        <w:rPr>
          <w:rFonts w:ascii="Book Antiqua" w:hAnsi="Book Antiqua" w:cs="Arial"/>
          <w:b/>
          <w:caps/>
        </w:rPr>
        <w:t xml:space="preserve">FUNMILAYO </w:t>
      </w:r>
      <w:r w:rsidR="00222DF8">
        <w:rPr>
          <w:rFonts w:ascii="Book Antiqua" w:hAnsi="Book Antiqua" w:cs="Arial"/>
          <w:b/>
          <w:caps/>
        </w:rPr>
        <w:t>[</w:t>
      </w:r>
      <w:r>
        <w:rPr>
          <w:rFonts w:ascii="Book Antiqua" w:hAnsi="Book Antiqua" w:cs="Arial"/>
          <w:b/>
          <w:caps/>
        </w:rPr>
        <w:t>S</w:t>
      </w:r>
      <w:r w:rsidR="00222DF8">
        <w:rPr>
          <w:rFonts w:ascii="Book Antiqua" w:hAnsi="Book Antiqua" w:cs="Arial"/>
          <w:b/>
          <w:caps/>
        </w:rPr>
        <w:t>]</w:t>
      </w:r>
    </w:p>
    <w:p w:rsidR="00793D79" w:rsidRPr="00222DF8" w:rsidRDefault="00793D79">
      <w:pPr>
        <w:jc w:val="center"/>
        <w:rPr>
          <w:rFonts w:ascii="Book Antiqua" w:hAnsi="Book Antiqua" w:cs="Arial"/>
          <w:b/>
          <w:caps/>
          <w:sz w:val="22"/>
        </w:rPr>
      </w:pPr>
      <w:r w:rsidRPr="00222DF8">
        <w:rPr>
          <w:rFonts w:ascii="Book Antiqua" w:hAnsi="Book Antiqua" w:cs="Arial"/>
          <w:b/>
          <w:caps/>
          <w:sz w:val="22"/>
        </w:rPr>
        <w:t>(anonymity direction NOT MADE)</w:t>
      </w:r>
    </w:p>
    <w:p w:rsidR="00793D79" w:rsidRDefault="00793D79">
      <w:pPr>
        <w:jc w:val="right"/>
        <w:rPr>
          <w:rFonts w:ascii="Book Antiqua" w:hAnsi="Book Antiqua" w:cs="Arial"/>
          <w:u w:val="single"/>
        </w:rPr>
      </w:pPr>
      <w:r>
        <w:rPr>
          <w:rFonts w:ascii="Book Antiqua" w:hAnsi="Book Antiqua" w:cs="Arial"/>
          <w:u w:val="single"/>
        </w:rPr>
        <w:t>Appellant</w:t>
      </w:r>
    </w:p>
    <w:p w:rsidR="00793D79" w:rsidRDefault="00793D79">
      <w:pPr>
        <w:jc w:val="center"/>
        <w:rPr>
          <w:rFonts w:ascii="Book Antiqua" w:hAnsi="Book Antiqua" w:cs="Arial"/>
          <w:b/>
        </w:rPr>
      </w:pPr>
      <w:r>
        <w:rPr>
          <w:rFonts w:ascii="Book Antiqua" w:hAnsi="Book Antiqua" w:cs="Arial"/>
          <w:b/>
        </w:rPr>
        <w:t>and</w:t>
      </w:r>
    </w:p>
    <w:p w:rsidR="00793D79" w:rsidRDefault="00793D79">
      <w:pPr>
        <w:jc w:val="center"/>
        <w:rPr>
          <w:rFonts w:ascii="Book Antiqua" w:hAnsi="Book Antiqua" w:cs="Arial"/>
          <w:b/>
        </w:rPr>
      </w:pPr>
    </w:p>
    <w:p w:rsidR="00793D79" w:rsidRDefault="00793D79">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793D79" w:rsidRDefault="00793D79">
      <w:pPr>
        <w:jc w:val="right"/>
        <w:rPr>
          <w:rFonts w:ascii="Book Antiqua" w:hAnsi="Book Antiqua" w:cs="Arial"/>
          <w:u w:val="single"/>
        </w:rPr>
      </w:pPr>
      <w:r>
        <w:rPr>
          <w:rFonts w:ascii="Book Antiqua" w:hAnsi="Book Antiqua" w:cs="Arial"/>
          <w:u w:val="single"/>
        </w:rPr>
        <w:t>Respondent</w:t>
      </w:r>
    </w:p>
    <w:p w:rsidR="00793D79" w:rsidRDefault="00793D79">
      <w:pPr>
        <w:rPr>
          <w:rFonts w:ascii="Book Antiqua" w:hAnsi="Book Antiqua" w:cs="Arial"/>
          <w:u w:val="single"/>
        </w:rPr>
      </w:pPr>
    </w:p>
    <w:p w:rsidR="00222DF8" w:rsidRDefault="00222DF8">
      <w:pPr>
        <w:rPr>
          <w:rFonts w:ascii="Book Antiqua" w:hAnsi="Book Antiqua" w:cs="Arial"/>
          <w:u w:val="single"/>
        </w:rPr>
      </w:pPr>
    </w:p>
    <w:p w:rsidR="00793D79" w:rsidRDefault="00793D79">
      <w:pPr>
        <w:rPr>
          <w:rFonts w:ascii="Book Antiqua" w:hAnsi="Book Antiqua" w:cs="Arial"/>
        </w:rPr>
      </w:pPr>
      <w:r>
        <w:rPr>
          <w:rFonts w:ascii="Book Antiqua" w:hAnsi="Book Antiqua" w:cs="Arial"/>
          <w:b/>
          <w:u w:val="single"/>
        </w:rPr>
        <w:t>Representation</w:t>
      </w:r>
      <w:r>
        <w:rPr>
          <w:rFonts w:ascii="Book Antiqua" w:hAnsi="Book Antiqua" w:cs="Arial"/>
          <w:b/>
        </w:rPr>
        <w:t>:</w:t>
      </w:r>
    </w:p>
    <w:p w:rsidR="00793D79" w:rsidRDefault="00793D79">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sidR="009F6465">
        <w:rPr>
          <w:rFonts w:ascii="Book Antiqua" w:hAnsi="Book Antiqua" w:cs="Arial"/>
        </w:rPr>
        <w:t xml:space="preserve">Mr S. </w:t>
      </w:r>
      <w:proofErr w:type="spellStart"/>
      <w:r w:rsidRPr="009F6465">
        <w:rPr>
          <w:rFonts w:ascii="Book Antiqua" w:hAnsi="Book Antiqua" w:cs="Arial"/>
        </w:rPr>
        <w:t>Osobowale</w:t>
      </w:r>
      <w:proofErr w:type="spellEnd"/>
      <w:r>
        <w:rPr>
          <w:rFonts w:ascii="Book Antiqua" w:hAnsi="Book Antiqua" w:cs="Arial"/>
        </w:rPr>
        <w:t>, Counsel instructed by AB James Solicitors</w:t>
      </w:r>
    </w:p>
    <w:p w:rsidR="00793D79" w:rsidRDefault="00793D79">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Mr S</w:t>
      </w:r>
      <w:r w:rsidR="009F6465">
        <w:rPr>
          <w:rFonts w:ascii="Book Antiqua" w:hAnsi="Book Antiqua" w:cs="Arial"/>
        </w:rPr>
        <w:t>.</w:t>
      </w:r>
      <w:r>
        <w:rPr>
          <w:rFonts w:ascii="Book Antiqua" w:hAnsi="Book Antiqua" w:cs="Arial"/>
        </w:rPr>
        <w:t xml:space="preserve"> Bates, Senior Home Office Presenting Officer</w:t>
      </w:r>
    </w:p>
    <w:p w:rsidR="00793D79" w:rsidRDefault="00793D79">
      <w:pPr>
        <w:tabs>
          <w:tab w:val="left" w:pos="2520"/>
        </w:tabs>
        <w:jc w:val="center"/>
        <w:rPr>
          <w:rFonts w:ascii="Book Antiqua" w:hAnsi="Book Antiqua" w:cs="Arial"/>
        </w:rPr>
      </w:pPr>
    </w:p>
    <w:p w:rsidR="00793D79" w:rsidRDefault="00793D79">
      <w:pPr>
        <w:tabs>
          <w:tab w:val="left" w:pos="2520"/>
        </w:tabs>
        <w:jc w:val="center"/>
        <w:rPr>
          <w:rFonts w:ascii="Book Antiqua" w:hAnsi="Book Antiqua" w:cs="Arial"/>
        </w:rPr>
      </w:pPr>
    </w:p>
    <w:p w:rsidR="00793D79" w:rsidRDefault="00793D79">
      <w:pPr>
        <w:tabs>
          <w:tab w:val="left" w:pos="2520"/>
        </w:tabs>
        <w:jc w:val="center"/>
        <w:rPr>
          <w:rFonts w:ascii="Book Antiqua" w:hAnsi="Book Antiqua" w:cs="Arial"/>
        </w:rPr>
      </w:pPr>
      <w:r>
        <w:rPr>
          <w:rFonts w:ascii="Book Antiqua" w:hAnsi="Book Antiqua" w:cs="Arial"/>
          <w:b/>
          <w:u w:val="single"/>
        </w:rPr>
        <w:t>DECISION AND REASONS</w:t>
      </w:r>
    </w:p>
    <w:p w:rsidR="00793D79" w:rsidRDefault="00793D79">
      <w:pPr>
        <w:numPr>
          <w:ilvl w:val="0"/>
          <w:numId w:val="1"/>
        </w:numPr>
        <w:spacing w:before="240"/>
        <w:jc w:val="both"/>
        <w:rPr>
          <w:rFonts w:ascii="Book Antiqua" w:hAnsi="Book Antiqua" w:cs="Arial"/>
        </w:rPr>
      </w:pPr>
      <w:r>
        <w:rPr>
          <w:rFonts w:ascii="Book Antiqua" w:hAnsi="Book Antiqua" w:cs="Arial"/>
        </w:rPr>
        <w:t xml:space="preserve">The appellant, a national of Nigeria whose date of birth is 20 March 1983, has been granted permission to appeal </w:t>
      </w:r>
      <w:r w:rsidR="00D12E07">
        <w:rPr>
          <w:rFonts w:ascii="Book Antiqua" w:hAnsi="Book Antiqua" w:cs="Arial"/>
        </w:rPr>
        <w:t xml:space="preserve">on Article 8 ECHR grounds only </w:t>
      </w:r>
      <w:r>
        <w:rPr>
          <w:rFonts w:ascii="Book Antiqua" w:hAnsi="Book Antiqua" w:cs="Arial"/>
        </w:rPr>
        <w:t>from the decision of the First-tier Tribunal dismissing her appeal against the decision of the respondent made on 2 October 2016 to refuse her protection and human rights claims, which she had pursued primarily on the ground that she had a well-founded fear of her family forcibly inflicting tribal facial markings on her three children in the event o</w:t>
      </w:r>
      <w:r w:rsidR="00D12E07">
        <w:rPr>
          <w:rFonts w:ascii="Book Antiqua" w:hAnsi="Book Antiqua" w:cs="Arial"/>
        </w:rPr>
        <w:t xml:space="preserve">f her and her Nigerian partner </w:t>
      </w:r>
      <w:r>
        <w:rPr>
          <w:rFonts w:ascii="Book Antiqua" w:hAnsi="Book Antiqua" w:cs="Arial"/>
        </w:rPr>
        <w:t xml:space="preserve">returning </w:t>
      </w:r>
      <w:r w:rsidR="00D12E07">
        <w:rPr>
          <w:rFonts w:ascii="Book Antiqua" w:hAnsi="Book Antiqua" w:cs="Arial"/>
        </w:rPr>
        <w:t xml:space="preserve">to Nigeria </w:t>
      </w:r>
      <w:r>
        <w:rPr>
          <w:rFonts w:ascii="Book Antiqua" w:hAnsi="Book Antiqua" w:cs="Arial"/>
        </w:rPr>
        <w:t>with the</w:t>
      </w:r>
      <w:r w:rsidR="00D12E07">
        <w:rPr>
          <w:rFonts w:ascii="Book Antiqua" w:hAnsi="Book Antiqua" w:cs="Arial"/>
        </w:rPr>
        <w:t xml:space="preserve">ir children, </w:t>
      </w:r>
      <w:r>
        <w:rPr>
          <w:rFonts w:ascii="Book Antiqua" w:hAnsi="Book Antiqua" w:cs="Arial"/>
        </w:rPr>
        <w:t>who are also Nigerian n</w:t>
      </w:r>
      <w:r w:rsidR="00D12E07">
        <w:rPr>
          <w:rFonts w:ascii="Book Antiqua" w:hAnsi="Book Antiqua" w:cs="Arial"/>
        </w:rPr>
        <w:t>ationals.</w:t>
      </w:r>
    </w:p>
    <w:p w:rsidR="00793D79" w:rsidRDefault="00793D79">
      <w:pPr>
        <w:numPr>
          <w:ilvl w:val="0"/>
          <w:numId w:val="1"/>
        </w:numPr>
        <w:spacing w:before="240"/>
        <w:jc w:val="both"/>
        <w:rPr>
          <w:rFonts w:ascii="Book Antiqua" w:hAnsi="Book Antiqua" w:cs="Arial"/>
        </w:rPr>
      </w:pPr>
      <w:r>
        <w:rPr>
          <w:rFonts w:ascii="Book Antiqua" w:hAnsi="Book Antiqua" w:cs="Arial"/>
        </w:rPr>
        <w:lastRenderedPageBreak/>
        <w:t>The First-tier Tribunal discharged an anonymity direction previously made in favour of the appellant and the dependants on her asylum claim</w:t>
      </w:r>
      <w:r w:rsidR="00D12E07">
        <w:rPr>
          <w:rFonts w:ascii="Book Antiqua" w:hAnsi="Book Antiqua" w:cs="Arial"/>
        </w:rPr>
        <w:t xml:space="preserve"> (her partner and their three children)</w:t>
      </w:r>
      <w:r>
        <w:rPr>
          <w:rFonts w:ascii="Book Antiqua" w:hAnsi="Book Antiqua" w:cs="Arial"/>
        </w:rPr>
        <w:t xml:space="preserve">, and I was not asked to restore </w:t>
      </w:r>
      <w:r w:rsidR="00D12E07">
        <w:rPr>
          <w:rFonts w:ascii="Book Antiqua" w:hAnsi="Book Antiqua" w:cs="Arial"/>
        </w:rPr>
        <w:t xml:space="preserve">an </w:t>
      </w:r>
      <w:r>
        <w:rPr>
          <w:rFonts w:ascii="Book Antiqua" w:hAnsi="Book Antiqua" w:cs="Arial"/>
        </w:rPr>
        <w:t xml:space="preserve">anonymity </w:t>
      </w:r>
      <w:r w:rsidR="00D12E07">
        <w:rPr>
          <w:rFonts w:ascii="Book Antiqua" w:hAnsi="Book Antiqua" w:cs="Arial"/>
        </w:rPr>
        <w:t xml:space="preserve">direction </w:t>
      </w:r>
      <w:r>
        <w:rPr>
          <w:rFonts w:ascii="Book Antiqua" w:hAnsi="Book Antiqua" w:cs="Arial"/>
        </w:rPr>
        <w:t>for these proceedings i</w:t>
      </w:r>
      <w:r w:rsidR="00D12E07">
        <w:rPr>
          <w:rFonts w:ascii="Book Antiqua" w:hAnsi="Book Antiqua" w:cs="Arial"/>
        </w:rPr>
        <w:t>n the Upper Tribunal.  As it is</w:t>
      </w:r>
      <w:r>
        <w:rPr>
          <w:rFonts w:ascii="Book Antiqua" w:hAnsi="Book Antiqua" w:cs="Arial"/>
        </w:rPr>
        <w:t xml:space="preserve"> not necessary for me to identify the children and their father by name, I do not consider that an anonymity direction is required to protect the children from harmful publicity.</w:t>
      </w:r>
    </w:p>
    <w:p w:rsidR="00793D79" w:rsidRPr="00D12E07" w:rsidRDefault="00793D79">
      <w:pPr>
        <w:spacing w:before="240"/>
        <w:jc w:val="both"/>
        <w:rPr>
          <w:rFonts w:ascii="Book Antiqua" w:hAnsi="Book Antiqua" w:cs="Arial"/>
          <w:b/>
          <w:u w:val="single"/>
        </w:rPr>
      </w:pPr>
      <w:r w:rsidRPr="00D12E07">
        <w:rPr>
          <w:rFonts w:ascii="Book Antiqua" w:hAnsi="Book Antiqua" w:cs="Arial"/>
          <w:b/>
          <w:u w:val="single"/>
        </w:rPr>
        <w:t>The Reasons for the Grant of Permission to Appeal on Article 8 Grounds Only</w:t>
      </w:r>
    </w:p>
    <w:p w:rsidR="00793D79" w:rsidRDefault="00793D79">
      <w:pPr>
        <w:numPr>
          <w:ilvl w:val="0"/>
          <w:numId w:val="1"/>
        </w:numPr>
        <w:spacing w:before="240"/>
        <w:jc w:val="both"/>
        <w:rPr>
          <w:rFonts w:ascii="Book Antiqua" w:hAnsi="Book Antiqua" w:cs="Arial"/>
        </w:rPr>
      </w:pPr>
      <w:r>
        <w:rPr>
          <w:rFonts w:ascii="Book Antiqua" w:hAnsi="Book Antiqua" w:cs="Arial"/>
        </w:rPr>
        <w:t>On 27 February 2018 First-tier Tribunal Judge Hodgkinson gave his reasons for refusing the appellant permission to appeal against the protection claim brought on behalf of</w:t>
      </w:r>
      <w:r w:rsidR="00D12E07">
        <w:rPr>
          <w:rFonts w:ascii="Book Antiqua" w:hAnsi="Book Antiqua" w:cs="Arial"/>
        </w:rPr>
        <w:t xml:space="preserve"> the three children, but for granting</w:t>
      </w:r>
      <w:r>
        <w:rPr>
          <w:rFonts w:ascii="Book Antiqua" w:hAnsi="Book Antiqua" w:cs="Arial"/>
        </w:rPr>
        <w:t xml:space="preserve"> permission to appeal on the Ar</w:t>
      </w:r>
      <w:r w:rsidR="00D12E07">
        <w:rPr>
          <w:rFonts w:ascii="Book Antiqua" w:hAnsi="Book Antiqua" w:cs="Arial"/>
        </w:rPr>
        <w:t>ticle 8 elements of the grounds:</w:t>
      </w:r>
    </w:p>
    <w:p w:rsidR="00793D79" w:rsidRPr="004935FD" w:rsidRDefault="004935FD" w:rsidP="004935FD">
      <w:pPr>
        <w:spacing w:before="240"/>
        <w:ind w:leftChars="400" w:left="960" w:right="566"/>
        <w:jc w:val="both"/>
        <w:rPr>
          <w:rFonts w:ascii="Book Antiqua" w:hAnsi="Book Antiqua" w:cs="Arial"/>
          <w:sz w:val="22"/>
          <w:szCs w:val="20"/>
        </w:rPr>
      </w:pPr>
      <w:r w:rsidRPr="004935FD">
        <w:rPr>
          <w:rFonts w:ascii="Book Antiqua" w:hAnsi="Book Antiqua" w:cs="Arial"/>
          <w:sz w:val="22"/>
          <w:szCs w:val="20"/>
        </w:rPr>
        <w:t>“</w:t>
      </w:r>
      <w:r w:rsidR="00793D79" w:rsidRPr="004935FD">
        <w:rPr>
          <w:rFonts w:ascii="Book Antiqua" w:hAnsi="Book Antiqua" w:cs="Arial"/>
          <w:sz w:val="22"/>
          <w:szCs w:val="20"/>
        </w:rPr>
        <w:t>Many of the contentions raised, on their face, amount to no more than a disagreement with the Judge’s decision.  As to the balance of the grounds in relation to protection issues, the Judge’s analysis on available evidence, and conclusions thereon, is entirely sustainable.  However, it is arguable that the Judge’s assessment of the best interests of the children, with particular reference to the sole qualifying child, is inadequate, thereby disclosing an arguable error of law.</w:t>
      </w:r>
      <w:r w:rsidRPr="004935FD">
        <w:rPr>
          <w:rFonts w:ascii="Book Antiqua" w:hAnsi="Book Antiqua" w:cs="Arial"/>
          <w:sz w:val="22"/>
          <w:szCs w:val="20"/>
        </w:rPr>
        <w:t>”</w:t>
      </w:r>
    </w:p>
    <w:p w:rsidR="00793D79" w:rsidRDefault="00793D79">
      <w:pPr>
        <w:spacing w:before="240"/>
        <w:jc w:val="both"/>
        <w:rPr>
          <w:rFonts w:ascii="Book Antiqua" w:hAnsi="Book Antiqua" w:cs="Arial"/>
          <w:b/>
          <w:bCs/>
          <w:u w:val="single"/>
        </w:rPr>
      </w:pPr>
      <w:r>
        <w:rPr>
          <w:rFonts w:ascii="Book Antiqua" w:hAnsi="Book Antiqua" w:cs="Arial"/>
          <w:b/>
          <w:bCs/>
          <w:u w:val="single"/>
        </w:rPr>
        <w:t>Relevant Background</w:t>
      </w:r>
    </w:p>
    <w:p w:rsidR="00B1242F" w:rsidRDefault="00793D79" w:rsidP="00D12E07">
      <w:pPr>
        <w:numPr>
          <w:ilvl w:val="0"/>
          <w:numId w:val="1"/>
        </w:numPr>
        <w:spacing w:before="240"/>
        <w:jc w:val="both"/>
        <w:rPr>
          <w:rFonts w:ascii="Book Antiqua" w:hAnsi="Book Antiqua" w:cs="Arial"/>
        </w:rPr>
      </w:pPr>
      <w:r>
        <w:rPr>
          <w:rFonts w:ascii="Book Antiqua" w:hAnsi="Book Antiqua" w:cs="Arial"/>
        </w:rPr>
        <w:t xml:space="preserve">The appellant entered the UK on 24 September 2007 on a student visa.  She extended her leave on two occasions until July 2010, when an application for further leave to remain </w:t>
      </w:r>
      <w:r w:rsidR="009F6465">
        <w:rPr>
          <w:rFonts w:ascii="Book Antiqua" w:hAnsi="Book Antiqua" w:cs="Arial"/>
        </w:rPr>
        <w:t xml:space="preserve">as a student </w:t>
      </w:r>
      <w:r>
        <w:rPr>
          <w:rFonts w:ascii="Book Antiqua" w:hAnsi="Book Antiqua" w:cs="Arial"/>
        </w:rPr>
        <w:t xml:space="preserve">was refused.  </w:t>
      </w:r>
    </w:p>
    <w:p w:rsidR="00D12E07" w:rsidRDefault="00D12E07" w:rsidP="00D12E07">
      <w:pPr>
        <w:numPr>
          <w:ilvl w:val="0"/>
          <w:numId w:val="1"/>
        </w:numPr>
        <w:spacing w:before="240"/>
        <w:jc w:val="both"/>
        <w:rPr>
          <w:rFonts w:ascii="Book Antiqua" w:hAnsi="Book Antiqua" w:cs="Arial"/>
        </w:rPr>
      </w:pPr>
      <w:r>
        <w:rPr>
          <w:rFonts w:ascii="Book Antiqua" w:hAnsi="Book Antiqua" w:cs="Arial"/>
        </w:rPr>
        <w:t xml:space="preserve">The appellant </w:t>
      </w:r>
      <w:r w:rsidR="00B1242F">
        <w:rPr>
          <w:rFonts w:ascii="Book Antiqua" w:hAnsi="Book Antiqua" w:cs="Arial"/>
        </w:rPr>
        <w:t xml:space="preserve">and her family applied for leave to remain in May 2012 and the application was refused in December 2013. The appellant </w:t>
      </w:r>
      <w:r>
        <w:rPr>
          <w:rFonts w:ascii="Book Antiqua" w:hAnsi="Book Antiqua" w:cs="Arial"/>
        </w:rPr>
        <w:t>appealed against the refusal, and her appeal was dismissed by the First-tier Tribunal on 29 May 2014.</w:t>
      </w:r>
      <w:r w:rsidR="00B1242F">
        <w:rPr>
          <w:rFonts w:ascii="Book Antiqua" w:hAnsi="Book Antiqua" w:cs="Arial"/>
        </w:rPr>
        <w:t xml:space="preserve"> It was conceded by her representative that the appellant had breached the Rules by using a previously used CAS number. It was found that she had no cause for complaint in relation to earlier proceedings, and that there was no merit in the complaint that she had been prevented from making valid applications for further leave to remain as a student by the late return of documents. She and her husband were found to be neither plausible nor truthful with regard to their </w:t>
      </w:r>
      <w:r w:rsidR="009F6465">
        <w:rPr>
          <w:rFonts w:ascii="Book Antiqua" w:hAnsi="Book Antiqua" w:cs="Arial"/>
        </w:rPr>
        <w:t>evidence</w:t>
      </w:r>
      <w:r w:rsidR="00B1242F">
        <w:rPr>
          <w:rFonts w:ascii="Book Antiqua" w:hAnsi="Book Antiqua" w:cs="Arial"/>
        </w:rPr>
        <w:t xml:space="preserve"> that they n</w:t>
      </w:r>
      <w:r w:rsidR="009F6465">
        <w:rPr>
          <w:rFonts w:ascii="Book Antiqua" w:hAnsi="Book Antiqua" w:cs="Arial"/>
        </w:rPr>
        <w:t>o longer had effective ties to</w:t>
      </w:r>
      <w:r w:rsidR="00B1242F">
        <w:rPr>
          <w:rFonts w:ascii="Book Antiqua" w:hAnsi="Book Antiqua" w:cs="Arial"/>
        </w:rPr>
        <w:t xml:space="preserve"> Nigeria.  </w:t>
      </w:r>
      <w:r>
        <w:rPr>
          <w:rFonts w:ascii="Book Antiqua" w:hAnsi="Book Antiqua" w:cs="Arial"/>
        </w:rPr>
        <w:t xml:space="preserve">  </w:t>
      </w:r>
    </w:p>
    <w:p w:rsidR="00A57F02" w:rsidRDefault="00793D79">
      <w:pPr>
        <w:numPr>
          <w:ilvl w:val="0"/>
          <w:numId w:val="1"/>
        </w:numPr>
        <w:spacing w:before="240"/>
        <w:jc w:val="both"/>
        <w:rPr>
          <w:rFonts w:ascii="Book Antiqua" w:hAnsi="Book Antiqua" w:cs="Arial"/>
        </w:rPr>
      </w:pPr>
      <w:r>
        <w:rPr>
          <w:rFonts w:ascii="Book Antiqua" w:hAnsi="Book Antiqua" w:cs="Arial"/>
        </w:rPr>
        <w:t xml:space="preserve">In further representations made on her behalf to the Removals Case-work Department of the Home Office on 24 December 2014, the appellant’s previous representatives raised </w:t>
      </w:r>
      <w:r w:rsidR="00B1242F">
        <w:rPr>
          <w:rFonts w:ascii="Book Antiqua" w:hAnsi="Book Antiqua" w:cs="Arial"/>
        </w:rPr>
        <w:t xml:space="preserve">for the first time </w:t>
      </w:r>
      <w:r>
        <w:rPr>
          <w:rFonts w:ascii="Book Antiqua" w:hAnsi="Book Antiqua" w:cs="Arial"/>
        </w:rPr>
        <w:t>the threat of the children being forced to unde</w:t>
      </w:r>
      <w:r w:rsidR="009F6465">
        <w:rPr>
          <w:rFonts w:ascii="Book Antiqua" w:hAnsi="Book Antiqua" w:cs="Arial"/>
        </w:rPr>
        <w:t xml:space="preserve">rgo tribal marking in </w:t>
      </w:r>
      <w:r>
        <w:rPr>
          <w:rFonts w:ascii="Book Antiqua" w:hAnsi="Book Antiqua" w:cs="Arial"/>
        </w:rPr>
        <w:t xml:space="preserve">Nigeria.  The appellant did not </w:t>
      </w:r>
      <w:r w:rsidR="00D12E07">
        <w:rPr>
          <w:rFonts w:ascii="Book Antiqua" w:hAnsi="Book Antiqua" w:cs="Arial"/>
        </w:rPr>
        <w:t xml:space="preserve">however claim </w:t>
      </w:r>
      <w:r>
        <w:rPr>
          <w:rFonts w:ascii="Book Antiqua" w:hAnsi="Book Antiqua" w:cs="Arial"/>
        </w:rPr>
        <w:t xml:space="preserve">asylum on this ground until </w:t>
      </w:r>
      <w:r w:rsidR="00FE05E5">
        <w:rPr>
          <w:rFonts w:ascii="Book Antiqua" w:hAnsi="Book Antiqua" w:cs="Arial"/>
        </w:rPr>
        <w:t xml:space="preserve">20 </w:t>
      </w:r>
      <w:r>
        <w:rPr>
          <w:rFonts w:ascii="Book Antiqua" w:hAnsi="Book Antiqua" w:cs="Arial"/>
        </w:rPr>
        <w:t xml:space="preserve">April 2016, when she was given a screening interview.  </w:t>
      </w:r>
    </w:p>
    <w:p w:rsidR="00793D79" w:rsidRDefault="00793D79">
      <w:pPr>
        <w:numPr>
          <w:ilvl w:val="0"/>
          <w:numId w:val="1"/>
        </w:numPr>
        <w:spacing w:before="240"/>
        <w:jc w:val="both"/>
        <w:rPr>
          <w:rFonts w:ascii="Book Antiqua" w:hAnsi="Book Antiqua" w:cs="Arial"/>
        </w:rPr>
      </w:pPr>
      <w:r>
        <w:rPr>
          <w:rFonts w:ascii="Book Antiqua" w:hAnsi="Book Antiqua" w:cs="Arial"/>
        </w:rPr>
        <w:t>On 2 October 2016 the respondent gave her reasons for refusing the appellant’s protection and human rights cla</w:t>
      </w:r>
      <w:r w:rsidR="00A57F02">
        <w:rPr>
          <w:rFonts w:ascii="Book Antiqua" w:hAnsi="Book Antiqua" w:cs="Arial"/>
        </w:rPr>
        <w:t>i</w:t>
      </w:r>
      <w:r>
        <w:rPr>
          <w:rFonts w:ascii="Book Antiqua" w:hAnsi="Book Antiqua" w:cs="Arial"/>
        </w:rPr>
        <w:t>m</w:t>
      </w:r>
      <w:r w:rsidR="009F6465">
        <w:rPr>
          <w:rFonts w:ascii="Book Antiqua" w:hAnsi="Book Antiqua" w:cs="Arial"/>
        </w:rPr>
        <w:t>s</w:t>
      </w:r>
      <w:r>
        <w:rPr>
          <w:rFonts w:ascii="Book Antiqua" w:hAnsi="Book Antiqua" w:cs="Arial"/>
        </w:rPr>
        <w:t xml:space="preserve">.  On the topic of the children’s best interests, the respondent relied on the general principle that the children should grow up </w:t>
      </w:r>
      <w:r w:rsidR="00A57F02">
        <w:rPr>
          <w:rFonts w:ascii="Book Antiqua" w:hAnsi="Book Antiqua" w:cs="Arial"/>
        </w:rPr>
        <w:t>with their family in</w:t>
      </w:r>
      <w:r>
        <w:rPr>
          <w:rFonts w:ascii="Book Antiqua" w:hAnsi="Book Antiqua" w:cs="Arial"/>
        </w:rPr>
        <w:t xml:space="preserve"> their own cultural identity wherever possible.  She considered that the </w:t>
      </w:r>
      <w:r>
        <w:rPr>
          <w:rFonts w:ascii="Book Antiqua" w:hAnsi="Book Antiqua" w:cs="Arial"/>
        </w:rPr>
        <w:lastRenderedPageBreak/>
        <w:t xml:space="preserve">children’s best interests </w:t>
      </w:r>
      <w:r w:rsidR="00FE05E5">
        <w:rPr>
          <w:rFonts w:ascii="Book Antiqua" w:hAnsi="Book Antiqua" w:cs="Arial"/>
        </w:rPr>
        <w:t>were to be</w:t>
      </w:r>
      <w:r>
        <w:rPr>
          <w:rFonts w:ascii="Book Antiqua" w:hAnsi="Book Antiqua" w:cs="Arial"/>
        </w:rPr>
        <w:t xml:space="preserve"> ke</w:t>
      </w:r>
      <w:r w:rsidR="00FE05E5">
        <w:rPr>
          <w:rFonts w:ascii="Book Antiqua" w:hAnsi="Book Antiqua" w:cs="Arial"/>
        </w:rPr>
        <w:t>pt with their parents.  While they</w:t>
      </w:r>
      <w:r>
        <w:rPr>
          <w:rFonts w:ascii="Book Antiqua" w:hAnsi="Book Antiqua" w:cs="Arial"/>
        </w:rPr>
        <w:t xml:space="preserve"> might not be</w:t>
      </w:r>
      <w:r w:rsidR="00FE05E5">
        <w:rPr>
          <w:rFonts w:ascii="Book Antiqua" w:hAnsi="Book Antiqua" w:cs="Arial"/>
        </w:rPr>
        <w:t xml:space="preserve"> of</w:t>
      </w:r>
      <w:r>
        <w:rPr>
          <w:rFonts w:ascii="Book Antiqua" w:hAnsi="Book Antiqua" w:cs="Arial"/>
        </w:rPr>
        <w:t xml:space="preserve"> the same standard that might be enjoyed in the UK, education and medical facilities were available in Nigeria, and no medical conditions or welfare issues had been raised or identified with respect to the children.  Accordingly, the best interests of the children were to return to Nigeria with the appellant and her husband.</w:t>
      </w:r>
    </w:p>
    <w:p w:rsidR="00D12E07" w:rsidRDefault="00A57F02">
      <w:pPr>
        <w:numPr>
          <w:ilvl w:val="0"/>
          <w:numId w:val="1"/>
        </w:numPr>
        <w:spacing w:before="240"/>
        <w:jc w:val="both"/>
        <w:rPr>
          <w:rFonts w:ascii="Book Antiqua" w:hAnsi="Book Antiqua" w:cs="Arial"/>
        </w:rPr>
      </w:pPr>
      <w:r>
        <w:rPr>
          <w:rFonts w:ascii="Book Antiqua" w:hAnsi="Book Antiqua" w:cs="Arial"/>
        </w:rPr>
        <w:t>The appellant appealed against the refusal of her protection and human rights</w:t>
      </w:r>
      <w:r w:rsidR="00B1242F">
        <w:rPr>
          <w:rFonts w:ascii="Book Antiqua" w:hAnsi="Book Antiqua" w:cs="Arial"/>
        </w:rPr>
        <w:t xml:space="preserve"> claim</w:t>
      </w:r>
      <w:r>
        <w:rPr>
          <w:rFonts w:ascii="Book Antiqua" w:hAnsi="Book Antiqua" w:cs="Arial"/>
        </w:rPr>
        <w:t xml:space="preserve">, and each of her dependents also appealed. </w:t>
      </w:r>
      <w:r w:rsidR="00D12E07">
        <w:rPr>
          <w:rFonts w:ascii="Book Antiqua" w:hAnsi="Book Antiqua" w:cs="Arial"/>
        </w:rPr>
        <w:t>The three children bear the surname of their father, who was the second appellant in the consolidated appeals heard in the First-tier Tribunal</w:t>
      </w:r>
      <w:r>
        <w:rPr>
          <w:rFonts w:ascii="Book Antiqua" w:hAnsi="Book Antiqua" w:cs="Arial"/>
        </w:rPr>
        <w:t xml:space="preserve"> by Judge Hudson</w:t>
      </w:r>
      <w:r w:rsidR="00D12E07">
        <w:rPr>
          <w:rFonts w:ascii="Book Antiqua" w:hAnsi="Book Antiqua" w:cs="Arial"/>
        </w:rPr>
        <w:t xml:space="preserve">.  The oldest child, </w:t>
      </w:r>
      <w:proofErr w:type="spellStart"/>
      <w:r w:rsidR="00D12E07">
        <w:rPr>
          <w:rFonts w:ascii="Book Antiqua" w:hAnsi="Book Antiqua" w:cs="Arial"/>
        </w:rPr>
        <w:t>Oreolu</w:t>
      </w:r>
      <w:r w:rsidR="00FE05E5">
        <w:rPr>
          <w:rFonts w:ascii="Book Antiqua" w:hAnsi="Book Antiqua" w:cs="Arial"/>
        </w:rPr>
        <w:t>w</w:t>
      </w:r>
      <w:r w:rsidR="00D12E07">
        <w:rPr>
          <w:rFonts w:ascii="Book Antiqua" w:hAnsi="Book Antiqua" w:cs="Arial"/>
        </w:rPr>
        <w:t>a</w:t>
      </w:r>
      <w:proofErr w:type="spellEnd"/>
      <w:r w:rsidR="00D12E07">
        <w:rPr>
          <w:rFonts w:ascii="Book Antiqua" w:hAnsi="Book Antiqua" w:cs="Arial"/>
        </w:rPr>
        <w:t>, was born in the UK on 3 July 2005.  The middle child, Samuel, was born in the UK on 20 April 2012, and the youngest child, Josephine, was born in the UK on 18 February 2015. They were respectively the third to fifth appellants in the appeals heard in the First-tier Tribunal</w:t>
      </w:r>
      <w:r>
        <w:rPr>
          <w:rFonts w:ascii="Book Antiqua" w:hAnsi="Book Antiqua" w:cs="Arial"/>
        </w:rPr>
        <w:t xml:space="preserve"> by Judge Hudson.</w:t>
      </w:r>
    </w:p>
    <w:p w:rsidR="00793D79" w:rsidRDefault="00793D79">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793D79" w:rsidRDefault="00793D79">
      <w:pPr>
        <w:numPr>
          <w:ilvl w:val="0"/>
          <w:numId w:val="1"/>
        </w:numPr>
        <w:spacing w:before="240"/>
        <w:jc w:val="both"/>
        <w:rPr>
          <w:rFonts w:ascii="Book Antiqua" w:hAnsi="Book Antiqua" w:cs="Arial"/>
        </w:rPr>
      </w:pPr>
      <w:r>
        <w:rPr>
          <w:rFonts w:ascii="Book Antiqua" w:hAnsi="Book Antiqua" w:cs="Arial"/>
        </w:rPr>
        <w:t xml:space="preserve">The appeals of the appellant and her dependants came before </w:t>
      </w:r>
      <w:r w:rsidRPr="00A57F02">
        <w:rPr>
          <w:rFonts w:ascii="Book Antiqua" w:hAnsi="Book Antiqua" w:cs="Arial"/>
        </w:rPr>
        <w:t>Judge Hudson</w:t>
      </w:r>
      <w:r>
        <w:rPr>
          <w:rFonts w:ascii="Book Antiqua" w:hAnsi="Book Antiqua" w:cs="Arial"/>
        </w:rPr>
        <w:t xml:space="preserve"> sitting in the First-tier Tribunal at Manchester on 8 February 2018.  Both parties wer</w:t>
      </w:r>
      <w:r w:rsidR="00FE05E5">
        <w:rPr>
          <w:rFonts w:ascii="Book Antiqua" w:hAnsi="Book Antiqua" w:cs="Arial"/>
        </w:rPr>
        <w:t xml:space="preserve">e legally represented. </w:t>
      </w:r>
      <w:r>
        <w:rPr>
          <w:rFonts w:ascii="Book Antiqua" w:hAnsi="Book Antiqua" w:cs="Arial"/>
        </w:rPr>
        <w:t>The Judge received oral evidence from</w:t>
      </w:r>
      <w:r w:rsidR="00A57F02">
        <w:rPr>
          <w:rFonts w:ascii="Book Antiqua" w:hAnsi="Book Antiqua" w:cs="Arial"/>
        </w:rPr>
        <w:t xml:space="preserve"> the appellant.</w:t>
      </w:r>
    </w:p>
    <w:p w:rsidR="00793D79" w:rsidRPr="00A57F02" w:rsidRDefault="00A57F02" w:rsidP="00A57F02">
      <w:pPr>
        <w:numPr>
          <w:ilvl w:val="0"/>
          <w:numId w:val="1"/>
        </w:numPr>
        <w:spacing w:before="240"/>
        <w:jc w:val="both"/>
        <w:rPr>
          <w:rFonts w:ascii="Book Antiqua" w:hAnsi="Book Antiqua" w:cs="Arial"/>
        </w:rPr>
      </w:pPr>
      <w:r>
        <w:rPr>
          <w:rFonts w:ascii="Book Antiqua" w:hAnsi="Book Antiqua" w:cs="Arial"/>
        </w:rPr>
        <w:t xml:space="preserve">In </w:t>
      </w:r>
      <w:r w:rsidR="00421240">
        <w:rPr>
          <w:rFonts w:ascii="Book Antiqua" w:hAnsi="Book Antiqua" w:cs="Arial"/>
        </w:rPr>
        <w:t>her</w:t>
      </w:r>
      <w:r w:rsidR="00793D79">
        <w:rPr>
          <w:rFonts w:ascii="Book Antiqua" w:hAnsi="Book Antiqua" w:cs="Arial"/>
        </w:rPr>
        <w:t xml:space="preserve"> subsequent decision, t</w:t>
      </w:r>
      <w:r>
        <w:rPr>
          <w:rFonts w:ascii="Book Antiqua" w:hAnsi="Book Antiqua" w:cs="Arial"/>
        </w:rPr>
        <w:t xml:space="preserve">he Judge gave detailed reasons </w:t>
      </w:r>
      <w:r w:rsidR="00793D79">
        <w:rPr>
          <w:rFonts w:ascii="Book Antiqua" w:hAnsi="Book Antiqua" w:cs="Arial"/>
        </w:rPr>
        <w:t xml:space="preserve">at paragraphs </w:t>
      </w:r>
      <w:r>
        <w:rPr>
          <w:rFonts w:ascii="Book Antiqua" w:hAnsi="Book Antiqua" w:cs="Arial"/>
        </w:rPr>
        <w:t>[</w:t>
      </w:r>
      <w:r w:rsidR="00793D79">
        <w:rPr>
          <w:rFonts w:ascii="Book Antiqua" w:hAnsi="Book Antiqua" w:cs="Arial"/>
        </w:rPr>
        <w:t>12</w:t>
      </w:r>
      <w:r>
        <w:rPr>
          <w:rFonts w:ascii="Book Antiqua" w:hAnsi="Book Antiqua" w:cs="Arial"/>
        </w:rPr>
        <w:t>]</w:t>
      </w:r>
      <w:proofErr w:type="gramStart"/>
      <w:r w:rsidR="00793D79">
        <w:rPr>
          <w:rFonts w:ascii="Book Antiqua" w:hAnsi="Book Antiqua" w:cs="Arial"/>
        </w:rPr>
        <w:t>-</w:t>
      </w:r>
      <w:r>
        <w:rPr>
          <w:rFonts w:ascii="Book Antiqua" w:hAnsi="Book Antiqua" w:cs="Arial"/>
        </w:rPr>
        <w:t>[</w:t>
      </w:r>
      <w:proofErr w:type="gramEnd"/>
      <w:r>
        <w:rPr>
          <w:rFonts w:ascii="Book Antiqua" w:hAnsi="Book Antiqua" w:cs="Arial"/>
        </w:rPr>
        <w:t>23]</w:t>
      </w:r>
      <w:r w:rsidR="00793D79">
        <w:rPr>
          <w:rFonts w:ascii="Book Antiqua" w:hAnsi="Book Antiqua" w:cs="Arial"/>
        </w:rPr>
        <w:t xml:space="preserve"> as to why </w:t>
      </w:r>
      <w:r w:rsidR="00421240">
        <w:rPr>
          <w:rFonts w:ascii="Book Antiqua" w:hAnsi="Book Antiqua" w:cs="Arial"/>
        </w:rPr>
        <w:t>s</w:t>
      </w:r>
      <w:r w:rsidR="00793D79">
        <w:rPr>
          <w:rFonts w:ascii="Book Antiqua" w:hAnsi="Book Antiqua" w:cs="Arial"/>
        </w:rPr>
        <w:t>he did not</w:t>
      </w:r>
      <w:r>
        <w:rPr>
          <w:rFonts w:ascii="Book Antiqua" w:hAnsi="Book Antiqua" w:cs="Arial"/>
        </w:rPr>
        <w:t xml:space="preserve"> accept that the appellant or her dependents</w:t>
      </w:r>
      <w:r w:rsidR="00793D79">
        <w:rPr>
          <w:rFonts w:ascii="Book Antiqua" w:hAnsi="Book Antiqua" w:cs="Arial"/>
        </w:rPr>
        <w:t xml:space="preserve"> were at risk of persecution upon return to Nigeria.  At paragraphs </w:t>
      </w:r>
      <w:r>
        <w:rPr>
          <w:rFonts w:ascii="Book Antiqua" w:hAnsi="Book Antiqua" w:cs="Arial"/>
        </w:rPr>
        <w:t>[</w:t>
      </w:r>
      <w:r w:rsidR="00793D79">
        <w:rPr>
          <w:rFonts w:ascii="Book Antiqua" w:hAnsi="Book Antiqua" w:cs="Arial"/>
        </w:rPr>
        <w:t>24</w:t>
      </w:r>
      <w:r>
        <w:rPr>
          <w:rFonts w:ascii="Book Antiqua" w:hAnsi="Book Antiqua" w:cs="Arial"/>
        </w:rPr>
        <w:t>]</w:t>
      </w:r>
      <w:proofErr w:type="gramStart"/>
      <w:r w:rsidR="00793D79">
        <w:rPr>
          <w:rFonts w:ascii="Book Antiqua" w:hAnsi="Book Antiqua" w:cs="Arial"/>
        </w:rPr>
        <w:t>-</w:t>
      </w:r>
      <w:r>
        <w:rPr>
          <w:rFonts w:ascii="Book Antiqua" w:hAnsi="Book Antiqua" w:cs="Arial"/>
        </w:rPr>
        <w:t>[</w:t>
      </w:r>
      <w:proofErr w:type="gramEnd"/>
      <w:r w:rsidR="00793D79">
        <w:rPr>
          <w:rFonts w:ascii="Book Antiqua" w:hAnsi="Book Antiqua" w:cs="Arial"/>
        </w:rPr>
        <w:t>29</w:t>
      </w:r>
      <w:r>
        <w:rPr>
          <w:rFonts w:ascii="Book Antiqua" w:hAnsi="Book Antiqua" w:cs="Arial"/>
        </w:rPr>
        <w:t>]</w:t>
      </w:r>
      <w:r w:rsidR="00793D79">
        <w:rPr>
          <w:rFonts w:ascii="Book Antiqua" w:hAnsi="Book Antiqua" w:cs="Arial"/>
        </w:rPr>
        <w:t>, the Judge addressed the human rights claims of the appellants, beginning w</w:t>
      </w:r>
      <w:r w:rsidR="00B1242F">
        <w:rPr>
          <w:rFonts w:ascii="Book Antiqua" w:hAnsi="Book Antiqua" w:cs="Arial"/>
        </w:rPr>
        <w:t>ith a consideration of whether either parent</w:t>
      </w:r>
      <w:r w:rsidR="00793D79">
        <w:rPr>
          <w:rFonts w:ascii="Book Antiqua" w:hAnsi="Book Antiqua" w:cs="Arial"/>
        </w:rPr>
        <w:t xml:space="preserve"> qualified for leave to remain under the Rules.</w:t>
      </w:r>
      <w:r>
        <w:rPr>
          <w:rFonts w:ascii="Book Antiqua" w:hAnsi="Book Antiqua" w:cs="Arial"/>
        </w:rPr>
        <w:t xml:space="preserve"> </w:t>
      </w:r>
      <w:r w:rsidR="00793D79" w:rsidRPr="00A57F02">
        <w:rPr>
          <w:rFonts w:ascii="Book Antiqua" w:hAnsi="Book Antiqua" w:cs="Arial"/>
        </w:rPr>
        <w:t>Having answered this question in the negative, the Judge turned to consider an Article 8 claim outside the Rules.</w:t>
      </w:r>
    </w:p>
    <w:p w:rsidR="00793D79" w:rsidRDefault="00793D79">
      <w:pPr>
        <w:numPr>
          <w:ilvl w:val="0"/>
          <w:numId w:val="1"/>
        </w:numPr>
        <w:spacing w:before="240"/>
        <w:jc w:val="both"/>
        <w:rPr>
          <w:rFonts w:ascii="Book Antiqua" w:hAnsi="Book Antiqua" w:cs="Arial"/>
        </w:rPr>
      </w:pPr>
      <w:r>
        <w:rPr>
          <w:rFonts w:ascii="Book Antiqua" w:hAnsi="Book Antiqua" w:cs="Arial"/>
        </w:rPr>
        <w:t xml:space="preserve">At paragraph </w:t>
      </w:r>
      <w:r w:rsidR="00A57F02">
        <w:rPr>
          <w:rFonts w:ascii="Book Antiqua" w:hAnsi="Book Antiqua" w:cs="Arial"/>
        </w:rPr>
        <w:t>[</w:t>
      </w:r>
      <w:r>
        <w:rPr>
          <w:rFonts w:ascii="Book Antiqua" w:hAnsi="Book Antiqua" w:cs="Arial"/>
        </w:rPr>
        <w:t>26</w:t>
      </w:r>
      <w:r w:rsidR="00A57F02">
        <w:rPr>
          <w:rFonts w:ascii="Book Antiqua" w:hAnsi="Book Antiqua" w:cs="Arial"/>
        </w:rPr>
        <w:t>]</w:t>
      </w:r>
      <w:r>
        <w:rPr>
          <w:rFonts w:ascii="Book Antiqua" w:hAnsi="Book Antiqua" w:cs="Arial"/>
        </w:rPr>
        <w:t xml:space="preserve">, </w:t>
      </w:r>
      <w:r w:rsidR="00421240">
        <w:rPr>
          <w:rFonts w:ascii="Book Antiqua" w:hAnsi="Book Antiqua" w:cs="Arial"/>
        </w:rPr>
        <w:t>s</w:t>
      </w:r>
      <w:r>
        <w:rPr>
          <w:rFonts w:ascii="Book Antiqua" w:hAnsi="Book Antiqua" w:cs="Arial"/>
        </w:rPr>
        <w:t xml:space="preserve">he said that he had been told that the appellant’s partner had his own ministry and both of them were committed to charitable and religious endeavours </w:t>
      </w:r>
      <w:r w:rsidR="00FE05E5">
        <w:rPr>
          <w:rFonts w:ascii="Book Antiqua" w:hAnsi="Book Antiqua" w:cs="Arial"/>
        </w:rPr>
        <w:t>in the UK.</w:t>
      </w:r>
      <w:r w:rsidR="00A57F02">
        <w:rPr>
          <w:rFonts w:ascii="Book Antiqua" w:hAnsi="Book Antiqua" w:cs="Arial"/>
        </w:rPr>
        <w:t xml:space="preserve">  G</w:t>
      </w:r>
      <w:r>
        <w:rPr>
          <w:rFonts w:ascii="Book Antiqua" w:hAnsi="Book Antiqua" w:cs="Arial"/>
        </w:rPr>
        <w:t xml:space="preserve">iven what </w:t>
      </w:r>
      <w:r w:rsidR="00421240">
        <w:rPr>
          <w:rFonts w:ascii="Book Antiqua" w:hAnsi="Book Antiqua" w:cs="Arial"/>
        </w:rPr>
        <w:t>s</w:t>
      </w:r>
      <w:r>
        <w:rPr>
          <w:rFonts w:ascii="Book Antiqua" w:hAnsi="Book Antiqua" w:cs="Arial"/>
        </w:rPr>
        <w:t>he considered to be dishon</w:t>
      </w:r>
      <w:r w:rsidR="00A57F02">
        <w:rPr>
          <w:rFonts w:ascii="Book Antiqua" w:hAnsi="Book Antiqua" w:cs="Arial"/>
        </w:rPr>
        <w:t xml:space="preserve">est evidence, </w:t>
      </w:r>
      <w:r w:rsidR="00421240">
        <w:rPr>
          <w:rFonts w:ascii="Book Antiqua" w:hAnsi="Book Antiqua" w:cs="Arial"/>
        </w:rPr>
        <w:t>she</w:t>
      </w:r>
      <w:r>
        <w:rPr>
          <w:rFonts w:ascii="Book Antiqua" w:hAnsi="Book Antiqua" w:cs="Arial"/>
        </w:rPr>
        <w:t xml:space="preserve"> was unwilling t</w:t>
      </w:r>
      <w:r w:rsidR="00A57F02">
        <w:rPr>
          <w:rFonts w:ascii="Book Antiqua" w:hAnsi="Book Antiqua" w:cs="Arial"/>
        </w:rPr>
        <w:t>o accept this on mere assertion.</w:t>
      </w:r>
      <w:r>
        <w:rPr>
          <w:rFonts w:ascii="Book Antiqua" w:hAnsi="Book Antiqua" w:cs="Arial"/>
        </w:rPr>
        <w:t xml:space="preserve"> </w:t>
      </w:r>
      <w:r w:rsidR="00A57F02">
        <w:rPr>
          <w:rFonts w:ascii="Book Antiqua" w:hAnsi="Book Antiqua" w:cs="Arial"/>
        </w:rPr>
        <w:t>A</w:t>
      </w:r>
      <w:r>
        <w:rPr>
          <w:rFonts w:ascii="Book Antiqua" w:hAnsi="Book Antiqua" w:cs="Arial"/>
        </w:rPr>
        <w:t xml:space="preserve">lthough </w:t>
      </w:r>
      <w:r w:rsidR="00421240">
        <w:rPr>
          <w:rFonts w:ascii="Book Antiqua" w:hAnsi="Book Antiqua" w:cs="Arial"/>
        </w:rPr>
        <w:t>s</w:t>
      </w:r>
      <w:r>
        <w:rPr>
          <w:rFonts w:ascii="Book Antiqua" w:hAnsi="Book Antiqua" w:cs="Arial"/>
        </w:rPr>
        <w:t xml:space="preserve">he had seen some photographs, documentary support was absent when it could easily have been submitted.  </w:t>
      </w:r>
      <w:r w:rsidR="00A57F02">
        <w:rPr>
          <w:rFonts w:ascii="Book Antiqua" w:hAnsi="Book Antiqua" w:cs="Arial"/>
        </w:rPr>
        <w:t xml:space="preserve">But </w:t>
      </w:r>
      <w:r w:rsidR="00421240">
        <w:rPr>
          <w:rFonts w:ascii="Book Antiqua" w:hAnsi="Book Antiqua" w:cs="Arial"/>
        </w:rPr>
        <w:t>s</w:t>
      </w:r>
      <w:r w:rsidR="00A57F02">
        <w:rPr>
          <w:rFonts w:ascii="Book Antiqua" w:hAnsi="Book Antiqua" w:cs="Arial"/>
        </w:rPr>
        <w:t>h</w:t>
      </w:r>
      <w:r>
        <w:rPr>
          <w:rFonts w:ascii="Book Antiqua" w:hAnsi="Book Antiqua" w:cs="Arial"/>
        </w:rPr>
        <w:t xml:space="preserve">e accepted that the </w:t>
      </w:r>
      <w:r w:rsidR="00A57F02">
        <w:rPr>
          <w:rFonts w:ascii="Book Antiqua" w:hAnsi="Book Antiqua" w:cs="Arial"/>
        </w:rPr>
        <w:t xml:space="preserve">two </w:t>
      </w:r>
      <w:r w:rsidR="009F6465">
        <w:rPr>
          <w:rFonts w:ascii="Book Antiqua" w:hAnsi="Book Antiqua" w:cs="Arial"/>
        </w:rPr>
        <w:t>o</w:t>
      </w:r>
      <w:r>
        <w:rPr>
          <w:rFonts w:ascii="Book Antiqua" w:hAnsi="Book Antiqua" w:cs="Arial"/>
        </w:rPr>
        <w:t xml:space="preserve">lder children had friends and were engaged in education.  </w:t>
      </w:r>
      <w:proofErr w:type="gramStart"/>
      <w:r>
        <w:rPr>
          <w:rFonts w:ascii="Book Antiqua" w:hAnsi="Book Antiqua" w:cs="Arial"/>
        </w:rPr>
        <w:t>Accordingly</w:t>
      </w:r>
      <w:proofErr w:type="gramEnd"/>
      <w:r>
        <w:rPr>
          <w:rFonts w:ascii="Book Antiqua" w:hAnsi="Book Antiqua" w:cs="Arial"/>
        </w:rPr>
        <w:t xml:space="preserve"> Article 8 was engaged and potentially interfered with.</w:t>
      </w:r>
    </w:p>
    <w:p w:rsidR="00793D79" w:rsidRPr="00421240" w:rsidRDefault="00793D79" w:rsidP="00421240">
      <w:pPr>
        <w:numPr>
          <w:ilvl w:val="0"/>
          <w:numId w:val="1"/>
        </w:numPr>
        <w:spacing w:before="240"/>
        <w:jc w:val="both"/>
        <w:rPr>
          <w:rFonts w:ascii="Book Antiqua" w:hAnsi="Book Antiqua" w:cs="Arial"/>
        </w:rPr>
      </w:pPr>
      <w:r>
        <w:rPr>
          <w:rFonts w:ascii="Book Antiqua" w:hAnsi="Book Antiqua" w:cs="Arial"/>
        </w:rPr>
        <w:t xml:space="preserve">At paragraph </w:t>
      </w:r>
      <w:r w:rsidR="00A57F02">
        <w:rPr>
          <w:rFonts w:ascii="Book Antiqua" w:hAnsi="Book Antiqua" w:cs="Arial"/>
        </w:rPr>
        <w:t>[</w:t>
      </w:r>
      <w:r>
        <w:rPr>
          <w:rFonts w:ascii="Book Antiqua" w:hAnsi="Book Antiqua" w:cs="Arial"/>
        </w:rPr>
        <w:t>27</w:t>
      </w:r>
      <w:r w:rsidR="00A57F02">
        <w:rPr>
          <w:rFonts w:ascii="Book Antiqua" w:hAnsi="Book Antiqua" w:cs="Arial"/>
        </w:rPr>
        <w:t xml:space="preserve">], </w:t>
      </w:r>
      <w:r w:rsidR="00421240">
        <w:rPr>
          <w:rFonts w:ascii="Book Antiqua" w:hAnsi="Book Antiqua" w:cs="Arial"/>
        </w:rPr>
        <w:t>s</w:t>
      </w:r>
      <w:r w:rsidR="00A57F02">
        <w:rPr>
          <w:rFonts w:ascii="Book Antiqua" w:hAnsi="Book Antiqua" w:cs="Arial"/>
        </w:rPr>
        <w:t>he ob</w:t>
      </w:r>
      <w:r>
        <w:rPr>
          <w:rFonts w:ascii="Book Antiqua" w:hAnsi="Book Antiqua" w:cs="Arial"/>
        </w:rPr>
        <w:t xml:space="preserve">served that the oldest child, </w:t>
      </w:r>
      <w:proofErr w:type="spellStart"/>
      <w:r>
        <w:rPr>
          <w:rFonts w:ascii="Book Antiqua" w:hAnsi="Book Antiqua" w:cs="Arial"/>
        </w:rPr>
        <w:t>Oreolu</w:t>
      </w:r>
      <w:r w:rsidR="00A57F02">
        <w:rPr>
          <w:rFonts w:ascii="Book Antiqua" w:hAnsi="Book Antiqua" w:cs="Arial"/>
        </w:rPr>
        <w:t>w</w:t>
      </w:r>
      <w:r>
        <w:rPr>
          <w:rFonts w:ascii="Book Antiqua" w:hAnsi="Book Antiqua" w:cs="Arial"/>
        </w:rPr>
        <w:t>a</w:t>
      </w:r>
      <w:proofErr w:type="spellEnd"/>
      <w:r>
        <w:rPr>
          <w:rFonts w:ascii="Book Antiqua" w:hAnsi="Book Antiqua" w:cs="Arial"/>
        </w:rPr>
        <w:t xml:space="preserve">, was now 8 years old.  Accordingly, </w:t>
      </w:r>
      <w:r w:rsidR="00421240">
        <w:rPr>
          <w:rFonts w:ascii="Book Antiqua" w:hAnsi="Book Antiqua" w:cs="Arial"/>
        </w:rPr>
        <w:t>s</w:t>
      </w:r>
      <w:r>
        <w:rPr>
          <w:rFonts w:ascii="Book Antiqua" w:hAnsi="Book Antiqua" w:cs="Arial"/>
        </w:rPr>
        <w:t>he accepted that to that extent she met the criteria of Rule 276ADE(1)(iv)</w:t>
      </w:r>
      <w:r w:rsidR="00B1242F">
        <w:rPr>
          <w:rFonts w:ascii="Book Antiqua" w:hAnsi="Book Antiqua" w:cs="Arial"/>
        </w:rPr>
        <w:t xml:space="preserve">. </w:t>
      </w:r>
      <w:r>
        <w:rPr>
          <w:rFonts w:ascii="Book Antiqua" w:hAnsi="Book Antiqua" w:cs="Arial"/>
        </w:rPr>
        <w:t>The only remaining issue was whether it would be reasonable to expect her to leave the UK.  In making</w:t>
      </w:r>
      <w:r w:rsidR="00B1242F">
        <w:rPr>
          <w:rFonts w:ascii="Book Antiqua" w:hAnsi="Book Antiqua" w:cs="Arial"/>
        </w:rPr>
        <w:t xml:space="preserve"> a proportionality assessment under</w:t>
      </w:r>
      <w:r>
        <w:rPr>
          <w:rFonts w:ascii="Book Antiqua" w:hAnsi="Book Antiqua" w:cs="Arial"/>
        </w:rPr>
        <w:t xml:space="preserve"> Article 8, </w:t>
      </w:r>
      <w:r w:rsidR="00421240">
        <w:rPr>
          <w:rFonts w:ascii="Book Antiqua" w:hAnsi="Book Antiqua" w:cs="Arial"/>
        </w:rPr>
        <w:t>s</w:t>
      </w:r>
      <w:r>
        <w:rPr>
          <w:rFonts w:ascii="Book Antiqua" w:hAnsi="Book Antiqua" w:cs="Arial"/>
        </w:rPr>
        <w:t>he said that the best interests of the child must be a primary consideration.  It was clearly in the best interest of th</w:t>
      </w:r>
      <w:r w:rsidR="00A57F02">
        <w:rPr>
          <w:rFonts w:ascii="Book Antiqua" w:hAnsi="Book Antiqua" w:cs="Arial"/>
        </w:rPr>
        <w:t xml:space="preserve">e child to enjoy the </w:t>
      </w:r>
      <w:r>
        <w:rPr>
          <w:rFonts w:ascii="Book Antiqua" w:hAnsi="Book Antiqua" w:cs="Arial"/>
        </w:rPr>
        <w:t xml:space="preserve">care </w:t>
      </w:r>
      <w:r w:rsidR="00A57F02">
        <w:rPr>
          <w:rFonts w:ascii="Book Antiqua" w:hAnsi="Book Antiqua" w:cs="Arial"/>
        </w:rPr>
        <w:t xml:space="preserve">and support </w:t>
      </w:r>
      <w:r>
        <w:rPr>
          <w:rFonts w:ascii="Book Antiqua" w:hAnsi="Book Antiqua" w:cs="Arial"/>
        </w:rPr>
        <w:t xml:space="preserve">of his or her parents and </w:t>
      </w:r>
      <w:r w:rsidR="00A57F02">
        <w:rPr>
          <w:rFonts w:ascii="Book Antiqua" w:hAnsi="Book Antiqua" w:cs="Arial"/>
        </w:rPr>
        <w:t xml:space="preserve">to </w:t>
      </w:r>
      <w:r>
        <w:rPr>
          <w:rFonts w:ascii="Book Antiqua" w:hAnsi="Book Antiqua" w:cs="Arial"/>
        </w:rPr>
        <w:t xml:space="preserve">grow up within their cultural identity.   </w:t>
      </w:r>
      <w:r w:rsidR="00FE05E5">
        <w:rPr>
          <w:rFonts w:ascii="Book Antiqua" w:hAnsi="Book Antiqua" w:cs="Arial"/>
        </w:rPr>
        <w:t xml:space="preserve">It was reasonable to expect that </w:t>
      </w:r>
      <w:r>
        <w:rPr>
          <w:rFonts w:ascii="Book Antiqua" w:hAnsi="Book Antiqua" w:cs="Arial"/>
        </w:rPr>
        <w:t>the children should reside with their parents in Nigeria, and there was no evidence that the family had established a private life in the UK such as to make it unreasonable for them to be relocated back to Nigeria.  The children were well cared for by their parents in the UK, and they would continue to be well cared for in Nigeria.</w:t>
      </w:r>
      <w:r w:rsidR="00421240">
        <w:rPr>
          <w:rFonts w:ascii="Book Antiqua" w:hAnsi="Book Antiqua" w:cs="Arial"/>
        </w:rPr>
        <w:t xml:space="preserve"> </w:t>
      </w:r>
      <w:r w:rsidR="00FE05E5" w:rsidRPr="00421240">
        <w:rPr>
          <w:rFonts w:ascii="Book Antiqua" w:hAnsi="Book Antiqua" w:cs="Arial"/>
        </w:rPr>
        <w:t>They spoke Yo</w:t>
      </w:r>
      <w:r w:rsidRPr="00421240">
        <w:rPr>
          <w:rFonts w:ascii="Book Antiqua" w:hAnsi="Book Antiqua" w:cs="Arial"/>
        </w:rPr>
        <w:t xml:space="preserve">ruba, having </w:t>
      </w:r>
      <w:r w:rsidRPr="00421240">
        <w:rPr>
          <w:rFonts w:ascii="Book Antiqua" w:hAnsi="Book Antiqua" w:cs="Arial"/>
        </w:rPr>
        <w:lastRenderedPageBreak/>
        <w:t>learned this language from their parents in the UK.  Although the children were born in the UK, and the eldest child w</w:t>
      </w:r>
      <w:r w:rsidR="00421240">
        <w:rPr>
          <w:rFonts w:ascii="Book Antiqua" w:hAnsi="Book Antiqua" w:cs="Arial"/>
        </w:rPr>
        <w:t>as now at school, she was only eight</w:t>
      </w:r>
      <w:r w:rsidRPr="00421240">
        <w:rPr>
          <w:rFonts w:ascii="Book Antiqua" w:hAnsi="Book Antiqua" w:cs="Arial"/>
        </w:rPr>
        <w:t xml:space="preserve"> and her life was still very much tied up with her family and within the home.  This also applied to t</w:t>
      </w:r>
      <w:r w:rsidR="00421240">
        <w:rPr>
          <w:rFonts w:ascii="Book Antiqua" w:hAnsi="Book Antiqua" w:cs="Arial"/>
        </w:rPr>
        <w:t xml:space="preserve">he middle child, who was aged five. </w:t>
      </w:r>
      <w:r w:rsidRPr="00421240">
        <w:rPr>
          <w:rFonts w:ascii="Book Antiqua" w:hAnsi="Book Antiqua" w:cs="Arial"/>
        </w:rPr>
        <w:t>The Judge continued: “</w:t>
      </w:r>
      <w:r w:rsidRPr="00421240">
        <w:rPr>
          <w:rFonts w:ascii="Book Antiqua" w:hAnsi="Book Antiqua" w:cs="Arial"/>
          <w:i/>
          <w:iCs/>
        </w:rPr>
        <w:t xml:space="preserve">I further accept that she and her younger brother are popular members of their class and would be missed in removed. </w:t>
      </w:r>
      <w:r w:rsidR="00FE05E5" w:rsidRPr="00421240">
        <w:rPr>
          <w:rFonts w:ascii="Book Antiqua" w:hAnsi="Book Antiqua" w:cs="Arial"/>
          <w:i/>
          <w:iCs/>
        </w:rPr>
        <w:t xml:space="preserve"> Whilst I accept that the elder</w:t>
      </w:r>
      <w:r w:rsidRPr="00421240">
        <w:rPr>
          <w:rFonts w:ascii="Book Antiqua" w:hAnsi="Book Antiqua" w:cs="Arial"/>
          <w:i/>
          <w:iCs/>
        </w:rPr>
        <w:t xml:space="preserve"> child’s education would be disrupted by removal</w:t>
      </w:r>
      <w:r w:rsidR="00B70A65">
        <w:rPr>
          <w:rFonts w:ascii="Book Antiqua" w:hAnsi="Book Antiqua" w:cs="Arial"/>
          <w:i/>
          <w:iCs/>
        </w:rPr>
        <w:t xml:space="preserve"> to Nigeria, the maintenance of</w:t>
      </w:r>
      <w:r w:rsidRPr="00421240">
        <w:rPr>
          <w:rFonts w:ascii="Book Antiqua" w:hAnsi="Book Antiqua" w:cs="Arial"/>
          <w:i/>
          <w:iCs/>
        </w:rPr>
        <w:t xml:space="preserve"> immigration control and the public interest in removing over</w:t>
      </w:r>
      <w:r w:rsidR="00FE05E5" w:rsidRPr="00421240">
        <w:rPr>
          <w:rFonts w:ascii="Book Antiqua" w:hAnsi="Book Antiqua" w:cs="Arial"/>
          <w:i/>
          <w:iCs/>
        </w:rPr>
        <w:t xml:space="preserve"> </w:t>
      </w:r>
      <w:r w:rsidRPr="00421240">
        <w:rPr>
          <w:rFonts w:ascii="Book Antiqua" w:hAnsi="Book Antiqua" w:cs="Arial"/>
          <w:i/>
          <w:iCs/>
        </w:rPr>
        <w:t>stayers</w:t>
      </w:r>
      <w:r w:rsidR="00FE05E5" w:rsidRPr="00421240">
        <w:rPr>
          <w:rFonts w:ascii="Book Antiqua" w:hAnsi="Book Antiqua" w:cs="Arial"/>
          <w:i/>
          <w:iCs/>
        </w:rPr>
        <w:t xml:space="preserve"> weighs against that</w:t>
      </w:r>
      <w:r w:rsidRPr="00421240">
        <w:rPr>
          <w:rFonts w:ascii="Book Antiqua" w:hAnsi="Book Antiqua" w:cs="Arial"/>
          <w:i/>
          <w:iCs/>
        </w:rPr>
        <w:t xml:space="preserve"> dis</w:t>
      </w:r>
      <w:r w:rsidR="00FE05E5" w:rsidRPr="00421240">
        <w:rPr>
          <w:rFonts w:ascii="Book Antiqua" w:hAnsi="Book Antiqua" w:cs="Arial"/>
          <w:i/>
          <w:iCs/>
        </w:rPr>
        <w:t>ruption.  The youngest child is nearly three and although she attends</w:t>
      </w:r>
      <w:r w:rsidRPr="00421240">
        <w:rPr>
          <w:rFonts w:ascii="Book Antiqua" w:hAnsi="Book Antiqua" w:cs="Arial"/>
          <w:i/>
          <w:iCs/>
        </w:rPr>
        <w:t xml:space="preserve"> nursery, her attachment</w:t>
      </w:r>
      <w:r w:rsidR="00FE05E5" w:rsidRPr="00421240">
        <w:rPr>
          <w:rFonts w:ascii="Book Antiqua" w:hAnsi="Book Antiqua" w:cs="Arial"/>
          <w:i/>
          <w:iCs/>
        </w:rPr>
        <w:t>s will</w:t>
      </w:r>
      <w:r w:rsidRPr="00421240">
        <w:rPr>
          <w:rFonts w:ascii="Book Antiqua" w:hAnsi="Book Antiqua" w:cs="Arial"/>
          <w:i/>
          <w:iCs/>
        </w:rPr>
        <w:t xml:space="preserve"> be largely within the family unit.  In my view, these factors provide good reason to conclude that any </w:t>
      </w:r>
      <w:r w:rsidR="00FE05E5" w:rsidRPr="00421240">
        <w:rPr>
          <w:rFonts w:ascii="Book Antiqua" w:hAnsi="Book Antiqua" w:cs="Arial"/>
          <w:i/>
          <w:iCs/>
        </w:rPr>
        <w:t>interference with the family’s a</w:t>
      </w:r>
      <w:r w:rsidRPr="00421240">
        <w:rPr>
          <w:rFonts w:ascii="Book Antiqua" w:hAnsi="Book Antiqua" w:cs="Arial"/>
          <w:i/>
          <w:iCs/>
        </w:rPr>
        <w:t>rticle 8 rig</w:t>
      </w:r>
      <w:r w:rsidR="00D4701B">
        <w:rPr>
          <w:rFonts w:ascii="Book Antiqua" w:hAnsi="Book Antiqua" w:cs="Arial"/>
          <w:i/>
          <w:iCs/>
        </w:rPr>
        <w:t>hts [is]</w:t>
      </w:r>
      <w:r w:rsidR="00FE05E5" w:rsidRPr="00421240">
        <w:rPr>
          <w:rFonts w:ascii="Book Antiqua" w:hAnsi="Book Antiqua" w:cs="Arial"/>
          <w:i/>
          <w:iCs/>
        </w:rPr>
        <w:t xml:space="preserve"> in accordance with the l</w:t>
      </w:r>
      <w:r w:rsidRPr="00421240">
        <w:rPr>
          <w:rFonts w:ascii="Book Antiqua" w:hAnsi="Book Antiqua" w:cs="Arial"/>
          <w:i/>
          <w:iCs/>
        </w:rPr>
        <w:t>aw, in pursuance of the legitimate aim and proportionate to that aim.”</w:t>
      </w:r>
    </w:p>
    <w:p w:rsidR="00793D79" w:rsidRDefault="00793D79">
      <w:pPr>
        <w:spacing w:before="240"/>
        <w:jc w:val="both"/>
        <w:rPr>
          <w:rFonts w:ascii="Book Antiqua" w:hAnsi="Book Antiqua" w:cs="Arial"/>
          <w:b/>
          <w:bCs/>
          <w:u w:val="single"/>
        </w:rPr>
      </w:pPr>
      <w:r>
        <w:rPr>
          <w:rFonts w:ascii="Book Antiqua" w:hAnsi="Book Antiqua" w:cs="Arial"/>
          <w:b/>
          <w:bCs/>
          <w:u w:val="single"/>
        </w:rPr>
        <w:t>The Hearing in the Upper Tribunal</w:t>
      </w:r>
    </w:p>
    <w:p w:rsidR="00793D79" w:rsidRDefault="00793D79">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w:t>
      </w:r>
      <w:r w:rsidR="007D3333">
        <w:rPr>
          <w:rFonts w:ascii="Book Antiqua" w:hAnsi="Book Antiqua" w:cs="Arial"/>
        </w:rPr>
        <w:t xml:space="preserve">error of law was made out, Mr </w:t>
      </w:r>
      <w:proofErr w:type="spellStart"/>
      <w:r w:rsidR="007D3333">
        <w:rPr>
          <w:rFonts w:ascii="Book Antiqua" w:hAnsi="Book Antiqua" w:cs="Arial"/>
        </w:rPr>
        <w:t>Oso</w:t>
      </w:r>
      <w:r>
        <w:rPr>
          <w:rFonts w:ascii="Book Antiqua" w:hAnsi="Book Antiqua" w:cs="Arial"/>
        </w:rPr>
        <w:t>bowale</w:t>
      </w:r>
      <w:proofErr w:type="spellEnd"/>
      <w:r>
        <w:rPr>
          <w:rFonts w:ascii="Book Antiqua" w:hAnsi="Book Antiqua" w:cs="Arial"/>
        </w:rPr>
        <w:t xml:space="preserve"> submitted that the Judge had erred in her approach as she had failed to remind herself that section 117</w:t>
      </w:r>
      <w:proofErr w:type="gramStart"/>
      <w:r>
        <w:rPr>
          <w:rFonts w:ascii="Book Antiqua" w:hAnsi="Book Antiqua" w:cs="Arial"/>
        </w:rPr>
        <w:t>B(</w:t>
      </w:r>
      <w:proofErr w:type="gramEnd"/>
      <w:r>
        <w:rPr>
          <w:rFonts w:ascii="Book Antiqua" w:hAnsi="Book Antiqua" w:cs="Arial"/>
        </w:rPr>
        <w:t xml:space="preserve">6) applied, and that </w:t>
      </w:r>
      <w:proofErr w:type="spellStart"/>
      <w:r>
        <w:rPr>
          <w:rFonts w:ascii="Book Antiqua" w:hAnsi="Book Antiqua" w:cs="Arial"/>
        </w:rPr>
        <w:t>Oreolu</w:t>
      </w:r>
      <w:r w:rsidR="007D3333">
        <w:rPr>
          <w:rFonts w:ascii="Book Antiqua" w:hAnsi="Book Antiqua" w:cs="Arial"/>
        </w:rPr>
        <w:t>w</w:t>
      </w:r>
      <w:r>
        <w:rPr>
          <w:rFonts w:ascii="Book Antiqua" w:hAnsi="Book Antiqua" w:cs="Arial"/>
        </w:rPr>
        <w:t>a</w:t>
      </w:r>
      <w:proofErr w:type="spellEnd"/>
      <w:r>
        <w:rPr>
          <w:rFonts w:ascii="Book Antiqua" w:hAnsi="Book Antiqua" w:cs="Arial"/>
        </w:rPr>
        <w:t xml:space="preserve"> was a qualifying child.  Following </w:t>
      </w:r>
      <w:r w:rsidR="00D4701B">
        <w:rPr>
          <w:rFonts w:ascii="Book Antiqua" w:hAnsi="Book Antiqua" w:cs="Arial"/>
          <w:b/>
          <w:bCs/>
          <w:u w:val="single"/>
        </w:rPr>
        <w:t>MT &amp; E</w:t>
      </w:r>
      <w:r>
        <w:rPr>
          <w:rFonts w:ascii="Book Antiqua" w:hAnsi="Book Antiqua" w:cs="Arial"/>
          <w:b/>
          <w:bCs/>
          <w:u w:val="single"/>
        </w:rPr>
        <w:t>T</w:t>
      </w:r>
      <w:r w:rsidR="00D4701B">
        <w:rPr>
          <w:rFonts w:ascii="Book Antiqua" w:hAnsi="Book Antiqua" w:cs="Arial"/>
          <w:bCs/>
        </w:rPr>
        <w:t xml:space="preserve"> </w:t>
      </w:r>
      <w:r w:rsidR="00D4701B" w:rsidRPr="00D4701B">
        <w:rPr>
          <w:rFonts w:ascii="Book Antiqua" w:hAnsi="Book Antiqua" w:cs="Arial"/>
          <w:b/>
          <w:bCs/>
        </w:rPr>
        <w:t>Nigeria [2018] UKUT 00088 (IAC)</w:t>
      </w:r>
      <w:r w:rsidR="00D4701B">
        <w:rPr>
          <w:rFonts w:ascii="Book Antiqua" w:hAnsi="Book Antiqua" w:cs="Arial"/>
        </w:rPr>
        <w:t>,</w:t>
      </w:r>
      <w:r w:rsidRPr="00D4701B">
        <w:rPr>
          <w:rFonts w:ascii="Book Antiqua" w:hAnsi="Book Antiqua" w:cs="Arial"/>
          <w:b/>
        </w:rPr>
        <w:t xml:space="preserve"> </w:t>
      </w:r>
      <w:r>
        <w:rPr>
          <w:rFonts w:ascii="Book Antiqua" w:hAnsi="Book Antiqua" w:cs="Arial"/>
        </w:rPr>
        <w:t>there would need to be powerful reasons as to why it was</w:t>
      </w:r>
      <w:r w:rsidR="009F6465">
        <w:rPr>
          <w:rFonts w:ascii="Book Antiqua" w:hAnsi="Book Antiqua" w:cs="Arial"/>
        </w:rPr>
        <w:t xml:space="preserve"> reasonable to expect a qualifying</w:t>
      </w:r>
      <w:r>
        <w:rPr>
          <w:rFonts w:ascii="Book Antiqua" w:hAnsi="Book Antiqua" w:cs="Arial"/>
        </w:rPr>
        <w:t xml:space="preserve"> child to leave the country, and the Judge had failed to identify such powerful reasons.</w:t>
      </w:r>
    </w:p>
    <w:p w:rsidR="00793D79" w:rsidRDefault="00793D79">
      <w:pPr>
        <w:numPr>
          <w:ilvl w:val="0"/>
          <w:numId w:val="1"/>
        </w:numPr>
        <w:spacing w:before="240"/>
        <w:jc w:val="both"/>
        <w:rPr>
          <w:rFonts w:ascii="Book Antiqua" w:hAnsi="Book Antiqua" w:cs="Arial"/>
        </w:rPr>
      </w:pPr>
      <w:r>
        <w:rPr>
          <w:rFonts w:ascii="Book Antiqua" w:hAnsi="Book Antiqua" w:cs="Arial"/>
        </w:rPr>
        <w:t>On behalf of the respondent, Mr Bates submitted that it was self-evident that the Judge had accepted t</w:t>
      </w:r>
      <w:r w:rsidR="007D3333">
        <w:rPr>
          <w:rFonts w:ascii="Book Antiqua" w:hAnsi="Book Antiqua" w:cs="Arial"/>
        </w:rPr>
        <w:t xml:space="preserve">hat the </w:t>
      </w:r>
      <w:r w:rsidR="009F6465">
        <w:rPr>
          <w:rFonts w:ascii="Book Antiqua" w:hAnsi="Book Antiqua" w:cs="Arial"/>
        </w:rPr>
        <w:t xml:space="preserve">eldest </w:t>
      </w:r>
      <w:r w:rsidR="007D3333">
        <w:rPr>
          <w:rFonts w:ascii="Book Antiqua" w:hAnsi="Book Antiqua" w:cs="Arial"/>
        </w:rPr>
        <w:t>child had accrued over seven</w:t>
      </w:r>
      <w:r>
        <w:rPr>
          <w:rFonts w:ascii="Book Antiqua" w:hAnsi="Book Antiqua" w:cs="Arial"/>
        </w:rPr>
        <w:t xml:space="preserve"> years’ residence and was a qualifying child.  </w:t>
      </w:r>
      <w:proofErr w:type="spellStart"/>
      <w:r>
        <w:rPr>
          <w:rFonts w:ascii="Book Antiqua" w:hAnsi="Book Antiqua" w:cs="Arial"/>
        </w:rPr>
        <w:t>Oreolu</w:t>
      </w:r>
      <w:r w:rsidR="007D3333">
        <w:rPr>
          <w:rFonts w:ascii="Book Antiqua" w:hAnsi="Book Antiqua" w:cs="Arial"/>
        </w:rPr>
        <w:t>w</w:t>
      </w:r>
      <w:r>
        <w:rPr>
          <w:rFonts w:ascii="Book Antiqua" w:hAnsi="Book Antiqua" w:cs="Arial"/>
        </w:rPr>
        <w:t>a</w:t>
      </w:r>
      <w:proofErr w:type="spellEnd"/>
      <w:r>
        <w:rPr>
          <w:rFonts w:ascii="Book Antiqua" w:hAnsi="Book Antiqua" w:cs="Arial"/>
        </w:rPr>
        <w:t xml:space="preserve"> did not have a strong private life claim, as at the date of the hearing she was still 18 months short of being eligible to apply for naturalisation as a British citizen by virtue of having accrued 10 years’ residence in the UK.  </w:t>
      </w:r>
      <w:r>
        <w:rPr>
          <w:rFonts w:ascii="Book Antiqua" w:hAnsi="Book Antiqua" w:cs="Arial"/>
          <w:b/>
          <w:bCs/>
          <w:u w:val="single"/>
        </w:rPr>
        <w:t xml:space="preserve">MT &amp; </w:t>
      </w:r>
      <w:r w:rsidRPr="007D3333">
        <w:rPr>
          <w:rFonts w:ascii="Book Antiqua" w:hAnsi="Book Antiqua" w:cs="Arial"/>
          <w:b/>
          <w:bCs/>
          <w:u w:val="single"/>
        </w:rPr>
        <w:t>ET</w:t>
      </w:r>
      <w:r w:rsidR="007D3333">
        <w:rPr>
          <w:rFonts w:ascii="Book Antiqua" w:hAnsi="Book Antiqua" w:cs="Arial"/>
          <w:bCs/>
        </w:rPr>
        <w:t xml:space="preserve"> </w:t>
      </w:r>
      <w:r w:rsidRPr="007D3333">
        <w:rPr>
          <w:rFonts w:ascii="Book Antiqua" w:hAnsi="Book Antiqua" w:cs="Arial"/>
        </w:rPr>
        <w:t>was</w:t>
      </w:r>
      <w:r>
        <w:rPr>
          <w:rFonts w:ascii="Book Antiqua" w:hAnsi="Book Antiqua" w:cs="Arial"/>
        </w:rPr>
        <w:t xml:space="preserve"> readily distinguishable, as the private life claim of the child was much stronger in that case.  In this case, the adverse immigration history of the mother clearly constituted a sufficiently powerful reason as to wh</w:t>
      </w:r>
      <w:r w:rsidR="00D4701B">
        <w:rPr>
          <w:rFonts w:ascii="Book Antiqua" w:hAnsi="Book Antiqua" w:cs="Arial"/>
        </w:rPr>
        <w:t xml:space="preserve">y it was reasonable for the qualifying </w:t>
      </w:r>
      <w:r>
        <w:rPr>
          <w:rFonts w:ascii="Book Antiqua" w:hAnsi="Book Antiqua" w:cs="Arial"/>
        </w:rPr>
        <w:t>child to leave the country.</w:t>
      </w:r>
    </w:p>
    <w:p w:rsidR="00793D79" w:rsidRDefault="00793D79">
      <w:pPr>
        <w:spacing w:before="240"/>
        <w:jc w:val="both"/>
        <w:rPr>
          <w:rFonts w:ascii="Book Antiqua" w:hAnsi="Book Antiqua" w:cs="Arial"/>
          <w:b/>
          <w:bCs/>
          <w:u w:val="single"/>
        </w:rPr>
      </w:pPr>
      <w:r>
        <w:rPr>
          <w:rFonts w:ascii="Book Antiqua" w:hAnsi="Book Antiqua" w:cs="Arial"/>
          <w:b/>
          <w:bCs/>
          <w:u w:val="single"/>
        </w:rPr>
        <w:t>Discussion</w:t>
      </w:r>
    </w:p>
    <w:p w:rsidR="00793D79" w:rsidRDefault="00793D79">
      <w:pPr>
        <w:numPr>
          <w:ilvl w:val="0"/>
          <w:numId w:val="1"/>
        </w:numPr>
        <w:spacing w:before="240"/>
        <w:jc w:val="both"/>
        <w:rPr>
          <w:rFonts w:ascii="Book Antiqua" w:hAnsi="Book Antiqua" w:cs="Arial"/>
        </w:rPr>
      </w:pPr>
      <w:r>
        <w:rPr>
          <w:rFonts w:ascii="Book Antiqua" w:hAnsi="Book Antiqua" w:cs="Arial"/>
        </w:rPr>
        <w:t>The main issue in the appeal was whether the ch</w:t>
      </w:r>
      <w:r w:rsidR="009F6465">
        <w:rPr>
          <w:rFonts w:ascii="Book Antiqua" w:hAnsi="Book Antiqua" w:cs="Arial"/>
        </w:rPr>
        <w:t xml:space="preserve">ildren’s wellbeing and welfare </w:t>
      </w:r>
      <w:r>
        <w:rPr>
          <w:rFonts w:ascii="Book Antiqua" w:hAnsi="Book Antiqua" w:cs="Arial"/>
        </w:rPr>
        <w:t>would be significantly imperilled by the return of the family unit to Nigeria.  The Judge gave fully sustainable reasons for attaching no</w:t>
      </w:r>
      <w:r w:rsidR="007D3333">
        <w:rPr>
          <w:rFonts w:ascii="Book Antiqua" w:hAnsi="Book Antiqua" w:cs="Arial"/>
        </w:rPr>
        <w:t xml:space="preserve"> credibility whatsoever to the protection </w:t>
      </w:r>
      <w:r>
        <w:rPr>
          <w:rFonts w:ascii="Book Antiqua" w:hAnsi="Book Antiqua" w:cs="Arial"/>
        </w:rPr>
        <w:t>claim</w:t>
      </w:r>
      <w:r w:rsidR="009F6465">
        <w:rPr>
          <w:rFonts w:ascii="Book Antiqua" w:hAnsi="Book Antiqua" w:cs="Arial"/>
        </w:rPr>
        <w:t xml:space="preserve"> brought on their behalf</w:t>
      </w:r>
      <w:r>
        <w:rPr>
          <w:rFonts w:ascii="Book Antiqua" w:hAnsi="Book Antiqua" w:cs="Arial"/>
        </w:rPr>
        <w:t xml:space="preserve">, and it will be noted that </w:t>
      </w:r>
      <w:r w:rsidR="009F6465">
        <w:rPr>
          <w:rFonts w:ascii="Book Antiqua" w:hAnsi="Book Antiqua" w:cs="Arial"/>
        </w:rPr>
        <w:t>s</w:t>
      </w:r>
      <w:r>
        <w:rPr>
          <w:rFonts w:ascii="Book Antiqua" w:hAnsi="Book Antiqua" w:cs="Arial"/>
        </w:rPr>
        <w:t>he made a finding of dishonesty against the parents.</w:t>
      </w:r>
    </w:p>
    <w:p w:rsidR="00793D79" w:rsidRDefault="00793D79">
      <w:pPr>
        <w:numPr>
          <w:ilvl w:val="0"/>
          <w:numId w:val="1"/>
        </w:numPr>
        <w:spacing w:before="240"/>
        <w:jc w:val="both"/>
        <w:rPr>
          <w:rFonts w:ascii="Book Antiqua" w:hAnsi="Book Antiqua" w:cs="Arial"/>
        </w:rPr>
      </w:pPr>
      <w:r>
        <w:rPr>
          <w:rFonts w:ascii="Book Antiqua" w:hAnsi="Book Antiqua" w:cs="Arial"/>
        </w:rPr>
        <w:t>I consider that the Judge’s assessmen</w:t>
      </w:r>
      <w:r w:rsidR="00D4701B">
        <w:rPr>
          <w:rFonts w:ascii="Book Antiqua" w:hAnsi="Book Antiqua" w:cs="Arial"/>
        </w:rPr>
        <w:t>t of the best interests of the e</w:t>
      </w:r>
      <w:r>
        <w:rPr>
          <w:rFonts w:ascii="Book Antiqua" w:hAnsi="Book Antiqua" w:cs="Arial"/>
        </w:rPr>
        <w:t>ldest and qualifying child was adeq</w:t>
      </w:r>
      <w:r w:rsidR="00D4701B">
        <w:rPr>
          <w:rFonts w:ascii="Book Antiqua" w:hAnsi="Book Antiqua" w:cs="Arial"/>
        </w:rPr>
        <w:t>uate in the circumstances.  Although the Judge referenced Rule 276ADE</w:t>
      </w:r>
      <w:r w:rsidR="00B70A65">
        <w:rPr>
          <w:rFonts w:ascii="Book Antiqua" w:hAnsi="Book Antiqua" w:cs="Arial"/>
        </w:rPr>
        <w:t>(1</w:t>
      </w:r>
      <w:r w:rsidR="00D4701B">
        <w:rPr>
          <w:rFonts w:ascii="Book Antiqua" w:hAnsi="Book Antiqua" w:cs="Arial"/>
        </w:rPr>
        <w:t>)(iv) rather than s117</w:t>
      </w:r>
      <w:proofErr w:type="gramStart"/>
      <w:r w:rsidR="00D4701B">
        <w:rPr>
          <w:rFonts w:ascii="Book Antiqua" w:hAnsi="Book Antiqua" w:cs="Arial"/>
        </w:rPr>
        <w:t>B(</w:t>
      </w:r>
      <w:proofErr w:type="gramEnd"/>
      <w:r w:rsidR="00D4701B">
        <w:rPr>
          <w:rFonts w:ascii="Book Antiqua" w:hAnsi="Book Antiqua" w:cs="Arial"/>
        </w:rPr>
        <w:t xml:space="preserve">6), the </w:t>
      </w:r>
      <w:r w:rsidR="00B70A65">
        <w:rPr>
          <w:rFonts w:ascii="Book Antiqua" w:hAnsi="Book Antiqua" w:cs="Arial"/>
        </w:rPr>
        <w:t xml:space="preserve">question arising under both is the same, and it only needs to be answered once. The Judge recognised that </w:t>
      </w:r>
      <w:r w:rsidR="007D3333">
        <w:rPr>
          <w:rFonts w:ascii="Book Antiqua" w:hAnsi="Book Antiqua" w:cs="Arial"/>
        </w:rPr>
        <w:t>there we</w:t>
      </w:r>
      <w:r>
        <w:rPr>
          <w:rFonts w:ascii="Book Antiqua" w:hAnsi="Book Antiqua" w:cs="Arial"/>
        </w:rPr>
        <w:t>re best interest considerations militating in favour of the eldest child remaining</w:t>
      </w:r>
      <w:r w:rsidR="00D4701B">
        <w:rPr>
          <w:rFonts w:ascii="Book Antiqua" w:hAnsi="Book Antiqua" w:cs="Arial"/>
        </w:rPr>
        <w:t xml:space="preserve"> </w:t>
      </w:r>
      <w:r w:rsidR="007D3333">
        <w:rPr>
          <w:rFonts w:ascii="Book Antiqua" w:hAnsi="Book Antiqua" w:cs="Arial"/>
        </w:rPr>
        <w:t>in the UK.</w:t>
      </w:r>
      <w:r w:rsidR="00B70A65">
        <w:rPr>
          <w:rFonts w:ascii="Book Antiqua" w:hAnsi="Book Antiqua" w:cs="Arial"/>
        </w:rPr>
        <w:t xml:space="preserve"> She accepted that </w:t>
      </w:r>
      <w:proofErr w:type="spellStart"/>
      <w:r w:rsidR="00B70A65">
        <w:rPr>
          <w:rFonts w:ascii="Book Antiqua" w:hAnsi="Book Antiqua" w:cs="Arial"/>
        </w:rPr>
        <w:t>Oreoluwa</w:t>
      </w:r>
      <w:proofErr w:type="spellEnd"/>
      <w:r w:rsidR="00B70A65">
        <w:rPr>
          <w:rFonts w:ascii="Book Antiqua" w:hAnsi="Book Antiqua" w:cs="Arial"/>
        </w:rPr>
        <w:t xml:space="preserve"> enjoyed her education and had been given significant responsibility at school. She accepted that she was a popular member of class, who would be missed by her fellow pupils; and she accepted that her education would be </w:t>
      </w:r>
      <w:r w:rsidR="00B70A65">
        <w:rPr>
          <w:rFonts w:ascii="Book Antiqua" w:hAnsi="Book Antiqua" w:cs="Arial"/>
        </w:rPr>
        <w:lastRenderedPageBreak/>
        <w:t>disrupted by relocation to Nigeria.</w:t>
      </w:r>
      <w:r w:rsidR="007D3333">
        <w:rPr>
          <w:rFonts w:ascii="Book Antiqua" w:hAnsi="Book Antiqua" w:cs="Arial"/>
        </w:rPr>
        <w:t xml:space="preserve">  </w:t>
      </w:r>
      <w:r w:rsidR="00B70A65">
        <w:rPr>
          <w:rFonts w:ascii="Book Antiqua" w:hAnsi="Book Antiqua" w:cs="Arial"/>
        </w:rPr>
        <w:t>The Judge</w:t>
      </w:r>
      <w:r>
        <w:rPr>
          <w:rFonts w:ascii="Book Antiqua" w:hAnsi="Book Antiqua" w:cs="Arial"/>
        </w:rPr>
        <w:t xml:space="preserve"> did not focus exclusively on the advantages</w:t>
      </w:r>
      <w:r w:rsidR="00B70A65">
        <w:rPr>
          <w:rFonts w:ascii="Book Antiqua" w:hAnsi="Book Antiqua" w:cs="Arial"/>
        </w:rPr>
        <w:t xml:space="preserve"> of </w:t>
      </w:r>
      <w:proofErr w:type="spellStart"/>
      <w:r w:rsidR="00B70A65">
        <w:rPr>
          <w:rFonts w:ascii="Book Antiqua" w:hAnsi="Book Antiqua" w:cs="Arial"/>
        </w:rPr>
        <w:t>Oreoluwa</w:t>
      </w:r>
      <w:proofErr w:type="spellEnd"/>
      <w:r w:rsidR="007D3333">
        <w:rPr>
          <w:rFonts w:ascii="Book Antiqua" w:hAnsi="Book Antiqua" w:cs="Arial"/>
        </w:rPr>
        <w:t xml:space="preserve"> returning with her</w:t>
      </w:r>
      <w:r>
        <w:rPr>
          <w:rFonts w:ascii="Book Antiqua" w:hAnsi="Book Antiqua" w:cs="Arial"/>
        </w:rPr>
        <w:t xml:space="preserve"> parents and younger siblings to Nigeria.</w:t>
      </w:r>
    </w:p>
    <w:p w:rsidR="00793D79" w:rsidRDefault="00793D79">
      <w:pPr>
        <w:numPr>
          <w:ilvl w:val="0"/>
          <w:numId w:val="1"/>
        </w:numPr>
        <w:spacing w:before="240"/>
        <w:jc w:val="both"/>
        <w:rPr>
          <w:rFonts w:ascii="Book Antiqua" w:hAnsi="Book Antiqua" w:cs="Arial"/>
        </w:rPr>
      </w:pPr>
      <w:r>
        <w:rPr>
          <w:rFonts w:ascii="Book Antiqua" w:hAnsi="Book Antiqua" w:cs="Arial"/>
        </w:rPr>
        <w:t xml:space="preserve">The longer </w:t>
      </w:r>
      <w:r w:rsidR="007D3333">
        <w:rPr>
          <w:rFonts w:ascii="Book Antiqua" w:hAnsi="Book Antiqua" w:cs="Arial"/>
        </w:rPr>
        <w:t>that a</w:t>
      </w:r>
      <w:r>
        <w:rPr>
          <w:rFonts w:ascii="Book Antiqua" w:hAnsi="Book Antiqua" w:cs="Arial"/>
        </w:rPr>
        <w:t xml:space="preserve"> child </w:t>
      </w:r>
      <w:r w:rsidR="00D4701B">
        <w:rPr>
          <w:rFonts w:ascii="Book Antiqua" w:hAnsi="Book Antiqua" w:cs="Arial"/>
        </w:rPr>
        <w:t>has resided in the UK past the seven</w:t>
      </w:r>
      <w:r>
        <w:rPr>
          <w:rFonts w:ascii="Book Antiqua" w:hAnsi="Book Antiqua" w:cs="Arial"/>
        </w:rPr>
        <w:t>-year watershed, the more powerful must be the reasons for holding that it is nonetheless reasonabl</w:t>
      </w:r>
      <w:r w:rsidR="008C5FC3">
        <w:rPr>
          <w:rFonts w:ascii="Book Antiqua" w:hAnsi="Book Antiqua" w:cs="Arial"/>
        </w:rPr>
        <w:t xml:space="preserve">e for the child to leave the UK, even if what is contemplation is the departure of the entire family unit. </w:t>
      </w:r>
      <w:r>
        <w:rPr>
          <w:rFonts w:ascii="Book Antiqua" w:hAnsi="Book Antiqua" w:cs="Arial"/>
        </w:rPr>
        <w:t xml:space="preserve">But, the converse is also true.  The shorter the period of residence </w:t>
      </w:r>
      <w:r w:rsidR="00D4701B">
        <w:rPr>
          <w:rFonts w:ascii="Book Antiqua" w:hAnsi="Book Antiqua" w:cs="Arial"/>
        </w:rPr>
        <w:t>beyond the watershed period of seven</w:t>
      </w:r>
      <w:r>
        <w:rPr>
          <w:rFonts w:ascii="Book Antiqua" w:hAnsi="Book Antiqua" w:cs="Arial"/>
        </w:rPr>
        <w:t xml:space="preserve"> years, the less </w:t>
      </w:r>
      <w:r w:rsidR="00D4701B">
        <w:rPr>
          <w:rFonts w:ascii="Book Antiqua" w:hAnsi="Book Antiqua" w:cs="Arial"/>
        </w:rPr>
        <w:t>powerful the reasons need to be</w:t>
      </w:r>
      <w:r w:rsidR="008C5FC3">
        <w:rPr>
          <w:rFonts w:ascii="Book Antiqua" w:hAnsi="Book Antiqua" w:cs="Arial"/>
        </w:rPr>
        <w:t xml:space="preserve"> (albeit not so as to fall below the bare minimum requirement of being “strong” or “powerful”)</w:t>
      </w:r>
      <w:r w:rsidR="00D4701B">
        <w:rPr>
          <w:rFonts w:ascii="Book Antiqua" w:hAnsi="Book Antiqua" w:cs="Arial"/>
        </w:rPr>
        <w:t>, particularly where there has not been seven years’ residence from the age of four.</w:t>
      </w:r>
      <w:r>
        <w:rPr>
          <w:rFonts w:ascii="Book Antiqua" w:hAnsi="Book Antiqua" w:cs="Arial"/>
        </w:rPr>
        <w:t xml:space="preserve"> </w:t>
      </w:r>
      <w:r w:rsidR="00D4701B">
        <w:rPr>
          <w:rFonts w:ascii="Book Antiqua" w:hAnsi="Book Antiqua" w:cs="Arial"/>
        </w:rPr>
        <w:t>The</w:t>
      </w:r>
      <w:r>
        <w:rPr>
          <w:rFonts w:ascii="Book Antiqua" w:hAnsi="Book Antiqua" w:cs="Arial"/>
        </w:rPr>
        <w:t xml:space="preserve"> Judge characterised the factors discussed in paragraph </w:t>
      </w:r>
      <w:r w:rsidR="00D4701B">
        <w:rPr>
          <w:rFonts w:ascii="Book Antiqua" w:hAnsi="Book Antiqua" w:cs="Arial"/>
        </w:rPr>
        <w:t>[</w:t>
      </w:r>
      <w:r>
        <w:rPr>
          <w:rFonts w:ascii="Book Antiqua" w:hAnsi="Book Antiqua" w:cs="Arial"/>
        </w:rPr>
        <w:t>27</w:t>
      </w:r>
      <w:r w:rsidR="00D4701B">
        <w:rPr>
          <w:rFonts w:ascii="Book Antiqua" w:hAnsi="Book Antiqua" w:cs="Arial"/>
        </w:rPr>
        <w:t>]</w:t>
      </w:r>
      <w:r>
        <w:rPr>
          <w:rFonts w:ascii="Book Antiqua" w:hAnsi="Book Antiqua" w:cs="Arial"/>
        </w:rPr>
        <w:t xml:space="preserve"> </w:t>
      </w:r>
      <w:r w:rsidR="00D4701B">
        <w:rPr>
          <w:rFonts w:ascii="Book Antiqua" w:hAnsi="Book Antiqua" w:cs="Arial"/>
        </w:rPr>
        <w:t xml:space="preserve">as </w:t>
      </w:r>
      <w:r>
        <w:rPr>
          <w:rFonts w:ascii="Book Antiqua" w:hAnsi="Book Antiqua" w:cs="Arial"/>
        </w:rPr>
        <w:t>providing a good reason to conclude that any interference with the</w:t>
      </w:r>
      <w:r w:rsidR="00D4701B">
        <w:rPr>
          <w:rFonts w:ascii="Book Antiqua" w:hAnsi="Book Antiqua" w:cs="Arial"/>
        </w:rPr>
        <w:t xml:space="preserve"> family’s Article 8 rights was</w:t>
      </w:r>
      <w:r>
        <w:rPr>
          <w:rFonts w:ascii="Book Antiqua" w:hAnsi="Book Antiqua" w:cs="Arial"/>
        </w:rPr>
        <w:t xml:space="preserve"> </w:t>
      </w:r>
      <w:r w:rsidR="00D4701B">
        <w:rPr>
          <w:rFonts w:ascii="Book Antiqua" w:hAnsi="Book Antiqua" w:cs="Arial"/>
        </w:rPr>
        <w:t xml:space="preserve">proportionate, and hence </w:t>
      </w:r>
      <w:r>
        <w:rPr>
          <w:rFonts w:ascii="Book Antiqua" w:hAnsi="Book Antiqua" w:cs="Arial"/>
        </w:rPr>
        <w:t>a</w:t>
      </w:r>
      <w:r w:rsidR="00D4701B">
        <w:rPr>
          <w:rFonts w:ascii="Book Antiqua" w:hAnsi="Book Antiqua" w:cs="Arial"/>
        </w:rPr>
        <w:t>s providing a</w:t>
      </w:r>
      <w:r>
        <w:rPr>
          <w:rFonts w:ascii="Book Antiqua" w:hAnsi="Book Antiqua" w:cs="Arial"/>
        </w:rPr>
        <w:t xml:space="preserve"> good reason as to why it was reasonable to </w:t>
      </w:r>
      <w:r w:rsidR="00B70A65">
        <w:rPr>
          <w:rFonts w:ascii="Book Antiqua" w:hAnsi="Book Antiqua" w:cs="Arial"/>
        </w:rPr>
        <w:t xml:space="preserve">expect </w:t>
      </w:r>
      <w:proofErr w:type="spellStart"/>
      <w:r w:rsidR="00B70A65">
        <w:rPr>
          <w:rFonts w:ascii="Book Antiqua" w:hAnsi="Book Antiqua" w:cs="Arial"/>
        </w:rPr>
        <w:t>Oreoluwa</w:t>
      </w:r>
      <w:proofErr w:type="spellEnd"/>
      <w:r w:rsidR="00D4701B">
        <w:rPr>
          <w:rFonts w:ascii="Book Antiqua" w:hAnsi="Book Antiqua" w:cs="Arial"/>
        </w:rPr>
        <w:t xml:space="preserve"> to leave the UK</w:t>
      </w:r>
      <w:r w:rsidR="00B70A65">
        <w:rPr>
          <w:rFonts w:ascii="Book Antiqua" w:hAnsi="Book Antiqua" w:cs="Arial"/>
        </w:rPr>
        <w:t>, which she identified as the key issue at the beginning of [27].</w:t>
      </w:r>
      <w:r w:rsidR="00D4701B">
        <w:rPr>
          <w:rFonts w:ascii="Book Antiqua" w:hAnsi="Book Antiqua" w:cs="Arial"/>
        </w:rPr>
        <w:t xml:space="preserve"> </w:t>
      </w:r>
      <w:r w:rsidR="00B70A65">
        <w:rPr>
          <w:rFonts w:ascii="Book Antiqua" w:hAnsi="Book Antiqua" w:cs="Arial"/>
        </w:rPr>
        <w:t xml:space="preserve"> N</w:t>
      </w:r>
      <w:r>
        <w:rPr>
          <w:rFonts w:ascii="Book Antiqua" w:hAnsi="Book Antiqua" w:cs="Arial"/>
        </w:rPr>
        <w:t xml:space="preserve">othing material turns on the fact that the reason was characterised as good, as opposed to being characterised as powerful.  The Judge identified </w:t>
      </w:r>
      <w:r w:rsidR="009F6465">
        <w:rPr>
          <w:rFonts w:ascii="Book Antiqua" w:hAnsi="Book Antiqua" w:cs="Arial"/>
        </w:rPr>
        <w:t>sufficiently powerful reason</w:t>
      </w:r>
      <w:r w:rsidR="00ED1353">
        <w:rPr>
          <w:rFonts w:ascii="Book Antiqua" w:hAnsi="Book Antiqua" w:cs="Arial"/>
        </w:rPr>
        <w:t>s</w:t>
      </w:r>
      <w:r>
        <w:rPr>
          <w:rFonts w:ascii="Book Antiqua" w:hAnsi="Book Antiqua" w:cs="Arial"/>
        </w:rPr>
        <w:t xml:space="preserve"> as to why it was re</w:t>
      </w:r>
      <w:r w:rsidR="00B70A65">
        <w:rPr>
          <w:rFonts w:ascii="Book Antiqua" w:hAnsi="Book Antiqua" w:cs="Arial"/>
        </w:rPr>
        <w:t xml:space="preserve">asonable </w:t>
      </w:r>
      <w:r w:rsidR="009F6465">
        <w:rPr>
          <w:rFonts w:ascii="Book Antiqua" w:hAnsi="Book Antiqua" w:cs="Arial"/>
        </w:rPr>
        <w:t xml:space="preserve">to expect </w:t>
      </w:r>
      <w:proofErr w:type="spellStart"/>
      <w:r w:rsidR="009F6465">
        <w:rPr>
          <w:rFonts w:ascii="Book Antiqua" w:hAnsi="Book Antiqua" w:cs="Arial"/>
        </w:rPr>
        <w:t>Oreoluwa</w:t>
      </w:r>
      <w:proofErr w:type="spellEnd"/>
      <w:r w:rsidR="00ED1353">
        <w:rPr>
          <w:rFonts w:ascii="Book Antiqua" w:hAnsi="Book Antiqua" w:cs="Arial"/>
        </w:rPr>
        <w:t xml:space="preserve"> - then aged eight and a half - </w:t>
      </w:r>
      <w:r>
        <w:rPr>
          <w:rFonts w:ascii="Book Antiqua" w:hAnsi="Book Antiqua" w:cs="Arial"/>
        </w:rPr>
        <w:t xml:space="preserve">to leave the UK, </w:t>
      </w:r>
      <w:r w:rsidR="009F6465">
        <w:rPr>
          <w:rFonts w:ascii="Book Antiqua" w:hAnsi="Book Antiqua" w:cs="Arial"/>
        </w:rPr>
        <w:t>w</w:t>
      </w:r>
      <w:r w:rsidR="00ED1353">
        <w:rPr>
          <w:rFonts w:ascii="Book Antiqua" w:hAnsi="Book Antiqua" w:cs="Arial"/>
        </w:rPr>
        <w:t>hich were the adverse immigration histories</w:t>
      </w:r>
      <w:r w:rsidR="009F6465">
        <w:rPr>
          <w:rFonts w:ascii="Book Antiqua" w:hAnsi="Book Antiqua" w:cs="Arial"/>
        </w:rPr>
        <w:t xml:space="preserve"> of </w:t>
      </w:r>
      <w:r w:rsidR="00ED1353">
        <w:rPr>
          <w:rFonts w:ascii="Book Antiqua" w:hAnsi="Book Antiqua" w:cs="Arial"/>
        </w:rPr>
        <w:t xml:space="preserve">both </w:t>
      </w:r>
      <w:r w:rsidR="009F6465">
        <w:rPr>
          <w:rFonts w:ascii="Book Antiqua" w:hAnsi="Book Antiqua" w:cs="Arial"/>
        </w:rPr>
        <w:t xml:space="preserve">her parents. </w:t>
      </w:r>
    </w:p>
    <w:p w:rsidR="00793D79" w:rsidRDefault="00793D79">
      <w:pPr>
        <w:jc w:val="both"/>
        <w:outlineLvl w:val="0"/>
        <w:rPr>
          <w:rFonts w:ascii="Book Antiqua" w:hAnsi="Book Antiqua" w:cs="Arial"/>
          <w:b/>
          <w:u w:val="single"/>
        </w:rPr>
      </w:pPr>
    </w:p>
    <w:p w:rsidR="00793D79" w:rsidRDefault="00793D79">
      <w:pPr>
        <w:jc w:val="both"/>
        <w:outlineLvl w:val="0"/>
        <w:rPr>
          <w:rFonts w:ascii="Book Antiqua" w:hAnsi="Book Antiqua" w:cs="Arial"/>
          <w:b/>
          <w:u w:val="single"/>
        </w:rPr>
      </w:pPr>
      <w:r>
        <w:rPr>
          <w:rFonts w:ascii="Book Antiqua" w:hAnsi="Book Antiqua" w:cs="Arial"/>
          <w:b/>
          <w:u w:val="single"/>
        </w:rPr>
        <w:t>Notice of Decision</w:t>
      </w:r>
    </w:p>
    <w:p w:rsidR="00793D79" w:rsidRDefault="00793D79">
      <w:pPr>
        <w:tabs>
          <w:tab w:val="left" w:pos="567"/>
        </w:tabs>
        <w:jc w:val="both"/>
        <w:rPr>
          <w:rFonts w:ascii="Book Antiqua" w:hAnsi="Book Antiqua" w:cs="Arial"/>
        </w:rPr>
      </w:pPr>
    </w:p>
    <w:p w:rsidR="00793D79" w:rsidRDefault="00793D79">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793D79" w:rsidRDefault="00793D79">
      <w:pPr>
        <w:tabs>
          <w:tab w:val="left" w:pos="567"/>
        </w:tabs>
        <w:jc w:val="both"/>
        <w:rPr>
          <w:rFonts w:ascii="Book Antiqua" w:hAnsi="Book Antiqua" w:cs="Arial"/>
        </w:rPr>
      </w:pPr>
    </w:p>
    <w:p w:rsidR="00793D79" w:rsidRDefault="00793D79">
      <w:pPr>
        <w:tabs>
          <w:tab w:val="left" w:pos="567"/>
        </w:tabs>
        <w:jc w:val="both"/>
        <w:rPr>
          <w:rFonts w:ascii="Book Antiqua" w:hAnsi="Book Antiqua" w:cs="Arial"/>
        </w:rPr>
      </w:pPr>
      <w:r>
        <w:rPr>
          <w:rFonts w:ascii="Book Antiqua" w:hAnsi="Book Antiqua" w:cs="Arial"/>
        </w:rPr>
        <w:t>I make no anonymity direction.</w:t>
      </w:r>
    </w:p>
    <w:p w:rsidR="00793D79" w:rsidRDefault="00793D79">
      <w:pPr>
        <w:tabs>
          <w:tab w:val="left" w:pos="567"/>
        </w:tabs>
        <w:jc w:val="both"/>
        <w:rPr>
          <w:rFonts w:ascii="Book Antiqua" w:hAnsi="Book Antiqua" w:cs="Arial"/>
        </w:rPr>
      </w:pPr>
    </w:p>
    <w:p w:rsidR="00793D79" w:rsidRDefault="00793D79">
      <w:pPr>
        <w:jc w:val="both"/>
        <w:rPr>
          <w:rFonts w:ascii="Book Antiqua" w:hAnsi="Book Antiqua" w:cs="Arial"/>
        </w:rPr>
      </w:pPr>
    </w:p>
    <w:p w:rsidR="00793D79" w:rsidRDefault="00793D79">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28 July 2018</w:t>
      </w:r>
    </w:p>
    <w:p w:rsidR="00793D79" w:rsidRDefault="00793D79">
      <w:pPr>
        <w:jc w:val="both"/>
        <w:rPr>
          <w:rFonts w:ascii="Book Antiqua" w:hAnsi="Book Antiqua" w:cs="Arial"/>
        </w:rPr>
      </w:pPr>
    </w:p>
    <w:p w:rsidR="00793D79" w:rsidRDefault="00793D79">
      <w:pPr>
        <w:jc w:val="both"/>
        <w:rPr>
          <w:rFonts w:ascii="Book Antiqua" w:hAnsi="Book Antiqua" w:cs="Arial"/>
        </w:rPr>
      </w:pPr>
      <w:r>
        <w:rPr>
          <w:rFonts w:ascii="Book Antiqua" w:hAnsi="Book Antiqua" w:cs="Arial"/>
        </w:rPr>
        <w:t>Judge Monson</w:t>
      </w:r>
    </w:p>
    <w:p w:rsidR="00793D79" w:rsidRDefault="00793D79" w:rsidP="001553DD">
      <w:pPr>
        <w:jc w:val="both"/>
        <w:rPr>
          <w:rFonts w:ascii="Book Antiqua" w:hAnsi="Book Antiqua" w:cs="Arial"/>
        </w:rPr>
      </w:pPr>
      <w:r>
        <w:rPr>
          <w:rFonts w:ascii="Book Antiqua" w:hAnsi="Book Antiqua" w:cs="Arial"/>
        </w:rPr>
        <w:t>Deputy Upper Tribunal Judge</w:t>
      </w:r>
    </w:p>
    <w:p w:rsidR="00793D79" w:rsidRDefault="00793D79">
      <w:pPr>
        <w:tabs>
          <w:tab w:val="left" w:pos="2520"/>
        </w:tabs>
        <w:jc w:val="both"/>
        <w:rPr>
          <w:rFonts w:ascii="Book Antiqua" w:hAnsi="Book Antiqua" w:cs="Arial"/>
        </w:rPr>
      </w:pPr>
    </w:p>
    <w:sectPr w:rsidR="00793D79">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D79" w:rsidRDefault="00793D79">
      <w:r>
        <w:separator/>
      </w:r>
    </w:p>
  </w:endnote>
  <w:endnote w:type="continuationSeparator" w:id="0">
    <w:p w:rsidR="00793D79" w:rsidRDefault="00793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D79" w:rsidRDefault="00793D79">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5F31CF">
      <w:rPr>
        <w:rStyle w:val="PageNumber"/>
        <w:rFonts w:ascii="Book Antiqua" w:hAnsi="Book Antiqua" w:cs="Arial"/>
        <w:noProof/>
        <w:sz w:val="16"/>
        <w:szCs w:val="16"/>
      </w:rPr>
      <w:t>5</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D79" w:rsidRDefault="00793D79">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D79" w:rsidRDefault="00793D79">
      <w:r>
        <w:separator/>
      </w:r>
    </w:p>
  </w:footnote>
  <w:footnote w:type="continuationSeparator" w:id="0">
    <w:p w:rsidR="00793D79" w:rsidRDefault="00793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D79" w:rsidRDefault="00793D79">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PA/11451/2016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D79" w:rsidRDefault="00793D79">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8B"/>
    <w:rsid w:val="001553DD"/>
    <w:rsid w:val="00172A27"/>
    <w:rsid w:val="001F169F"/>
    <w:rsid w:val="00222DF8"/>
    <w:rsid w:val="003669AB"/>
    <w:rsid w:val="00421240"/>
    <w:rsid w:val="004935FD"/>
    <w:rsid w:val="005F31CF"/>
    <w:rsid w:val="00793D79"/>
    <w:rsid w:val="007D3333"/>
    <w:rsid w:val="008C5FC3"/>
    <w:rsid w:val="009F6465"/>
    <w:rsid w:val="00A57F02"/>
    <w:rsid w:val="00B1242F"/>
    <w:rsid w:val="00B70A65"/>
    <w:rsid w:val="00D12E07"/>
    <w:rsid w:val="00D4701B"/>
    <w:rsid w:val="00ED1353"/>
    <w:rsid w:val="00FE05E5"/>
    <w:rsid w:val="01025BDF"/>
    <w:rsid w:val="017770E9"/>
    <w:rsid w:val="03E1783D"/>
    <w:rsid w:val="057D74F1"/>
    <w:rsid w:val="059A5658"/>
    <w:rsid w:val="0CE06A9D"/>
    <w:rsid w:val="0D9D376D"/>
    <w:rsid w:val="0E0202C3"/>
    <w:rsid w:val="0E1C2B52"/>
    <w:rsid w:val="0F19354B"/>
    <w:rsid w:val="126E172F"/>
    <w:rsid w:val="13F5090E"/>
    <w:rsid w:val="14132D1C"/>
    <w:rsid w:val="14B71948"/>
    <w:rsid w:val="17205B18"/>
    <w:rsid w:val="172C630B"/>
    <w:rsid w:val="174635BB"/>
    <w:rsid w:val="17914C39"/>
    <w:rsid w:val="1A25057E"/>
    <w:rsid w:val="1D2D2C72"/>
    <w:rsid w:val="1F036D4B"/>
    <w:rsid w:val="2029338F"/>
    <w:rsid w:val="20E00039"/>
    <w:rsid w:val="214841D7"/>
    <w:rsid w:val="21F903AD"/>
    <w:rsid w:val="23B57380"/>
    <w:rsid w:val="23C710EF"/>
    <w:rsid w:val="26D91087"/>
    <w:rsid w:val="2A712317"/>
    <w:rsid w:val="2A74080D"/>
    <w:rsid w:val="2C7D6E9D"/>
    <w:rsid w:val="2CDF0A78"/>
    <w:rsid w:val="30593EC5"/>
    <w:rsid w:val="3360420D"/>
    <w:rsid w:val="3A1958AE"/>
    <w:rsid w:val="3FE14789"/>
    <w:rsid w:val="4599530C"/>
    <w:rsid w:val="46F72B3E"/>
    <w:rsid w:val="47334429"/>
    <w:rsid w:val="47D5272C"/>
    <w:rsid w:val="48ED08B0"/>
    <w:rsid w:val="48F2781B"/>
    <w:rsid w:val="4A4C588A"/>
    <w:rsid w:val="4CC32A5F"/>
    <w:rsid w:val="4D8F66A6"/>
    <w:rsid w:val="4F1B788B"/>
    <w:rsid w:val="4FF8249B"/>
    <w:rsid w:val="529A0E8C"/>
    <w:rsid w:val="5825217F"/>
    <w:rsid w:val="5B6B5594"/>
    <w:rsid w:val="5C396EE6"/>
    <w:rsid w:val="5D6436BD"/>
    <w:rsid w:val="5E55107B"/>
    <w:rsid w:val="5E585404"/>
    <w:rsid w:val="5EF51AD7"/>
    <w:rsid w:val="60FB4BCF"/>
    <w:rsid w:val="638F284C"/>
    <w:rsid w:val="64E651BE"/>
    <w:rsid w:val="650132BD"/>
    <w:rsid w:val="655B0196"/>
    <w:rsid w:val="655C01FB"/>
    <w:rsid w:val="676D5DDC"/>
    <w:rsid w:val="677E07A3"/>
    <w:rsid w:val="68F82D2A"/>
    <w:rsid w:val="690865AE"/>
    <w:rsid w:val="695C13C0"/>
    <w:rsid w:val="6AE506BA"/>
    <w:rsid w:val="6BDC3232"/>
    <w:rsid w:val="6C073C6A"/>
    <w:rsid w:val="6D6C07F2"/>
    <w:rsid w:val="6DF32CA4"/>
    <w:rsid w:val="6E693E10"/>
    <w:rsid w:val="6EBF1317"/>
    <w:rsid w:val="71215A94"/>
    <w:rsid w:val="72044E1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2CB0C2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2096</Words>
  <Characters>10415</Characters>
  <Application>Microsoft Office Word</Application>
  <DocSecurity>0</DocSecurity>
  <PresentationFormat/>
  <Lines>86</Lines>
  <Paragraphs>24</Paragraphs>
  <Slides>0</Slides>
  <Notes>0</Notes>
  <HiddenSlides>0</HiddenSlides>
  <MMClips>0</MMClip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2018-10-09T09:50:00Z</dcterms:created>
  <dcterms:modified xsi:type="dcterms:W3CDTF">2018-10-09T09:50:00Z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