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Default="00C2256B" w:rsidP="00F82F8F">
      <w:pPr>
        <w:jc w:val="center"/>
        <w:rPr>
          <w:rFonts w:cs="Arial"/>
          <w:b/>
          <w:sz w:val="16"/>
          <w:szCs w:val="16"/>
        </w:rPr>
      </w:pPr>
      <w:r w:rsidRPr="00F82F8F">
        <w:rPr>
          <w:rFonts w:cs="Arial"/>
          <w:b/>
          <w:sz w:val="16"/>
          <w:szCs w:val="16"/>
        </w:rPr>
        <w:t xml:space="preserve"> </w:t>
      </w:r>
      <w:r w:rsidR="00E30E23" w:rsidRPr="00F82F8F">
        <w:rPr>
          <w:rFonts w:cs="Arial"/>
          <w:b/>
          <w:noProof/>
          <w:sz w:val="16"/>
          <w:szCs w:val="16"/>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F82F8F" w:rsidRPr="00F82F8F" w:rsidRDefault="00F82F8F" w:rsidP="00F82F8F">
      <w:pPr>
        <w:jc w:val="center"/>
        <w:rPr>
          <w:rFonts w:cs="Arial"/>
          <w:b/>
          <w:sz w:val="16"/>
          <w:szCs w:val="16"/>
        </w:rPr>
      </w:pPr>
    </w:p>
    <w:p w:rsidR="009E598F" w:rsidRPr="00933B67" w:rsidRDefault="00F82F8F" w:rsidP="00F82F8F">
      <w:pPr>
        <w:rPr>
          <w:rFonts w:ascii="Book Antiqua" w:hAnsi="Book Antiqua"/>
        </w:rPr>
      </w:pPr>
      <w:r>
        <w:rPr>
          <w:rFonts w:ascii="Book Antiqua" w:hAnsi="Book Antiqua"/>
        </w:rPr>
        <w:t>Upper Tribunal</w:t>
      </w:r>
    </w:p>
    <w:p w:rsidR="009E598F" w:rsidRPr="00933B67" w:rsidRDefault="009E598F" w:rsidP="00F82F8F">
      <w:pPr>
        <w:tabs>
          <w:tab w:val="right" w:pos="9639"/>
        </w:tabs>
        <w:rPr>
          <w:rFonts w:ascii="Book Antiqua" w:hAnsi="Book Antiqua"/>
        </w:rPr>
      </w:pPr>
      <w:r w:rsidRPr="00933B67">
        <w:rPr>
          <w:rFonts w:ascii="Book Antiqua" w:hAnsi="Book Antiqua"/>
        </w:rPr>
        <w:t>(Immigration and Asylum Chamber)</w:t>
      </w:r>
      <w:r w:rsidR="00F82F8F">
        <w:rPr>
          <w:rFonts w:ascii="Book Antiqua" w:hAnsi="Book Antiqua"/>
        </w:rPr>
        <w:tab/>
      </w:r>
      <w:r w:rsidRPr="00933B67">
        <w:rPr>
          <w:rFonts w:ascii="Book Antiqua" w:hAnsi="Book Antiqua"/>
        </w:rPr>
        <w:t>Appeal Number</w:t>
      </w:r>
      <w:r w:rsidR="00833EB1" w:rsidRPr="00933B67">
        <w:rPr>
          <w:rFonts w:ascii="Book Antiqua" w:hAnsi="Book Antiqua"/>
        </w:rPr>
        <w:t>:</w:t>
      </w:r>
      <w:r w:rsidR="00833EB1">
        <w:rPr>
          <w:rFonts w:ascii="Book Antiqua" w:hAnsi="Book Antiqua"/>
        </w:rPr>
        <w:t xml:space="preserve"> </w:t>
      </w:r>
      <w:bookmarkStart w:id="0" w:name="_GoBack"/>
      <w:r w:rsidR="000C2391">
        <w:rPr>
          <w:rFonts w:ascii="Book Antiqua" w:hAnsi="Book Antiqua"/>
        </w:rPr>
        <w:t>P</w:t>
      </w:r>
      <w:r w:rsidR="00D22DF8">
        <w:rPr>
          <w:rFonts w:ascii="Book Antiqua" w:hAnsi="Book Antiqua"/>
        </w:rPr>
        <w:t>A</w:t>
      </w:r>
      <w:r w:rsidR="00756085">
        <w:rPr>
          <w:rFonts w:ascii="Book Antiqua" w:hAnsi="Book Antiqua"/>
        </w:rPr>
        <w:t>/</w:t>
      </w:r>
      <w:r w:rsidR="00CD29E7">
        <w:rPr>
          <w:rFonts w:ascii="Book Antiqua" w:hAnsi="Book Antiqua"/>
        </w:rPr>
        <w:t>12206</w:t>
      </w:r>
      <w:r w:rsidR="000C2391">
        <w:rPr>
          <w:rFonts w:ascii="Book Antiqua" w:hAnsi="Book Antiqua"/>
        </w:rPr>
        <w:t>/</w:t>
      </w:r>
      <w:r w:rsidR="00756085">
        <w:rPr>
          <w:rFonts w:ascii="Book Antiqua" w:hAnsi="Book Antiqua"/>
        </w:rPr>
        <w:t>201</w:t>
      </w:r>
      <w:r w:rsidR="00CD29E7">
        <w:rPr>
          <w:rFonts w:ascii="Book Antiqua" w:hAnsi="Book Antiqua"/>
        </w:rPr>
        <w:t>7</w:t>
      </w:r>
      <w:bookmarkEnd w:id="0"/>
    </w:p>
    <w:p w:rsidR="003900C1" w:rsidRDefault="003900C1" w:rsidP="00F82F8F">
      <w:pPr>
        <w:jc w:val="center"/>
        <w:rPr>
          <w:rFonts w:ascii="Book Antiqua" w:hAnsi="Book Antiqua"/>
        </w:rPr>
      </w:pPr>
    </w:p>
    <w:p w:rsidR="00F82F8F" w:rsidRPr="00933B67" w:rsidRDefault="00F82F8F" w:rsidP="00F82F8F">
      <w:pPr>
        <w:jc w:val="center"/>
        <w:rPr>
          <w:rFonts w:ascii="Book Antiqua" w:hAnsi="Book Antiqua"/>
        </w:rPr>
      </w:pPr>
    </w:p>
    <w:p w:rsidR="009E598F" w:rsidRPr="00F82F8F" w:rsidRDefault="009E598F" w:rsidP="00F82F8F">
      <w:pPr>
        <w:jc w:val="center"/>
        <w:rPr>
          <w:rFonts w:ascii="Book Antiqua" w:hAnsi="Book Antiqua"/>
          <w:b/>
          <w:u w:val="single"/>
        </w:rPr>
      </w:pPr>
      <w:r w:rsidRPr="00F82F8F">
        <w:rPr>
          <w:rFonts w:ascii="Book Antiqua" w:hAnsi="Book Antiqua"/>
          <w:b/>
          <w:u w:val="single"/>
        </w:rPr>
        <w:t>THE IMMIGRATION ACTS</w:t>
      </w:r>
    </w:p>
    <w:p w:rsidR="00F82F8F" w:rsidRDefault="00F82F8F" w:rsidP="00F82F8F">
      <w:pPr>
        <w:jc w:val="center"/>
        <w:rPr>
          <w:rFonts w:ascii="Book Antiqua" w:hAnsi="Book Antiqua"/>
          <w:u w:val="single"/>
        </w:rPr>
      </w:pPr>
    </w:p>
    <w:p w:rsidR="00F82F8F" w:rsidRDefault="00F82F8F" w:rsidP="00F82F8F">
      <w:pPr>
        <w:jc w:val="center"/>
        <w:rPr>
          <w:rFonts w:ascii="Book Antiqua" w:hAnsi="Book Antiqua"/>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F82F8F" w:rsidTr="00F82F8F">
        <w:tc>
          <w:tcPr>
            <w:tcW w:w="4814" w:type="dxa"/>
          </w:tcPr>
          <w:p w:rsidR="00F82F8F" w:rsidRDefault="00F82F8F" w:rsidP="00F82F8F">
            <w:pPr>
              <w:rPr>
                <w:rFonts w:ascii="Book Antiqua" w:hAnsi="Book Antiqua"/>
                <w:u w:val="single"/>
              </w:rPr>
            </w:pPr>
            <w:r w:rsidRPr="00933B67">
              <w:rPr>
                <w:rFonts w:ascii="Book Antiqua" w:hAnsi="Book Antiqua"/>
              </w:rPr>
              <w:t xml:space="preserve">Heard at </w:t>
            </w:r>
            <w:r>
              <w:rPr>
                <w:rFonts w:ascii="Book Antiqua" w:hAnsi="Book Antiqua"/>
              </w:rPr>
              <w:t>Manchester</w:t>
            </w:r>
          </w:p>
        </w:tc>
        <w:tc>
          <w:tcPr>
            <w:tcW w:w="4815" w:type="dxa"/>
          </w:tcPr>
          <w:p w:rsidR="00F82F8F" w:rsidRDefault="00F82F8F" w:rsidP="00F82F8F">
            <w:pPr>
              <w:jc w:val="right"/>
              <w:rPr>
                <w:rFonts w:ascii="Book Antiqua" w:hAnsi="Book Antiqua"/>
                <w:u w:val="single"/>
              </w:rPr>
            </w:pPr>
            <w:r w:rsidRPr="00E30E23">
              <w:rPr>
                <w:rFonts w:ascii="Book Antiqua" w:hAnsi="Book Antiqua"/>
              </w:rPr>
              <w:t>Decisions</w:t>
            </w:r>
            <w:r>
              <w:rPr>
                <w:rFonts w:ascii="Book Antiqua" w:hAnsi="Book Antiqua"/>
              </w:rPr>
              <w:t xml:space="preserve"> and Reasons </w:t>
            </w:r>
            <w:r w:rsidRPr="00E30E23">
              <w:rPr>
                <w:rFonts w:ascii="Book Antiqua" w:hAnsi="Book Antiqua"/>
              </w:rPr>
              <w:t>Promulgated</w:t>
            </w:r>
          </w:p>
        </w:tc>
      </w:tr>
      <w:tr w:rsidR="00F82F8F" w:rsidTr="00F82F8F">
        <w:tc>
          <w:tcPr>
            <w:tcW w:w="4814" w:type="dxa"/>
          </w:tcPr>
          <w:p w:rsidR="00F82F8F" w:rsidRDefault="00F82F8F" w:rsidP="00F82F8F">
            <w:pPr>
              <w:rPr>
                <w:rFonts w:ascii="Book Antiqua" w:hAnsi="Book Antiqua"/>
                <w:u w:val="single"/>
              </w:rPr>
            </w:pPr>
            <w:r>
              <w:rPr>
                <w:rFonts w:ascii="Book Antiqua" w:hAnsi="Book Antiqua"/>
              </w:rPr>
              <w:t>O</w:t>
            </w:r>
            <w:r w:rsidRPr="00933B67">
              <w:rPr>
                <w:rFonts w:ascii="Book Antiqua" w:hAnsi="Book Antiqua"/>
              </w:rPr>
              <w:t xml:space="preserve">n </w:t>
            </w:r>
            <w:r>
              <w:rPr>
                <w:rFonts w:ascii="Book Antiqua" w:hAnsi="Book Antiqua"/>
              </w:rPr>
              <w:t>24</w:t>
            </w:r>
            <w:r w:rsidRPr="00CD29E7">
              <w:rPr>
                <w:rFonts w:ascii="Book Antiqua" w:hAnsi="Book Antiqua"/>
                <w:vertAlign w:val="superscript"/>
              </w:rPr>
              <w:t>th</w:t>
            </w:r>
            <w:r>
              <w:rPr>
                <w:rFonts w:ascii="Book Antiqua" w:hAnsi="Book Antiqua"/>
              </w:rPr>
              <w:t xml:space="preserve"> August 2018</w:t>
            </w:r>
          </w:p>
        </w:tc>
        <w:tc>
          <w:tcPr>
            <w:tcW w:w="4815" w:type="dxa"/>
          </w:tcPr>
          <w:p w:rsidR="00F82F8F" w:rsidRDefault="00F82F8F" w:rsidP="00F82F8F">
            <w:pPr>
              <w:jc w:val="right"/>
              <w:rPr>
                <w:rFonts w:ascii="Book Antiqua" w:hAnsi="Book Antiqua"/>
                <w:u w:val="single"/>
              </w:rPr>
            </w:pPr>
            <w:r>
              <w:rPr>
                <w:rFonts w:ascii="Book Antiqua" w:hAnsi="Book Antiqua"/>
              </w:rPr>
              <w:t>On 04</w:t>
            </w:r>
            <w:r w:rsidRPr="00E30E23">
              <w:rPr>
                <w:rFonts w:ascii="Book Antiqua" w:hAnsi="Book Antiqua"/>
                <w:vertAlign w:val="superscript"/>
              </w:rPr>
              <w:t>th</w:t>
            </w:r>
            <w:r>
              <w:rPr>
                <w:rFonts w:ascii="Book Antiqua" w:hAnsi="Book Antiqua"/>
              </w:rPr>
              <w:t xml:space="preserve"> September 2018</w:t>
            </w:r>
          </w:p>
        </w:tc>
      </w:tr>
    </w:tbl>
    <w:p w:rsidR="00F82F8F" w:rsidRDefault="00F82F8F" w:rsidP="00F82F8F">
      <w:pPr>
        <w:jc w:val="center"/>
        <w:rPr>
          <w:rFonts w:ascii="Book Antiqua" w:hAnsi="Book Antiqua"/>
          <w:u w:val="single"/>
        </w:rPr>
      </w:pPr>
    </w:p>
    <w:p w:rsidR="00F82F8F" w:rsidRDefault="00F82F8F" w:rsidP="00F82F8F">
      <w:pPr>
        <w:jc w:val="center"/>
        <w:rPr>
          <w:rFonts w:ascii="Book Antiqua" w:hAnsi="Book Antiqua"/>
          <w:u w:val="single"/>
        </w:rPr>
      </w:pPr>
    </w:p>
    <w:p w:rsidR="009E598F" w:rsidRPr="00F82F8F" w:rsidRDefault="009E598F" w:rsidP="00F82F8F">
      <w:pPr>
        <w:jc w:val="center"/>
        <w:rPr>
          <w:rFonts w:ascii="Book Antiqua" w:hAnsi="Book Antiqua"/>
          <w:b/>
        </w:rPr>
      </w:pPr>
      <w:r w:rsidRPr="00F82F8F">
        <w:rPr>
          <w:rFonts w:ascii="Book Antiqua" w:hAnsi="Book Antiqua"/>
          <w:b/>
        </w:rPr>
        <w:t>Before</w:t>
      </w:r>
    </w:p>
    <w:p w:rsidR="00F82F8F" w:rsidRDefault="00F82F8F" w:rsidP="00F82F8F">
      <w:pPr>
        <w:jc w:val="center"/>
        <w:rPr>
          <w:rFonts w:ascii="Book Antiqua" w:hAnsi="Book Antiqua"/>
        </w:rPr>
      </w:pPr>
    </w:p>
    <w:p w:rsidR="009E598F" w:rsidRPr="00933B67" w:rsidRDefault="004A53A7" w:rsidP="00F82F8F">
      <w:pPr>
        <w:jc w:val="center"/>
        <w:rPr>
          <w:rFonts w:ascii="Book Antiqua" w:hAnsi="Book Antiqua"/>
        </w:rPr>
      </w:pPr>
      <w:r w:rsidRPr="00933B67">
        <w:rPr>
          <w:rFonts w:ascii="Book Antiqua" w:hAnsi="Book Antiqua"/>
        </w:rPr>
        <w:t>DEPUTY UPPER</w:t>
      </w:r>
      <w:r w:rsidR="00407A77" w:rsidRPr="00933B67">
        <w:rPr>
          <w:rFonts w:ascii="Book Antiqua" w:hAnsi="Book Antiqua"/>
        </w:rPr>
        <w:t xml:space="preserve"> TRIBUNAL </w:t>
      </w:r>
      <w:r w:rsidR="009E598F" w:rsidRPr="00933B67">
        <w:rPr>
          <w:rFonts w:ascii="Book Antiqua" w:hAnsi="Book Antiqua"/>
        </w:rPr>
        <w:t xml:space="preserve">JUDGE </w:t>
      </w:r>
      <w:r w:rsidR="00407A77">
        <w:rPr>
          <w:rFonts w:ascii="Book Antiqua" w:hAnsi="Book Antiqua"/>
        </w:rPr>
        <w:t>FARRELLY</w:t>
      </w:r>
    </w:p>
    <w:p w:rsidR="00F82F8F" w:rsidRDefault="00F82F8F" w:rsidP="00F82F8F">
      <w:pPr>
        <w:jc w:val="center"/>
        <w:rPr>
          <w:rFonts w:ascii="Book Antiqua" w:hAnsi="Book Antiqua"/>
        </w:rPr>
      </w:pPr>
    </w:p>
    <w:p w:rsidR="00F82F8F" w:rsidRDefault="00F82F8F" w:rsidP="00F82F8F">
      <w:pPr>
        <w:jc w:val="center"/>
        <w:rPr>
          <w:rFonts w:ascii="Book Antiqua" w:hAnsi="Book Antiqua"/>
        </w:rPr>
      </w:pPr>
    </w:p>
    <w:p w:rsidR="009E598F" w:rsidRPr="00F82F8F" w:rsidRDefault="009E598F" w:rsidP="00F82F8F">
      <w:pPr>
        <w:jc w:val="center"/>
        <w:rPr>
          <w:rFonts w:ascii="Book Antiqua" w:hAnsi="Book Antiqua"/>
          <w:b/>
        </w:rPr>
      </w:pPr>
      <w:r w:rsidRPr="00F82F8F">
        <w:rPr>
          <w:rFonts w:ascii="Book Antiqua" w:hAnsi="Book Antiqua"/>
          <w:b/>
        </w:rPr>
        <w:t>Between</w:t>
      </w:r>
    </w:p>
    <w:p w:rsidR="00407A77" w:rsidRDefault="00407A77" w:rsidP="00F82F8F">
      <w:pPr>
        <w:jc w:val="center"/>
        <w:rPr>
          <w:rFonts w:ascii="Book Antiqua" w:hAnsi="Book Antiqua"/>
        </w:rPr>
      </w:pPr>
    </w:p>
    <w:p w:rsidR="009E598F" w:rsidRPr="00933B67" w:rsidRDefault="009E598F" w:rsidP="00F82F8F">
      <w:pPr>
        <w:jc w:val="center"/>
        <w:rPr>
          <w:rFonts w:ascii="Book Antiqua" w:hAnsi="Book Antiqua"/>
        </w:rPr>
      </w:pPr>
    </w:p>
    <w:p w:rsidR="00CD29E7" w:rsidRDefault="004A53A7" w:rsidP="00F82F8F">
      <w:pPr>
        <w:jc w:val="center"/>
        <w:rPr>
          <w:rFonts w:ascii="Book Antiqua" w:hAnsi="Book Antiqua"/>
        </w:rPr>
      </w:pPr>
      <w:r w:rsidRPr="00933B67">
        <w:rPr>
          <w:rFonts w:ascii="Book Antiqua" w:hAnsi="Book Antiqua"/>
        </w:rPr>
        <w:t>SECRETARY OF STATE FOR THE HOME DEPARTMENT</w:t>
      </w:r>
    </w:p>
    <w:p w:rsidR="00CD29E7" w:rsidRPr="00933B67" w:rsidRDefault="00CD29E7" w:rsidP="00F82F8F">
      <w:pPr>
        <w:jc w:val="right"/>
        <w:rPr>
          <w:rFonts w:ascii="Book Antiqua" w:hAnsi="Book Antiqua"/>
        </w:rPr>
      </w:pPr>
      <w:r w:rsidRPr="00933B67">
        <w:rPr>
          <w:rFonts w:ascii="Book Antiqua" w:hAnsi="Book Antiqua"/>
        </w:rPr>
        <w:t>Appellant</w:t>
      </w:r>
    </w:p>
    <w:p w:rsidR="004A53A7" w:rsidRPr="00F82F8F" w:rsidRDefault="00CD29E7" w:rsidP="00F82F8F">
      <w:pPr>
        <w:jc w:val="center"/>
        <w:rPr>
          <w:rFonts w:ascii="Book Antiqua" w:hAnsi="Book Antiqua"/>
          <w:b/>
        </w:rPr>
      </w:pPr>
      <w:r w:rsidRPr="00F82F8F">
        <w:rPr>
          <w:rFonts w:ascii="Book Antiqua" w:hAnsi="Book Antiqua"/>
          <w:b/>
        </w:rPr>
        <w:t>and</w:t>
      </w:r>
    </w:p>
    <w:p w:rsidR="00CD29E7" w:rsidRDefault="00CD29E7" w:rsidP="00F82F8F">
      <w:pPr>
        <w:jc w:val="center"/>
        <w:rPr>
          <w:rFonts w:ascii="Book Antiqua" w:hAnsi="Book Antiqua"/>
        </w:rPr>
      </w:pPr>
    </w:p>
    <w:p w:rsidR="00CD29E7" w:rsidRDefault="00E30E23" w:rsidP="00F82F8F">
      <w:pPr>
        <w:jc w:val="center"/>
        <w:rPr>
          <w:rFonts w:ascii="Book Antiqua" w:hAnsi="Book Antiqua"/>
        </w:rPr>
      </w:pPr>
      <w:r>
        <w:rPr>
          <w:rFonts w:ascii="Book Antiqua" w:hAnsi="Book Antiqua"/>
        </w:rPr>
        <w:t>M</w:t>
      </w:r>
      <w:r w:rsidR="00CD29E7">
        <w:rPr>
          <w:rFonts w:ascii="Book Antiqua" w:hAnsi="Book Antiqua"/>
        </w:rPr>
        <w:t>.T S</w:t>
      </w:r>
    </w:p>
    <w:p w:rsidR="00F82F8F" w:rsidRPr="00F82F8F" w:rsidRDefault="00F82F8F" w:rsidP="00F82F8F">
      <w:pPr>
        <w:jc w:val="center"/>
        <w:rPr>
          <w:rFonts w:ascii="Book Antiqua" w:hAnsi="Book Antiqua"/>
          <w:sz w:val="22"/>
        </w:rPr>
      </w:pPr>
      <w:r w:rsidRPr="00F82F8F">
        <w:rPr>
          <w:rFonts w:ascii="Book Antiqua" w:hAnsi="Book Antiqua"/>
          <w:sz w:val="22"/>
        </w:rPr>
        <w:t>(ANONYMITY DIRECTION MADE)</w:t>
      </w:r>
    </w:p>
    <w:p w:rsidR="00CD29E7" w:rsidRDefault="00CD29E7" w:rsidP="00F82F8F">
      <w:pPr>
        <w:jc w:val="right"/>
        <w:rPr>
          <w:rFonts w:ascii="Book Antiqua" w:hAnsi="Book Antiqua"/>
        </w:rPr>
      </w:pPr>
      <w:r>
        <w:rPr>
          <w:rFonts w:ascii="Book Antiqua" w:hAnsi="Book Antiqua"/>
        </w:rPr>
        <w:t>Respondent</w:t>
      </w:r>
    </w:p>
    <w:p w:rsidR="004A53A7" w:rsidRDefault="004A53A7" w:rsidP="00F82F8F">
      <w:pPr>
        <w:rPr>
          <w:rFonts w:ascii="Book Antiqua" w:hAnsi="Book Antiqua"/>
        </w:rPr>
      </w:pPr>
    </w:p>
    <w:p w:rsidR="00F82F8F" w:rsidRDefault="00F82F8F" w:rsidP="00F82F8F">
      <w:pPr>
        <w:rPr>
          <w:rFonts w:ascii="Book Antiqua" w:hAnsi="Book Antiqua"/>
        </w:rPr>
      </w:pPr>
    </w:p>
    <w:p w:rsidR="00933B67" w:rsidRDefault="00933B67" w:rsidP="00F82F8F">
      <w:pPr>
        <w:rPr>
          <w:rFonts w:ascii="Book Antiqua" w:hAnsi="Book Antiqua"/>
        </w:rPr>
      </w:pPr>
      <w:r w:rsidRPr="00933B67">
        <w:rPr>
          <w:rFonts w:ascii="Book Antiqua" w:hAnsi="Book Antiqua"/>
          <w:u w:val="single"/>
        </w:rPr>
        <w:t>Representation</w:t>
      </w:r>
      <w:r>
        <w:rPr>
          <w:rFonts w:ascii="Book Antiqua" w:hAnsi="Book Antiqua"/>
        </w:rPr>
        <w:t>:</w:t>
      </w:r>
    </w:p>
    <w:p w:rsidR="00CD29E7" w:rsidRPr="000704BB" w:rsidRDefault="002D42EC" w:rsidP="00F82F8F">
      <w:pPr>
        <w:tabs>
          <w:tab w:val="left" w:pos="2552"/>
        </w:tabs>
        <w:rPr>
          <w:rFonts w:ascii="Book Antiqua" w:hAnsi="Book Antiqua" w:cs="Arial"/>
        </w:rPr>
      </w:pPr>
      <w:r>
        <w:rPr>
          <w:rFonts w:ascii="Book Antiqua" w:hAnsi="Book Antiqua"/>
        </w:rPr>
        <w:t xml:space="preserve">For the </w:t>
      </w:r>
      <w:r w:rsidR="00240C02">
        <w:rPr>
          <w:rFonts w:ascii="Book Antiqua" w:hAnsi="Book Antiqua"/>
        </w:rPr>
        <w:t xml:space="preserve">appellant: </w:t>
      </w:r>
      <w:r w:rsidR="00F82F8F">
        <w:rPr>
          <w:rFonts w:ascii="Book Antiqua" w:hAnsi="Book Antiqua"/>
        </w:rPr>
        <w:tab/>
      </w:r>
      <w:r w:rsidR="000C2391">
        <w:rPr>
          <w:rFonts w:ascii="Book Antiqua" w:hAnsi="Book Antiqua"/>
        </w:rPr>
        <w:t xml:space="preserve">Mr </w:t>
      </w:r>
      <w:proofErr w:type="spellStart"/>
      <w:r w:rsidR="00A50FD8">
        <w:rPr>
          <w:rFonts w:ascii="Book Antiqua" w:hAnsi="Book Antiqua"/>
        </w:rPr>
        <w:t>McVeety</w:t>
      </w:r>
      <w:proofErr w:type="spellEnd"/>
      <w:r w:rsidR="00CD29E7">
        <w:rPr>
          <w:rFonts w:ascii="Book Antiqua" w:hAnsi="Book Antiqua"/>
        </w:rPr>
        <w:t>,</w:t>
      </w:r>
      <w:r w:rsidR="00CD29E7" w:rsidRPr="00CD29E7">
        <w:rPr>
          <w:rFonts w:ascii="Book Antiqua" w:hAnsi="Book Antiqua"/>
        </w:rPr>
        <w:t xml:space="preserve"> </w:t>
      </w:r>
      <w:r w:rsidR="00CD29E7">
        <w:rPr>
          <w:rFonts w:ascii="Book Antiqua" w:hAnsi="Book Antiqua"/>
        </w:rPr>
        <w:t>Home Office</w:t>
      </w:r>
      <w:r w:rsidR="00CD29E7">
        <w:rPr>
          <w:rFonts w:ascii="Book Antiqua" w:hAnsi="Book Antiqua" w:cs="Arial"/>
        </w:rPr>
        <w:t xml:space="preserve"> Presenting Officer</w:t>
      </w:r>
    </w:p>
    <w:p w:rsidR="002D42EC" w:rsidRPr="000704BB" w:rsidRDefault="00933B67" w:rsidP="00F82F8F">
      <w:pPr>
        <w:tabs>
          <w:tab w:val="left" w:pos="2552"/>
        </w:tabs>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r w:rsidR="00F82F8F">
        <w:rPr>
          <w:rFonts w:ascii="Book Antiqua" w:hAnsi="Book Antiqua"/>
        </w:rPr>
        <w:tab/>
      </w:r>
      <w:r w:rsidR="002A2F84">
        <w:rPr>
          <w:rFonts w:ascii="Book Antiqua" w:hAnsi="Book Antiqua"/>
        </w:rPr>
        <w:t>M</w:t>
      </w:r>
      <w:r w:rsidR="001C6863">
        <w:rPr>
          <w:rFonts w:ascii="Book Antiqua" w:hAnsi="Book Antiqua"/>
        </w:rPr>
        <w:t>r</w:t>
      </w:r>
      <w:r w:rsidR="00CD29E7">
        <w:rPr>
          <w:rFonts w:ascii="Book Antiqua" w:hAnsi="Book Antiqua"/>
        </w:rPr>
        <w:t xml:space="preserve"> </w:t>
      </w:r>
      <w:r w:rsidR="00A50FD8">
        <w:rPr>
          <w:rFonts w:ascii="Book Antiqua" w:hAnsi="Book Antiqua"/>
        </w:rPr>
        <w:t>Greer, Counsel</w:t>
      </w:r>
      <w:r w:rsidR="00240C02">
        <w:rPr>
          <w:rFonts w:ascii="Book Antiqua" w:hAnsi="Book Antiqua"/>
        </w:rPr>
        <w:t xml:space="preserve">, </w:t>
      </w:r>
      <w:r w:rsidR="00CD29E7">
        <w:rPr>
          <w:rFonts w:ascii="Book Antiqua" w:hAnsi="Book Antiqua"/>
        </w:rPr>
        <w:t xml:space="preserve">instructed by Citizens Advice </w:t>
      </w:r>
      <w:r w:rsidR="00A50FD8">
        <w:rPr>
          <w:rFonts w:ascii="Book Antiqua" w:hAnsi="Book Antiqua"/>
        </w:rPr>
        <w:t>Bureau, Bolton</w:t>
      </w:r>
      <w:r w:rsidR="00CD29E7">
        <w:rPr>
          <w:rFonts w:ascii="Book Antiqua" w:hAnsi="Book Antiqua"/>
        </w:rPr>
        <w:t>.</w:t>
      </w:r>
    </w:p>
    <w:p w:rsidR="002D42EC" w:rsidRDefault="002D42EC" w:rsidP="00F82F8F">
      <w:pPr>
        <w:jc w:val="center"/>
        <w:rPr>
          <w:rFonts w:ascii="Book Antiqua" w:hAnsi="Book Antiqua" w:cs="Arial"/>
        </w:rPr>
      </w:pPr>
    </w:p>
    <w:p w:rsidR="00F82F8F" w:rsidRPr="000704BB" w:rsidRDefault="00F82F8F" w:rsidP="00F82F8F">
      <w:pPr>
        <w:jc w:val="center"/>
        <w:rPr>
          <w:rFonts w:ascii="Book Antiqua" w:hAnsi="Book Antiqua" w:cs="Arial"/>
        </w:rPr>
      </w:pPr>
    </w:p>
    <w:p w:rsidR="009E598F" w:rsidRPr="00F82F8F" w:rsidRDefault="009E598F" w:rsidP="00F82F8F">
      <w:pPr>
        <w:jc w:val="center"/>
        <w:rPr>
          <w:rFonts w:ascii="Book Antiqua" w:hAnsi="Book Antiqua"/>
          <w:b/>
          <w:u w:val="single"/>
        </w:rPr>
      </w:pPr>
      <w:r w:rsidRPr="00F82F8F">
        <w:rPr>
          <w:rFonts w:ascii="Book Antiqua" w:hAnsi="Book Antiqua"/>
          <w:b/>
          <w:u w:val="single"/>
        </w:rPr>
        <w:t>DETERMINATION AND REASONS</w:t>
      </w:r>
    </w:p>
    <w:p w:rsidR="00421DA4" w:rsidRDefault="00421DA4" w:rsidP="00F82F8F">
      <w:pPr>
        <w:spacing w:before="240"/>
        <w:jc w:val="both"/>
        <w:rPr>
          <w:rFonts w:ascii="Book Antiqua" w:hAnsi="Book Antiqua"/>
          <w:u w:val="single"/>
        </w:rPr>
      </w:pPr>
      <w:r w:rsidRPr="00421DA4">
        <w:rPr>
          <w:rFonts w:ascii="Book Antiqua" w:hAnsi="Book Antiqua"/>
          <w:u w:val="single"/>
        </w:rPr>
        <w:t>Introduction</w:t>
      </w:r>
    </w:p>
    <w:p w:rsidR="00CD29E7" w:rsidRDefault="00D62BCC" w:rsidP="00F82F8F">
      <w:pPr>
        <w:numPr>
          <w:ilvl w:val="0"/>
          <w:numId w:val="3"/>
        </w:numPr>
        <w:tabs>
          <w:tab w:val="clear" w:pos="720"/>
          <w:tab w:val="left" w:pos="851"/>
        </w:tabs>
        <w:spacing w:before="240"/>
        <w:ind w:left="851" w:hanging="567"/>
        <w:jc w:val="both"/>
        <w:rPr>
          <w:rFonts w:ascii="Book Antiqua" w:hAnsi="Book Antiqua"/>
        </w:rPr>
      </w:pPr>
      <w:r w:rsidRPr="00D62BCC">
        <w:rPr>
          <w:rFonts w:ascii="Book Antiqua" w:hAnsi="Book Antiqua"/>
        </w:rPr>
        <w:t xml:space="preserve">Although it is a Secretary of State who is the appellant in these proceedings for convenience I will continue hereinafter to refer to the parties as they were in the First </w:t>
      </w:r>
      <w:proofErr w:type="gramStart"/>
      <w:r w:rsidRPr="00D62BCC">
        <w:rPr>
          <w:rFonts w:ascii="Book Antiqua" w:hAnsi="Book Antiqua"/>
        </w:rPr>
        <w:t>tier</w:t>
      </w:r>
      <w:proofErr w:type="gramEnd"/>
      <w:r w:rsidRPr="00D62BCC">
        <w:rPr>
          <w:rFonts w:ascii="Book Antiqua" w:hAnsi="Book Antiqua"/>
        </w:rPr>
        <w:t xml:space="preserve"> Tribunal.</w:t>
      </w:r>
    </w:p>
    <w:p w:rsidR="00D62BCC" w:rsidRDefault="00D62BCC" w:rsidP="00F82F8F">
      <w:pPr>
        <w:numPr>
          <w:ilvl w:val="0"/>
          <w:numId w:val="3"/>
        </w:numPr>
        <w:tabs>
          <w:tab w:val="clear" w:pos="720"/>
          <w:tab w:val="left" w:pos="851"/>
        </w:tabs>
        <w:spacing w:before="240"/>
        <w:ind w:left="851" w:hanging="567"/>
        <w:jc w:val="both"/>
        <w:rPr>
          <w:rFonts w:ascii="Book Antiqua" w:hAnsi="Book Antiqua"/>
        </w:rPr>
      </w:pPr>
      <w:r>
        <w:rPr>
          <w:rFonts w:ascii="Book Antiqua" w:hAnsi="Book Antiqua"/>
        </w:rPr>
        <w:lastRenderedPageBreak/>
        <w:t>The appellant entered the United Kingdom in 2013 on a visit visa accompanied by his wife and their daughter</w:t>
      </w:r>
      <w:r w:rsidR="00657AFD">
        <w:rPr>
          <w:rFonts w:ascii="Book Antiqua" w:hAnsi="Book Antiqua"/>
        </w:rPr>
        <w:t>,</w:t>
      </w:r>
      <w:r>
        <w:rPr>
          <w:rFonts w:ascii="Book Antiqua" w:hAnsi="Book Antiqua"/>
        </w:rPr>
        <w:t xml:space="preserve"> born in July 2009. They made a claim for protection on arrival. They have since had another child, a son</w:t>
      </w:r>
      <w:r w:rsidR="00657AFD">
        <w:rPr>
          <w:rFonts w:ascii="Book Antiqua" w:hAnsi="Book Antiqua"/>
        </w:rPr>
        <w:t>,</w:t>
      </w:r>
      <w:r>
        <w:rPr>
          <w:rFonts w:ascii="Book Antiqua" w:hAnsi="Book Antiqua"/>
        </w:rPr>
        <w:t xml:space="preserve"> born in June 2014 in the </w:t>
      </w:r>
      <w:smartTag w:uri="urn:schemas-microsoft-com:office:smarttags" w:element="country-region">
        <w:smartTag w:uri="urn:schemas-microsoft-com:office:smarttags" w:element="place">
          <w:r>
            <w:rPr>
              <w:rFonts w:ascii="Book Antiqua" w:hAnsi="Book Antiqua"/>
            </w:rPr>
            <w:t>United Kingdom</w:t>
          </w:r>
        </w:smartTag>
      </w:smartTag>
      <w:r>
        <w:rPr>
          <w:rFonts w:ascii="Book Antiqua" w:hAnsi="Book Antiqua"/>
        </w:rPr>
        <w:t>.</w:t>
      </w:r>
    </w:p>
    <w:p w:rsidR="00657AFD" w:rsidRDefault="00D62BCC" w:rsidP="00F82F8F">
      <w:pPr>
        <w:numPr>
          <w:ilvl w:val="0"/>
          <w:numId w:val="3"/>
        </w:numPr>
        <w:tabs>
          <w:tab w:val="clear" w:pos="720"/>
          <w:tab w:val="left" w:pos="851"/>
        </w:tabs>
        <w:spacing w:before="240"/>
        <w:ind w:left="851" w:hanging="567"/>
        <w:jc w:val="both"/>
        <w:rPr>
          <w:rFonts w:ascii="Book Antiqua" w:hAnsi="Book Antiqua"/>
        </w:rPr>
      </w:pPr>
      <w:r>
        <w:rPr>
          <w:rFonts w:ascii="Book Antiqua" w:hAnsi="Book Antiqua"/>
        </w:rPr>
        <w:t>The appellant said that he was a police officer</w:t>
      </w:r>
      <w:r>
        <w:rPr>
          <w:rFonts w:ascii="Book Antiqua" w:hAnsi="Book Antiqua"/>
        </w:rPr>
        <w:tab/>
        <w:t xml:space="preserve">who had attained the rank of </w:t>
      </w:r>
      <w:r w:rsidR="00657AFD">
        <w:rPr>
          <w:rFonts w:ascii="Book Antiqua" w:hAnsi="Book Antiqua"/>
        </w:rPr>
        <w:t>M</w:t>
      </w:r>
      <w:r>
        <w:rPr>
          <w:rFonts w:ascii="Book Antiqua" w:hAnsi="Book Antiqua"/>
        </w:rPr>
        <w:t xml:space="preserve">ajor. His claim was that in the run-up to the 2012 election he was told to monitor the activities of colleagues and their likely support for the opposition group. After the election the opposition group came to power and </w:t>
      </w:r>
      <w:proofErr w:type="gramStart"/>
      <w:r>
        <w:rPr>
          <w:rFonts w:ascii="Book Antiqua" w:hAnsi="Book Antiqua"/>
        </w:rPr>
        <w:t>they</w:t>
      </w:r>
      <w:proofErr w:type="gramEnd"/>
      <w:r>
        <w:rPr>
          <w:rFonts w:ascii="Book Antiqua" w:hAnsi="Book Antiqua"/>
        </w:rPr>
        <w:t xml:space="preserve"> in turn began investigating the activities of members of the old regime. His spying on colleagues became known and he was ordered to give evidence in pending court proceedings against members of th</w:t>
      </w:r>
      <w:r w:rsidR="00A50FD8">
        <w:rPr>
          <w:rFonts w:ascii="Book Antiqua" w:hAnsi="Book Antiqua"/>
        </w:rPr>
        <w:t>at</w:t>
      </w:r>
      <w:r>
        <w:rPr>
          <w:rFonts w:ascii="Book Antiqua" w:hAnsi="Book Antiqua"/>
        </w:rPr>
        <w:t xml:space="preserve"> former regime. </w:t>
      </w:r>
    </w:p>
    <w:p w:rsidR="00B35266" w:rsidRDefault="00D62BCC" w:rsidP="00F82F8F">
      <w:pPr>
        <w:numPr>
          <w:ilvl w:val="0"/>
          <w:numId w:val="3"/>
        </w:numPr>
        <w:tabs>
          <w:tab w:val="clear" w:pos="720"/>
          <w:tab w:val="left" w:pos="851"/>
        </w:tabs>
        <w:spacing w:before="240"/>
        <w:ind w:left="851" w:hanging="567"/>
        <w:jc w:val="both"/>
        <w:rPr>
          <w:rFonts w:ascii="Book Antiqua" w:hAnsi="Book Antiqua"/>
        </w:rPr>
      </w:pPr>
      <w:r>
        <w:rPr>
          <w:rFonts w:ascii="Book Antiqua" w:hAnsi="Book Antiqua"/>
        </w:rPr>
        <w:t>The appellant decided to leave the country for his own safety.</w:t>
      </w:r>
      <w:r w:rsidR="00657AFD">
        <w:rPr>
          <w:rFonts w:ascii="Book Antiqua" w:hAnsi="Book Antiqua"/>
        </w:rPr>
        <w:t xml:space="preserve"> </w:t>
      </w:r>
      <w:r w:rsidR="00B35266">
        <w:rPr>
          <w:rFonts w:ascii="Book Antiqua" w:hAnsi="Book Antiqua"/>
        </w:rPr>
        <w:t xml:space="preserve">However, in March 2013 he was called to a meeting and signed a statement that he had been ordered to collect data about colleagues. After doing so he was ordered not to leave the country pending the court hearing. </w:t>
      </w:r>
    </w:p>
    <w:p w:rsidR="00657AFD" w:rsidRDefault="00657AFD" w:rsidP="00F82F8F">
      <w:pPr>
        <w:numPr>
          <w:ilvl w:val="0"/>
          <w:numId w:val="3"/>
        </w:numPr>
        <w:tabs>
          <w:tab w:val="clear" w:pos="720"/>
          <w:tab w:val="left" w:pos="851"/>
        </w:tabs>
        <w:spacing w:before="240"/>
        <w:ind w:left="851" w:hanging="567"/>
        <w:jc w:val="both"/>
        <w:rPr>
          <w:rFonts w:ascii="Book Antiqua" w:hAnsi="Book Antiqua"/>
        </w:rPr>
      </w:pPr>
      <w:r>
        <w:rPr>
          <w:rFonts w:ascii="Book Antiqua" w:hAnsi="Book Antiqua"/>
        </w:rPr>
        <w:t>His daughter had a medical condition and they had been travelling to Germany every six months or so for treatment.</w:t>
      </w:r>
      <w:r w:rsidR="00B35266">
        <w:rPr>
          <w:rFonts w:ascii="Book Antiqua" w:hAnsi="Book Antiqua"/>
        </w:rPr>
        <w:t xml:space="preserve"> He then made a request for leave on the basis he was going to </w:t>
      </w:r>
      <w:smartTag w:uri="urn:schemas-microsoft-com:office:smarttags" w:element="place">
        <w:smartTag w:uri="urn:schemas-microsoft-com:office:smarttags" w:element="country-region">
          <w:r w:rsidR="00B35266">
            <w:rPr>
              <w:rFonts w:ascii="Book Antiqua" w:hAnsi="Book Antiqua"/>
            </w:rPr>
            <w:t>Germany</w:t>
          </w:r>
        </w:smartTag>
      </w:smartTag>
      <w:r w:rsidR="00B35266">
        <w:rPr>
          <w:rFonts w:ascii="Book Antiqua" w:hAnsi="Book Antiqua"/>
        </w:rPr>
        <w:t xml:space="preserve"> for his daughter’s treatment. Initially this was refused but the appellant let it be known that he also had information</w:t>
      </w:r>
      <w:r>
        <w:rPr>
          <w:rFonts w:ascii="Book Antiqua" w:hAnsi="Book Antiqua"/>
        </w:rPr>
        <w:t xml:space="preserve"> </w:t>
      </w:r>
      <w:r w:rsidR="00B35266">
        <w:rPr>
          <w:rFonts w:ascii="Book Antiqua" w:hAnsi="Book Antiqua"/>
        </w:rPr>
        <w:t xml:space="preserve">about members of the current regime which </w:t>
      </w:r>
      <w:r w:rsidR="00224D59">
        <w:rPr>
          <w:rFonts w:ascii="Book Antiqua" w:hAnsi="Book Antiqua"/>
        </w:rPr>
        <w:t xml:space="preserve">he </w:t>
      </w:r>
      <w:r w:rsidR="00B35266">
        <w:rPr>
          <w:rFonts w:ascii="Book Antiqua" w:hAnsi="Book Antiqua"/>
        </w:rPr>
        <w:t>threaten</w:t>
      </w:r>
      <w:r w:rsidR="00224D59">
        <w:rPr>
          <w:rFonts w:ascii="Book Antiqua" w:hAnsi="Book Antiqua"/>
        </w:rPr>
        <w:t>ed</w:t>
      </w:r>
      <w:r w:rsidR="00B35266">
        <w:rPr>
          <w:rFonts w:ascii="Book Antiqua" w:hAnsi="Book Antiqua"/>
        </w:rPr>
        <w:t xml:space="preserve"> to disclose. Because of this he was granted permission to leave on a temporary basis.</w:t>
      </w:r>
    </w:p>
    <w:p w:rsidR="00657AFD" w:rsidRDefault="00657AFD" w:rsidP="00F82F8F">
      <w:pPr>
        <w:numPr>
          <w:ilvl w:val="0"/>
          <w:numId w:val="3"/>
        </w:numPr>
        <w:tabs>
          <w:tab w:val="clear" w:pos="720"/>
          <w:tab w:val="left" w:pos="851"/>
        </w:tabs>
        <w:spacing w:before="240"/>
        <w:ind w:left="851" w:hanging="567"/>
        <w:jc w:val="both"/>
        <w:rPr>
          <w:rFonts w:ascii="Book Antiqua" w:hAnsi="Book Antiqua"/>
        </w:rPr>
      </w:pPr>
      <w:r>
        <w:rPr>
          <w:rFonts w:ascii="Book Antiqua" w:hAnsi="Book Antiqua"/>
        </w:rPr>
        <w:t xml:space="preserve">On the </w:t>
      </w:r>
      <w:r w:rsidR="00A50FD8">
        <w:rPr>
          <w:rFonts w:ascii="Book Antiqua" w:hAnsi="Book Antiqua"/>
        </w:rPr>
        <w:t>10th November</w:t>
      </w:r>
      <w:r>
        <w:rPr>
          <w:rFonts w:ascii="Book Antiqua" w:hAnsi="Book Antiqua"/>
        </w:rPr>
        <w:t xml:space="preserve"> 2017 the respondent refused his claim. It was accepted that the appellant worked for the Georgian police but his account of being ordered to spy on colleagues and consequently to give evidence was not accepted. The refusal also questioned whether the claim engaged the Refugee Convention.</w:t>
      </w:r>
    </w:p>
    <w:p w:rsidR="00657AFD" w:rsidRPr="00657AFD" w:rsidRDefault="00657AFD" w:rsidP="00F82F8F">
      <w:pPr>
        <w:spacing w:before="240"/>
        <w:jc w:val="both"/>
        <w:rPr>
          <w:rFonts w:ascii="Book Antiqua" w:hAnsi="Book Antiqua"/>
          <w:u w:val="single"/>
        </w:rPr>
      </w:pPr>
      <w:r w:rsidRPr="00657AFD">
        <w:rPr>
          <w:rFonts w:ascii="Book Antiqua" w:hAnsi="Book Antiqua"/>
          <w:u w:val="single"/>
        </w:rPr>
        <w:t xml:space="preserve">The First </w:t>
      </w:r>
      <w:proofErr w:type="gramStart"/>
      <w:r w:rsidRPr="00657AFD">
        <w:rPr>
          <w:rFonts w:ascii="Book Antiqua" w:hAnsi="Book Antiqua"/>
          <w:u w:val="single"/>
        </w:rPr>
        <w:t>tier</w:t>
      </w:r>
      <w:proofErr w:type="gramEnd"/>
      <w:r w:rsidRPr="00657AFD">
        <w:rPr>
          <w:rFonts w:ascii="Book Antiqua" w:hAnsi="Book Antiqua"/>
          <w:u w:val="single"/>
        </w:rPr>
        <w:t xml:space="preserve"> Tribunal</w:t>
      </w:r>
    </w:p>
    <w:p w:rsidR="00657AFD" w:rsidRDefault="00B35266" w:rsidP="00F82F8F">
      <w:pPr>
        <w:numPr>
          <w:ilvl w:val="0"/>
          <w:numId w:val="3"/>
        </w:numPr>
        <w:tabs>
          <w:tab w:val="clear" w:pos="720"/>
          <w:tab w:val="left" w:pos="851"/>
        </w:tabs>
        <w:spacing w:before="240"/>
        <w:ind w:left="851" w:hanging="567"/>
        <w:jc w:val="both"/>
        <w:rPr>
          <w:rFonts w:ascii="Book Antiqua" w:hAnsi="Book Antiqua"/>
        </w:rPr>
      </w:pPr>
      <w:r>
        <w:rPr>
          <w:rFonts w:ascii="Book Antiqua" w:hAnsi="Book Antiqua"/>
        </w:rPr>
        <w:t xml:space="preserve">His appeal was heard by Judge of the </w:t>
      </w:r>
      <w:r w:rsidR="00224D59">
        <w:rPr>
          <w:rFonts w:ascii="Book Antiqua" w:hAnsi="Book Antiqua"/>
        </w:rPr>
        <w:t>Fi</w:t>
      </w:r>
      <w:r>
        <w:rPr>
          <w:rFonts w:ascii="Book Antiqua" w:hAnsi="Book Antiqua"/>
        </w:rPr>
        <w:t xml:space="preserve">rst-tier Tribunal </w:t>
      </w:r>
      <w:r w:rsidR="00224D59">
        <w:rPr>
          <w:rFonts w:ascii="Book Antiqua" w:hAnsi="Book Antiqua"/>
        </w:rPr>
        <w:t>Tur</w:t>
      </w:r>
      <w:r>
        <w:rPr>
          <w:rFonts w:ascii="Book Antiqua" w:hAnsi="Book Antiqua"/>
        </w:rPr>
        <w:t>nock sitting at B</w:t>
      </w:r>
      <w:r w:rsidR="00A50FD8">
        <w:rPr>
          <w:rFonts w:ascii="Book Antiqua" w:hAnsi="Book Antiqua"/>
        </w:rPr>
        <w:t>ra</w:t>
      </w:r>
      <w:r>
        <w:rPr>
          <w:rFonts w:ascii="Book Antiqua" w:hAnsi="Book Antiqua"/>
        </w:rPr>
        <w:t>dford on 9 May 2018. The appellant was represented by Mr Greer as he is now. A presenting officer was in attendance. In a decision promulgated on 4 June 2018 the appeal was allowed under the Refugee Convention. In the course of that hearing the presenting officer accepted that the claim potentially engaged the Refugee Convention, namely, political opinion.</w:t>
      </w:r>
    </w:p>
    <w:p w:rsidR="000B1EAF" w:rsidRDefault="00224D59" w:rsidP="00F82F8F">
      <w:pPr>
        <w:numPr>
          <w:ilvl w:val="0"/>
          <w:numId w:val="3"/>
        </w:numPr>
        <w:tabs>
          <w:tab w:val="clear" w:pos="720"/>
          <w:tab w:val="left" w:pos="851"/>
        </w:tabs>
        <w:spacing w:before="240"/>
        <w:ind w:left="851" w:hanging="567"/>
        <w:jc w:val="both"/>
        <w:rPr>
          <w:rFonts w:ascii="Book Antiqua" w:hAnsi="Book Antiqua"/>
        </w:rPr>
      </w:pPr>
      <w:r>
        <w:rPr>
          <w:rFonts w:ascii="Book Antiqua" w:hAnsi="Book Antiqua"/>
        </w:rPr>
        <w:t>The appellant had complained about the ability of the interpreter shortly after his substantive interview. The judge acknowledged there were issues about the interview and referred to the need to exercise caution when considering its content. He had been asked for details about his spying a</w:t>
      </w:r>
      <w:r w:rsidR="00FF5250">
        <w:rPr>
          <w:rFonts w:ascii="Book Antiqua" w:hAnsi="Book Antiqua"/>
        </w:rPr>
        <w:t>s</w:t>
      </w:r>
      <w:r>
        <w:rPr>
          <w:rFonts w:ascii="Book Antiqua" w:hAnsi="Book Antiqua"/>
        </w:rPr>
        <w:t xml:space="preserve"> the respondent considered his answers inconsistent. The judge referred to the appellant's witness statement whe</w:t>
      </w:r>
      <w:r w:rsidR="00A50FD8">
        <w:rPr>
          <w:rFonts w:ascii="Book Antiqua" w:hAnsi="Book Antiqua"/>
        </w:rPr>
        <w:t>re</w:t>
      </w:r>
      <w:r>
        <w:rPr>
          <w:rFonts w:ascii="Book Antiqua" w:hAnsi="Book Antiqua"/>
        </w:rPr>
        <w:t xml:space="preserve"> he set out how he was ordered to</w:t>
      </w:r>
      <w:r w:rsidR="000B1EAF">
        <w:rPr>
          <w:rFonts w:ascii="Book Antiqua" w:hAnsi="Book Antiqua"/>
        </w:rPr>
        <w:t xml:space="preserve"> gather</w:t>
      </w:r>
      <w:r>
        <w:rPr>
          <w:rFonts w:ascii="Book Antiqua" w:hAnsi="Book Antiqua"/>
        </w:rPr>
        <w:t xml:space="preserve"> information</w:t>
      </w:r>
      <w:r w:rsidR="00A50FD8">
        <w:rPr>
          <w:rFonts w:ascii="Book Antiqua" w:hAnsi="Book Antiqua"/>
        </w:rPr>
        <w:t>,</w:t>
      </w:r>
      <w:r>
        <w:rPr>
          <w:rFonts w:ascii="Book Antiqua" w:hAnsi="Book Antiqua"/>
        </w:rPr>
        <w:t xml:space="preserve"> including searching the databases of other government </w:t>
      </w:r>
      <w:r w:rsidR="00A50FD8">
        <w:rPr>
          <w:rFonts w:ascii="Book Antiqua" w:hAnsi="Book Antiqua"/>
        </w:rPr>
        <w:t>departments. At</w:t>
      </w:r>
      <w:r w:rsidR="000B1EAF">
        <w:rPr>
          <w:rFonts w:ascii="Book Antiqua" w:hAnsi="Book Antiqua"/>
        </w:rPr>
        <w:t xml:space="preserve"> p</w:t>
      </w:r>
      <w:r>
        <w:rPr>
          <w:rFonts w:ascii="Book Antiqua" w:hAnsi="Book Antiqua"/>
        </w:rPr>
        <w:t xml:space="preserve">aragraph 66 </w:t>
      </w:r>
      <w:r w:rsidR="00FF5250">
        <w:rPr>
          <w:rFonts w:ascii="Book Antiqua" w:hAnsi="Book Antiqua"/>
        </w:rPr>
        <w:t xml:space="preserve">the </w:t>
      </w:r>
      <w:r>
        <w:rPr>
          <w:rFonts w:ascii="Book Antiqua" w:hAnsi="Book Antiqua"/>
        </w:rPr>
        <w:t xml:space="preserve">judge accepted as plausible his explanation as to why he specifically would be required to give evidence against a member of the former regime. </w:t>
      </w:r>
      <w:r w:rsidR="000B1EAF">
        <w:rPr>
          <w:rFonts w:ascii="Book Antiqua" w:hAnsi="Book Antiqua"/>
        </w:rPr>
        <w:t>At paragraph 82</w:t>
      </w:r>
      <w:r w:rsidR="00FF5250">
        <w:rPr>
          <w:rFonts w:ascii="Book Antiqua" w:hAnsi="Book Antiqua"/>
        </w:rPr>
        <w:t xml:space="preserve"> </w:t>
      </w:r>
      <w:proofErr w:type="gramStart"/>
      <w:r w:rsidR="00FF5250">
        <w:rPr>
          <w:rFonts w:ascii="Book Antiqua" w:hAnsi="Book Antiqua"/>
        </w:rPr>
        <w:t xml:space="preserve">the </w:t>
      </w:r>
      <w:r w:rsidR="000B1EAF">
        <w:rPr>
          <w:rFonts w:ascii="Book Antiqua" w:hAnsi="Book Antiqua"/>
        </w:rPr>
        <w:t xml:space="preserve"> judge</w:t>
      </w:r>
      <w:proofErr w:type="gramEnd"/>
      <w:r w:rsidR="000B1EAF">
        <w:rPr>
          <w:rFonts w:ascii="Book Antiqua" w:hAnsi="Book Antiqua"/>
        </w:rPr>
        <w:t xml:space="preserve"> refers </w:t>
      </w:r>
      <w:r w:rsidR="000B1EAF">
        <w:rPr>
          <w:rFonts w:ascii="Book Antiqua" w:hAnsi="Book Antiqua"/>
        </w:rPr>
        <w:lastRenderedPageBreak/>
        <w:t>to the problems with the appellant</w:t>
      </w:r>
      <w:r w:rsidR="00FF5250">
        <w:rPr>
          <w:rFonts w:ascii="Book Antiqua" w:hAnsi="Book Antiqua"/>
        </w:rPr>
        <w:t>’s</w:t>
      </w:r>
      <w:r w:rsidR="000B1EAF">
        <w:rPr>
          <w:rFonts w:ascii="Book Antiqua" w:hAnsi="Book Antiqua"/>
        </w:rPr>
        <w:t xml:space="preserve"> substantive interview and the issues of interpretation which meant the identification of inconsistencies within his evidence was problematic. The judge accepted that </w:t>
      </w:r>
      <w:r w:rsidR="00FF5250">
        <w:rPr>
          <w:rFonts w:ascii="Book Antiqua" w:hAnsi="Book Antiqua"/>
        </w:rPr>
        <w:t>in his</w:t>
      </w:r>
      <w:r w:rsidR="000B1EAF">
        <w:rPr>
          <w:rFonts w:ascii="Book Antiqua" w:hAnsi="Book Antiqua"/>
        </w:rPr>
        <w:t xml:space="preserve"> written statement and his oral evidence he had been </w:t>
      </w:r>
      <w:r w:rsidR="00FF5250">
        <w:rPr>
          <w:rFonts w:ascii="Book Antiqua" w:hAnsi="Book Antiqua"/>
        </w:rPr>
        <w:t xml:space="preserve">consistent. </w:t>
      </w:r>
      <w:r w:rsidR="000B1EAF">
        <w:rPr>
          <w:rFonts w:ascii="Book Antiqua" w:hAnsi="Book Antiqua"/>
        </w:rPr>
        <w:t>The judge in the foll</w:t>
      </w:r>
      <w:r w:rsidR="00FF5250">
        <w:rPr>
          <w:rFonts w:ascii="Book Antiqua" w:hAnsi="Book Antiqua"/>
        </w:rPr>
        <w:t>owing paragraph found his claim</w:t>
      </w:r>
      <w:r w:rsidR="000B1EAF">
        <w:rPr>
          <w:rFonts w:ascii="Book Antiqua" w:hAnsi="Book Antiqua"/>
        </w:rPr>
        <w:t xml:space="preserve"> consistent with the country information provided </w:t>
      </w:r>
      <w:r w:rsidR="00FF5250">
        <w:rPr>
          <w:rFonts w:ascii="Book Antiqua" w:hAnsi="Book Antiqua"/>
        </w:rPr>
        <w:t>of factions</w:t>
      </w:r>
      <w:r w:rsidR="000B1EAF">
        <w:rPr>
          <w:rFonts w:ascii="Book Antiqua" w:hAnsi="Book Antiqua"/>
        </w:rPr>
        <w:t xml:space="preserve"> seeking revenge against </w:t>
      </w:r>
      <w:r w:rsidR="00FF5250">
        <w:rPr>
          <w:rFonts w:ascii="Book Antiqua" w:hAnsi="Book Antiqua"/>
        </w:rPr>
        <w:t xml:space="preserve">others for </w:t>
      </w:r>
      <w:r w:rsidR="000B1EAF">
        <w:rPr>
          <w:rFonts w:ascii="Book Antiqua" w:hAnsi="Book Antiqua"/>
        </w:rPr>
        <w:t>past actions.</w:t>
      </w:r>
    </w:p>
    <w:p w:rsidR="00FF5250" w:rsidRDefault="00224D59" w:rsidP="00F82F8F">
      <w:pPr>
        <w:numPr>
          <w:ilvl w:val="0"/>
          <w:numId w:val="3"/>
        </w:numPr>
        <w:tabs>
          <w:tab w:val="clear" w:pos="720"/>
          <w:tab w:val="left" w:pos="851"/>
        </w:tabs>
        <w:spacing w:before="240"/>
        <w:ind w:left="851" w:hanging="567"/>
        <w:jc w:val="both"/>
        <w:rPr>
          <w:rFonts w:ascii="Book Antiqua" w:hAnsi="Book Antiqua"/>
        </w:rPr>
      </w:pPr>
      <w:r>
        <w:rPr>
          <w:rFonts w:ascii="Book Antiqua" w:hAnsi="Book Antiqua"/>
        </w:rPr>
        <w:t xml:space="preserve">At paragraph 72 the judge deals with the circumstances of the appellant leaving his home country. The respondent did not find it credible that he would be allowed to leave the </w:t>
      </w:r>
      <w:r w:rsidR="00FF5250">
        <w:rPr>
          <w:rFonts w:ascii="Book Antiqua" w:hAnsi="Book Antiqua"/>
        </w:rPr>
        <w:t>country. If</w:t>
      </w:r>
      <w:r>
        <w:rPr>
          <w:rFonts w:ascii="Book Antiqua" w:hAnsi="Book Antiqua"/>
        </w:rPr>
        <w:t xml:space="preserve"> he were subject to a travel ban his documentation which had been confiscated. The respondent felt there was little evidence that he was able to secure permission to leave by making threats of exposure. </w:t>
      </w:r>
    </w:p>
    <w:p w:rsidR="00FF5250" w:rsidRDefault="00FF5250" w:rsidP="00F82F8F">
      <w:pPr>
        <w:numPr>
          <w:ilvl w:val="0"/>
          <w:numId w:val="3"/>
        </w:numPr>
        <w:tabs>
          <w:tab w:val="clear" w:pos="720"/>
          <w:tab w:val="left" w:pos="851"/>
        </w:tabs>
        <w:spacing w:before="240"/>
        <w:ind w:left="851" w:hanging="567"/>
        <w:jc w:val="both"/>
        <w:rPr>
          <w:rFonts w:ascii="Book Antiqua" w:hAnsi="Book Antiqua"/>
        </w:rPr>
      </w:pPr>
      <w:r>
        <w:rPr>
          <w:rFonts w:ascii="Book Antiqua" w:hAnsi="Book Antiqua"/>
        </w:rPr>
        <w:t>P</w:t>
      </w:r>
      <w:r w:rsidR="00224D59">
        <w:rPr>
          <w:rFonts w:ascii="Book Antiqua" w:hAnsi="Book Antiqua"/>
        </w:rPr>
        <w:t>aragraph 76 records the respondent relying upon paragraph 339L of the immigration rules.</w:t>
      </w:r>
      <w:r w:rsidR="000B1EAF">
        <w:rPr>
          <w:rFonts w:ascii="Book Antiqua" w:hAnsi="Book Antiqua"/>
        </w:rPr>
        <w:t xml:space="preserve"> The court had been provided with a transcription of </w:t>
      </w:r>
      <w:r>
        <w:rPr>
          <w:rFonts w:ascii="Book Antiqua" w:hAnsi="Book Antiqua"/>
        </w:rPr>
        <w:t>a surreptitious</w:t>
      </w:r>
      <w:r w:rsidR="000B1EAF">
        <w:rPr>
          <w:rFonts w:ascii="Book Antiqua" w:hAnsi="Book Antiqua"/>
        </w:rPr>
        <w:t xml:space="preserve"> recording the appellant had made </w:t>
      </w:r>
      <w:r>
        <w:rPr>
          <w:rFonts w:ascii="Book Antiqua" w:hAnsi="Book Antiqua"/>
        </w:rPr>
        <w:t>of</w:t>
      </w:r>
      <w:r w:rsidR="000B1EAF">
        <w:rPr>
          <w:rFonts w:ascii="Book Antiqua" w:hAnsi="Book Antiqua"/>
        </w:rPr>
        <w:t xml:space="preserve"> his attempt at obtaining permission to leave. The judge did not find this evidence particularly helpful. It recorded a discussion about the appellant taking leave to take his daughter for treatment but was not clear that he was able to pressurise individuals because of information he held. </w:t>
      </w:r>
    </w:p>
    <w:p w:rsidR="00FF5250" w:rsidRDefault="000B1EAF" w:rsidP="00F82F8F">
      <w:pPr>
        <w:numPr>
          <w:ilvl w:val="0"/>
          <w:numId w:val="3"/>
        </w:numPr>
        <w:tabs>
          <w:tab w:val="clear" w:pos="720"/>
          <w:tab w:val="left" w:pos="851"/>
        </w:tabs>
        <w:spacing w:before="240"/>
        <w:ind w:left="851" w:hanging="567"/>
        <w:jc w:val="both"/>
        <w:rPr>
          <w:rFonts w:ascii="Book Antiqua" w:hAnsi="Book Antiqua"/>
        </w:rPr>
      </w:pPr>
      <w:r>
        <w:rPr>
          <w:rFonts w:ascii="Book Antiqua" w:hAnsi="Book Antiqua"/>
        </w:rPr>
        <w:t>At paragraph 85 the judge went on to state that it did not seem consistent on the one hand he w</w:t>
      </w:r>
      <w:r w:rsidR="00FF5250">
        <w:rPr>
          <w:rFonts w:ascii="Book Antiqua" w:hAnsi="Book Antiqua"/>
        </w:rPr>
        <w:t>ould</w:t>
      </w:r>
      <w:r>
        <w:rPr>
          <w:rFonts w:ascii="Book Antiqua" w:hAnsi="Book Antiqua"/>
        </w:rPr>
        <w:t xml:space="preserve"> be told not to leave the country and then </w:t>
      </w:r>
      <w:r w:rsidR="00FF5250">
        <w:rPr>
          <w:rFonts w:ascii="Book Antiqua" w:hAnsi="Book Antiqua"/>
        </w:rPr>
        <w:t>that</w:t>
      </w:r>
      <w:r>
        <w:rPr>
          <w:rFonts w:ascii="Book Antiqua" w:hAnsi="Book Antiqua"/>
        </w:rPr>
        <w:t xml:space="preserve"> he was permitted to leave as he claimed. However</w:t>
      </w:r>
      <w:r w:rsidR="00FF5250">
        <w:rPr>
          <w:rFonts w:ascii="Book Antiqua" w:hAnsi="Book Antiqua"/>
        </w:rPr>
        <w:t>,</w:t>
      </w:r>
      <w:r>
        <w:rPr>
          <w:rFonts w:ascii="Book Antiqua" w:hAnsi="Book Antiqua"/>
        </w:rPr>
        <w:t xml:space="preserve"> the appellant had told the judge that other high-profile officials had not had their passports confiscated and were able to leave.</w:t>
      </w:r>
      <w:r w:rsidR="002274B6">
        <w:rPr>
          <w:rFonts w:ascii="Book Antiqua" w:hAnsi="Book Antiqua"/>
        </w:rPr>
        <w:t xml:space="preserve"> The judge commented however that their circumstances w</w:t>
      </w:r>
      <w:r w:rsidR="00FF5250">
        <w:rPr>
          <w:rFonts w:ascii="Book Antiqua" w:hAnsi="Book Antiqua"/>
        </w:rPr>
        <w:t>ere</w:t>
      </w:r>
      <w:r w:rsidR="002274B6">
        <w:rPr>
          <w:rFonts w:ascii="Book Antiqua" w:hAnsi="Book Antiqua"/>
        </w:rPr>
        <w:t xml:space="preserve"> not set out. </w:t>
      </w:r>
    </w:p>
    <w:p w:rsidR="000B1EAF" w:rsidRDefault="00FF5250" w:rsidP="00F82F8F">
      <w:pPr>
        <w:numPr>
          <w:ilvl w:val="0"/>
          <w:numId w:val="3"/>
        </w:numPr>
        <w:tabs>
          <w:tab w:val="clear" w:pos="720"/>
          <w:tab w:val="left" w:pos="851"/>
        </w:tabs>
        <w:spacing w:before="240"/>
        <w:ind w:left="851" w:hanging="567"/>
        <w:jc w:val="both"/>
        <w:rPr>
          <w:rFonts w:ascii="Book Antiqua" w:hAnsi="Book Antiqua"/>
        </w:rPr>
      </w:pPr>
      <w:r>
        <w:rPr>
          <w:rFonts w:ascii="Book Antiqua" w:hAnsi="Book Antiqua"/>
        </w:rPr>
        <w:t>At</w:t>
      </w:r>
      <w:r w:rsidR="002274B6">
        <w:rPr>
          <w:rFonts w:ascii="Book Antiqua" w:hAnsi="Book Antiqua"/>
        </w:rPr>
        <w:t xml:space="preserve"> paragraph 86 the judge went on to say that the appellant had put forward a plausible reason as to why he might be permitted to </w:t>
      </w:r>
      <w:r>
        <w:rPr>
          <w:rFonts w:ascii="Book Antiqua" w:hAnsi="Book Antiqua"/>
        </w:rPr>
        <w:t>leave. However,</w:t>
      </w:r>
      <w:r w:rsidR="002274B6">
        <w:rPr>
          <w:rFonts w:ascii="Book Antiqua" w:hAnsi="Book Antiqua"/>
        </w:rPr>
        <w:t xml:space="preserve"> the judge commented there was no evidence provided about his daughter's medical condition or that she required treatment in </w:t>
      </w:r>
      <w:smartTag w:uri="urn:schemas-microsoft-com:office:smarttags" w:element="country-region">
        <w:smartTag w:uri="urn:schemas-microsoft-com:office:smarttags" w:element="place">
          <w:r w:rsidR="002274B6">
            <w:rPr>
              <w:rFonts w:ascii="Book Antiqua" w:hAnsi="Book Antiqua"/>
            </w:rPr>
            <w:t>Germany</w:t>
          </w:r>
        </w:smartTag>
      </w:smartTag>
      <w:r w:rsidR="002274B6">
        <w:rPr>
          <w:rFonts w:ascii="Book Antiqua" w:hAnsi="Book Antiqua"/>
        </w:rPr>
        <w:t xml:space="preserve">. The judge in paragraph 87 went on to say that regard </w:t>
      </w:r>
      <w:r>
        <w:rPr>
          <w:rFonts w:ascii="Book Antiqua" w:hAnsi="Book Antiqua"/>
        </w:rPr>
        <w:t>was</w:t>
      </w:r>
      <w:r w:rsidR="002274B6">
        <w:rPr>
          <w:rFonts w:ascii="Book Antiqua" w:hAnsi="Book Antiqua"/>
        </w:rPr>
        <w:t xml:space="preserve"> had to the low standard of proof applicable and found his evidence to be internally consistent and consistent with the country information.</w:t>
      </w:r>
    </w:p>
    <w:p w:rsidR="002274B6" w:rsidRPr="002274B6" w:rsidRDefault="002274B6" w:rsidP="00F82F8F">
      <w:pPr>
        <w:spacing w:before="240"/>
        <w:jc w:val="both"/>
        <w:rPr>
          <w:rFonts w:ascii="Book Antiqua" w:hAnsi="Book Antiqua"/>
          <w:u w:val="single"/>
        </w:rPr>
      </w:pPr>
      <w:r w:rsidRPr="002274B6">
        <w:rPr>
          <w:rFonts w:ascii="Book Antiqua" w:hAnsi="Book Antiqua"/>
          <w:u w:val="single"/>
        </w:rPr>
        <w:t>The Upper Tribunal.</w:t>
      </w:r>
    </w:p>
    <w:p w:rsidR="00B27A29" w:rsidRPr="00B27A29" w:rsidRDefault="002274B6" w:rsidP="00F82F8F">
      <w:pPr>
        <w:numPr>
          <w:ilvl w:val="0"/>
          <w:numId w:val="3"/>
        </w:numPr>
        <w:tabs>
          <w:tab w:val="clear" w:pos="720"/>
          <w:tab w:val="left" w:pos="851"/>
        </w:tabs>
        <w:spacing w:before="240"/>
        <w:ind w:left="851" w:hanging="567"/>
        <w:jc w:val="both"/>
        <w:rPr>
          <w:rFonts w:ascii="Book Antiqua" w:hAnsi="Book Antiqua"/>
        </w:rPr>
      </w:pPr>
      <w:r w:rsidRPr="00B27A29">
        <w:rPr>
          <w:rFonts w:ascii="Book Antiqua" w:hAnsi="Book Antiqua"/>
        </w:rPr>
        <w:t>The respondent obtained permission to appeal to the Upper Tribunal on the basis it was arguable that the judge applied to</w:t>
      </w:r>
      <w:r w:rsidR="00FF5250">
        <w:rPr>
          <w:rFonts w:ascii="Book Antiqua" w:hAnsi="Book Antiqua"/>
        </w:rPr>
        <w:t>o</w:t>
      </w:r>
      <w:r w:rsidRPr="00B27A29">
        <w:rPr>
          <w:rFonts w:ascii="Book Antiqua" w:hAnsi="Book Antiqua"/>
        </w:rPr>
        <w:t xml:space="preserve"> low</w:t>
      </w:r>
      <w:r w:rsidR="00FF5250">
        <w:rPr>
          <w:rFonts w:ascii="Book Antiqua" w:hAnsi="Book Antiqua"/>
        </w:rPr>
        <w:t xml:space="preserve"> a</w:t>
      </w:r>
      <w:r w:rsidRPr="00B27A29">
        <w:rPr>
          <w:rFonts w:ascii="Book Antiqua" w:hAnsi="Book Antiqua"/>
        </w:rPr>
        <w:t xml:space="preserve"> standard of </w:t>
      </w:r>
      <w:r w:rsidR="00FF5250" w:rsidRPr="00B27A29">
        <w:rPr>
          <w:rFonts w:ascii="Book Antiqua" w:hAnsi="Book Antiqua"/>
        </w:rPr>
        <w:t>proof</w:t>
      </w:r>
      <w:r w:rsidR="00FF5250">
        <w:rPr>
          <w:rFonts w:ascii="Book Antiqua" w:hAnsi="Book Antiqua"/>
        </w:rPr>
        <w:t xml:space="preserve">. </w:t>
      </w:r>
      <w:r w:rsidR="00FF5250" w:rsidRPr="00B27A29">
        <w:rPr>
          <w:rFonts w:ascii="Book Antiqua" w:hAnsi="Book Antiqua"/>
        </w:rPr>
        <w:t>Reference</w:t>
      </w:r>
      <w:r w:rsidRPr="00B27A29">
        <w:rPr>
          <w:rFonts w:ascii="Book Antiqua" w:hAnsi="Book Antiqua"/>
        </w:rPr>
        <w:t xml:space="preserve"> was made to the judge's comments at paragraphs 84 to 86 relating to his ability to exit the country and the absence of evidence about his daughter</w:t>
      </w:r>
      <w:r w:rsidR="00FF5250">
        <w:rPr>
          <w:rFonts w:ascii="Book Antiqua" w:hAnsi="Book Antiqua"/>
        </w:rPr>
        <w:t>’</w:t>
      </w:r>
      <w:r w:rsidRPr="00B27A29">
        <w:rPr>
          <w:rFonts w:ascii="Book Antiqua" w:hAnsi="Book Antiqua"/>
        </w:rPr>
        <w:t xml:space="preserve">s medical condition. Reference was made to the decision of </w:t>
      </w:r>
      <w:r w:rsidRPr="00B27A29">
        <w:rPr>
          <w:rFonts w:ascii="Book Antiqua" w:hAnsi="Book Antiqua"/>
          <w:u w:val="single"/>
        </w:rPr>
        <w:t>TK Burundi</w:t>
      </w:r>
      <w:r w:rsidRPr="00B27A29">
        <w:rPr>
          <w:rFonts w:ascii="Book Antiqua" w:hAnsi="Book Antiqua"/>
        </w:rPr>
        <w:t xml:space="preserve"> v </w:t>
      </w:r>
      <w:r w:rsidRPr="00B27A29">
        <w:rPr>
          <w:rFonts w:ascii="Book Antiqua" w:hAnsi="Book Antiqua"/>
          <w:u w:val="single"/>
        </w:rPr>
        <w:t>SSHD</w:t>
      </w:r>
      <w:r w:rsidRPr="00B27A29">
        <w:rPr>
          <w:rFonts w:ascii="Book Antiqua" w:hAnsi="Book Antiqua"/>
        </w:rPr>
        <w:t xml:space="preserve"> [2009] EW CA Civ 40.</w:t>
      </w:r>
      <w:r w:rsidR="00FF5250">
        <w:rPr>
          <w:rFonts w:ascii="Book Antiqua" w:hAnsi="Book Antiqua"/>
        </w:rPr>
        <w:t xml:space="preserve"> That</w:t>
      </w:r>
      <w:r w:rsidR="006809D9" w:rsidRPr="00B27A29">
        <w:rPr>
          <w:rFonts w:ascii="Book Antiqua" w:hAnsi="Book Antiqua"/>
        </w:rPr>
        <w:t xml:space="preserve"> case </w:t>
      </w:r>
      <w:r w:rsidR="00FF5250">
        <w:rPr>
          <w:rFonts w:ascii="Book Antiqua" w:hAnsi="Book Antiqua"/>
        </w:rPr>
        <w:t xml:space="preserve">involved a </w:t>
      </w:r>
      <w:r w:rsidR="006809D9" w:rsidRPr="00B27A29">
        <w:rPr>
          <w:rFonts w:ascii="Book Antiqua" w:hAnsi="Book Antiqua"/>
        </w:rPr>
        <w:t xml:space="preserve">claim </w:t>
      </w:r>
      <w:r w:rsidR="00FF5250">
        <w:rPr>
          <w:rFonts w:ascii="Book Antiqua" w:hAnsi="Book Antiqua"/>
        </w:rPr>
        <w:t>to</w:t>
      </w:r>
      <w:r w:rsidR="006809D9" w:rsidRPr="00B27A29">
        <w:rPr>
          <w:rFonts w:ascii="Book Antiqua" w:hAnsi="Book Antiqua"/>
        </w:rPr>
        <w:t xml:space="preserve"> family life with </w:t>
      </w:r>
      <w:r w:rsidR="00FF5250">
        <w:rPr>
          <w:rFonts w:ascii="Book Antiqua" w:hAnsi="Book Antiqua"/>
        </w:rPr>
        <w:t>a</w:t>
      </w:r>
      <w:r w:rsidR="006809D9" w:rsidRPr="00B27A29">
        <w:rPr>
          <w:rFonts w:ascii="Book Antiqua" w:hAnsi="Book Antiqua"/>
        </w:rPr>
        <w:t xml:space="preserve"> daughter from </w:t>
      </w:r>
      <w:r w:rsidR="00FF5250">
        <w:rPr>
          <w:rFonts w:ascii="Book Antiqua" w:hAnsi="Book Antiqua"/>
        </w:rPr>
        <w:t>a</w:t>
      </w:r>
      <w:r w:rsidR="006809D9" w:rsidRPr="00B27A29">
        <w:rPr>
          <w:rFonts w:ascii="Book Antiqua" w:hAnsi="Book Antiqua"/>
        </w:rPr>
        <w:t xml:space="preserve"> former partner. There was no evidence produced about the relationship beyond the appellant’s say-so.</w:t>
      </w:r>
      <w:r w:rsidR="00B27A29" w:rsidRPr="00B27A29">
        <w:rPr>
          <w:rFonts w:ascii="Book Antiqua" w:hAnsi="Book Antiqua"/>
        </w:rPr>
        <w:t xml:space="preserve"> Giving judgement in the Court of Appeal Lord Justice Thomas at para 20 referred to the importance of an appellant producing independent evidence </w:t>
      </w:r>
      <w:bookmarkStart w:id="1" w:name="para20"/>
      <w:r w:rsidR="00B27A29" w:rsidRPr="00B27A29">
        <w:rPr>
          <w:rFonts w:ascii="Book Antiqua" w:hAnsi="Book Antiqua"/>
        </w:rPr>
        <w:t xml:space="preserve">where it would ordinarily be available and where there was no credible explanation for the failure </w:t>
      </w:r>
      <w:r w:rsidR="00B27A29" w:rsidRPr="00B27A29">
        <w:rPr>
          <w:rFonts w:ascii="Book Antiqua" w:hAnsi="Book Antiqua"/>
        </w:rPr>
        <w:lastRenderedPageBreak/>
        <w:t xml:space="preserve">to produce that </w:t>
      </w:r>
      <w:r w:rsidR="00A50FD8" w:rsidRPr="00B27A29">
        <w:rPr>
          <w:rFonts w:ascii="Book Antiqua" w:hAnsi="Book Antiqua"/>
        </w:rPr>
        <w:t>evidence. This</w:t>
      </w:r>
      <w:r w:rsidR="00B27A29" w:rsidRPr="00B27A29">
        <w:rPr>
          <w:rFonts w:ascii="Book Antiqua" w:hAnsi="Book Antiqua"/>
        </w:rPr>
        <w:t xml:space="preserve"> could be a very strong pointer that the account being given is not credible. His </w:t>
      </w:r>
      <w:r w:rsidR="00A50FD8" w:rsidRPr="00B27A29">
        <w:rPr>
          <w:rFonts w:ascii="Book Antiqua" w:hAnsi="Book Antiqua"/>
        </w:rPr>
        <w:t>Lordship</w:t>
      </w:r>
      <w:r w:rsidR="00B27A29" w:rsidRPr="00B27A29">
        <w:rPr>
          <w:rFonts w:ascii="Book Antiqua" w:hAnsi="Book Antiqua"/>
        </w:rPr>
        <w:t xml:space="preserve"> said:</w:t>
      </w:r>
    </w:p>
    <w:p w:rsidR="00B27A29" w:rsidRPr="00F82F8F" w:rsidRDefault="00F82F8F" w:rsidP="00F82F8F">
      <w:pPr>
        <w:spacing w:before="120"/>
        <w:ind w:left="1418" w:right="567"/>
        <w:jc w:val="both"/>
        <w:rPr>
          <w:rFonts w:ascii="Book Antiqua" w:hAnsi="Book Antiqua"/>
          <w:sz w:val="22"/>
        </w:rPr>
      </w:pPr>
      <w:r w:rsidRPr="00F82F8F">
        <w:rPr>
          <w:rFonts w:ascii="Book Antiqua" w:hAnsi="Book Antiqua"/>
          <w:sz w:val="22"/>
        </w:rPr>
        <w:t>“</w:t>
      </w:r>
      <w:r w:rsidR="00B27A29" w:rsidRPr="00F82F8F">
        <w:rPr>
          <w:rFonts w:ascii="Book Antiqua" w:hAnsi="Book Antiqua"/>
          <w:sz w:val="22"/>
        </w:rPr>
        <w:t>…</w:t>
      </w:r>
      <w:bookmarkEnd w:id="1"/>
      <w:r w:rsidR="00B27A29" w:rsidRPr="00F82F8F">
        <w:rPr>
          <w:rFonts w:ascii="Book Antiqua" w:hAnsi="Book Antiqua"/>
          <w:sz w:val="22"/>
        </w:rPr>
        <w:t xml:space="preserve"> </w:t>
      </w:r>
      <w:bookmarkStart w:id="2" w:name="para21"/>
      <w:r w:rsidR="00B27A29" w:rsidRPr="00F82F8F">
        <w:rPr>
          <w:rFonts w:ascii="Book Antiqua" w:hAnsi="Book Antiqua"/>
          <w:sz w:val="22"/>
        </w:rPr>
        <w:t>The circumstances of this case in my view demonstrate that independent supporting evidence which is available from persons subject to this jurisdiction be provided wherever possible and the need for an Immigration Judge to adopt a cautious approach to the evidence of an appellant where independent supporting evidence, as it was in this case, is readily available within this jurisdiction, but not provided. It follows that where a Judge in assessing credibility relies on the fact that there is no independent supporting evidence where there should be supporting evidence and there is no credible account for its absence commits no error of law when he relies on that fact for rejecting the account of an appellant.</w:t>
      </w:r>
      <w:bookmarkEnd w:id="2"/>
      <w:r w:rsidRPr="00F82F8F">
        <w:rPr>
          <w:rFonts w:ascii="Book Antiqua" w:hAnsi="Book Antiqua"/>
          <w:sz w:val="22"/>
        </w:rPr>
        <w:t>”</w:t>
      </w:r>
    </w:p>
    <w:p w:rsidR="000B1EAF" w:rsidRPr="00B27A29" w:rsidRDefault="00B27A29" w:rsidP="00F82F8F">
      <w:pPr>
        <w:numPr>
          <w:ilvl w:val="0"/>
          <w:numId w:val="3"/>
        </w:numPr>
        <w:tabs>
          <w:tab w:val="clear" w:pos="720"/>
          <w:tab w:val="left" w:pos="851"/>
        </w:tabs>
        <w:spacing w:before="240"/>
        <w:ind w:left="851" w:hanging="567"/>
        <w:jc w:val="both"/>
        <w:rPr>
          <w:rFonts w:ascii="Book Antiqua" w:hAnsi="Book Antiqua"/>
        </w:rPr>
      </w:pPr>
      <w:r w:rsidRPr="00B27A29">
        <w:rPr>
          <w:rFonts w:ascii="Book Antiqua" w:hAnsi="Book Antiqua"/>
        </w:rPr>
        <w:t xml:space="preserve">Paragraph 339L of the immigration rules </w:t>
      </w:r>
      <w:r w:rsidR="000B1EAF" w:rsidRPr="00B27A29">
        <w:rPr>
          <w:rFonts w:ascii="Book Antiqua" w:hAnsi="Book Antiqua"/>
        </w:rPr>
        <w:t>provides as follows:</w:t>
      </w:r>
    </w:p>
    <w:p w:rsidR="000B1EAF" w:rsidRPr="00B27A29" w:rsidRDefault="00F82F8F" w:rsidP="00F82F8F">
      <w:pPr>
        <w:spacing w:before="120"/>
        <w:ind w:left="1418"/>
        <w:jc w:val="both"/>
        <w:rPr>
          <w:rFonts w:ascii="Book Antiqua" w:hAnsi="Book Antiqua"/>
        </w:rPr>
      </w:pPr>
      <w:r>
        <w:rPr>
          <w:rFonts w:ascii="Book Antiqua" w:hAnsi="Book Antiqua"/>
        </w:rPr>
        <w:t>“</w:t>
      </w:r>
      <w:r w:rsidR="000B1EAF" w:rsidRPr="00B27A29">
        <w:rPr>
          <w:rFonts w:ascii="Book Antiqua" w:hAnsi="Book Antiqua"/>
        </w:rPr>
        <w:t>It is the duty of the person to substantiate the asylum claim or establish that he is a person eligible [for] humanitarian protection or substantiate his human rights claim. Where aspects of the person's statements are not supported by documentary or other evidence, those aspects will not need confirmation when all of the following conditions are met:</w:t>
      </w:r>
    </w:p>
    <w:p w:rsidR="000B1EAF" w:rsidRPr="00B27A29" w:rsidRDefault="000B1EAF" w:rsidP="00F82F8F">
      <w:pPr>
        <w:tabs>
          <w:tab w:val="left" w:pos="2552"/>
        </w:tabs>
        <w:spacing w:before="120"/>
        <w:ind w:left="1985"/>
        <w:jc w:val="both"/>
        <w:rPr>
          <w:rFonts w:ascii="Book Antiqua" w:hAnsi="Book Antiqua"/>
        </w:rPr>
      </w:pPr>
      <w:r w:rsidRPr="00B27A29">
        <w:rPr>
          <w:rFonts w:ascii="Book Antiqua" w:hAnsi="Book Antiqua"/>
        </w:rPr>
        <w:t>(i)</w:t>
      </w:r>
      <w:r w:rsidR="00F82F8F">
        <w:rPr>
          <w:rFonts w:ascii="Book Antiqua" w:hAnsi="Book Antiqua"/>
        </w:rPr>
        <w:tab/>
      </w:r>
      <w:r w:rsidRPr="00B27A29">
        <w:rPr>
          <w:rFonts w:ascii="Book Antiqua" w:hAnsi="Book Antiqua"/>
        </w:rPr>
        <w:t>the person has made a genuine effort to substantiate his asylum claim or establish that he is a person eligible humanitarian protection or substantiate his human rights claim;</w:t>
      </w:r>
    </w:p>
    <w:p w:rsidR="000B1EAF" w:rsidRPr="00B27A29" w:rsidRDefault="000B1EAF" w:rsidP="00F82F8F">
      <w:pPr>
        <w:tabs>
          <w:tab w:val="left" w:pos="2552"/>
        </w:tabs>
        <w:spacing w:before="120"/>
        <w:ind w:left="1985"/>
        <w:jc w:val="both"/>
        <w:rPr>
          <w:rFonts w:ascii="Book Antiqua" w:hAnsi="Book Antiqua"/>
        </w:rPr>
      </w:pPr>
      <w:r w:rsidRPr="00B27A29">
        <w:rPr>
          <w:rFonts w:ascii="Book Antiqua" w:hAnsi="Book Antiqua"/>
        </w:rPr>
        <w:t>(ii)</w:t>
      </w:r>
      <w:r w:rsidR="00F82F8F">
        <w:rPr>
          <w:rFonts w:ascii="Book Antiqua" w:hAnsi="Book Antiqua"/>
        </w:rPr>
        <w:tab/>
      </w:r>
      <w:r w:rsidRPr="00B27A29">
        <w:rPr>
          <w:rFonts w:ascii="Book Antiqua" w:hAnsi="Book Antiqua"/>
        </w:rPr>
        <w:t>all material factors at the person's disposal have been submitted, and a satisfactory explanation regarding any lack of other relevant material has been given;</w:t>
      </w:r>
    </w:p>
    <w:p w:rsidR="000B1EAF" w:rsidRPr="00B27A29" w:rsidRDefault="000B1EAF" w:rsidP="00F82F8F">
      <w:pPr>
        <w:tabs>
          <w:tab w:val="left" w:pos="2552"/>
        </w:tabs>
        <w:spacing w:before="120"/>
        <w:ind w:left="1985"/>
        <w:jc w:val="both"/>
        <w:rPr>
          <w:rFonts w:ascii="Book Antiqua" w:hAnsi="Book Antiqua"/>
        </w:rPr>
      </w:pPr>
      <w:r w:rsidRPr="00B27A29">
        <w:rPr>
          <w:rFonts w:ascii="Book Antiqua" w:hAnsi="Book Antiqua"/>
        </w:rPr>
        <w:t>(iii)</w:t>
      </w:r>
      <w:r w:rsidR="00F82F8F">
        <w:rPr>
          <w:rFonts w:ascii="Book Antiqua" w:hAnsi="Book Antiqua"/>
        </w:rPr>
        <w:tab/>
      </w:r>
      <w:r w:rsidRPr="00B27A29">
        <w:rPr>
          <w:rFonts w:ascii="Book Antiqua" w:hAnsi="Book Antiqua"/>
        </w:rPr>
        <w:t>the person's statements are found to be coherent and plausible and do not run counter to available specific and general information relevant to the person's case;</w:t>
      </w:r>
    </w:p>
    <w:p w:rsidR="000B1EAF" w:rsidRPr="00B27A29" w:rsidRDefault="000B1EAF" w:rsidP="00F82F8F">
      <w:pPr>
        <w:tabs>
          <w:tab w:val="left" w:pos="2552"/>
        </w:tabs>
        <w:spacing w:before="120"/>
        <w:ind w:left="1985"/>
        <w:jc w:val="both"/>
        <w:rPr>
          <w:rFonts w:ascii="Book Antiqua" w:hAnsi="Book Antiqua"/>
        </w:rPr>
      </w:pPr>
      <w:r w:rsidRPr="00B27A29">
        <w:rPr>
          <w:rFonts w:ascii="Book Antiqua" w:hAnsi="Book Antiqua"/>
        </w:rPr>
        <w:t>(iv)</w:t>
      </w:r>
      <w:r w:rsidR="00F82F8F">
        <w:rPr>
          <w:rFonts w:ascii="Book Antiqua" w:hAnsi="Book Antiqua"/>
        </w:rPr>
        <w:tab/>
      </w:r>
      <w:r w:rsidRPr="00B27A29">
        <w:rPr>
          <w:rFonts w:ascii="Book Antiqua" w:hAnsi="Book Antiqua"/>
        </w:rPr>
        <w:t xml:space="preserve">the person has made an asylum claim or sought to establish that he is a person eligible for humanitarian protection or made </w:t>
      </w:r>
      <w:proofErr w:type="gramStart"/>
      <w:r w:rsidRPr="00B27A29">
        <w:rPr>
          <w:rFonts w:ascii="Book Antiqua" w:hAnsi="Book Antiqua"/>
        </w:rPr>
        <w:t>a human rights</w:t>
      </w:r>
      <w:proofErr w:type="gramEnd"/>
      <w:r w:rsidRPr="00B27A29">
        <w:rPr>
          <w:rFonts w:ascii="Book Antiqua" w:hAnsi="Book Antiqua"/>
        </w:rPr>
        <w:t xml:space="preserve"> claim at the earliest possible time, unless the person can demonstrate good reason for not having done so; and</w:t>
      </w:r>
    </w:p>
    <w:p w:rsidR="000B1EAF" w:rsidRPr="00B27A29" w:rsidRDefault="000B1EAF" w:rsidP="00F82F8F">
      <w:pPr>
        <w:tabs>
          <w:tab w:val="left" w:pos="2552"/>
        </w:tabs>
        <w:spacing w:before="120"/>
        <w:ind w:left="1985"/>
        <w:jc w:val="both"/>
        <w:rPr>
          <w:rFonts w:ascii="Book Antiqua" w:hAnsi="Book Antiqua"/>
        </w:rPr>
      </w:pPr>
      <w:r w:rsidRPr="00B27A29">
        <w:rPr>
          <w:rFonts w:ascii="Book Antiqua" w:hAnsi="Book Antiqua"/>
        </w:rPr>
        <w:t>(v)</w:t>
      </w:r>
      <w:r w:rsidR="00F82F8F">
        <w:rPr>
          <w:rFonts w:ascii="Book Antiqua" w:hAnsi="Book Antiqua"/>
        </w:rPr>
        <w:tab/>
      </w:r>
      <w:r w:rsidRPr="00B27A29">
        <w:rPr>
          <w:rFonts w:ascii="Book Antiqua" w:hAnsi="Book Antiqua"/>
        </w:rPr>
        <w:t>the general credibility of the person has been established."</w:t>
      </w:r>
    </w:p>
    <w:p w:rsidR="00B27A29" w:rsidRDefault="0069641E" w:rsidP="00F82F8F">
      <w:pPr>
        <w:numPr>
          <w:ilvl w:val="0"/>
          <w:numId w:val="3"/>
        </w:numPr>
        <w:tabs>
          <w:tab w:val="clear" w:pos="720"/>
          <w:tab w:val="left" w:pos="851"/>
        </w:tabs>
        <w:spacing w:before="240"/>
        <w:ind w:left="851" w:hanging="567"/>
        <w:jc w:val="both"/>
        <w:rPr>
          <w:rFonts w:ascii="Book Antiqua" w:hAnsi="Book Antiqua"/>
        </w:rPr>
      </w:pPr>
      <w:r>
        <w:rPr>
          <w:rFonts w:ascii="Book Antiqua" w:hAnsi="Book Antiqua"/>
        </w:rPr>
        <w:t xml:space="preserve">At hearing, Mr </w:t>
      </w:r>
      <w:proofErr w:type="spellStart"/>
      <w:r>
        <w:rPr>
          <w:rFonts w:ascii="Book Antiqua" w:hAnsi="Book Antiqua"/>
        </w:rPr>
        <w:t>Mc</w:t>
      </w:r>
      <w:r w:rsidR="00A50FD8">
        <w:rPr>
          <w:rFonts w:ascii="Book Antiqua" w:hAnsi="Book Antiqua"/>
        </w:rPr>
        <w:t>Veet</w:t>
      </w:r>
      <w:r w:rsidR="005A2E0A">
        <w:rPr>
          <w:rFonts w:ascii="Book Antiqua" w:hAnsi="Book Antiqua"/>
        </w:rPr>
        <w:t>y</w:t>
      </w:r>
      <w:proofErr w:type="spellEnd"/>
      <w:r w:rsidR="005A2E0A">
        <w:rPr>
          <w:rFonts w:ascii="Book Antiqua" w:hAnsi="Book Antiqua"/>
        </w:rPr>
        <w:t xml:space="preserve"> accepted that the grounds upon which permission to appeal had been sought were very limited. He also acknowledges that a lot of the appellant's claim had been accepted by the judge as internally consistent and in line with country information</w:t>
      </w:r>
      <w:r w:rsidR="00B27A29">
        <w:rPr>
          <w:rFonts w:ascii="Book Antiqua" w:hAnsi="Book Antiqua"/>
        </w:rPr>
        <w:t>.</w:t>
      </w:r>
    </w:p>
    <w:p w:rsidR="005A2E0A" w:rsidRDefault="005A2E0A" w:rsidP="00F82F8F">
      <w:pPr>
        <w:numPr>
          <w:ilvl w:val="0"/>
          <w:numId w:val="3"/>
        </w:numPr>
        <w:tabs>
          <w:tab w:val="clear" w:pos="720"/>
          <w:tab w:val="left" w:pos="851"/>
        </w:tabs>
        <w:spacing w:before="240"/>
        <w:ind w:left="851" w:hanging="567"/>
        <w:jc w:val="both"/>
        <w:rPr>
          <w:rFonts w:ascii="Book Antiqua" w:hAnsi="Book Antiqua"/>
        </w:rPr>
      </w:pPr>
      <w:r>
        <w:rPr>
          <w:rFonts w:ascii="Book Antiqua" w:hAnsi="Book Antiqua"/>
        </w:rPr>
        <w:t>Mr Greer referred me to the rule 24 response and referred me to paragraph 87 of the decision</w:t>
      </w:r>
      <w:r w:rsidR="00FF5250">
        <w:rPr>
          <w:rFonts w:ascii="Book Antiqua" w:hAnsi="Book Antiqua"/>
        </w:rPr>
        <w:t xml:space="preserve"> a</w:t>
      </w:r>
      <w:r>
        <w:rPr>
          <w:rFonts w:ascii="Book Antiqua" w:hAnsi="Book Antiqua"/>
        </w:rPr>
        <w:t xml:space="preserve">s indicative of the judge having regard to all of the evidence and acknowledging the appropriate standard of proof. The appellant had produced a transcript of a taped conversation where he sought to obtain leave out of the country. He pointed out that the presenting officer had not questioned him about corroborative evidence </w:t>
      </w:r>
      <w:r w:rsidR="00FF5250">
        <w:rPr>
          <w:rFonts w:ascii="Book Antiqua" w:hAnsi="Book Antiqua"/>
        </w:rPr>
        <w:t>of</w:t>
      </w:r>
      <w:r>
        <w:rPr>
          <w:rFonts w:ascii="Book Antiqua" w:hAnsi="Book Antiqua"/>
        </w:rPr>
        <w:t xml:space="preserve"> his daughter's condition at the hearing. </w:t>
      </w:r>
    </w:p>
    <w:p w:rsidR="003B0498" w:rsidRDefault="005A2E0A" w:rsidP="00F82F8F">
      <w:pPr>
        <w:numPr>
          <w:ilvl w:val="0"/>
          <w:numId w:val="3"/>
        </w:numPr>
        <w:tabs>
          <w:tab w:val="clear" w:pos="720"/>
          <w:tab w:val="left" w:pos="851"/>
        </w:tabs>
        <w:spacing w:before="240"/>
        <w:ind w:left="851" w:hanging="567"/>
        <w:jc w:val="both"/>
        <w:rPr>
          <w:rFonts w:ascii="Book Antiqua" w:hAnsi="Book Antiqua"/>
        </w:rPr>
      </w:pPr>
      <w:r>
        <w:rPr>
          <w:rFonts w:ascii="Book Antiqua" w:hAnsi="Book Antiqua"/>
        </w:rPr>
        <w:lastRenderedPageBreak/>
        <w:t xml:space="preserve">I was provided with additional evidence which Mr Greer sought </w:t>
      </w:r>
      <w:r w:rsidR="00FF5250">
        <w:rPr>
          <w:rFonts w:ascii="Book Antiqua" w:hAnsi="Book Antiqua"/>
        </w:rPr>
        <w:t>to introduce</w:t>
      </w:r>
      <w:r>
        <w:rPr>
          <w:rFonts w:ascii="Book Antiqua" w:hAnsi="Book Antiqua"/>
        </w:rPr>
        <w:t xml:space="preserve"> under part 15(2A) of the Tribunal Procedure Upper Tribunal Rules </w:t>
      </w:r>
      <w:r w:rsidR="00FF5250">
        <w:rPr>
          <w:rFonts w:ascii="Book Antiqua" w:hAnsi="Book Antiqua"/>
        </w:rPr>
        <w:t xml:space="preserve">2008. </w:t>
      </w:r>
      <w:r w:rsidR="00002FD3">
        <w:rPr>
          <w:rFonts w:ascii="Book Antiqua" w:hAnsi="Book Antiqua"/>
        </w:rPr>
        <w:t xml:space="preserve">Mr </w:t>
      </w:r>
      <w:r w:rsidR="00A50FD8">
        <w:rPr>
          <w:rFonts w:ascii="Book Antiqua" w:hAnsi="Book Antiqua"/>
        </w:rPr>
        <w:t>McVeety</w:t>
      </w:r>
      <w:r w:rsidR="00002FD3">
        <w:rPr>
          <w:rFonts w:ascii="Book Antiqua" w:hAnsi="Book Antiqua"/>
        </w:rPr>
        <w:t xml:space="preserve"> did not object. The documents consisted of translations of medical reports from St Josephs Hospital</w:t>
      </w:r>
      <w:r w:rsidR="00FF5250">
        <w:rPr>
          <w:rFonts w:ascii="Book Antiqua" w:hAnsi="Book Antiqua"/>
        </w:rPr>
        <w:t>,</w:t>
      </w:r>
      <w:r w:rsidR="00002FD3">
        <w:rPr>
          <w:rFonts w:ascii="Book Antiqua" w:hAnsi="Book Antiqua"/>
        </w:rPr>
        <w:t xml:space="preserve"> Berlin. It identifies the appellant's daughter and states that she attended for a laser treatment on the left side of her face because of a mark since birth. The document shows she attended on </w:t>
      </w:r>
      <w:r w:rsidR="00FF5250">
        <w:rPr>
          <w:rFonts w:ascii="Book Antiqua" w:hAnsi="Book Antiqua"/>
        </w:rPr>
        <w:t xml:space="preserve">an </w:t>
      </w:r>
      <w:r w:rsidR="00002FD3">
        <w:rPr>
          <w:rFonts w:ascii="Book Antiqua" w:hAnsi="Book Antiqua"/>
        </w:rPr>
        <w:t xml:space="preserve">episodic basis as stated. </w:t>
      </w:r>
      <w:r w:rsidR="00E208C5">
        <w:rPr>
          <w:rFonts w:ascii="Book Antiqua" w:hAnsi="Book Antiqua"/>
        </w:rPr>
        <w:t>There are documents confirming s</w:t>
      </w:r>
      <w:r w:rsidR="00002FD3">
        <w:rPr>
          <w:rFonts w:ascii="Book Antiqua" w:hAnsi="Book Antiqua"/>
        </w:rPr>
        <w:t xml:space="preserve">he was an inpatient for a day so in </w:t>
      </w:r>
      <w:r w:rsidR="003B0498">
        <w:rPr>
          <w:rFonts w:ascii="Book Antiqua" w:hAnsi="Book Antiqua"/>
        </w:rPr>
        <w:t>November</w:t>
      </w:r>
      <w:r w:rsidR="00002FD3">
        <w:rPr>
          <w:rFonts w:ascii="Book Antiqua" w:hAnsi="Book Antiqua"/>
        </w:rPr>
        <w:t xml:space="preserve"> 2010, May 2011</w:t>
      </w:r>
      <w:r w:rsidR="00FF5250">
        <w:rPr>
          <w:rFonts w:ascii="Book Antiqua" w:hAnsi="Book Antiqua"/>
        </w:rPr>
        <w:t>, May</w:t>
      </w:r>
      <w:r w:rsidR="003B0498">
        <w:rPr>
          <w:rFonts w:ascii="Book Antiqua" w:hAnsi="Book Antiqua"/>
        </w:rPr>
        <w:t xml:space="preserve"> 2012,</w:t>
      </w:r>
      <w:r w:rsidR="00F82F8F">
        <w:rPr>
          <w:rFonts w:ascii="Book Antiqua" w:hAnsi="Book Antiqua"/>
        </w:rPr>
        <w:t xml:space="preserve"> </w:t>
      </w:r>
      <w:r w:rsidR="003B0498">
        <w:rPr>
          <w:rFonts w:ascii="Book Antiqua" w:hAnsi="Book Antiqua"/>
        </w:rPr>
        <w:t xml:space="preserve">June 2012 and November 2012. I find that this evidence can be relied upon and confirms the appellant's claim that in the past he regularly travelled to </w:t>
      </w:r>
      <w:smartTag w:uri="urn:schemas-microsoft-com:office:smarttags" w:element="place">
        <w:smartTag w:uri="urn:schemas-microsoft-com:office:smarttags" w:element="State">
          <w:r w:rsidR="003B0498">
            <w:rPr>
              <w:rFonts w:ascii="Book Antiqua" w:hAnsi="Book Antiqua"/>
            </w:rPr>
            <w:t>Berlin</w:t>
          </w:r>
        </w:smartTag>
      </w:smartTag>
      <w:r w:rsidR="003B0498">
        <w:rPr>
          <w:rFonts w:ascii="Book Antiqua" w:hAnsi="Book Antiqua"/>
        </w:rPr>
        <w:t xml:space="preserve"> so that his daughter could have medical treatment.</w:t>
      </w:r>
    </w:p>
    <w:p w:rsidR="003B0498" w:rsidRDefault="003B0498" w:rsidP="00F82F8F">
      <w:pPr>
        <w:numPr>
          <w:ilvl w:val="0"/>
          <w:numId w:val="3"/>
        </w:numPr>
        <w:tabs>
          <w:tab w:val="clear" w:pos="720"/>
          <w:tab w:val="left" w:pos="851"/>
        </w:tabs>
        <w:spacing w:before="240"/>
        <w:ind w:left="851" w:hanging="567"/>
        <w:jc w:val="both"/>
        <w:rPr>
          <w:rFonts w:ascii="Book Antiqua" w:hAnsi="Book Antiqua"/>
        </w:rPr>
      </w:pPr>
      <w:r>
        <w:rPr>
          <w:rFonts w:ascii="Book Antiqua" w:hAnsi="Book Antiqua"/>
        </w:rPr>
        <w:t xml:space="preserve">As </w:t>
      </w:r>
      <w:r w:rsidR="00E208C5">
        <w:rPr>
          <w:rFonts w:ascii="Book Antiqua" w:hAnsi="Book Antiqua"/>
        </w:rPr>
        <w:t>the</w:t>
      </w:r>
      <w:r>
        <w:rPr>
          <w:rFonts w:ascii="Book Antiqua" w:hAnsi="Book Antiqua"/>
        </w:rPr>
        <w:t xml:space="preserve"> presenting </w:t>
      </w:r>
      <w:r w:rsidR="00E208C5">
        <w:rPr>
          <w:rFonts w:ascii="Book Antiqua" w:hAnsi="Book Antiqua"/>
        </w:rPr>
        <w:t>officer</w:t>
      </w:r>
      <w:r>
        <w:rPr>
          <w:rFonts w:ascii="Book Antiqua" w:hAnsi="Book Antiqua"/>
        </w:rPr>
        <w:t xml:space="preserve"> has accepted the point taken in the grounds is a very narrow one. It clearly only forms a part of the overall claim which was found to be consistent. The failure to provide proofs at the original hearing was not a fatal flaw. It was a matter for the judge to assess the evidence and to decide the application of 339(11.)</w:t>
      </w:r>
    </w:p>
    <w:p w:rsidR="003B0498" w:rsidRDefault="003B0498" w:rsidP="00F82F8F">
      <w:pPr>
        <w:numPr>
          <w:ilvl w:val="0"/>
          <w:numId w:val="3"/>
        </w:numPr>
        <w:tabs>
          <w:tab w:val="clear" w:pos="720"/>
          <w:tab w:val="left" w:pos="851"/>
        </w:tabs>
        <w:spacing w:before="240"/>
        <w:ind w:left="851" w:hanging="567"/>
        <w:jc w:val="both"/>
        <w:rPr>
          <w:rFonts w:ascii="Book Antiqua" w:hAnsi="Book Antiqua"/>
        </w:rPr>
      </w:pPr>
      <w:r>
        <w:rPr>
          <w:rFonts w:ascii="Book Antiqua" w:hAnsi="Book Antiqua"/>
        </w:rPr>
        <w:t xml:space="preserve">In conclusion I find there has been no material error of law demonstrated. </w:t>
      </w:r>
      <w:proofErr w:type="gramStart"/>
      <w:r>
        <w:rPr>
          <w:rFonts w:ascii="Book Antiqua" w:hAnsi="Book Antiqua"/>
        </w:rPr>
        <w:t>Consequently</w:t>
      </w:r>
      <w:proofErr w:type="gramEnd"/>
      <w:r>
        <w:rPr>
          <w:rFonts w:ascii="Book Antiqua" w:hAnsi="Book Antiqua"/>
        </w:rPr>
        <w:t xml:space="preserve"> the decision </w:t>
      </w:r>
      <w:r w:rsidR="00E208C5">
        <w:rPr>
          <w:rFonts w:ascii="Book Antiqua" w:hAnsi="Book Antiqua"/>
        </w:rPr>
        <w:t>of First</w:t>
      </w:r>
      <w:r>
        <w:rPr>
          <w:rFonts w:ascii="Book Antiqua" w:hAnsi="Book Antiqua"/>
        </w:rPr>
        <w:t xml:space="preserve">-tier Tribunal Turnock allowing the appeal under the refugee Convention shall stand. </w:t>
      </w:r>
    </w:p>
    <w:p w:rsidR="003B0498" w:rsidRPr="003B0498" w:rsidRDefault="003B0498" w:rsidP="00F82F8F">
      <w:pPr>
        <w:spacing w:before="240"/>
        <w:jc w:val="both"/>
        <w:rPr>
          <w:rFonts w:ascii="Book Antiqua" w:hAnsi="Book Antiqua"/>
          <w:u w:val="single"/>
        </w:rPr>
      </w:pPr>
      <w:r w:rsidRPr="003B0498">
        <w:rPr>
          <w:rFonts w:ascii="Book Antiqua" w:hAnsi="Book Antiqua"/>
          <w:u w:val="single"/>
        </w:rPr>
        <w:t>Decision</w:t>
      </w:r>
    </w:p>
    <w:p w:rsidR="005A2E0A" w:rsidRDefault="003B0498" w:rsidP="00F82F8F">
      <w:pPr>
        <w:spacing w:before="240"/>
        <w:ind w:left="284"/>
        <w:jc w:val="both"/>
        <w:rPr>
          <w:rFonts w:ascii="Book Antiqua" w:hAnsi="Book Antiqua"/>
        </w:rPr>
      </w:pPr>
      <w:r>
        <w:rPr>
          <w:rFonts w:ascii="Book Antiqua" w:hAnsi="Book Antiqua"/>
        </w:rPr>
        <w:t xml:space="preserve">No material error of law has been demonstrated in the decision of First-tier Tribunal </w:t>
      </w:r>
      <w:r w:rsidR="00E208C5">
        <w:rPr>
          <w:rFonts w:ascii="Book Antiqua" w:hAnsi="Book Antiqua"/>
        </w:rPr>
        <w:t xml:space="preserve">Turnock. </w:t>
      </w:r>
      <w:r>
        <w:rPr>
          <w:rFonts w:ascii="Book Antiqua" w:hAnsi="Book Antiqua"/>
        </w:rPr>
        <w:t xml:space="preserve">Consequently, that decision allowing the appeal under the </w:t>
      </w:r>
      <w:r w:rsidR="006E3AF4">
        <w:rPr>
          <w:rFonts w:ascii="Book Antiqua" w:hAnsi="Book Antiqua"/>
        </w:rPr>
        <w:t>R</w:t>
      </w:r>
      <w:r>
        <w:rPr>
          <w:rFonts w:ascii="Book Antiqua" w:hAnsi="Book Antiqua"/>
        </w:rPr>
        <w:t xml:space="preserve">efugee Convention shall </w:t>
      </w:r>
      <w:r w:rsidR="00E208C5">
        <w:rPr>
          <w:rFonts w:ascii="Book Antiqua" w:hAnsi="Book Antiqua"/>
        </w:rPr>
        <w:t>stand.</w:t>
      </w:r>
    </w:p>
    <w:p w:rsidR="00F82F8F" w:rsidRPr="00F82F8F" w:rsidRDefault="00F82F8F" w:rsidP="00F82F8F">
      <w:pPr>
        <w:pStyle w:val="paragraphscxw101996791"/>
        <w:spacing w:before="0" w:beforeAutospacing="0" w:after="0" w:afterAutospacing="0"/>
        <w:textAlignment w:val="baseline"/>
        <w:rPr>
          <w:rStyle w:val="eopscxw101996791"/>
          <w:rFonts w:ascii="Book Antiqua" w:hAnsi="Book Antiqua"/>
        </w:rPr>
      </w:pPr>
    </w:p>
    <w:p w:rsidR="00F82F8F" w:rsidRPr="00F82F8F" w:rsidRDefault="00F82F8F" w:rsidP="00F82F8F">
      <w:pPr>
        <w:pStyle w:val="paragraphscxw101996791"/>
        <w:spacing w:before="0" w:beforeAutospacing="0" w:after="0" w:afterAutospacing="0"/>
        <w:textAlignment w:val="baseline"/>
        <w:rPr>
          <w:rStyle w:val="eopscxw101996791"/>
          <w:rFonts w:ascii="Book Antiqua" w:hAnsi="Book Antiqua"/>
        </w:rPr>
      </w:pPr>
    </w:p>
    <w:p w:rsidR="00756085" w:rsidRDefault="00756085" w:rsidP="00F82F8F">
      <w:pPr>
        <w:pStyle w:val="paragraphscxw101996791"/>
        <w:spacing w:before="0" w:beforeAutospacing="0" w:after="0" w:afterAutospacing="0"/>
        <w:textAlignment w:val="baseline"/>
      </w:pPr>
      <w:r>
        <w:rPr>
          <w:rStyle w:val="normaltextrunscxw101996791"/>
          <w:rFonts w:ascii="Segoe Script" w:hAnsi="Segoe Script"/>
          <w:i/>
          <w:iCs/>
        </w:rPr>
        <w:t xml:space="preserve">Francis J </w:t>
      </w:r>
      <w:proofErr w:type="spellStart"/>
      <w:r>
        <w:rPr>
          <w:rStyle w:val="normaltextrunscxw101996791"/>
          <w:rFonts w:ascii="Segoe Script" w:hAnsi="Segoe Script"/>
          <w:i/>
          <w:iCs/>
        </w:rPr>
        <w:t>Farrelly</w:t>
      </w:r>
      <w:proofErr w:type="spellEnd"/>
      <w:r>
        <w:rPr>
          <w:rStyle w:val="eopscxw101996791"/>
          <w:rFonts w:ascii="Segoe Script" w:hAnsi="Segoe Script"/>
        </w:rPr>
        <w:t> </w:t>
      </w:r>
    </w:p>
    <w:p w:rsidR="00756085" w:rsidRDefault="00756085" w:rsidP="00F82F8F">
      <w:pPr>
        <w:pStyle w:val="paragraphscxw101996791"/>
        <w:spacing w:before="0" w:beforeAutospacing="0" w:after="0" w:afterAutospacing="0"/>
        <w:textAlignment w:val="baseline"/>
        <w:rPr>
          <w:rStyle w:val="eopscxw101996791"/>
          <w:rFonts w:ascii="Book Antiqua" w:hAnsi="Book Antiqua"/>
        </w:rPr>
      </w:pPr>
      <w:r>
        <w:rPr>
          <w:rStyle w:val="normaltextrunscxw101996791"/>
          <w:rFonts w:ascii="Book Antiqua" w:hAnsi="Book Antiqua"/>
        </w:rPr>
        <w:t>Deputy Upper Tribunal Judge</w:t>
      </w:r>
    </w:p>
    <w:p w:rsidR="00F82F8F" w:rsidRDefault="00F82F8F" w:rsidP="00F82F8F">
      <w:pPr>
        <w:pStyle w:val="paragraphscxw101996791"/>
        <w:spacing w:before="0" w:beforeAutospacing="0" w:after="0" w:afterAutospacing="0"/>
        <w:textAlignment w:val="baseline"/>
        <w:rPr>
          <w:rStyle w:val="eopscxw101996791"/>
          <w:rFonts w:ascii="Book Antiqua" w:hAnsi="Book Antiqua"/>
        </w:rPr>
      </w:pPr>
    </w:p>
    <w:p w:rsidR="001C1098" w:rsidRPr="00E30E23" w:rsidRDefault="00E30E23" w:rsidP="00F82F8F">
      <w:pPr>
        <w:pStyle w:val="paragraphscxw101996791"/>
        <w:spacing w:before="0" w:beforeAutospacing="0" w:after="0" w:afterAutospacing="0"/>
        <w:textAlignment w:val="baseline"/>
      </w:pPr>
      <w:r>
        <w:rPr>
          <w:rStyle w:val="eopscxw101996791"/>
          <w:rFonts w:ascii="Book Antiqua" w:hAnsi="Book Antiqua"/>
        </w:rPr>
        <w:t xml:space="preserve">Dated </w:t>
      </w:r>
      <w:r w:rsidRPr="00E30E23">
        <w:rPr>
          <w:rStyle w:val="eopscxw101996791"/>
          <w:rFonts w:ascii="Book Antiqua" w:hAnsi="Book Antiqua"/>
        </w:rPr>
        <w:t>24 August 2018</w:t>
      </w:r>
    </w:p>
    <w:sectPr w:rsidR="001C1098" w:rsidRPr="00E30E23" w:rsidSect="00F82F8F">
      <w:headerReference w:type="default" r:id="rId8"/>
      <w:footerReference w:type="even" r:id="rId9"/>
      <w:footerReference w:type="default" r:id="rId10"/>
      <w:footerReference w:type="first" r:id="rId11"/>
      <w:pgSz w:w="11907" w:h="16840" w:code="9"/>
      <w:pgMar w:top="1440" w:right="1134" w:bottom="1440" w:left="1134"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CE8" w:rsidRDefault="00D06CE8">
      <w:r>
        <w:separator/>
      </w:r>
    </w:p>
  </w:endnote>
  <w:endnote w:type="continuationSeparator" w:id="0">
    <w:p w:rsidR="00D06CE8" w:rsidRDefault="00D06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16F1" w:rsidRPr="00F82F8F" w:rsidRDefault="00DA16F1">
    <w:pPr>
      <w:pStyle w:val="Footer"/>
      <w:jc w:val="center"/>
      <w:rPr>
        <w:rFonts w:ascii="Book Antiqua" w:hAnsi="Book Antiqua"/>
        <w:sz w:val="20"/>
        <w:szCs w:val="20"/>
      </w:rPr>
    </w:pPr>
    <w:r w:rsidRPr="00F82F8F">
      <w:rPr>
        <w:rFonts w:ascii="Book Antiqua" w:hAnsi="Book Antiqua"/>
        <w:sz w:val="20"/>
        <w:szCs w:val="20"/>
      </w:rPr>
      <w:fldChar w:fldCharType="begin"/>
    </w:r>
    <w:r w:rsidRPr="00F82F8F">
      <w:rPr>
        <w:rFonts w:ascii="Book Antiqua" w:hAnsi="Book Antiqua"/>
        <w:sz w:val="20"/>
        <w:szCs w:val="20"/>
      </w:rPr>
      <w:instrText xml:space="preserve"> PAGE   \* MERGEFORMAT </w:instrText>
    </w:r>
    <w:r w:rsidRPr="00F82F8F">
      <w:rPr>
        <w:rFonts w:ascii="Book Antiqua" w:hAnsi="Book Antiqua"/>
        <w:sz w:val="20"/>
        <w:szCs w:val="20"/>
      </w:rPr>
      <w:fldChar w:fldCharType="separate"/>
    </w:r>
    <w:r w:rsidR="006C2B7D">
      <w:rPr>
        <w:rFonts w:ascii="Book Antiqua" w:hAnsi="Book Antiqua"/>
        <w:noProof/>
        <w:sz w:val="20"/>
        <w:szCs w:val="20"/>
      </w:rPr>
      <w:t>5</w:t>
    </w:r>
    <w:r w:rsidRPr="00F82F8F">
      <w:rPr>
        <w:rFonts w:ascii="Book Antiqua" w:hAnsi="Book Antiqua"/>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090CF9" w:rsidRDefault="00784C42" w:rsidP="00090CF9">
    <w:pPr>
      <w:jc w:val="center"/>
      <w:rPr>
        <w:rFonts w:ascii="Arial" w:hAnsi="Arial" w:cs="Arial"/>
        <w:b/>
      </w:rPr>
    </w:pPr>
    <w:r w:rsidRPr="00090CF9">
      <w:rPr>
        <w:rFonts w:ascii="Arial" w:hAnsi="Arial" w:cs="Arial"/>
        <w:b/>
        <w:spacing w:val="-6"/>
      </w:rPr>
      <w:t>©</w:t>
    </w:r>
    <w:r w:rsidR="00DA16F1">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CE8" w:rsidRDefault="00D06CE8">
      <w:r>
        <w:separator/>
      </w:r>
    </w:p>
  </w:footnote>
  <w:footnote w:type="continuationSeparator" w:id="0">
    <w:p w:rsidR="00D06CE8" w:rsidRDefault="00D06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F82F8F" w:rsidRDefault="00DA16F1" w:rsidP="00F82F8F">
    <w:pPr>
      <w:pStyle w:val="Heading1"/>
      <w:spacing w:before="0" w:after="0"/>
      <w:jc w:val="right"/>
      <w:rPr>
        <w:rFonts w:ascii="Book Antiqua" w:hAnsi="Book Antiqua"/>
        <w:b w:val="0"/>
        <w:sz w:val="20"/>
        <w:szCs w:val="18"/>
      </w:rPr>
    </w:pPr>
    <w:r w:rsidRPr="00F82F8F">
      <w:rPr>
        <w:rFonts w:ascii="Book Antiqua" w:hAnsi="Book Antiqua"/>
        <w:b w:val="0"/>
        <w:sz w:val="20"/>
        <w:szCs w:val="18"/>
      </w:rPr>
      <w:t>PA/12206/2017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6356CC2"/>
    <w:multiLevelType w:val="hybridMultilevel"/>
    <w:tmpl w:val="1E2868D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5EFC2AB8"/>
    <w:multiLevelType w:val="hybridMultilevel"/>
    <w:tmpl w:val="0932081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62C563BE"/>
    <w:multiLevelType w:val="hybridMultilevel"/>
    <w:tmpl w:val="925070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555AEE0-3C6A-4C31-A79C-71AD9C35A03D}"/>
    <w:docVar w:name="dgnword-eventsink" w:val="87150704"/>
  </w:docVars>
  <w:rsids>
    <w:rsidRoot w:val="00C26032"/>
    <w:rsid w:val="000002AD"/>
    <w:rsid w:val="00000621"/>
    <w:rsid w:val="00000936"/>
    <w:rsid w:val="00000E76"/>
    <w:rsid w:val="00001E4F"/>
    <w:rsid w:val="00002FD3"/>
    <w:rsid w:val="000036C2"/>
    <w:rsid w:val="00003709"/>
    <w:rsid w:val="00005F9C"/>
    <w:rsid w:val="00006573"/>
    <w:rsid w:val="0000747A"/>
    <w:rsid w:val="00007D6B"/>
    <w:rsid w:val="00007DE0"/>
    <w:rsid w:val="00010030"/>
    <w:rsid w:val="00012ACD"/>
    <w:rsid w:val="00012F10"/>
    <w:rsid w:val="00013C9C"/>
    <w:rsid w:val="00014031"/>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4ED6"/>
    <w:rsid w:val="00035552"/>
    <w:rsid w:val="0003619D"/>
    <w:rsid w:val="00036AFB"/>
    <w:rsid w:val="00036B27"/>
    <w:rsid w:val="00040239"/>
    <w:rsid w:val="00042B30"/>
    <w:rsid w:val="00043AFB"/>
    <w:rsid w:val="00043BB2"/>
    <w:rsid w:val="00044247"/>
    <w:rsid w:val="00044724"/>
    <w:rsid w:val="00045A85"/>
    <w:rsid w:val="00045D3C"/>
    <w:rsid w:val="00046CB3"/>
    <w:rsid w:val="00047453"/>
    <w:rsid w:val="000505EF"/>
    <w:rsid w:val="00052708"/>
    <w:rsid w:val="00052C0E"/>
    <w:rsid w:val="000553A0"/>
    <w:rsid w:val="00055A73"/>
    <w:rsid w:val="000566C9"/>
    <w:rsid w:val="00057355"/>
    <w:rsid w:val="00057FAF"/>
    <w:rsid w:val="00060C79"/>
    <w:rsid w:val="00060E05"/>
    <w:rsid w:val="00062F02"/>
    <w:rsid w:val="0006319C"/>
    <w:rsid w:val="0006572C"/>
    <w:rsid w:val="00066F6F"/>
    <w:rsid w:val="00067C0C"/>
    <w:rsid w:val="00070130"/>
    <w:rsid w:val="00071777"/>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2A30"/>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1932"/>
    <w:rsid w:val="000B1EAF"/>
    <w:rsid w:val="000B2B7D"/>
    <w:rsid w:val="000B38FF"/>
    <w:rsid w:val="000B4C8D"/>
    <w:rsid w:val="000B58D7"/>
    <w:rsid w:val="000B76C6"/>
    <w:rsid w:val="000C031B"/>
    <w:rsid w:val="000C091E"/>
    <w:rsid w:val="000C1164"/>
    <w:rsid w:val="000C1200"/>
    <w:rsid w:val="000C2078"/>
    <w:rsid w:val="000C2391"/>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0F92"/>
    <w:rsid w:val="00131956"/>
    <w:rsid w:val="0013320E"/>
    <w:rsid w:val="0013345B"/>
    <w:rsid w:val="001336B2"/>
    <w:rsid w:val="001338C6"/>
    <w:rsid w:val="0013440B"/>
    <w:rsid w:val="00134F67"/>
    <w:rsid w:val="00136D35"/>
    <w:rsid w:val="00141B6F"/>
    <w:rsid w:val="00141CA0"/>
    <w:rsid w:val="00142BEE"/>
    <w:rsid w:val="00143669"/>
    <w:rsid w:val="00144CA0"/>
    <w:rsid w:val="001469B6"/>
    <w:rsid w:val="00146F84"/>
    <w:rsid w:val="00147292"/>
    <w:rsid w:val="00147848"/>
    <w:rsid w:val="00147D75"/>
    <w:rsid w:val="00150E96"/>
    <w:rsid w:val="0015135D"/>
    <w:rsid w:val="00160191"/>
    <w:rsid w:val="00160307"/>
    <w:rsid w:val="00160EA1"/>
    <w:rsid w:val="001618F6"/>
    <w:rsid w:val="00161B52"/>
    <w:rsid w:val="00163C7C"/>
    <w:rsid w:val="00167719"/>
    <w:rsid w:val="00167D3A"/>
    <w:rsid w:val="0017073D"/>
    <w:rsid w:val="0017343F"/>
    <w:rsid w:val="00173767"/>
    <w:rsid w:val="001747D2"/>
    <w:rsid w:val="00175A0B"/>
    <w:rsid w:val="00175E54"/>
    <w:rsid w:val="00176D9F"/>
    <w:rsid w:val="00180DF6"/>
    <w:rsid w:val="0018527C"/>
    <w:rsid w:val="001904FD"/>
    <w:rsid w:val="00191C21"/>
    <w:rsid w:val="00192C83"/>
    <w:rsid w:val="0019362A"/>
    <w:rsid w:val="00196801"/>
    <w:rsid w:val="00196DE1"/>
    <w:rsid w:val="001A1E90"/>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98"/>
    <w:rsid w:val="001C10DB"/>
    <w:rsid w:val="001C21D3"/>
    <w:rsid w:val="001C2BFF"/>
    <w:rsid w:val="001C3B9A"/>
    <w:rsid w:val="001C47A4"/>
    <w:rsid w:val="001C51F4"/>
    <w:rsid w:val="001C5259"/>
    <w:rsid w:val="001C6863"/>
    <w:rsid w:val="001C781F"/>
    <w:rsid w:val="001D001A"/>
    <w:rsid w:val="001D0033"/>
    <w:rsid w:val="001D2085"/>
    <w:rsid w:val="001D3278"/>
    <w:rsid w:val="001D5079"/>
    <w:rsid w:val="001D6595"/>
    <w:rsid w:val="001D6EB0"/>
    <w:rsid w:val="001E012A"/>
    <w:rsid w:val="001E0824"/>
    <w:rsid w:val="001E2005"/>
    <w:rsid w:val="001E2C77"/>
    <w:rsid w:val="001E2F49"/>
    <w:rsid w:val="001E2F50"/>
    <w:rsid w:val="001E322E"/>
    <w:rsid w:val="001E3B2F"/>
    <w:rsid w:val="001E48FB"/>
    <w:rsid w:val="001E565B"/>
    <w:rsid w:val="001E5F21"/>
    <w:rsid w:val="001E76D8"/>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32C9"/>
    <w:rsid w:val="0020516F"/>
    <w:rsid w:val="00205363"/>
    <w:rsid w:val="00207617"/>
    <w:rsid w:val="00210872"/>
    <w:rsid w:val="00210CAF"/>
    <w:rsid w:val="00211E1F"/>
    <w:rsid w:val="002208E9"/>
    <w:rsid w:val="00220E92"/>
    <w:rsid w:val="0022135B"/>
    <w:rsid w:val="00221C42"/>
    <w:rsid w:val="00222FBA"/>
    <w:rsid w:val="00223081"/>
    <w:rsid w:val="00224D59"/>
    <w:rsid w:val="002274B6"/>
    <w:rsid w:val="002311DA"/>
    <w:rsid w:val="0023134B"/>
    <w:rsid w:val="00234B84"/>
    <w:rsid w:val="00236783"/>
    <w:rsid w:val="00240C02"/>
    <w:rsid w:val="00242968"/>
    <w:rsid w:val="00246B0F"/>
    <w:rsid w:val="0025142B"/>
    <w:rsid w:val="00255703"/>
    <w:rsid w:val="00255A05"/>
    <w:rsid w:val="00256451"/>
    <w:rsid w:val="0025717B"/>
    <w:rsid w:val="00260976"/>
    <w:rsid w:val="00263899"/>
    <w:rsid w:val="00265226"/>
    <w:rsid w:val="00265527"/>
    <w:rsid w:val="002672EB"/>
    <w:rsid w:val="00270E13"/>
    <w:rsid w:val="00271F4A"/>
    <w:rsid w:val="00273F2B"/>
    <w:rsid w:val="00274B4F"/>
    <w:rsid w:val="002756DE"/>
    <w:rsid w:val="00275952"/>
    <w:rsid w:val="00276079"/>
    <w:rsid w:val="00276D09"/>
    <w:rsid w:val="002771B9"/>
    <w:rsid w:val="0027798B"/>
    <w:rsid w:val="00280B0F"/>
    <w:rsid w:val="00280C58"/>
    <w:rsid w:val="00282973"/>
    <w:rsid w:val="00282D46"/>
    <w:rsid w:val="00283483"/>
    <w:rsid w:val="00283659"/>
    <w:rsid w:val="002849E5"/>
    <w:rsid w:val="00291F78"/>
    <w:rsid w:val="002933AA"/>
    <w:rsid w:val="00294CCA"/>
    <w:rsid w:val="002954C0"/>
    <w:rsid w:val="00295EA6"/>
    <w:rsid w:val="00296092"/>
    <w:rsid w:val="002A046E"/>
    <w:rsid w:val="002A2F84"/>
    <w:rsid w:val="002A435D"/>
    <w:rsid w:val="002A575E"/>
    <w:rsid w:val="002A5E97"/>
    <w:rsid w:val="002A6B59"/>
    <w:rsid w:val="002A6F4F"/>
    <w:rsid w:val="002A7957"/>
    <w:rsid w:val="002B0F13"/>
    <w:rsid w:val="002B1B1E"/>
    <w:rsid w:val="002B40AE"/>
    <w:rsid w:val="002B4761"/>
    <w:rsid w:val="002B49BD"/>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2EC"/>
    <w:rsid w:val="002D4D91"/>
    <w:rsid w:val="002D4F68"/>
    <w:rsid w:val="002D68BF"/>
    <w:rsid w:val="002E055F"/>
    <w:rsid w:val="002E20E1"/>
    <w:rsid w:val="002E24B5"/>
    <w:rsid w:val="002E3964"/>
    <w:rsid w:val="002E40A3"/>
    <w:rsid w:val="002E686B"/>
    <w:rsid w:val="002E6AA1"/>
    <w:rsid w:val="002F2349"/>
    <w:rsid w:val="002F3A92"/>
    <w:rsid w:val="002F49F3"/>
    <w:rsid w:val="002F4C0D"/>
    <w:rsid w:val="002F6B98"/>
    <w:rsid w:val="002F6D89"/>
    <w:rsid w:val="002F6D90"/>
    <w:rsid w:val="002F7E1B"/>
    <w:rsid w:val="00304A6A"/>
    <w:rsid w:val="00306509"/>
    <w:rsid w:val="003113AE"/>
    <w:rsid w:val="003117E3"/>
    <w:rsid w:val="0031429A"/>
    <w:rsid w:val="00314691"/>
    <w:rsid w:val="00316323"/>
    <w:rsid w:val="00316A78"/>
    <w:rsid w:val="00316B57"/>
    <w:rsid w:val="003213F5"/>
    <w:rsid w:val="00323325"/>
    <w:rsid w:val="00323A6D"/>
    <w:rsid w:val="00327A3F"/>
    <w:rsid w:val="00330405"/>
    <w:rsid w:val="003307A9"/>
    <w:rsid w:val="00330CFC"/>
    <w:rsid w:val="00331D8C"/>
    <w:rsid w:val="00333A66"/>
    <w:rsid w:val="00333BA6"/>
    <w:rsid w:val="00333F94"/>
    <w:rsid w:val="00334AFF"/>
    <w:rsid w:val="00334D57"/>
    <w:rsid w:val="0033505F"/>
    <w:rsid w:val="003350B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13E4"/>
    <w:rsid w:val="003636B3"/>
    <w:rsid w:val="0036378A"/>
    <w:rsid w:val="00364184"/>
    <w:rsid w:val="00364E9A"/>
    <w:rsid w:val="003663CA"/>
    <w:rsid w:val="00371654"/>
    <w:rsid w:val="00372ABA"/>
    <w:rsid w:val="0037320A"/>
    <w:rsid w:val="00374493"/>
    <w:rsid w:val="00375219"/>
    <w:rsid w:val="00380E03"/>
    <w:rsid w:val="00385A29"/>
    <w:rsid w:val="0038791E"/>
    <w:rsid w:val="003900C1"/>
    <w:rsid w:val="003911BA"/>
    <w:rsid w:val="00391B23"/>
    <w:rsid w:val="00391F68"/>
    <w:rsid w:val="0039288B"/>
    <w:rsid w:val="00395058"/>
    <w:rsid w:val="00395BE0"/>
    <w:rsid w:val="0039630A"/>
    <w:rsid w:val="003969A0"/>
    <w:rsid w:val="003A1668"/>
    <w:rsid w:val="003A2DEB"/>
    <w:rsid w:val="003A2E2D"/>
    <w:rsid w:val="003A3626"/>
    <w:rsid w:val="003A5235"/>
    <w:rsid w:val="003A5BBD"/>
    <w:rsid w:val="003A5C71"/>
    <w:rsid w:val="003A5D90"/>
    <w:rsid w:val="003A655E"/>
    <w:rsid w:val="003A7CF2"/>
    <w:rsid w:val="003B0071"/>
    <w:rsid w:val="003B0498"/>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5065"/>
    <w:rsid w:val="003E50AF"/>
    <w:rsid w:val="003E79BF"/>
    <w:rsid w:val="003E7C76"/>
    <w:rsid w:val="003E7CD1"/>
    <w:rsid w:val="003F0B6C"/>
    <w:rsid w:val="003F14EC"/>
    <w:rsid w:val="003F17D5"/>
    <w:rsid w:val="003F1ED5"/>
    <w:rsid w:val="003F248E"/>
    <w:rsid w:val="003F3AC5"/>
    <w:rsid w:val="003F5835"/>
    <w:rsid w:val="0040001B"/>
    <w:rsid w:val="0040024F"/>
    <w:rsid w:val="0040231C"/>
    <w:rsid w:val="004029EE"/>
    <w:rsid w:val="00402B9E"/>
    <w:rsid w:val="00402F2C"/>
    <w:rsid w:val="00404569"/>
    <w:rsid w:val="004049C6"/>
    <w:rsid w:val="00406F2A"/>
    <w:rsid w:val="00407A77"/>
    <w:rsid w:val="00410810"/>
    <w:rsid w:val="004124F8"/>
    <w:rsid w:val="00412E9F"/>
    <w:rsid w:val="00413A81"/>
    <w:rsid w:val="00413BF4"/>
    <w:rsid w:val="0041534F"/>
    <w:rsid w:val="004153EB"/>
    <w:rsid w:val="00415E57"/>
    <w:rsid w:val="00416495"/>
    <w:rsid w:val="004169D1"/>
    <w:rsid w:val="00416A36"/>
    <w:rsid w:val="00416CFA"/>
    <w:rsid w:val="00417D09"/>
    <w:rsid w:val="004215C6"/>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4316"/>
    <w:rsid w:val="004868AF"/>
    <w:rsid w:val="00486F2E"/>
    <w:rsid w:val="00490962"/>
    <w:rsid w:val="00491717"/>
    <w:rsid w:val="0049187F"/>
    <w:rsid w:val="00496C03"/>
    <w:rsid w:val="0049703F"/>
    <w:rsid w:val="0049719F"/>
    <w:rsid w:val="004A17FD"/>
    <w:rsid w:val="004A1848"/>
    <w:rsid w:val="004A18E9"/>
    <w:rsid w:val="004A240D"/>
    <w:rsid w:val="004A4EB9"/>
    <w:rsid w:val="004A53A7"/>
    <w:rsid w:val="004A6CF4"/>
    <w:rsid w:val="004A6F4A"/>
    <w:rsid w:val="004B03AF"/>
    <w:rsid w:val="004B1D2E"/>
    <w:rsid w:val="004B2138"/>
    <w:rsid w:val="004B28D0"/>
    <w:rsid w:val="004B4064"/>
    <w:rsid w:val="004B5DE3"/>
    <w:rsid w:val="004B71A7"/>
    <w:rsid w:val="004B7842"/>
    <w:rsid w:val="004B7D05"/>
    <w:rsid w:val="004C099B"/>
    <w:rsid w:val="004C17F2"/>
    <w:rsid w:val="004C325A"/>
    <w:rsid w:val="004C3525"/>
    <w:rsid w:val="004C57A0"/>
    <w:rsid w:val="004D103E"/>
    <w:rsid w:val="004D2C44"/>
    <w:rsid w:val="004D67C5"/>
    <w:rsid w:val="004D7B2F"/>
    <w:rsid w:val="004E199E"/>
    <w:rsid w:val="004E24CA"/>
    <w:rsid w:val="004E3B45"/>
    <w:rsid w:val="004E3B64"/>
    <w:rsid w:val="004E3D81"/>
    <w:rsid w:val="004E4717"/>
    <w:rsid w:val="004E6A7D"/>
    <w:rsid w:val="004E7ABE"/>
    <w:rsid w:val="004E7EE0"/>
    <w:rsid w:val="004F054E"/>
    <w:rsid w:val="004F12B0"/>
    <w:rsid w:val="004F13C8"/>
    <w:rsid w:val="004F2D54"/>
    <w:rsid w:val="004F356C"/>
    <w:rsid w:val="004F5A68"/>
    <w:rsid w:val="004F5BB4"/>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3F8"/>
    <w:rsid w:val="005124B2"/>
    <w:rsid w:val="00512A59"/>
    <w:rsid w:val="00513923"/>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923"/>
    <w:rsid w:val="00531A82"/>
    <w:rsid w:val="00534144"/>
    <w:rsid w:val="0053433B"/>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48B1"/>
    <w:rsid w:val="00565DC9"/>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9728D"/>
    <w:rsid w:val="005A2007"/>
    <w:rsid w:val="005A26F5"/>
    <w:rsid w:val="005A273A"/>
    <w:rsid w:val="005A2E0A"/>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6408"/>
    <w:rsid w:val="005E7C27"/>
    <w:rsid w:val="005F104F"/>
    <w:rsid w:val="005F1551"/>
    <w:rsid w:val="005F1934"/>
    <w:rsid w:val="005F3FED"/>
    <w:rsid w:val="005F448E"/>
    <w:rsid w:val="005F4A80"/>
    <w:rsid w:val="005F554E"/>
    <w:rsid w:val="005F6F86"/>
    <w:rsid w:val="005F7427"/>
    <w:rsid w:val="005F7790"/>
    <w:rsid w:val="006009CA"/>
    <w:rsid w:val="00601D8F"/>
    <w:rsid w:val="00601FBE"/>
    <w:rsid w:val="00603117"/>
    <w:rsid w:val="006040B2"/>
    <w:rsid w:val="0060460B"/>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6B73"/>
    <w:rsid w:val="006270DE"/>
    <w:rsid w:val="00627302"/>
    <w:rsid w:val="006329F4"/>
    <w:rsid w:val="00633F23"/>
    <w:rsid w:val="0063430A"/>
    <w:rsid w:val="006353B8"/>
    <w:rsid w:val="0063775A"/>
    <w:rsid w:val="00637F3C"/>
    <w:rsid w:val="00642E64"/>
    <w:rsid w:val="006437DB"/>
    <w:rsid w:val="006443AB"/>
    <w:rsid w:val="00646F51"/>
    <w:rsid w:val="00647B14"/>
    <w:rsid w:val="006503CA"/>
    <w:rsid w:val="00650A00"/>
    <w:rsid w:val="00651571"/>
    <w:rsid w:val="006528B0"/>
    <w:rsid w:val="00652C5B"/>
    <w:rsid w:val="00653969"/>
    <w:rsid w:val="00653E97"/>
    <w:rsid w:val="00654F90"/>
    <w:rsid w:val="006559F6"/>
    <w:rsid w:val="00655DAE"/>
    <w:rsid w:val="00657A93"/>
    <w:rsid w:val="00657AFD"/>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09D9"/>
    <w:rsid w:val="00681531"/>
    <w:rsid w:val="00681660"/>
    <w:rsid w:val="00681918"/>
    <w:rsid w:val="00681B13"/>
    <w:rsid w:val="00682D72"/>
    <w:rsid w:val="00683CF0"/>
    <w:rsid w:val="00684A74"/>
    <w:rsid w:val="00685156"/>
    <w:rsid w:val="006853BA"/>
    <w:rsid w:val="00687391"/>
    <w:rsid w:val="00687A48"/>
    <w:rsid w:val="0069029F"/>
    <w:rsid w:val="00690B8A"/>
    <w:rsid w:val="00691D20"/>
    <w:rsid w:val="006949B0"/>
    <w:rsid w:val="00694A5F"/>
    <w:rsid w:val="0069641E"/>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2B7D"/>
    <w:rsid w:val="006C6C4C"/>
    <w:rsid w:val="006D008A"/>
    <w:rsid w:val="006D1F2D"/>
    <w:rsid w:val="006D218C"/>
    <w:rsid w:val="006D2AAC"/>
    <w:rsid w:val="006D2D54"/>
    <w:rsid w:val="006D58F8"/>
    <w:rsid w:val="006D651A"/>
    <w:rsid w:val="006D779F"/>
    <w:rsid w:val="006E0230"/>
    <w:rsid w:val="006E2E46"/>
    <w:rsid w:val="006E2FE1"/>
    <w:rsid w:val="006E3AF4"/>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0601F"/>
    <w:rsid w:val="00710304"/>
    <w:rsid w:val="007107B7"/>
    <w:rsid w:val="00710B46"/>
    <w:rsid w:val="00711EEB"/>
    <w:rsid w:val="00711EFA"/>
    <w:rsid w:val="00713BF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6085"/>
    <w:rsid w:val="00757C38"/>
    <w:rsid w:val="00757FEF"/>
    <w:rsid w:val="00761858"/>
    <w:rsid w:val="0076485E"/>
    <w:rsid w:val="0076619E"/>
    <w:rsid w:val="00767D59"/>
    <w:rsid w:val="007736FF"/>
    <w:rsid w:val="00773B43"/>
    <w:rsid w:val="00775117"/>
    <w:rsid w:val="00776340"/>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32A9"/>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1F07"/>
    <w:rsid w:val="007E227F"/>
    <w:rsid w:val="007E2ECA"/>
    <w:rsid w:val="007E41EC"/>
    <w:rsid w:val="007E4F16"/>
    <w:rsid w:val="007E5207"/>
    <w:rsid w:val="007E69C5"/>
    <w:rsid w:val="007E6E65"/>
    <w:rsid w:val="007E79F9"/>
    <w:rsid w:val="007F2B3A"/>
    <w:rsid w:val="007F3DD0"/>
    <w:rsid w:val="007F7E38"/>
    <w:rsid w:val="00800C7E"/>
    <w:rsid w:val="00801317"/>
    <w:rsid w:val="00801B57"/>
    <w:rsid w:val="00804D60"/>
    <w:rsid w:val="00805EF2"/>
    <w:rsid w:val="008060C1"/>
    <w:rsid w:val="00806642"/>
    <w:rsid w:val="0080729F"/>
    <w:rsid w:val="00807383"/>
    <w:rsid w:val="008079D1"/>
    <w:rsid w:val="00807C50"/>
    <w:rsid w:val="00811366"/>
    <w:rsid w:val="00812B59"/>
    <w:rsid w:val="00814533"/>
    <w:rsid w:val="00815923"/>
    <w:rsid w:val="00815CB4"/>
    <w:rsid w:val="00816C9D"/>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1FA"/>
    <w:rsid w:val="008B47E9"/>
    <w:rsid w:val="008B4933"/>
    <w:rsid w:val="008B5078"/>
    <w:rsid w:val="008B5F6E"/>
    <w:rsid w:val="008B6684"/>
    <w:rsid w:val="008B6EFF"/>
    <w:rsid w:val="008B7459"/>
    <w:rsid w:val="008B7ED9"/>
    <w:rsid w:val="008C057A"/>
    <w:rsid w:val="008C19DC"/>
    <w:rsid w:val="008C24CA"/>
    <w:rsid w:val="008C3D3D"/>
    <w:rsid w:val="008C52F5"/>
    <w:rsid w:val="008C6281"/>
    <w:rsid w:val="008C65BB"/>
    <w:rsid w:val="008C70C7"/>
    <w:rsid w:val="008D0C3D"/>
    <w:rsid w:val="008D2F0B"/>
    <w:rsid w:val="008D34D8"/>
    <w:rsid w:val="008D3BE9"/>
    <w:rsid w:val="008D4131"/>
    <w:rsid w:val="008D438E"/>
    <w:rsid w:val="008D4C26"/>
    <w:rsid w:val="008D5E98"/>
    <w:rsid w:val="008D741B"/>
    <w:rsid w:val="008E014E"/>
    <w:rsid w:val="008E08E7"/>
    <w:rsid w:val="008E1F8E"/>
    <w:rsid w:val="008E4606"/>
    <w:rsid w:val="008E4768"/>
    <w:rsid w:val="008E569E"/>
    <w:rsid w:val="008E61C8"/>
    <w:rsid w:val="008E6937"/>
    <w:rsid w:val="008F02DF"/>
    <w:rsid w:val="008F1932"/>
    <w:rsid w:val="008F23E5"/>
    <w:rsid w:val="008F3DB7"/>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9D8"/>
    <w:rsid w:val="0091605C"/>
    <w:rsid w:val="00916C82"/>
    <w:rsid w:val="0091757D"/>
    <w:rsid w:val="00917F7D"/>
    <w:rsid w:val="009200F2"/>
    <w:rsid w:val="00920521"/>
    <w:rsid w:val="00920D91"/>
    <w:rsid w:val="00921047"/>
    <w:rsid w:val="00921062"/>
    <w:rsid w:val="009212A8"/>
    <w:rsid w:val="00925AB2"/>
    <w:rsid w:val="00927D7E"/>
    <w:rsid w:val="0093010A"/>
    <w:rsid w:val="00931402"/>
    <w:rsid w:val="009325A8"/>
    <w:rsid w:val="00933B6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0B0"/>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87CA4"/>
    <w:rsid w:val="009918CC"/>
    <w:rsid w:val="00991A78"/>
    <w:rsid w:val="00992A65"/>
    <w:rsid w:val="00994568"/>
    <w:rsid w:val="0099529C"/>
    <w:rsid w:val="009959CE"/>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169F"/>
    <w:rsid w:val="009D23ED"/>
    <w:rsid w:val="009D2516"/>
    <w:rsid w:val="009D7CA7"/>
    <w:rsid w:val="009E079E"/>
    <w:rsid w:val="009E0D97"/>
    <w:rsid w:val="009E0E08"/>
    <w:rsid w:val="009E1D0E"/>
    <w:rsid w:val="009E4FC1"/>
    <w:rsid w:val="009E598F"/>
    <w:rsid w:val="009E76F5"/>
    <w:rsid w:val="009F2C63"/>
    <w:rsid w:val="009F4682"/>
    <w:rsid w:val="009F4878"/>
    <w:rsid w:val="009F4A14"/>
    <w:rsid w:val="009F5220"/>
    <w:rsid w:val="009F5A49"/>
    <w:rsid w:val="009F6D2C"/>
    <w:rsid w:val="009F7A59"/>
    <w:rsid w:val="00A013D0"/>
    <w:rsid w:val="00A01BD2"/>
    <w:rsid w:val="00A02F4D"/>
    <w:rsid w:val="00A06AD3"/>
    <w:rsid w:val="00A06F22"/>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881"/>
    <w:rsid w:val="00A46D69"/>
    <w:rsid w:val="00A509FA"/>
    <w:rsid w:val="00A50A89"/>
    <w:rsid w:val="00A50FCA"/>
    <w:rsid w:val="00A50FD8"/>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4BA"/>
    <w:rsid w:val="00A679D9"/>
    <w:rsid w:val="00A70782"/>
    <w:rsid w:val="00A719C9"/>
    <w:rsid w:val="00A72ABD"/>
    <w:rsid w:val="00A73668"/>
    <w:rsid w:val="00A741D4"/>
    <w:rsid w:val="00A8289F"/>
    <w:rsid w:val="00A82954"/>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C4B"/>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E1020"/>
    <w:rsid w:val="00AE1127"/>
    <w:rsid w:val="00AE1D2E"/>
    <w:rsid w:val="00AE243B"/>
    <w:rsid w:val="00AE2BCD"/>
    <w:rsid w:val="00AE3C81"/>
    <w:rsid w:val="00AE3E9E"/>
    <w:rsid w:val="00AE4563"/>
    <w:rsid w:val="00AE5217"/>
    <w:rsid w:val="00AE611B"/>
    <w:rsid w:val="00AE6BD5"/>
    <w:rsid w:val="00AF1031"/>
    <w:rsid w:val="00AF1740"/>
    <w:rsid w:val="00AF1BDB"/>
    <w:rsid w:val="00AF52E7"/>
    <w:rsid w:val="00AF63EB"/>
    <w:rsid w:val="00AF7CED"/>
    <w:rsid w:val="00B03DC4"/>
    <w:rsid w:val="00B05D1B"/>
    <w:rsid w:val="00B061F0"/>
    <w:rsid w:val="00B06F4C"/>
    <w:rsid w:val="00B11D87"/>
    <w:rsid w:val="00B12518"/>
    <w:rsid w:val="00B141B4"/>
    <w:rsid w:val="00B1423C"/>
    <w:rsid w:val="00B1433F"/>
    <w:rsid w:val="00B158F5"/>
    <w:rsid w:val="00B15C6A"/>
    <w:rsid w:val="00B169D9"/>
    <w:rsid w:val="00B17D91"/>
    <w:rsid w:val="00B2179B"/>
    <w:rsid w:val="00B21FAC"/>
    <w:rsid w:val="00B23A9A"/>
    <w:rsid w:val="00B24F4F"/>
    <w:rsid w:val="00B26028"/>
    <w:rsid w:val="00B26094"/>
    <w:rsid w:val="00B26616"/>
    <w:rsid w:val="00B26AA2"/>
    <w:rsid w:val="00B26CF2"/>
    <w:rsid w:val="00B26F26"/>
    <w:rsid w:val="00B26FC7"/>
    <w:rsid w:val="00B27932"/>
    <w:rsid w:val="00B27A29"/>
    <w:rsid w:val="00B300EF"/>
    <w:rsid w:val="00B32DAE"/>
    <w:rsid w:val="00B32E4F"/>
    <w:rsid w:val="00B33A3B"/>
    <w:rsid w:val="00B33FCC"/>
    <w:rsid w:val="00B34E97"/>
    <w:rsid w:val="00B3524D"/>
    <w:rsid w:val="00B35266"/>
    <w:rsid w:val="00B35794"/>
    <w:rsid w:val="00B36AC6"/>
    <w:rsid w:val="00B40F69"/>
    <w:rsid w:val="00B43FE9"/>
    <w:rsid w:val="00B46616"/>
    <w:rsid w:val="00B46909"/>
    <w:rsid w:val="00B46E55"/>
    <w:rsid w:val="00B51A77"/>
    <w:rsid w:val="00B52000"/>
    <w:rsid w:val="00B526F3"/>
    <w:rsid w:val="00B54144"/>
    <w:rsid w:val="00B54E03"/>
    <w:rsid w:val="00B55284"/>
    <w:rsid w:val="00B55EC5"/>
    <w:rsid w:val="00B56A99"/>
    <w:rsid w:val="00B56BEB"/>
    <w:rsid w:val="00B570FA"/>
    <w:rsid w:val="00B572F7"/>
    <w:rsid w:val="00B574ED"/>
    <w:rsid w:val="00B57C47"/>
    <w:rsid w:val="00B63128"/>
    <w:rsid w:val="00B64E0C"/>
    <w:rsid w:val="00B64EA2"/>
    <w:rsid w:val="00B67168"/>
    <w:rsid w:val="00B7040A"/>
    <w:rsid w:val="00B71725"/>
    <w:rsid w:val="00B719F7"/>
    <w:rsid w:val="00B71EC7"/>
    <w:rsid w:val="00B741C4"/>
    <w:rsid w:val="00B76070"/>
    <w:rsid w:val="00B83391"/>
    <w:rsid w:val="00B84C0F"/>
    <w:rsid w:val="00B84D91"/>
    <w:rsid w:val="00B84E92"/>
    <w:rsid w:val="00B86110"/>
    <w:rsid w:val="00B866FB"/>
    <w:rsid w:val="00B86CB8"/>
    <w:rsid w:val="00B87535"/>
    <w:rsid w:val="00B90092"/>
    <w:rsid w:val="00B90266"/>
    <w:rsid w:val="00B92D9E"/>
    <w:rsid w:val="00B93172"/>
    <w:rsid w:val="00B94048"/>
    <w:rsid w:val="00B9461F"/>
    <w:rsid w:val="00B95326"/>
    <w:rsid w:val="00B956DC"/>
    <w:rsid w:val="00B966A5"/>
    <w:rsid w:val="00B96AA6"/>
    <w:rsid w:val="00B97815"/>
    <w:rsid w:val="00B97900"/>
    <w:rsid w:val="00BA0A29"/>
    <w:rsid w:val="00BA257D"/>
    <w:rsid w:val="00BA4AFE"/>
    <w:rsid w:val="00BA5B0B"/>
    <w:rsid w:val="00BB227A"/>
    <w:rsid w:val="00BC24C6"/>
    <w:rsid w:val="00BC54E9"/>
    <w:rsid w:val="00BC5871"/>
    <w:rsid w:val="00BC632C"/>
    <w:rsid w:val="00BC70B2"/>
    <w:rsid w:val="00BC7A59"/>
    <w:rsid w:val="00BC7AC1"/>
    <w:rsid w:val="00BD06FE"/>
    <w:rsid w:val="00BD0B0C"/>
    <w:rsid w:val="00BD1587"/>
    <w:rsid w:val="00BD198A"/>
    <w:rsid w:val="00BD3BE0"/>
    <w:rsid w:val="00BD3E1B"/>
    <w:rsid w:val="00BD4196"/>
    <w:rsid w:val="00BD4249"/>
    <w:rsid w:val="00BD4BB9"/>
    <w:rsid w:val="00BD4F2E"/>
    <w:rsid w:val="00BD5681"/>
    <w:rsid w:val="00BD5EEA"/>
    <w:rsid w:val="00BD6602"/>
    <w:rsid w:val="00BD6650"/>
    <w:rsid w:val="00BE13B9"/>
    <w:rsid w:val="00BE2E50"/>
    <w:rsid w:val="00BE3A54"/>
    <w:rsid w:val="00BE439A"/>
    <w:rsid w:val="00BE5A05"/>
    <w:rsid w:val="00BE5EDD"/>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90B"/>
    <w:rsid w:val="00C4124A"/>
    <w:rsid w:val="00C41668"/>
    <w:rsid w:val="00C4189D"/>
    <w:rsid w:val="00C42ACC"/>
    <w:rsid w:val="00C42D19"/>
    <w:rsid w:val="00C43BFD"/>
    <w:rsid w:val="00C43C3C"/>
    <w:rsid w:val="00C43C77"/>
    <w:rsid w:val="00C4418D"/>
    <w:rsid w:val="00C44DF0"/>
    <w:rsid w:val="00C46E32"/>
    <w:rsid w:val="00C47774"/>
    <w:rsid w:val="00C477D2"/>
    <w:rsid w:val="00C47A34"/>
    <w:rsid w:val="00C51F21"/>
    <w:rsid w:val="00C53EAA"/>
    <w:rsid w:val="00C55F67"/>
    <w:rsid w:val="00C5743E"/>
    <w:rsid w:val="00C57670"/>
    <w:rsid w:val="00C60041"/>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62D4"/>
    <w:rsid w:val="00C864CE"/>
    <w:rsid w:val="00C86B98"/>
    <w:rsid w:val="00C87E65"/>
    <w:rsid w:val="00C90B50"/>
    <w:rsid w:val="00C90DEB"/>
    <w:rsid w:val="00C91C66"/>
    <w:rsid w:val="00C92B10"/>
    <w:rsid w:val="00C92EC8"/>
    <w:rsid w:val="00CA1138"/>
    <w:rsid w:val="00CA1DFC"/>
    <w:rsid w:val="00CA2B24"/>
    <w:rsid w:val="00CA2C90"/>
    <w:rsid w:val="00CA4C87"/>
    <w:rsid w:val="00CA545B"/>
    <w:rsid w:val="00CB10E4"/>
    <w:rsid w:val="00CB17C4"/>
    <w:rsid w:val="00CB184A"/>
    <w:rsid w:val="00CB3900"/>
    <w:rsid w:val="00CB3AC2"/>
    <w:rsid w:val="00CB6848"/>
    <w:rsid w:val="00CB6E35"/>
    <w:rsid w:val="00CB6FBE"/>
    <w:rsid w:val="00CB78B8"/>
    <w:rsid w:val="00CB7A11"/>
    <w:rsid w:val="00CC2BED"/>
    <w:rsid w:val="00CC313E"/>
    <w:rsid w:val="00CC51CB"/>
    <w:rsid w:val="00CD212E"/>
    <w:rsid w:val="00CD287A"/>
    <w:rsid w:val="00CD29E7"/>
    <w:rsid w:val="00CD412F"/>
    <w:rsid w:val="00CD6755"/>
    <w:rsid w:val="00CD6951"/>
    <w:rsid w:val="00CD72F0"/>
    <w:rsid w:val="00CE074D"/>
    <w:rsid w:val="00CE1A46"/>
    <w:rsid w:val="00CE1CCC"/>
    <w:rsid w:val="00CE1D85"/>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06CE8"/>
    <w:rsid w:val="00D107CA"/>
    <w:rsid w:val="00D108A9"/>
    <w:rsid w:val="00D11BF3"/>
    <w:rsid w:val="00D11FC7"/>
    <w:rsid w:val="00D12DE4"/>
    <w:rsid w:val="00D147C1"/>
    <w:rsid w:val="00D16C42"/>
    <w:rsid w:val="00D17069"/>
    <w:rsid w:val="00D20757"/>
    <w:rsid w:val="00D20AA6"/>
    <w:rsid w:val="00D20AB9"/>
    <w:rsid w:val="00D22636"/>
    <w:rsid w:val="00D22DF8"/>
    <w:rsid w:val="00D236D7"/>
    <w:rsid w:val="00D25E3B"/>
    <w:rsid w:val="00D2617F"/>
    <w:rsid w:val="00D27E06"/>
    <w:rsid w:val="00D3147A"/>
    <w:rsid w:val="00D32A11"/>
    <w:rsid w:val="00D333EF"/>
    <w:rsid w:val="00D365C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59"/>
    <w:rsid w:val="00D55E82"/>
    <w:rsid w:val="00D561C1"/>
    <w:rsid w:val="00D57FBD"/>
    <w:rsid w:val="00D60AC8"/>
    <w:rsid w:val="00D60F2A"/>
    <w:rsid w:val="00D60F66"/>
    <w:rsid w:val="00D60FEB"/>
    <w:rsid w:val="00D614DB"/>
    <w:rsid w:val="00D61D56"/>
    <w:rsid w:val="00D62704"/>
    <w:rsid w:val="00D6282B"/>
    <w:rsid w:val="00D62BCC"/>
    <w:rsid w:val="00D66419"/>
    <w:rsid w:val="00D66971"/>
    <w:rsid w:val="00D67025"/>
    <w:rsid w:val="00D67ABB"/>
    <w:rsid w:val="00D67ED1"/>
    <w:rsid w:val="00D70206"/>
    <w:rsid w:val="00D70A99"/>
    <w:rsid w:val="00D70CEE"/>
    <w:rsid w:val="00D70E24"/>
    <w:rsid w:val="00D72962"/>
    <w:rsid w:val="00D743B0"/>
    <w:rsid w:val="00D75834"/>
    <w:rsid w:val="00D75E76"/>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6F1"/>
    <w:rsid w:val="00DA1A20"/>
    <w:rsid w:val="00DA3A7D"/>
    <w:rsid w:val="00DA4551"/>
    <w:rsid w:val="00DA4835"/>
    <w:rsid w:val="00DA4D91"/>
    <w:rsid w:val="00DA4E0F"/>
    <w:rsid w:val="00DA59EF"/>
    <w:rsid w:val="00DA5A82"/>
    <w:rsid w:val="00DA6307"/>
    <w:rsid w:val="00DA664E"/>
    <w:rsid w:val="00DA7160"/>
    <w:rsid w:val="00DA7AB4"/>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8"/>
    <w:rsid w:val="00DD3E8A"/>
    <w:rsid w:val="00DD4F11"/>
    <w:rsid w:val="00DD5071"/>
    <w:rsid w:val="00DD50A1"/>
    <w:rsid w:val="00DD5C39"/>
    <w:rsid w:val="00DD7829"/>
    <w:rsid w:val="00DD79F3"/>
    <w:rsid w:val="00DE04B8"/>
    <w:rsid w:val="00DE36DF"/>
    <w:rsid w:val="00DE3B2E"/>
    <w:rsid w:val="00DE499F"/>
    <w:rsid w:val="00DE5EB6"/>
    <w:rsid w:val="00DE6BE8"/>
    <w:rsid w:val="00DE7DB7"/>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8C5"/>
    <w:rsid w:val="00E20B99"/>
    <w:rsid w:val="00E2202B"/>
    <w:rsid w:val="00E2309E"/>
    <w:rsid w:val="00E258FC"/>
    <w:rsid w:val="00E2618D"/>
    <w:rsid w:val="00E26734"/>
    <w:rsid w:val="00E26B3B"/>
    <w:rsid w:val="00E30683"/>
    <w:rsid w:val="00E30BD4"/>
    <w:rsid w:val="00E30E23"/>
    <w:rsid w:val="00E31A82"/>
    <w:rsid w:val="00E320D8"/>
    <w:rsid w:val="00E33415"/>
    <w:rsid w:val="00E34224"/>
    <w:rsid w:val="00E354B8"/>
    <w:rsid w:val="00E36C1E"/>
    <w:rsid w:val="00E371A4"/>
    <w:rsid w:val="00E372EF"/>
    <w:rsid w:val="00E37E11"/>
    <w:rsid w:val="00E4009B"/>
    <w:rsid w:val="00E4284C"/>
    <w:rsid w:val="00E42A6B"/>
    <w:rsid w:val="00E43EB7"/>
    <w:rsid w:val="00E4411C"/>
    <w:rsid w:val="00E44C1C"/>
    <w:rsid w:val="00E453D8"/>
    <w:rsid w:val="00E47540"/>
    <w:rsid w:val="00E50BCE"/>
    <w:rsid w:val="00E50D49"/>
    <w:rsid w:val="00E51810"/>
    <w:rsid w:val="00E52562"/>
    <w:rsid w:val="00E52A7D"/>
    <w:rsid w:val="00E52AD6"/>
    <w:rsid w:val="00E53AE1"/>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4988"/>
    <w:rsid w:val="00E85484"/>
    <w:rsid w:val="00E8580C"/>
    <w:rsid w:val="00E85BEB"/>
    <w:rsid w:val="00E92D0C"/>
    <w:rsid w:val="00E92FC6"/>
    <w:rsid w:val="00E930D8"/>
    <w:rsid w:val="00E9651C"/>
    <w:rsid w:val="00E97CD3"/>
    <w:rsid w:val="00EA27CB"/>
    <w:rsid w:val="00EA35A5"/>
    <w:rsid w:val="00EA3FCA"/>
    <w:rsid w:val="00EA4640"/>
    <w:rsid w:val="00EA4682"/>
    <w:rsid w:val="00EA4B81"/>
    <w:rsid w:val="00EA548D"/>
    <w:rsid w:val="00EA5D11"/>
    <w:rsid w:val="00EA5DBC"/>
    <w:rsid w:val="00EA7920"/>
    <w:rsid w:val="00EA7F07"/>
    <w:rsid w:val="00EB0289"/>
    <w:rsid w:val="00EB0423"/>
    <w:rsid w:val="00EB2374"/>
    <w:rsid w:val="00EB2C7C"/>
    <w:rsid w:val="00EB30D0"/>
    <w:rsid w:val="00EB6C3F"/>
    <w:rsid w:val="00EB79D9"/>
    <w:rsid w:val="00EC0474"/>
    <w:rsid w:val="00EC2D79"/>
    <w:rsid w:val="00EC43A1"/>
    <w:rsid w:val="00EC54C2"/>
    <w:rsid w:val="00EC5630"/>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5DF0"/>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0B59"/>
    <w:rsid w:val="00F12C91"/>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E91"/>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1F00"/>
    <w:rsid w:val="00F6375D"/>
    <w:rsid w:val="00F63B57"/>
    <w:rsid w:val="00F65B77"/>
    <w:rsid w:val="00F67BE6"/>
    <w:rsid w:val="00F7023B"/>
    <w:rsid w:val="00F71FE2"/>
    <w:rsid w:val="00F73F38"/>
    <w:rsid w:val="00F74509"/>
    <w:rsid w:val="00F75808"/>
    <w:rsid w:val="00F7681B"/>
    <w:rsid w:val="00F76B2C"/>
    <w:rsid w:val="00F81574"/>
    <w:rsid w:val="00F81744"/>
    <w:rsid w:val="00F82678"/>
    <w:rsid w:val="00F82F8F"/>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6A22"/>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4624"/>
    <w:rsid w:val="00FE465C"/>
    <w:rsid w:val="00FE4F40"/>
    <w:rsid w:val="00FE67EC"/>
    <w:rsid w:val="00FE7A28"/>
    <w:rsid w:val="00FF5250"/>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762FE7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paragraph" w:customStyle="1" w:styleId="paragraphscxw101996791">
    <w:name w:val="paragraph scxw101996791"/>
    <w:basedOn w:val="Normal"/>
    <w:rsid w:val="00756085"/>
    <w:pPr>
      <w:spacing w:before="100" w:beforeAutospacing="1" w:after="100" w:afterAutospacing="1"/>
    </w:pPr>
  </w:style>
  <w:style w:type="character" w:customStyle="1" w:styleId="normaltextrunscxw101996791">
    <w:name w:val="normaltextrun scxw101996791"/>
    <w:basedOn w:val="DefaultParagraphFont"/>
    <w:rsid w:val="00756085"/>
  </w:style>
  <w:style w:type="character" w:customStyle="1" w:styleId="eopscxw101996791">
    <w:name w:val="eop scxw101996791"/>
    <w:basedOn w:val="DefaultParagraphFont"/>
    <w:rsid w:val="00756085"/>
  </w:style>
  <w:style w:type="paragraph" w:customStyle="1" w:styleId="legp1paratext">
    <w:name w:val="legp1paratext"/>
    <w:basedOn w:val="Normal"/>
    <w:rsid w:val="00801B57"/>
    <w:pPr>
      <w:spacing w:before="100" w:beforeAutospacing="1" w:after="100" w:afterAutospacing="1"/>
    </w:pPr>
  </w:style>
  <w:style w:type="character" w:customStyle="1" w:styleId="legp1no">
    <w:name w:val="legp1no"/>
    <w:basedOn w:val="DefaultParagraphFont"/>
    <w:rsid w:val="00801B57"/>
  </w:style>
  <w:style w:type="paragraph" w:customStyle="1" w:styleId="legclearfixlegp3container">
    <w:name w:val="legclearfix legp3container"/>
    <w:basedOn w:val="Normal"/>
    <w:rsid w:val="00801B57"/>
    <w:pPr>
      <w:spacing w:before="100" w:beforeAutospacing="1" w:after="100" w:afterAutospacing="1"/>
    </w:pPr>
  </w:style>
  <w:style w:type="character" w:customStyle="1" w:styleId="legdsleglhslegp3no">
    <w:name w:val="legds leglhs legp3no"/>
    <w:basedOn w:val="DefaultParagraphFont"/>
    <w:rsid w:val="00801B57"/>
  </w:style>
  <w:style w:type="character" w:customStyle="1" w:styleId="legdslegrhslegp3text">
    <w:name w:val="legds legrhs legp3text"/>
    <w:basedOn w:val="DefaultParagraphFont"/>
    <w:rsid w:val="00801B57"/>
  </w:style>
  <w:style w:type="paragraph" w:customStyle="1" w:styleId="legtext">
    <w:name w:val="legtext"/>
    <w:basedOn w:val="Normal"/>
    <w:rsid w:val="00801B57"/>
    <w:pPr>
      <w:spacing w:before="100" w:beforeAutospacing="1" w:after="100" w:afterAutospacing="1"/>
    </w:pPr>
  </w:style>
  <w:style w:type="paragraph" w:customStyle="1" w:styleId="legp2paratext">
    <w:name w:val="legp2paratext"/>
    <w:basedOn w:val="Normal"/>
    <w:rsid w:val="00801B57"/>
    <w:pPr>
      <w:spacing w:before="100" w:beforeAutospacing="1" w:after="100" w:afterAutospacing="1"/>
    </w:pPr>
  </w:style>
  <w:style w:type="character" w:customStyle="1" w:styleId="FooterChar">
    <w:name w:val="Footer Char"/>
    <w:link w:val="Footer"/>
    <w:uiPriority w:val="99"/>
    <w:rsid w:val="00DA16F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2631366">
      <w:bodyDiv w:val="1"/>
      <w:marLeft w:val="0"/>
      <w:marRight w:val="0"/>
      <w:marTop w:val="0"/>
      <w:marBottom w:val="0"/>
      <w:divBdr>
        <w:top w:val="none" w:sz="0" w:space="0" w:color="auto"/>
        <w:left w:val="none" w:sz="0" w:space="0" w:color="auto"/>
        <w:bottom w:val="none" w:sz="0" w:space="0" w:color="auto"/>
        <w:right w:val="none" w:sz="0" w:space="0" w:color="auto"/>
      </w:divBdr>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21349177">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24240">
      <w:bodyDiv w:val="1"/>
      <w:marLeft w:val="0"/>
      <w:marRight w:val="0"/>
      <w:marTop w:val="0"/>
      <w:marBottom w:val="0"/>
      <w:divBdr>
        <w:top w:val="none" w:sz="0" w:space="0" w:color="auto"/>
        <w:left w:val="none" w:sz="0" w:space="0" w:color="auto"/>
        <w:bottom w:val="none" w:sz="0" w:space="0" w:color="auto"/>
        <w:right w:val="none" w:sz="0" w:space="0" w:color="auto"/>
      </w:divBdr>
      <w:divsChild>
        <w:div w:id="110711215">
          <w:marLeft w:val="0"/>
          <w:marRight w:val="0"/>
          <w:marTop w:val="0"/>
          <w:marBottom w:val="0"/>
          <w:divBdr>
            <w:top w:val="none" w:sz="0" w:space="0" w:color="auto"/>
            <w:left w:val="none" w:sz="0" w:space="0" w:color="auto"/>
            <w:bottom w:val="none" w:sz="0" w:space="0" w:color="auto"/>
            <w:right w:val="none" w:sz="0" w:space="0" w:color="auto"/>
          </w:divBdr>
          <w:divsChild>
            <w:div w:id="669865820">
              <w:marLeft w:val="0"/>
              <w:marRight w:val="0"/>
              <w:marTop w:val="0"/>
              <w:marBottom w:val="0"/>
              <w:divBdr>
                <w:top w:val="none" w:sz="0" w:space="0" w:color="auto"/>
                <w:left w:val="none" w:sz="0" w:space="0" w:color="auto"/>
                <w:bottom w:val="none" w:sz="0" w:space="0" w:color="auto"/>
                <w:right w:val="none" w:sz="0" w:space="0" w:color="auto"/>
              </w:divBdr>
            </w:div>
            <w:div w:id="1949193177">
              <w:marLeft w:val="0"/>
              <w:marRight w:val="0"/>
              <w:marTop w:val="0"/>
              <w:marBottom w:val="0"/>
              <w:divBdr>
                <w:top w:val="none" w:sz="0" w:space="0" w:color="auto"/>
                <w:left w:val="none" w:sz="0" w:space="0" w:color="auto"/>
                <w:bottom w:val="none" w:sz="0" w:space="0" w:color="auto"/>
                <w:right w:val="none" w:sz="0" w:space="0" w:color="auto"/>
              </w:divBdr>
            </w:div>
          </w:divsChild>
        </w:div>
        <w:div w:id="154348559">
          <w:marLeft w:val="0"/>
          <w:marRight w:val="0"/>
          <w:marTop w:val="0"/>
          <w:marBottom w:val="0"/>
          <w:divBdr>
            <w:top w:val="none" w:sz="0" w:space="0" w:color="auto"/>
            <w:left w:val="none" w:sz="0" w:space="0" w:color="auto"/>
            <w:bottom w:val="none" w:sz="0" w:space="0" w:color="auto"/>
            <w:right w:val="none" w:sz="0" w:space="0" w:color="auto"/>
          </w:divBdr>
        </w:div>
        <w:div w:id="202065227">
          <w:marLeft w:val="0"/>
          <w:marRight w:val="0"/>
          <w:marTop w:val="0"/>
          <w:marBottom w:val="0"/>
          <w:divBdr>
            <w:top w:val="none" w:sz="0" w:space="0" w:color="auto"/>
            <w:left w:val="none" w:sz="0" w:space="0" w:color="auto"/>
            <w:bottom w:val="none" w:sz="0" w:space="0" w:color="auto"/>
            <w:right w:val="none" w:sz="0" w:space="0" w:color="auto"/>
          </w:divBdr>
        </w:div>
        <w:div w:id="214202767">
          <w:marLeft w:val="0"/>
          <w:marRight w:val="0"/>
          <w:marTop w:val="0"/>
          <w:marBottom w:val="0"/>
          <w:divBdr>
            <w:top w:val="none" w:sz="0" w:space="0" w:color="auto"/>
            <w:left w:val="none" w:sz="0" w:space="0" w:color="auto"/>
            <w:bottom w:val="none" w:sz="0" w:space="0" w:color="auto"/>
            <w:right w:val="none" w:sz="0" w:space="0" w:color="auto"/>
          </w:divBdr>
        </w:div>
        <w:div w:id="257059961">
          <w:marLeft w:val="0"/>
          <w:marRight w:val="0"/>
          <w:marTop w:val="0"/>
          <w:marBottom w:val="0"/>
          <w:divBdr>
            <w:top w:val="none" w:sz="0" w:space="0" w:color="auto"/>
            <w:left w:val="none" w:sz="0" w:space="0" w:color="auto"/>
            <w:bottom w:val="none" w:sz="0" w:space="0" w:color="auto"/>
            <w:right w:val="none" w:sz="0" w:space="0" w:color="auto"/>
          </w:divBdr>
        </w:div>
        <w:div w:id="309485092">
          <w:marLeft w:val="0"/>
          <w:marRight w:val="0"/>
          <w:marTop w:val="0"/>
          <w:marBottom w:val="0"/>
          <w:divBdr>
            <w:top w:val="none" w:sz="0" w:space="0" w:color="auto"/>
            <w:left w:val="none" w:sz="0" w:space="0" w:color="auto"/>
            <w:bottom w:val="none" w:sz="0" w:space="0" w:color="auto"/>
            <w:right w:val="none" w:sz="0" w:space="0" w:color="auto"/>
          </w:divBdr>
        </w:div>
        <w:div w:id="318924082">
          <w:marLeft w:val="0"/>
          <w:marRight w:val="0"/>
          <w:marTop w:val="0"/>
          <w:marBottom w:val="0"/>
          <w:divBdr>
            <w:top w:val="none" w:sz="0" w:space="0" w:color="auto"/>
            <w:left w:val="none" w:sz="0" w:space="0" w:color="auto"/>
            <w:bottom w:val="none" w:sz="0" w:space="0" w:color="auto"/>
            <w:right w:val="none" w:sz="0" w:space="0" w:color="auto"/>
          </w:divBdr>
          <w:divsChild>
            <w:div w:id="528379514">
              <w:marLeft w:val="0"/>
              <w:marRight w:val="0"/>
              <w:marTop w:val="0"/>
              <w:marBottom w:val="0"/>
              <w:divBdr>
                <w:top w:val="none" w:sz="0" w:space="0" w:color="auto"/>
                <w:left w:val="none" w:sz="0" w:space="0" w:color="auto"/>
                <w:bottom w:val="none" w:sz="0" w:space="0" w:color="auto"/>
                <w:right w:val="none" w:sz="0" w:space="0" w:color="auto"/>
              </w:divBdr>
            </w:div>
            <w:div w:id="750932061">
              <w:marLeft w:val="0"/>
              <w:marRight w:val="0"/>
              <w:marTop w:val="0"/>
              <w:marBottom w:val="0"/>
              <w:divBdr>
                <w:top w:val="none" w:sz="0" w:space="0" w:color="auto"/>
                <w:left w:val="none" w:sz="0" w:space="0" w:color="auto"/>
                <w:bottom w:val="none" w:sz="0" w:space="0" w:color="auto"/>
                <w:right w:val="none" w:sz="0" w:space="0" w:color="auto"/>
              </w:divBdr>
            </w:div>
            <w:div w:id="1788740155">
              <w:marLeft w:val="0"/>
              <w:marRight w:val="0"/>
              <w:marTop w:val="0"/>
              <w:marBottom w:val="0"/>
              <w:divBdr>
                <w:top w:val="none" w:sz="0" w:space="0" w:color="auto"/>
                <w:left w:val="none" w:sz="0" w:space="0" w:color="auto"/>
                <w:bottom w:val="none" w:sz="0" w:space="0" w:color="auto"/>
                <w:right w:val="none" w:sz="0" w:space="0" w:color="auto"/>
              </w:divBdr>
            </w:div>
          </w:divsChild>
        </w:div>
        <w:div w:id="319776527">
          <w:marLeft w:val="0"/>
          <w:marRight w:val="0"/>
          <w:marTop w:val="0"/>
          <w:marBottom w:val="0"/>
          <w:divBdr>
            <w:top w:val="none" w:sz="0" w:space="0" w:color="auto"/>
            <w:left w:val="none" w:sz="0" w:space="0" w:color="auto"/>
            <w:bottom w:val="none" w:sz="0" w:space="0" w:color="auto"/>
            <w:right w:val="none" w:sz="0" w:space="0" w:color="auto"/>
          </w:divBdr>
        </w:div>
        <w:div w:id="365712622">
          <w:marLeft w:val="0"/>
          <w:marRight w:val="0"/>
          <w:marTop w:val="0"/>
          <w:marBottom w:val="0"/>
          <w:divBdr>
            <w:top w:val="none" w:sz="0" w:space="0" w:color="auto"/>
            <w:left w:val="none" w:sz="0" w:space="0" w:color="auto"/>
            <w:bottom w:val="none" w:sz="0" w:space="0" w:color="auto"/>
            <w:right w:val="none" w:sz="0" w:space="0" w:color="auto"/>
          </w:divBdr>
        </w:div>
        <w:div w:id="390158527">
          <w:marLeft w:val="0"/>
          <w:marRight w:val="0"/>
          <w:marTop w:val="0"/>
          <w:marBottom w:val="0"/>
          <w:divBdr>
            <w:top w:val="none" w:sz="0" w:space="0" w:color="auto"/>
            <w:left w:val="none" w:sz="0" w:space="0" w:color="auto"/>
            <w:bottom w:val="none" w:sz="0" w:space="0" w:color="auto"/>
            <w:right w:val="none" w:sz="0" w:space="0" w:color="auto"/>
          </w:divBdr>
          <w:divsChild>
            <w:div w:id="217672655">
              <w:marLeft w:val="0"/>
              <w:marRight w:val="0"/>
              <w:marTop w:val="0"/>
              <w:marBottom w:val="0"/>
              <w:divBdr>
                <w:top w:val="none" w:sz="0" w:space="0" w:color="auto"/>
                <w:left w:val="none" w:sz="0" w:space="0" w:color="auto"/>
                <w:bottom w:val="none" w:sz="0" w:space="0" w:color="auto"/>
                <w:right w:val="none" w:sz="0" w:space="0" w:color="auto"/>
              </w:divBdr>
            </w:div>
            <w:div w:id="384640684">
              <w:marLeft w:val="0"/>
              <w:marRight w:val="0"/>
              <w:marTop w:val="0"/>
              <w:marBottom w:val="0"/>
              <w:divBdr>
                <w:top w:val="none" w:sz="0" w:space="0" w:color="auto"/>
                <w:left w:val="none" w:sz="0" w:space="0" w:color="auto"/>
                <w:bottom w:val="none" w:sz="0" w:space="0" w:color="auto"/>
                <w:right w:val="none" w:sz="0" w:space="0" w:color="auto"/>
              </w:divBdr>
            </w:div>
            <w:div w:id="428815866">
              <w:marLeft w:val="0"/>
              <w:marRight w:val="0"/>
              <w:marTop w:val="0"/>
              <w:marBottom w:val="0"/>
              <w:divBdr>
                <w:top w:val="none" w:sz="0" w:space="0" w:color="auto"/>
                <w:left w:val="none" w:sz="0" w:space="0" w:color="auto"/>
                <w:bottom w:val="none" w:sz="0" w:space="0" w:color="auto"/>
                <w:right w:val="none" w:sz="0" w:space="0" w:color="auto"/>
              </w:divBdr>
            </w:div>
            <w:div w:id="1138569740">
              <w:marLeft w:val="0"/>
              <w:marRight w:val="0"/>
              <w:marTop w:val="0"/>
              <w:marBottom w:val="0"/>
              <w:divBdr>
                <w:top w:val="none" w:sz="0" w:space="0" w:color="auto"/>
                <w:left w:val="none" w:sz="0" w:space="0" w:color="auto"/>
                <w:bottom w:val="none" w:sz="0" w:space="0" w:color="auto"/>
                <w:right w:val="none" w:sz="0" w:space="0" w:color="auto"/>
              </w:divBdr>
            </w:div>
          </w:divsChild>
        </w:div>
        <w:div w:id="527178850">
          <w:marLeft w:val="0"/>
          <w:marRight w:val="0"/>
          <w:marTop w:val="0"/>
          <w:marBottom w:val="0"/>
          <w:divBdr>
            <w:top w:val="none" w:sz="0" w:space="0" w:color="auto"/>
            <w:left w:val="none" w:sz="0" w:space="0" w:color="auto"/>
            <w:bottom w:val="none" w:sz="0" w:space="0" w:color="auto"/>
            <w:right w:val="none" w:sz="0" w:space="0" w:color="auto"/>
          </w:divBdr>
        </w:div>
        <w:div w:id="602231194">
          <w:marLeft w:val="0"/>
          <w:marRight w:val="0"/>
          <w:marTop w:val="0"/>
          <w:marBottom w:val="0"/>
          <w:divBdr>
            <w:top w:val="none" w:sz="0" w:space="0" w:color="auto"/>
            <w:left w:val="none" w:sz="0" w:space="0" w:color="auto"/>
            <w:bottom w:val="none" w:sz="0" w:space="0" w:color="auto"/>
            <w:right w:val="none" w:sz="0" w:space="0" w:color="auto"/>
          </w:divBdr>
        </w:div>
        <w:div w:id="649024324">
          <w:marLeft w:val="0"/>
          <w:marRight w:val="0"/>
          <w:marTop w:val="0"/>
          <w:marBottom w:val="0"/>
          <w:divBdr>
            <w:top w:val="none" w:sz="0" w:space="0" w:color="auto"/>
            <w:left w:val="none" w:sz="0" w:space="0" w:color="auto"/>
            <w:bottom w:val="none" w:sz="0" w:space="0" w:color="auto"/>
            <w:right w:val="none" w:sz="0" w:space="0" w:color="auto"/>
          </w:divBdr>
        </w:div>
        <w:div w:id="658920877">
          <w:marLeft w:val="0"/>
          <w:marRight w:val="0"/>
          <w:marTop w:val="0"/>
          <w:marBottom w:val="0"/>
          <w:divBdr>
            <w:top w:val="none" w:sz="0" w:space="0" w:color="auto"/>
            <w:left w:val="none" w:sz="0" w:space="0" w:color="auto"/>
            <w:bottom w:val="none" w:sz="0" w:space="0" w:color="auto"/>
            <w:right w:val="none" w:sz="0" w:space="0" w:color="auto"/>
          </w:divBdr>
          <w:divsChild>
            <w:div w:id="763116300">
              <w:marLeft w:val="0"/>
              <w:marRight w:val="0"/>
              <w:marTop w:val="0"/>
              <w:marBottom w:val="0"/>
              <w:divBdr>
                <w:top w:val="none" w:sz="0" w:space="0" w:color="auto"/>
                <w:left w:val="none" w:sz="0" w:space="0" w:color="auto"/>
                <w:bottom w:val="none" w:sz="0" w:space="0" w:color="auto"/>
                <w:right w:val="none" w:sz="0" w:space="0" w:color="auto"/>
              </w:divBdr>
            </w:div>
            <w:div w:id="1599867929">
              <w:marLeft w:val="0"/>
              <w:marRight w:val="0"/>
              <w:marTop w:val="0"/>
              <w:marBottom w:val="0"/>
              <w:divBdr>
                <w:top w:val="none" w:sz="0" w:space="0" w:color="auto"/>
                <w:left w:val="none" w:sz="0" w:space="0" w:color="auto"/>
                <w:bottom w:val="none" w:sz="0" w:space="0" w:color="auto"/>
                <w:right w:val="none" w:sz="0" w:space="0" w:color="auto"/>
              </w:divBdr>
            </w:div>
            <w:div w:id="1854026219">
              <w:marLeft w:val="0"/>
              <w:marRight w:val="0"/>
              <w:marTop w:val="0"/>
              <w:marBottom w:val="0"/>
              <w:divBdr>
                <w:top w:val="none" w:sz="0" w:space="0" w:color="auto"/>
                <w:left w:val="none" w:sz="0" w:space="0" w:color="auto"/>
                <w:bottom w:val="none" w:sz="0" w:space="0" w:color="auto"/>
                <w:right w:val="none" w:sz="0" w:space="0" w:color="auto"/>
              </w:divBdr>
            </w:div>
          </w:divsChild>
        </w:div>
        <w:div w:id="672948872">
          <w:marLeft w:val="0"/>
          <w:marRight w:val="0"/>
          <w:marTop w:val="0"/>
          <w:marBottom w:val="0"/>
          <w:divBdr>
            <w:top w:val="none" w:sz="0" w:space="0" w:color="auto"/>
            <w:left w:val="none" w:sz="0" w:space="0" w:color="auto"/>
            <w:bottom w:val="none" w:sz="0" w:space="0" w:color="auto"/>
            <w:right w:val="none" w:sz="0" w:space="0" w:color="auto"/>
          </w:divBdr>
        </w:div>
        <w:div w:id="768432893">
          <w:marLeft w:val="0"/>
          <w:marRight w:val="0"/>
          <w:marTop w:val="0"/>
          <w:marBottom w:val="0"/>
          <w:divBdr>
            <w:top w:val="none" w:sz="0" w:space="0" w:color="auto"/>
            <w:left w:val="none" w:sz="0" w:space="0" w:color="auto"/>
            <w:bottom w:val="none" w:sz="0" w:space="0" w:color="auto"/>
            <w:right w:val="none" w:sz="0" w:space="0" w:color="auto"/>
          </w:divBdr>
        </w:div>
        <w:div w:id="917591914">
          <w:marLeft w:val="0"/>
          <w:marRight w:val="0"/>
          <w:marTop w:val="0"/>
          <w:marBottom w:val="0"/>
          <w:divBdr>
            <w:top w:val="none" w:sz="0" w:space="0" w:color="auto"/>
            <w:left w:val="none" w:sz="0" w:space="0" w:color="auto"/>
            <w:bottom w:val="none" w:sz="0" w:space="0" w:color="auto"/>
            <w:right w:val="none" w:sz="0" w:space="0" w:color="auto"/>
          </w:divBdr>
        </w:div>
        <w:div w:id="921522086">
          <w:marLeft w:val="0"/>
          <w:marRight w:val="0"/>
          <w:marTop w:val="0"/>
          <w:marBottom w:val="0"/>
          <w:divBdr>
            <w:top w:val="none" w:sz="0" w:space="0" w:color="auto"/>
            <w:left w:val="none" w:sz="0" w:space="0" w:color="auto"/>
            <w:bottom w:val="none" w:sz="0" w:space="0" w:color="auto"/>
            <w:right w:val="none" w:sz="0" w:space="0" w:color="auto"/>
          </w:divBdr>
          <w:divsChild>
            <w:div w:id="245194444">
              <w:marLeft w:val="0"/>
              <w:marRight w:val="0"/>
              <w:marTop w:val="0"/>
              <w:marBottom w:val="0"/>
              <w:divBdr>
                <w:top w:val="none" w:sz="0" w:space="0" w:color="auto"/>
                <w:left w:val="none" w:sz="0" w:space="0" w:color="auto"/>
                <w:bottom w:val="none" w:sz="0" w:space="0" w:color="auto"/>
                <w:right w:val="none" w:sz="0" w:space="0" w:color="auto"/>
              </w:divBdr>
            </w:div>
            <w:div w:id="581644770">
              <w:marLeft w:val="0"/>
              <w:marRight w:val="0"/>
              <w:marTop w:val="0"/>
              <w:marBottom w:val="0"/>
              <w:divBdr>
                <w:top w:val="none" w:sz="0" w:space="0" w:color="auto"/>
                <w:left w:val="none" w:sz="0" w:space="0" w:color="auto"/>
                <w:bottom w:val="none" w:sz="0" w:space="0" w:color="auto"/>
                <w:right w:val="none" w:sz="0" w:space="0" w:color="auto"/>
              </w:divBdr>
            </w:div>
            <w:div w:id="609361352">
              <w:marLeft w:val="0"/>
              <w:marRight w:val="0"/>
              <w:marTop w:val="0"/>
              <w:marBottom w:val="0"/>
              <w:divBdr>
                <w:top w:val="none" w:sz="0" w:space="0" w:color="auto"/>
                <w:left w:val="none" w:sz="0" w:space="0" w:color="auto"/>
                <w:bottom w:val="none" w:sz="0" w:space="0" w:color="auto"/>
                <w:right w:val="none" w:sz="0" w:space="0" w:color="auto"/>
              </w:divBdr>
            </w:div>
            <w:div w:id="1394427109">
              <w:marLeft w:val="0"/>
              <w:marRight w:val="0"/>
              <w:marTop w:val="0"/>
              <w:marBottom w:val="0"/>
              <w:divBdr>
                <w:top w:val="none" w:sz="0" w:space="0" w:color="auto"/>
                <w:left w:val="none" w:sz="0" w:space="0" w:color="auto"/>
                <w:bottom w:val="none" w:sz="0" w:space="0" w:color="auto"/>
                <w:right w:val="none" w:sz="0" w:space="0" w:color="auto"/>
              </w:divBdr>
            </w:div>
          </w:divsChild>
        </w:div>
        <w:div w:id="927732576">
          <w:marLeft w:val="0"/>
          <w:marRight w:val="0"/>
          <w:marTop w:val="0"/>
          <w:marBottom w:val="0"/>
          <w:divBdr>
            <w:top w:val="none" w:sz="0" w:space="0" w:color="auto"/>
            <w:left w:val="none" w:sz="0" w:space="0" w:color="auto"/>
            <w:bottom w:val="none" w:sz="0" w:space="0" w:color="auto"/>
            <w:right w:val="none" w:sz="0" w:space="0" w:color="auto"/>
          </w:divBdr>
        </w:div>
        <w:div w:id="937375011">
          <w:marLeft w:val="0"/>
          <w:marRight w:val="0"/>
          <w:marTop w:val="0"/>
          <w:marBottom w:val="0"/>
          <w:divBdr>
            <w:top w:val="none" w:sz="0" w:space="0" w:color="auto"/>
            <w:left w:val="none" w:sz="0" w:space="0" w:color="auto"/>
            <w:bottom w:val="none" w:sz="0" w:space="0" w:color="auto"/>
            <w:right w:val="none" w:sz="0" w:space="0" w:color="auto"/>
          </w:divBdr>
        </w:div>
        <w:div w:id="1084567067">
          <w:marLeft w:val="0"/>
          <w:marRight w:val="0"/>
          <w:marTop w:val="0"/>
          <w:marBottom w:val="0"/>
          <w:divBdr>
            <w:top w:val="none" w:sz="0" w:space="0" w:color="auto"/>
            <w:left w:val="none" w:sz="0" w:space="0" w:color="auto"/>
            <w:bottom w:val="none" w:sz="0" w:space="0" w:color="auto"/>
            <w:right w:val="none" w:sz="0" w:space="0" w:color="auto"/>
          </w:divBdr>
        </w:div>
        <w:div w:id="1165631798">
          <w:marLeft w:val="0"/>
          <w:marRight w:val="0"/>
          <w:marTop w:val="0"/>
          <w:marBottom w:val="0"/>
          <w:divBdr>
            <w:top w:val="none" w:sz="0" w:space="0" w:color="auto"/>
            <w:left w:val="none" w:sz="0" w:space="0" w:color="auto"/>
            <w:bottom w:val="none" w:sz="0" w:space="0" w:color="auto"/>
            <w:right w:val="none" w:sz="0" w:space="0" w:color="auto"/>
          </w:divBdr>
        </w:div>
        <w:div w:id="1263881076">
          <w:marLeft w:val="0"/>
          <w:marRight w:val="0"/>
          <w:marTop w:val="0"/>
          <w:marBottom w:val="0"/>
          <w:divBdr>
            <w:top w:val="none" w:sz="0" w:space="0" w:color="auto"/>
            <w:left w:val="none" w:sz="0" w:space="0" w:color="auto"/>
            <w:bottom w:val="none" w:sz="0" w:space="0" w:color="auto"/>
            <w:right w:val="none" w:sz="0" w:space="0" w:color="auto"/>
          </w:divBdr>
        </w:div>
        <w:div w:id="1298880365">
          <w:marLeft w:val="0"/>
          <w:marRight w:val="0"/>
          <w:marTop w:val="0"/>
          <w:marBottom w:val="0"/>
          <w:divBdr>
            <w:top w:val="none" w:sz="0" w:space="0" w:color="auto"/>
            <w:left w:val="none" w:sz="0" w:space="0" w:color="auto"/>
            <w:bottom w:val="none" w:sz="0" w:space="0" w:color="auto"/>
            <w:right w:val="none" w:sz="0" w:space="0" w:color="auto"/>
          </w:divBdr>
          <w:divsChild>
            <w:div w:id="725883158">
              <w:marLeft w:val="0"/>
              <w:marRight w:val="0"/>
              <w:marTop w:val="0"/>
              <w:marBottom w:val="0"/>
              <w:divBdr>
                <w:top w:val="none" w:sz="0" w:space="0" w:color="auto"/>
                <w:left w:val="none" w:sz="0" w:space="0" w:color="auto"/>
                <w:bottom w:val="none" w:sz="0" w:space="0" w:color="auto"/>
                <w:right w:val="none" w:sz="0" w:space="0" w:color="auto"/>
              </w:divBdr>
            </w:div>
            <w:div w:id="1154300153">
              <w:marLeft w:val="0"/>
              <w:marRight w:val="0"/>
              <w:marTop w:val="0"/>
              <w:marBottom w:val="0"/>
              <w:divBdr>
                <w:top w:val="none" w:sz="0" w:space="0" w:color="auto"/>
                <w:left w:val="none" w:sz="0" w:space="0" w:color="auto"/>
                <w:bottom w:val="none" w:sz="0" w:space="0" w:color="auto"/>
                <w:right w:val="none" w:sz="0" w:space="0" w:color="auto"/>
              </w:divBdr>
            </w:div>
            <w:div w:id="1418286514">
              <w:marLeft w:val="0"/>
              <w:marRight w:val="0"/>
              <w:marTop w:val="0"/>
              <w:marBottom w:val="0"/>
              <w:divBdr>
                <w:top w:val="none" w:sz="0" w:space="0" w:color="auto"/>
                <w:left w:val="none" w:sz="0" w:space="0" w:color="auto"/>
                <w:bottom w:val="none" w:sz="0" w:space="0" w:color="auto"/>
                <w:right w:val="none" w:sz="0" w:space="0" w:color="auto"/>
              </w:divBdr>
            </w:div>
            <w:div w:id="1846700148">
              <w:marLeft w:val="0"/>
              <w:marRight w:val="0"/>
              <w:marTop w:val="0"/>
              <w:marBottom w:val="0"/>
              <w:divBdr>
                <w:top w:val="none" w:sz="0" w:space="0" w:color="auto"/>
                <w:left w:val="none" w:sz="0" w:space="0" w:color="auto"/>
                <w:bottom w:val="none" w:sz="0" w:space="0" w:color="auto"/>
                <w:right w:val="none" w:sz="0" w:space="0" w:color="auto"/>
              </w:divBdr>
            </w:div>
          </w:divsChild>
        </w:div>
        <w:div w:id="1430348087">
          <w:marLeft w:val="0"/>
          <w:marRight w:val="0"/>
          <w:marTop w:val="0"/>
          <w:marBottom w:val="0"/>
          <w:divBdr>
            <w:top w:val="none" w:sz="0" w:space="0" w:color="auto"/>
            <w:left w:val="none" w:sz="0" w:space="0" w:color="auto"/>
            <w:bottom w:val="none" w:sz="0" w:space="0" w:color="auto"/>
            <w:right w:val="none" w:sz="0" w:space="0" w:color="auto"/>
          </w:divBdr>
        </w:div>
        <w:div w:id="1445996270">
          <w:marLeft w:val="0"/>
          <w:marRight w:val="0"/>
          <w:marTop w:val="0"/>
          <w:marBottom w:val="0"/>
          <w:divBdr>
            <w:top w:val="none" w:sz="0" w:space="0" w:color="auto"/>
            <w:left w:val="none" w:sz="0" w:space="0" w:color="auto"/>
            <w:bottom w:val="none" w:sz="0" w:space="0" w:color="auto"/>
            <w:right w:val="none" w:sz="0" w:space="0" w:color="auto"/>
          </w:divBdr>
          <w:divsChild>
            <w:div w:id="78910578">
              <w:marLeft w:val="0"/>
              <w:marRight w:val="0"/>
              <w:marTop w:val="0"/>
              <w:marBottom w:val="0"/>
              <w:divBdr>
                <w:top w:val="none" w:sz="0" w:space="0" w:color="auto"/>
                <w:left w:val="none" w:sz="0" w:space="0" w:color="auto"/>
                <w:bottom w:val="none" w:sz="0" w:space="0" w:color="auto"/>
                <w:right w:val="none" w:sz="0" w:space="0" w:color="auto"/>
              </w:divBdr>
            </w:div>
            <w:div w:id="979845723">
              <w:marLeft w:val="0"/>
              <w:marRight w:val="0"/>
              <w:marTop w:val="0"/>
              <w:marBottom w:val="0"/>
              <w:divBdr>
                <w:top w:val="none" w:sz="0" w:space="0" w:color="auto"/>
                <w:left w:val="none" w:sz="0" w:space="0" w:color="auto"/>
                <w:bottom w:val="none" w:sz="0" w:space="0" w:color="auto"/>
                <w:right w:val="none" w:sz="0" w:space="0" w:color="auto"/>
              </w:divBdr>
            </w:div>
            <w:div w:id="1289094460">
              <w:marLeft w:val="0"/>
              <w:marRight w:val="0"/>
              <w:marTop w:val="0"/>
              <w:marBottom w:val="0"/>
              <w:divBdr>
                <w:top w:val="none" w:sz="0" w:space="0" w:color="auto"/>
                <w:left w:val="none" w:sz="0" w:space="0" w:color="auto"/>
                <w:bottom w:val="none" w:sz="0" w:space="0" w:color="auto"/>
                <w:right w:val="none" w:sz="0" w:space="0" w:color="auto"/>
              </w:divBdr>
            </w:div>
          </w:divsChild>
        </w:div>
        <w:div w:id="1460759744">
          <w:marLeft w:val="0"/>
          <w:marRight w:val="0"/>
          <w:marTop w:val="0"/>
          <w:marBottom w:val="0"/>
          <w:divBdr>
            <w:top w:val="none" w:sz="0" w:space="0" w:color="auto"/>
            <w:left w:val="none" w:sz="0" w:space="0" w:color="auto"/>
            <w:bottom w:val="none" w:sz="0" w:space="0" w:color="auto"/>
            <w:right w:val="none" w:sz="0" w:space="0" w:color="auto"/>
          </w:divBdr>
          <w:divsChild>
            <w:div w:id="343212401">
              <w:marLeft w:val="0"/>
              <w:marRight w:val="0"/>
              <w:marTop w:val="0"/>
              <w:marBottom w:val="0"/>
              <w:divBdr>
                <w:top w:val="none" w:sz="0" w:space="0" w:color="auto"/>
                <w:left w:val="none" w:sz="0" w:space="0" w:color="auto"/>
                <w:bottom w:val="none" w:sz="0" w:space="0" w:color="auto"/>
                <w:right w:val="none" w:sz="0" w:space="0" w:color="auto"/>
              </w:divBdr>
            </w:div>
            <w:div w:id="1705253222">
              <w:marLeft w:val="0"/>
              <w:marRight w:val="0"/>
              <w:marTop w:val="0"/>
              <w:marBottom w:val="0"/>
              <w:divBdr>
                <w:top w:val="none" w:sz="0" w:space="0" w:color="auto"/>
                <w:left w:val="none" w:sz="0" w:space="0" w:color="auto"/>
                <w:bottom w:val="none" w:sz="0" w:space="0" w:color="auto"/>
                <w:right w:val="none" w:sz="0" w:space="0" w:color="auto"/>
              </w:divBdr>
            </w:div>
            <w:div w:id="1932470023">
              <w:marLeft w:val="0"/>
              <w:marRight w:val="0"/>
              <w:marTop w:val="0"/>
              <w:marBottom w:val="0"/>
              <w:divBdr>
                <w:top w:val="none" w:sz="0" w:space="0" w:color="auto"/>
                <w:left w:val="none" w:sz="0" w:space="0" w:color="auto"/>
                <w:bottom w:val="none" w:sz="0" w:space="0" w:color="auto"/>
                <w:right w:val="none" w:sz="0" w:space="0" w:color="auto"/>
              </w:divBdr>
            </w:div>
          </w:divsChild>
        </w:div>
        <w:div w:id="1462841765">
          <w:marLeft w:val="0"/>
          <w:marRight w:val="0"/>
          <w:marTop w:val="0"/>
          <w:marBottom w:val="0"/>
          <w:divBdr>
            <w:top w:val="none" w:sz="0" w:space="0" w:color="auto"/>
            <w:left w:val="none" w:sz="0" w:space="0" w:color="auto"/>
            <w:bottom w:val="none" w:sz="0" w:space="0" w:color="auto"/>
            <w:right w:val="none" w:sz="0" w:space="0" w:color="auto"/>
          </w:divBdr>
          <w:divsChild>
            <w:div w:id="781680635">
              <w:marLeft w:val="0"/>
              <w:marRight w:val="0"/>
              <w:marTop w:val="0"/>
              <w:marBottom w:val="0"/>
              <w:divBdr>
                <w:top w:val="none" w:sz="0" w:space="0" w:color="auto"/>
                <w:left w:val="none" w:sz="0" w:space="0" w:color="auto"/>
                <w:bottom w:val="none" w:sz="0" w:space="0" w:color="auto"/>
                <w:right w:val="none" w:sz="0" w:space="0" w:color="auto"/>
              </w:divBdr>
            </w:div>
            <w:div w:id="1263107033">
              <w:marLeft w:val="0"/>
              <w:marRight w:val="0"/>
              <w:marTop w:val="0"/>
              <w:marBottom w:val="0"/>
              <w:divBdr>
                <w:top w:val="none" w:sz="0" w:space="0" w:color="auto"/>
                <w:left w:val="none" w:sz="0" w:space="0" w:color="auto"/>
                <w:bottom w:val="none" w:sz="0" w:space="0" w:color="auto"/>
                <w:right w:val="none" w:sz="0" w:space="0" w:color="auto"/>
              </w:divBdr>
            </w:div>
            <w:div w:id="1309358596">
              <w:marLeft w:val="0"/>
              <w:marRight w:val="0"/>
              <w:marTop w:val="0"/>
              <w:marBottom w:val="0"/>
              <w:divBdr>
                <w:top w:val="none" w:sz="0" w:space="0" w:color="auto"/>
                <w:left w:val="none" w:sz="0" w:space="0" w:color="auto"/>
                <w:bottom w:val="none" w:sz="0" w:space="0" w:color="auto"/>
                <w:right w:val="none" w:sz="0" w:space="0" w:color="auto"/>
              </w:divBdr>
            </w:div>
          </w:divsChild>
        </w:div>
        <w:div w:id="1505389293">
          <w:marLeft w:val="0"/>
          <w:marRight w:val="0"/>
          <w:marTop w:val="0"/>
          <w:marBottom w:val="0"/>
          <w:divBdr>
            <w:top w:val="none" w:sz="0" w:space="0" w:color="auto"/>
            <w:left w:val="none" w:sz="0" w:space="0" w:color="auto"/>
            <w:bottom w:val="none" w:sz="0" w:space="0" w:color="auto"/>
            <w:right w:val="none" w:sz="0" w:space="0" w:color="auto"/>
          </w:divBdr>
        </w:div>
        <w:div w:id="1506018429">
          <w:marLeft w:val="0"/>
          <w:marRight w:val="0"/>
          <w:marTop w:val="0"/>
          <w:marBottom w:val="0"/>
          <w:divBdr>
            <w:top w:val="none" w:sz="0" w:space="0" w:color="auto"/>
            <w:left w:val="none" w:sz="0" w:space="0" w:color="auto"/>
            <w:bottom w:val="none" w:sz="0" w:space="0" w:color="auto"/>
            <w:right w:val="none" w:sz="0" w:space="0" w:color="auto"/>
          </w:divBdr>
        </w:div>
        <w:div w:id="1543008811">
          <w:marLeft w:val="0"/>
          <w:marRight w:val="0"/>
          <w:marTop w:val="0"/>
          <w:marBottom w:val="0"/>
          <w:divBdr>
            <w:top w:val="none" w:sz="0" w:space="0" w:color="auto"/>
            <w:left w:val="none" w:sz="0" w:space="0" w:color="auto"/>
            <w:bottom w:val="none" w:sz="0" w:space="0" w:color="auto"/>
            <w:right w:val="none" w:sz="0" w:space="0" w:color="auto"/>
          </w:divBdr>
        </w:div>
        <w:div w:id="1636446619">
          <w:marLeft w:val="0"/>
          <w:marRight w:val="0"/>
          <w:marTop w:val="0"/>
          <w:marBottom w:val="0"/>
          <w:divBdr>
            <w:top w:val="none" w:sz="0" w:space="0" w:color="auto"/>
            <w:left w:val="none" w:sz="0" w:space="0" w:color="auto"/>
            <w:bottom w:val="none" w:sz="0" w:space="0" w:color="auto"/>
            <w:right w:val="none" w:sz="0" w:space="0" w:color="auto"/>
          </w:divBdr>
        </w:div>
        <w:div w:id="1646545911">
          <w:marLeft w:val="0"/>
          <w:marRight w:val="0"/>
          <w:marTop w:val="0"/>
          <w:marBottom w:val="0"/>
          <w:divBdr>
            <w:top w:val="none" w:sz="0" w:space="0" w:color="auto"/>
            <w:left w:val="none" w:sz="0" w:space="0" w:color="auto"/>
            <w:bottom w:val="none" w:sz="0" w:space="0" w:color="auto"/>
            <w:right w:val="none" w:sz="0" w:space="0" w:color="auto"/>
          </w:divBdr>
        </w:div>
        <w:div w:id="1654410420">
          <w:marLeft w:val="0"/>
          <w:marRight w:val="0"/>
          <w:marTop w:val="0"/>
          <w:marBottom w:val="0"/>
          <w:divBdr>
            <w:top w:val="none" w:sz="0" w:space="0" w:color="auto"/>
            <w:left w:val="none" w:sz="0" w:space="0" w:color="auto"/>
            <w:bottom w:val="none" w:sz="0" w:space="0" w:color="auto"/>
            <w:right w:val="none" w:sz="0" w:space="0" w:color="auto"/>
          </w:divBdr>
        </w:div>
        <w:div w:id="1794051992">
          <w:marLeft w:val="0"/>
          <w:marRight w:val="0"/>
          <w:marTop w:val="0"/>
          <w:marBottom w:val="0"/>
          <w:divBdr>
            <w:top w:val="none" w:sz="0" w:space="0" w:color="auto"/>
            <w:left w:val="none" w:sz="0" w:space="0" w:color="auto"/>
            <w:bottom w:val="none" w:sz="0" w:space="0" w:color="auto"/>
            <w:right w:val="none" w:sz="0" w:space="0" w:color="auto"/>
          </w:divBdr>
          <w:divsChild>
            <w:div w:id="897741573">
              <w:marLeft w:val="0"/>
              <w:marRight w:val="0"/>
              <w:marTop w:val="0"/>
              <w:marBottom w:val="0"/>
              <w:divBdr>
                <w:top w:val="none" w:sz="0" w:space="0" w:color="auto"/>
                <w:left w:val="none" w:sz="0" w:space="0" w:color="auto"/>
                <w:bottom w:val="none" w:sz="0" w:space="0" w:color="auto"/>
                <w:right w:val="none" w:sz="0" w:space="0" w:color="auto"/>
              </w:divBdr>
            </w:div>
            <w:div w:id="928344480">
              <w:marLeft w:val="0"/>
              <w:marRight w:val="0"/>
              <w:marTop w:val="0"/>
              <w:marBottom w:val="0"/>
              <w:divBdr>
                <w:top w:val="none" w:sz="0" w:space="0" w:color="auto"/>
                <w:left w:val="none" w:sz="0" w:space="0" w:color="auto"/>
                <w:bottom w:val="none" w:sz="0" w:space="0" w:color="auto"/>
                <w:right w:val="none" w:sz="0" w:space="0" w:color="auto"/>
              </w:divBdr>
            </w:div>
            <w:div w:id="1363241172">
              <w:marLeft w:val="0"/>
              <w:marRight w:val="0"/>
              <w:marTop w:val="0"/>
              <w:marBottom w:val="0"/>
              <w:divBdr>
                <w:top w:val="none" w:sz="0" w:space="0" w:color="auto"/>
                <w:left w:val="none" w:sz="0" w:space="0" w:color="auto"/>
                <w:bottom w:val="none" w:sz="0" w:space="0" w:color="auto"/>
                <w:right w:val="none" w:sz="0" w:space="0" w:color="auto"/>
              </w:divBdr>
            </w:div>
            <w:div w:id="1812406706">
              <w:marLeft w:val="0"/>
              <w:marRight w:val="0"/>
              <w:marTop w:val="0"/>
              <w:marBottom w:val="0"/>
              <w:divBdr>
                <w:top w:val="none" w:sz="0" w:space="0" w:color="auto"/>
                <w:left w:val="none" w:sz="0" w:space="0" w:color="auto"/>
                <w:bottom w:val="none" w:sz="0" w:space="0" w:color="auto"/>
                <w:right w:val="none" w:sz="0" w:space="0" w:color="auto"/>
              </w:divBdr>
            </w:div>
          </w:divsChild>
        </w:div>
        <w:div w:id="1910770401">
          <w:marLeft w:val="0"/>
          <w:marRight w:val="0"/>
          <w:marTop w:val="0"/>
          <w:marBottom w:val="0"/>
          <w:divBdr>
            <w:top w:val="none" w:sz="0" w:space="0" w:color="auto"/>
            <w:left w:val="none" w:sz="0" w:space="0" w:color="auto"/>
            <w:bottom w:val="none" w:sz="0" w:space="0" w:color="auto"/>
            <w:right w:val="none" w:sz="0" w:space="0" w:color="auto"/>
          </w:divBdr>
        </w:div>
        <w:div w:id="2123109495">
          <w:marLeft w:val="0"/>
          <w:marRight w:val="0"/>
          <w:marTop w:val="0"/>
          <w:marBottom w:val="0"/>
          <w:divBdr>
            <w:top w:val="none" w:sz="0" w:space="0" w:color="auto"/>
            <w:left w:val="none" w:sz="0" w:space="0" w:color="auto"/>
            <w:bottom w:val="none" w:sz="0" w:space="0" w:color="auto"/>
            <w:right w:val="none" w:sz="0" w:space="0" w:color="auto"/>
          </w:divBdr>
          <w:divsChild>
            <w:div w:id="1490634480">
              <w:marLeft w:val="0"/>
              <w:marRight w:val="0"/>
              <w:marTop w:val="0"/>
              <w:marBottom w:val="0"/>
              <w:divBdr>
                <w:top w:val="none" w:sz="0" w:space="0" w:color="auto"/>
                <w:left w:val="none" w:sz="0" w:space="0" w:color="auto"/>
                <w:bottom w:val="none" w:sz="0" w:space="0" w:color="auto"/>
                <w:right w:val="none" w:sz="0" w:space="0" w:color="auto"/>
              </w:divBdr>
            </w:div>
            <w:div w:id="1925190132">
              <w:marLeft w:val="0"/>
              <w:marRight w:val="0"/>
              <w:marTop w:val="0"/>
              <w:marBottom w:val="0"/>
              <w:divBdr>
                <w:top w:val="none" w:sz="0" w:space="0" w:color="auto"/>
                <w:left w:val="none" w:sz="0" w:space="0" w:color="auto"/>
                <w:bottom w:val="none" w:sz="0" w:space="0" w:color="auto"/>
                <w:right w:val="none" w:sz="0" w:space="0" w:color="auto"/>
              </w:divBdr>
            </w:div>
            <w:div w:id="2035449648">
              <w:marLeft w:val="0"/>
              <w:marRight w:val="0"/>
              <w:marTop w:val="0"/>
              <w:marBottom w:val="0"/>
              <w:divBdr>
                <w:top w:val="none" w:sz="0" w:space="0" w:color="auto"/>
                <w:left w:val="none" w:sz="0" w:space="0" w:color="auto"/>
                <w:bottom w:val="none" w:sz="0" w:space="0" w:color="auto"/>
                <w:right w:val="none" w:sz="0" w:space="0" w:color="auto"/>
              </w:divBdr>
            </w:div>
            <w:div w:id="20394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23076892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22760637">
      <w:bodyDiv w:val="1"/>
      <w:marLeft w:val="0"/>
      <w:marRight w:val="0"/>
      <w:marTop w:val="0"/>
      <w:marBottom w:val="0"/>
      <w:divBdr>
        <w:top w:val="none" w:sz="0" w:space="0" w:color="auto"/>
        <w:left w:val="none" w:sz="0" w:space="0" w:color="auto"/>
        <w:bottom w:val="none" w:sz="0" w:space="0" w:color="auto"/>
        <w:right w:val="none" w:sz="0" w:space="0" w:color="auto"/>
      </w:divBdr>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050643105">
      <w:bodyDiv w:val="1"/>
      <w:marLeft w:val="0"/>
      <w:marRight w:val="0"/>
      <w:marTop w:val="0"/>
      <w:marBottom w:val="0"/>
      <w:divBdr>
        <w:top w:val="none" w:sz="0" w:space="0" w:color="auto"/>
        <w:left w:val="none" w:sz="0" w:space="0" w:color="auto"/>
        <w:bottom w:val="none" w:sz="0" w:space="0" w:color="auto"/>
        <w:right w:val="none" w:sz="0" w:space="0" w:color="auto"/>
      </w:divBdr>
      <w:divsChild>
        <w:div w:id="73165204">
          <w:marLeft w:val="0"/>
          <w:marRight w:val="0"/>
          <w:marTop w:val="0"/>
          <w:marBottom w:val="0"/>
          <w:divBdr>
            <w:top w:val="none" w:sz="0" w:space="0" w:color="auto"/>
            <w:left w:val="none" w:sz="0" w:space="0" w:color="auto"/>
            <w:bottom w:val="none" w:sz="0" w:space="0" w:color="auto"/>
            <w:right w:val="none" w:sz="0" w:space="0" w:color="auto"/>
          </w:divBdr>
        </w:div>
        <w:div w:id="764765239">
          <w:marLeft w:val="0"/>
          <w:marRight w:val="0"/>
          <w:marTop w:val="0"/>
          <w:marBottom w:val="0"/>
          <w:divBdr>
            <w:top w:val="none" w:sz="0" w:space="0" w:color="auto"/>
            <w:left w:val="none" w:sz="0" w:space="0" w:color="auto"/>
            <w:bottom w:val="none" w:sz="0" w:space="0" w:color="auto"/>
            <w:right w:val="none" w:sz="0" w:space="0" w:color="auto"/>
          </w:divBdr>
        </w:div>
        <w:div w:id="981619320">
          <w:marLeft w:val="0"/>
          <w:marRight w:val="0"/>
          <w:marTop w:val="0"/>
          <w:marBottom w:val="0"/>
          <w:divBdr>
            <w:top w:val="none" w:sz="0" w:space="0" w:color="auto"/>
            <w:left w:val="none" w:sz="0" w:space="0" w:color="auto"/>
            <w:bottom w:val="none" w:sz="0" w:space="0" w:color="auto"/>
            <w:right w:val="none" w:sz="0" w:space="0" w:color="auto"/>
          </w:divBdr>
        </w:div>
        <w:div w:id="1064449830">
          <w:marLeft w:val="0"/>
          <w:marRight w:val="0"/>
          <w:marTop w:val="0"/>
          <w:marBottom w:val="0"/>
          <w:divBdr>
            <w:top w:val="none" w:sz="0" w:space="0" w:color="auto"/>
            <w:left w:val="none" w:sz="0" w:space="0" w:color="auto"/>
            <w:bottom w:val="none" w:sz="0" w:space="0" w:color="auto"/>
            <w:right w:val="none" w:sz="0" w:space="0" w:color="auto"/>
          </w:divBdr>
        </w:div>
        <w:div w:id="1086149314">
          <w:marLeft w:val="0"/>
          <w:marRight w:val="0"/>
          <w:marTop w:val="0"/>
          <w:marBottom w:val="0"/>
          <w:divBdr>
            <w:top w:val="none" w:sz="0" w:space="0" w:color="auto"/>
            <w:left w:val="none" w:sz="0" w:space="0" w:color="auto"/>
            <w:bottom w:val="none" w:sz="0" w:space="0" w:color="auto"/>
            <w:right w:val="none" w:sz="0" w:space="0" w:color="auto"/>
          </w:divBdr>
        </w:div>
        <w:div w:id="1134257675">
          <w:marLeft w:val="0"/>
          <w:marRight w:val="0"/>
          <w:marTop w:val="0"/>
          <w:marBottom w:val="0"/>
          <w:divBdr>
            <w:top w:val="none" w:sz="0" w:space="0" w:color="auto"/>
            <w:left w:val="none" w:sz="0" w:space="0" w:color="auto"/>
            <w:bottom w:val="none" w:sz="0" w:space="0" w:color="auto"/>
            <w:right w:val="none" w:sz="0" w:space="0" w:color="auto"/>
          </w:divBdr>
        </w:div>
        <w:div w:id="1320187552">
          <w:marLeft w:val="0"/>
          <w:marRight w:val="0"/>
          <w:marTop w:val="0"/>
          <w:marBottom w:val="0"/>
          <w:divBdr>
            <w:top w:val="none" w:sz="0" w:space="0" w:color="auto"/>
            <w:left w:val="none" w:sz="0" w:space="0" w:color="auto"/>
            <w:bottom w:val="none" w:sz="0" w:space="0" w:color="auto"/>
            <w:right w:val="none" w:sz="0" w:space="0" w:color="auto"/>
          </w:divBdr>
        </w:div>
        <w:div w:id="1907259458">
          <w:marLeft w:val="0"/>
          <w:marRight w:val="0"/>
          <w:marTop w:val="0"/>
          <w:marBottom w:val="0"/>
          <w:divBdr>
            <w:top w:val="none" w:sz="0" w:space="0" w:color="auto"/>
            <w:left w:val="none" w:sz="0" w:space="0" w:color="auto"/>
            <w:bottom w:val="none" w:sz="0" w:space="0" w:color="auto"/>
            <w:right w:val="none" w:sz="0" w:space="0" w:color="auto"/>
          </w:divBdr>
        </w:div>
        <w:div w:id="1942763590">
          <w:marLeft w:val="0"/>
          <w:marRight w:val="0"/>
          <w:marTop w:val="0"/>
          <w:marBottom w:val="0"/>
          <w:divBdr>
            <w:top w:val="none" w:sz="0" w:space="0" w:color="auto"/>
            <w:left w:val="none" w:sz="0" w:space="0" w:color="auto"/>
            <w:bottom w:val="none" w:sz="0" w:space="0" w:color="auto"/>
            <w:right w:val="none" w:sz="0" w:space="0" w:color="auto"/>
          </w:divBdr>
        </w:div>
        <w:div w:id="1963224634">
          <w:marLeft w:val="0"/>
          <w:marRight w:val="0"/>
          <w:marTop w:val="0"/>
          <w:marBottom w:val="0"/>
          <w:divBdr>
            <w:top w:val="none" w:sz="0" w:space="0" w:color="auto"/>
            <w:left w:val="none" w:sz="0" w:space="0" w:color="auto"/>
            <w:bottom w:val="none" w:sz="0" w:space="0" w:color="auto"/>
            <w:right w:val="none" w:sz="0" w:space="0" w:color="auto"/>
          </w:divBdr>
        </w:div>
        <w:div w:id="2003652761">
          <w:marLeft w:val="0"/>
          <w:marRight w:val="0"/>
          <w:marTop w:val="0"/>
          <w:marBottom w:val="0"/>
          <w:divBdr>
            <w:top w:val="none" w:sz="0" w:space="0" w:color="auto"/>
            <w:left w:val="none" w:sz="0" w:space="0" w:color="auto"/>
            <w:bottom w:val="none" w:sz="0" w:space="0" w:color="auto"/>
            <w:right w:val="none" w:sz="0" w:space="0" w:color="auto"/>
          </w:divBdr>
        </w:div>
      </w:divsChild>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1865</Words>
  <Characters>9350</Characters>
  <Application>Microsoft Office Word</Application>
  <DocSecurity>0</DocSecurity>
  <Lines>77</Lines>
  <Paragraphs>22</Paragraphs>
  <ScaleCrop>false</ScaleCrop>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2018-09-18T15:41:00Z</dcterms:created>
  <dcterms:modified xsi:type="dcterms:W3CDTF">2018-09-18T15:41:00Z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