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451" w:rsidRPr="00E252FC" w:rsidRDefault="00430B09" w:rsidP="006B6451">
      <w:pPr>
        <w:jc w:val="center"/>
        <w:rPr>
          <w:rFonts w:ascii="Book Antiqua" w:hAnsi="Book Antiqua" w:cs="Arial"/>
          <w:sz w:val="16"/>
          <w:szCs w:val="16"/>
        </w:rPr>
      </w:pPr>
      <w:r w:rsidRPr="00E252FC">
        <w:rPr>
          <w:noProof/>
          <w:sz w:val="16"/>
          <w:szCs w:val="16"/>
        </w:rPr>
        <w:drawing>
          <wp:inline distT="0" distB="0" distL="0" distR="0">
            <wp:extent cx="1195200" cy="104040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451" w:rsidRPr="00FF386D" w:rsidRDefault="00215199" w:rsidP="00B626FA">
      <w:pPr>
        <w:tabs>
          <w:tab w:val="right" w:pos="9639"/>
        </w:tabs>
        <w:rPr>
          <w:rFonts w:ascii="Book Antiqua" w:hAnsi="Book Antiqua" w:cs="Arial"/>
          <w:b/>
        </w:rPr>
      </w:pPr>
      <w:r w:rsidRPr="00FF386D">
        <w:rPr>
          <w:rFonts w:ascii="Book Antiqua" w:hAnsi="Book Antiqua" w:cs="Arial"/>
          <w:b/>
        </w:rPr>
        <w:t>Upper</w:t>
      </w:r>
      <w:r w:rsidR="006B6451" w:rsidRPr="00FF386D">
        <w:rPr>
          <w:rFonts w:ascii="Book Antiqua" w:hAnsi="Book Antiqua" w:cs="Arial"/>
          <w:b/>
        </w:rPr>
        <w:t xml:space="preserve"> Tribunal</w:t>
      </w:r>
      <w:r w:rsidR="00E00CCE" w:rsidRPr="00FF386D">
        <w:rPr>
          <w:rFonts w:ascii="Book Antiqua" w:hAnsi="Book Antiqua" w:cs="Arial"/>
          <w:b/>
        </w:rPr>
        <w:t xml:space="preserve"> </w:t>
      </w:r>
    </w:p>
    <w:p w:rsidR="007B0824" w:rsidRPr="00FF23FC" w:rsidRDefault="006B6451" w:rsidP="00B626FA">
      <w:pPr>
        <w:tabs>
          <w:tab w:val="right" w:pos="9639"/>
        </w:tabs>
        <w:rPr>
          <w:b/>
        </w:rPr>
      </w:pPr>
      <w:r w:rsidRPr="00FF386D">
        <w:rPr>
          <w:rFonts w:ascii="Book Antiqua" w:hAnsi="Book Antiqua" w:cs="Arial"/>
          <w:b/>
        </w:rPr>
        <w:t xml:space="preserve">(Immigration and Asylum </w:t>
      </w:r>
      <w:proofErr w:type="gramStart"/>
      <w:r w:rsidRPr="00FF386D">
        <w:rPr>
          <w:rFonts w:ascii="Book Antiqua" w:hAnsi="Book Antiqua" w:cs="Arial"/>
          <w:b/>
        </w:rPr>
        <w:t>Chamber)</w:t>
      </w:r>
      <w:r w:rsidR="00FF23FC">
        <w:rPr>
          <w:rFonts w:ascii="Book Antiqua" w:hAnsi="Book Antiqua" w:cs="Arial"/>
          <w:b/>
        </w:rPr>
        <w:t xml:space="preserve">   </w:t>
      </w:r>
      <w:proofErr w:type="gramEnd"/>
      <w:r w:rsidR="00FF23FC">
        <w:rPr>
          <w:rFonts w:ascii="Book Antiqua" w:hAnsi="Book Antiqua" w:cs="Arial"/>
          <w:b/>
        </w:rPr>
        <w:t xml:space="preserve">                  </w:t>
      </w:r>
      <w:r w:rsidR="00B3524D" w:rsidRPr="00FF23FC">
        <w:rPr>
          <w:rFonts w:ascii="Book Antiqua" w:hAnsi="Book Antiqua" w:cs="Arial"/>
          <w:b/>
        </w:rPr>
        <w:t>Appeal Number</w:t>
      </w:r>
      <w:r w:rsidR="00D53769" w:rsidRPr="00FF23FC">
        <w:rPr>
          <w:rFonts w:ascii="Book Antiqua" w:hAnsi="Book Antiqua" w:cs="Arial"/>
          <w:b/>
        </w:rPr>
        <w:t>:</w:t>
      </w:r>
      <w:r w:rsidR="00B3524D" w:rsidRPr="00FF23FC">
        <w:rPr>
          <w:rFonts w:ascii="Book Antiqua" w:hAnsi="Book Antiqua" w:cs="Arial"/>
          <w:b/>
        </w:rPr>
        <w:t xml:space="preserve"> </w:t>
      </w:r>
      <w:r w:rsidR="00430B09" w:rsidRPr="00FF23FC">
        <w:rPr>
          <w:rFonts w:ascii="Book Antiqua" w:hAnsi="Book Antiqua" w:cs="Arial"/>
          <w:b/>
          <w:caps/>
        </w:rPr>
        <w:t xml:space="preserve">PA/12250/2017  </w:t>
      </w:r>
    </w:p>
    <w:p w:rsidR="00C345E1" w:rsidRPr="00FF386D" w:rsidRDefault="00C345E1" w:rsidP="00C345E1">
      <w:pPr>
        <w:jc w:val="center"/>
        <w:rPr>
          <w:rFonts w:ascii="Book Antiqua" w:hAnsi="Book Antiqua" w:cs="Arial"/>
        </w:rPr>
      </w:pPr>
    </w:p>
    <w:p w:rsidR="00C345E1" w:rsidRPr="00FF386D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F386D">
        <w:rPr>
          <w:rFonts w:ascii="Book Antiqua" w:hAnsi="Book Antiqua" w:cs="Arial"/>
          <w:b/>
          <w:u w:val="single"/>
        </w:rPr>
        <w:t>THE IMMIGRATION ACTS</w:t>
      </w:r>
    </w:p>
    <w:p w:rsidR="00C345E1" w:rsidRPr="00FF386D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3"/>
        <w:gridCol w:w="4905"/>
      </w:tblGrid>
      <w:tr w:rsidR="00D22636" w:rsidRPr="00FF386D" w:rsidTr="00FF23FC">
        <w:tc>
          <w:tcPr>
            <w:tcW w:w="5103" w:type="dxa"/>
          </w:tcPr>
          <w:p w:rsidR="00D22636" w:rsidRPr="00FF386D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FF386D">
              <w:rPr>
                <w:rFonts w:ascii="Book Antiqua" w:hAnsi="Book Antiqua" w:cs="Arial"/>
                <w:b/>
              </w:rPr>
              <w:t xml:space="preserve">Heard at </w:t>
            </w:r>
            <w:r w:rsidR="000E4A07" w:rsidRPr="00FF386D">
              <w:rPr>
                <w:rFonts w:ascii="Book Antiqua" w:hAnsi="Book Antiqua" w:cs="Arial"/>
                <w:b/>
              </w:rPr>
              <w:t xml:space="preserve">Field House  </w:t>
            </w:r>
          </w:p>
        </w:tc>
        <w:tc>
          <w:tcPr>
            <w:tcW w:w="4905" w:type="dxa"/>
          </w:tcPr>
          <w:p w:rsidR="00D22636" w:rsidRPr="00FF386D" w:rsidRDefault="00FF23FC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073E80" w:rsidRPr="00FF386D">
              <w:rPr>
                <w:rFonts w:ascii="Book Antiqua" w:hAnsi="Book Antiqua" w:cs="Arial"/>
                <w:b/>
              </w:rPr>
              <w:t>Decision &amp; Reasons</w:t>
            </w:r>
            <w:r w:rsidR="00283659" w:rsidRPr="00FF386D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FF386D" w:rsidTr="00FF23FC">
        <w:tc>
          <w:tcPr>
            <w:tcW w:w="5103" w:type="dxa"/>
          </w:tcPr>
          <w:p w:rsidR="00D22636" w:rsidRPr="00FF386D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FF386D">
              <w:rPr>
                <w:rFonts w:ascii="Book Antiqua" w:hAnsi="Book Antiqua" w:cs="Arial"/>
                <w:b/>
              </w:rPr>
              <w:t xml:space="preserve">On </w:t>
            </w:r>
            <w:r w:rsidR="000E4A07" w:rsidRPr="00FF386D">
              <w:rPr>
                <w:rFonts w:ascii="Book Antiqua" w:hAnsi="Book Antiqua" w:cs="Arial"/>
                <w:b/>
              </w:rPr>
              <w:t>26</w:t>
            </w:r>
            <w:r w:rsidR="000E4A07" w:rsidRPr="00FF386D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0E4A07" w:rsidRPr="00FF386D">
              <w:rPr>
                <w:rFonts w:ascii="Book Antiqua" w:hAnsi="Book Antiqua" w:cs="Arial"/>
                <w:b/>
              </w:rPr>
              <w:t xml:space="preserve"> July 2018  </w:t>
            </w:r>
          </w:p>
        </w:tc>
        <w:tc>
          <w:tcPr>
            <w:tcW w:w="4905" w:type="dxa"/>
          </w:tcPr>
          <w:p w:rsidR="00D22636" w:rsidRPr="00FF386D" w:rsidRDefault="00FF23FC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496CE7">
              <w:rPr>
                <w:rFonts w:ascii="Book Antiqua" w:hAnsi="Book Antiqua" w:cs="Arial"/>
                <w:b/>
              </w:rPr>
              <w:t>On 9</w:t>
            </w:r>
            <w:r w:rsidR="00496CE7" w:rsidRPr="00496CE7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496CE7">
              <w:rPr>
                <w:rFonts w:ascii="Book Antiqua" w:hAnsi="Book Antiqua" w:cs="Arial"/>
                <w:b/>
              </w:rPr>
              <w:t xml:space="preserve"> August 2018</w:t>
            </w:r>
          </w:p>
        </w:tc>
      </w:tr>
      <w:tr w:rsidR="00D22636" w:rsidRPr="00FF386D" w:rsidTr="00FF23FC">
        <w:tc>
          <w:tcPr>
            <w:tcW w:w="5103" w:type="dxa"/>
          </w:tcPr>
          <w:p w:rsidR="00D22636" w:rsidRPr="00FF386D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905" w:type="dxa"/>
          </w:tcPr>
          <w:p w:rsidR="00D22636" w:rsidRPr="00FF386D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FF386D" w:rsidRDefault="00A15234" w:rsidP="00A15234">
      <w:pPr>
        <w:jc w:val="center"/>
        <w:rPr>
          <w:rFonts w:ascii="Book Antiqua" w:hAnsi="Book Antiqua" w:cs="Arial"/>
        </w:rPr>
      </w:pPr>
    </w:p>
    <w:p w:rsidR="00A15234" w:rsidRPr="00FF386D" w:rsidRDefault="00207617" w:rsidP="00A15234">
      <w:pPr>
        <w:jc w:val="center"/>
        <w:rPr>
          <w:rFonts w:ascii="Book Antiqua" w:hAnsi="Book Antiqua" w:cs="Arial"/>
          <w:b/>
        </w:rPr>
      </w:pPr>
      <w:r w:rsidRPr="00FF386D">
        <w:rPr>
          <w:rFonts w:ascii="Book Antiqua" w:hAnsi="Book Antiqua" w:cs="Arial"/>
          <w:b/>
        </w:rPr>
        <w:t>Befo</w:t>
      </w:r>
      <w:r w:rsidR="00A15234" w:rsidRPr="00FF386D">
        <w:rPr>
          <w:rFonts w:ascii="Book Antiqua" w:hAnsi="Book Antiqua" w:cs="Arial"/>
          <w:b/>
        </w:rPr>
        <w:t>re</w:t>
      </w:r>
    </w:p>
    <w:p w:rsidR="00A15234" w:rsidRPr="00FF386D" w:rsidRDefault="00A15234" w:rsidP="00A15234">
      <w:pPr>
        <w:jc w:val="center"/>
        <w:rPr>
          <w:rFonts w:ascii="Book Antiqua" w:hAnsi="Book Antiqua" w:cs="Arial"/>
          <w:b/>
        </w:rPr>
      </w:pPr>
    </w:p>
    <w:p w:rsidR="00A15234" w:rsidRPr="00FF386D" w:rsidRDefault="00635C47" w:rsidP="00A15234">
      <w:pPr>
        <w:jc w:val="center"/>
        <w:rPr>
          <w:rFonts w:ascii="Book Antiqua" w:hAnsi="Book Antiqua" w:cs="Arial"/>
          <w:b/>
          <w:caps/>
        </w:rPr>
      </w:pPr>
      <w:r w:rsidRPr="00FF386D">
        <w:rPr>
          <w:rFonts w:ascii="Book Antiqua" w:hAnsi="Book Antiqua" w:cs="Arial"/>
          <w:b/>
          <w:caps/>
        </w:rPr>
        <w:t xml:space="preserve">DEPUTY </w:t>
      </w:r>
      <w:r w:rsidR="00C61C08" w:rsidRPr="00FF386D">
        <w:rPr>
          <w:rFonts w:ascii="Book Antiqua" w:hAnsi="Book Antiqua" w:cs="Arial"/>
          <w:b/>
          <w:caps/>
        </w:rPr>
        <w:t>upper tribunal judge</w:t>
      </w:r>
      <w:r w:rsidR="00825478" w:rsidRPr="00FF386D">
        <w:rPr>
          <w:rFonts w:ascii="Book Antiqua" w:hAnsi="Book Antiqua" w:cs="Arial"/>
          <w:b/>
          <w:caps/>
        </w:rPr>
        <w:t xml:space="preserve"> ROBERTS</w:t>
      </w:r>
      <w:r w:rsidR="002F2652" w:rsidRPr="00FF386D">
        <w:rPr>
          <w:rFonts w:ascii="Book Antiqua" w:hAnsi="Book Antiqua" w:cs="Arial"/>
          <w:b/>
          <w:caps/>
        </w:rPr>
        <w:t xml:space="preserve">  </w:t>
      </w:r>
    </w:p>
    <w:p w:rsidR="00A845DC" w:rsidRDefault="00A845DC" w:rsidP="00A15234">
      <w:pPr>
        <w:jc w:val="center"/>
        <w:rPr>
          <w:rFonts w:ascii="Book Antiqua" w:hAnsi="Book Antiqua" w:cs="Arial"/>
          <w:b/>
        </w:rPr>
      </w:pPr>
    </w:p>
    <w:p w:rsidR="00E252FC" w:rsidRPr="00FF386D" w:rsidRDefault="00E252FC" w:rsidP="00A15234">
      <w:pPr>
        <w:jc w:val="center"/>
        <w:rPr>
          <w:rFonts w:ascii="Book Antiqua" w:hAnsi="Book Antiqua" w:cs="Arial"/>
          <w:b/>
        </w:rPr>
      </w:pPr>
    </w:p>
    <w:p w:rsidR="00A845DC" w:rsidRPr="00FF386D" w:rsidRDefault="00A845DC" w:rsidP="00A15234">
      <w:pPr>
        <w:jc w:val="center"/>
        <w:rPr>
          <w:rFonts w:ascii="Book Antiqua" w:hAnsi="Book Antiqua" w:cs="Arial"/>
          <w:b/>
        </w:rPr>
      </w:pPr>
      <w:r w:rsidRPr="00FF386D">
        <w:rPr>
          <w:rFonts w:ascii="Book Antiqua" w:hAnsi="Book Antiqua" w:cs="Arial"/>
          <w:b/>
        </w:rPr>
        <w:t>Between</w:t>
      </w:r>
    </w:p>
    <w:p w:rsidR="00A845DC" w:rsidRPr="00FF386D" w:rsidRDefault="00A845DC" w:rsidP="00A15234">
      <w:pPr>
        <w:jc w:val="center"/>
        <w:rPr>
          <w:rFonts w:ascii="Book Antiqua" w:hAnsi="Book Antiqua" w:cs="Arial"/>
          <w:b/>
        </w:rPr>
      </w:pPr>
    </w:p>
    <w:p w:rsidR="00742A8D" w:rsidRPr="00FF386D" w:rsidRDefault="00DB022B" w:rsidP="00742A8D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</w:rPr>
        <w:t>‘</w:t>
      </w:r>
      <w:r w:rsidR="000E4A07" w:rsidRPr="00FF386D">
        <w:rPr>
          <w:rFonts w:ascii="Book Antiqua" w:hAnsi="Book Antiqua" w:cs="Arial"/>
          <w:b/>
        </w:rPr>
        <w:t>P</w:t>
      </w:r>
      <w:r>
        <w:rPr>
          <w:rFonts w:ascii="Book Antiqua" w:hAnsi="Book Antiqua" w:cs="Arial"/>
          <w:b/>
        </w:rPr>
        <w:t>’</w:t>
      </w:r>
      <w:r w:rsidR="000E4A07" w:rsidRPr="00FF386D">
        <w:rPr>
          <w:rFonts w:ascii="Book Antiqua" w:hAnsi="Book Antiqua" w:cs="Arial"/>
          <w:b/>
          <w:caps/>
        </w:rPr>
        <w:t xml:space="preserve">  </w:t>
      </w:r>
    </w:p>
    <w:p w:rsidR="00073E80" w:rsidRPr="00FF23FC" w:rsidRDefault="00073E80" w:rsidP="00073E80">
      <w:pPr>
        <w:jc w:val="center"/>
        <w:rPr>
          <w:rFonts w:ascii="Book Antiqua" w:hAnsi="Book Antiqua" w:cs="Arial"/>
          <w:caps/>
        </w:rPr>
      </w:pPr>
      <w:r w:rsidRPr="00FF23FC">
        <w:rPr>
          <w:rFonts w:ascii="Book Antiqua" w:hAnsi="Book Antiqua" w:cs="Arial"/>
          <w:caps/>
        </w:rPr>
        <w:t xml:space="preserve">(ANONYMITY DIRECTION </w:t>
      </w:r>
      <w:bookmarkStart w:id="0" w:name="Text21"/>
      <w:r w:rsidRPr="00FF23FC">
        <w:rPr>
          <w:rFonts w:ascii="Book Antiqua" w:hAnsi="Book Antiqua" w:cs="Arial"/>
          <w:caps/>
          <w:noProof/>
        </w:rPr>
        <w:t>MADE</w:t>
      </w:r>
      <w:bookmarkEnd w:id="0"/>
      <w:r w:rsidRPr="00FF23FC">
        <w:rPr>
          <w:rFonts w:ascii="Book Antiqua" w:hAnsi="Book Antiqua" w:cs="Arial"/>
          <w:caps/>
        </w:rPr>
        <w:t>)</w:t>
      </w:r>
      <w:r w:rsidR="00FE040B" w:rsidRPr="00FF23FC">
        <w:rPr>
          <w:rFonts w:ascii="Book Antiqua" w:hAnsi="Book Antiqua" w:cs="Arial"/>
          <w:caps/>
        </w:rPr>
        <w:t xml:space="preserve"> </w:t>
      </w:r>
    </w:p>
    <w:p w:rsidR="00704B61" w:rsidRPr="00FF386D" w:rsidRDefault="00704B61" w:rsidP="00704B61">
      <w:pPr>
        <w:jc w:val="right"/>
        <w:rPr>
          <w:rFonts w:ascii="Book Antiqua" w:hAnsi="Book Antiqua" w:cs="Arial"/>
          <w:u w:val="single"/>
        </w:rPr>
      </w:pPr>
      <w:r w:rsidRPr="00FF386D">
        <w:rPr>
          <w:rFonts w:ascii="Book Antiqua" w:hAnsi="Book Antiqua" w:cs="Arial"/>
          <w:u w:val="single"/>
        </w:rPr>
        <w:t>Appellant</w:t>
      </w:r>
    </w:p>
    <w:p w:rsidR="00704B61" w:rsidRPr="00FF386D" w:rsidRDefault="00DD5071" w:rsidP="00704B61">
      <w:pPr>
        <w:jc w:val="center"/>
        <w:rPr>
          <w:rFonts w:ascii="Book Antiqua" w:hAnsi="Book Antiqua" w:cs="Arial"/>
          <w:b/>
        </w:rPr>
      </w:pPr>
      <w:r w:rsidRPr="00FF386D">
        <w:rPr>
          <w:rFonts w:ascii="Book Antiqua" w:hAnsi="Book Antiqua" w:cs="Arial"/>
          <w:b/>
        </w:rPr>
        <w:t>and</w:t>
      </w:r>
    </w:p>
    <w:p w:rsidR="00DD5071" w:rsidRPr="00FF386D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FF386D" w:rsidRDefault="00DD5071" w:rsidP="00704B61">
      <w:pPr>
        <w:jc w:val="center"/>
        <w:rPr>
          <w:rFonts w:ascii="Book Antiqua" w:hAnsi="Book Antiqua" w:cs="Arial"/>
          <w:b/>
          <w:caps/>
        </w:rPr>
      </w:pPr>
      <w:bookmarkStart w:id="1" w:name="Text7"/>
      <w:r w:rsidRPr="00FF386D">
        <w:rPr>
          <w:rFonts w:ascii="Book Antiqua" w:hAnsi="Book Antiqua" w:cs="Arial"/>
          <w:b/>
          <w:caps/>
          <w:noProof/>
        </w:rPr>
        <w:t>THE SECRETARY OF STATE FOR THE HOME DEPARTMENT</w:t>
      </w:r>
      <w:bookmarkEnd w:id="1"/>
    </w:p>
    <w:p w:rsidR="00DD5071" w:rsidRPr="00FF386D" w:rsidRDefault="00DD5071" w:rsidP="00DD5071">
      <w:pPr>
        <w:jc w:val="right"/>
        <w:rPr>
          <w:rFonts w:ascii="Book Antiqua" w:hAnsi="Book Antiqua" w:cs="Arial"/>
          <w:u w:val="single"/>
        </w:rPr>
      </w:pPr>
      <w:r w:rsidRPr="00FF386D">
        <w:rPr>
          <w:rFonts w:ascii="Book Antiqua" w:hAnsi="Book Antiqua" w:cs="Arial"/>
          <w:u w:val="single"/>
        </w:rPr>
        <w:t>Respondent</w:t>
      </w:r>
    </w:p>
    <w:p w:rsidR="00DD5071" w:rsidRPr="00FF386D" w:rsidRDefault="00DD5071" w:rsidP="00DD5071">
      <w:pPr>
        <w:rPr>
          <w:rFonts w:ascii="Book Antiqua" w:hAnsi="Book Antiqua" w:cs="Arial"/>
          <w:u w:val="single"/>
        </w:rPr>
      </w:pPr>
    </w:p>
    <w:p w:rsidR="00DD5071" w:rsidRDefault="00DE7DB7" w:rsidP="00DD5071">
      <w:pPr>
        <w:rPr>
          <w:rFonts w:ascii="Book Antiqua" w:hAnsi="Book Antiqua" w:cs="Arial"/>
          <w:b/>
        </w:rPr>
      </w:pPr>
      <w:r w:rsidRPr="00FF386D">
        <w:rPr>
          <w:rFonts w:ascii="Book Antiqua" w:hAnsi="Book Antiqua" w:cs="Arial"/>
          <w:b/>
          <w:u w:val="single"/>
        </w:rPr>
        <w:t>Representation</w:t>
      </w:r>
      <w:r w:rsidRPr="00FF386D">
        <w:rPr>
          <w:rFonts w:ascii="Book Antiqua" w:hAnsi="Book Antiqua" w:cs="Arial"/>
          <w:b/>
        </w:rPr>
        <w:t>:</w:t>
      </w:r>
    </w:p>
    <w:p w:rsidR="00FF23FC" w:rsidRPr="00FF386D" w:rsidRDefault="00FF23FC" w:rsidP="00DD5071">
      <w:pPr>
        <w:rPr>
          <w:rFonts w:ascii="Book Antiqua" w:hAnsi="Book Antiqua" w:cs="Arial"/>
        </w:rPr>
      </w:pPr>
    </w:p>
    <w:p w:rsidR="00DE7DB7" w:rsidRPr="00FF386D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F386D">
        <w:rPr>
          <w:rFonts w:ascii="Book Antiqua" w:hAnsi="Book Antiqua" w:cs="Arial"/>
        </w:rPr>
        <w:t>For the Appellant:</w:t>
      </w:r>
      <w:r w:rsidRPr="00FF386D">
        <w:rPr>
          <w:rFonts w:ascii="Book Antiqua" w:hAnsi="Book Antiqua" w:cs="Arial"/>
        </w:rPr>
        <w:tab/>
      </w:r>
      <w:r w:rsidR="00BC15CF" w:rsidRPr="00FF386D">
        <w:rPr>
          <w:rFonts w:ascii="Book Antiqua" w:hAnsi="Book Antiqua" w:cs="Arial"/>
        </w:rPr>
        <w:t>Miss Sanders, Counsel</w:t>
      </w:r>
      <w:r w:rsidR="00DC5C4B" w:rsidRPr="00FF386D">
        <w:rPr>
          <w:rFonts w:ascii="Book Antiqua" w:hAnsi="Book Antiqua" w:cs="Arial"/>
        </w:rPr>
        <w:t xml:space="preserve">  </w:t>
      </w:r>
    </w:p>
    <w:p w:rsidR="00DE7DB7" w:rsidRPr="00FF386D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F386D">
        <w:rPr>
          <w:rFonts w:ascii="Book Antiqua" w:hAnsi="Book Antiqua" w:cs="Arial"/>
        </w:rPr>
        <w:t>For the Respondent:</w:t>
      </w:r>
      <w:r w:rsidRPr="00FF386D">
        <w:rPr>
          <w:rFonts w:ascii="Book Antiqua" w:hAnsi="Book Antiqua" w:cs="Arial"/>
        </w:rPr>
        <w:tab/>
      </w:r>
      <w:r w:rsidR="00BA78F6" w:rsidRPr="00FF386D">
        <w:rPr>
          <w:rFonts w:ascii="Book Antiqua" w:hAnsi="Book Antiqua" w:cs="Arial"/>
        </w:rPr>
        <w:t>Mr Bramble, Senior Home Office Presenting Officer</w:t>
      </w:r>
      <w:r w:rsidR="00DC5C4B" w:rsidRPr="00FF386D">
        <w:rPr>
          <w:rFonts w:ascii="Book Antiqua" w:hAnsi="Book Antiqua" w:cs="Arial"/>
        </w:rPr>
        <w:t xml:space="preserve">  </w:t>
      </w:r>
    </w:p>
    <w:p w:rsidR="00DE7DB7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E252FC" w:rsidRPr="00FF386D" w:rsidRDefault="00E252FC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FA3069" w:rsidRDefault="00FA3069" w:rsidP="00FA3069">
      <w:pPr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Anonymity</w:t>
      </w:r>
    </w:p>
    <w:p w:rsidR="00FA3069" w:rsidRPr="002B111E" w:rsidRDefault="00FA3069" w:rsidP="00FA3069">
      <w:pPr>
        <w:rPr>
          <w:rFonts w:ascii="Book Antiqua" w:hAnsi="Book Antiqua" w:cs="Arial"/>
          <w:i/>
        </w:rPr>
      </w:pPr>
      <w:r w:rsidRPr="002B111E">
        <w:rPr>
          <w:rFonts w:ascii="Book Antiqua" w:hAnsi="Book Antiqua" w:cs="Arial"/>
          <w:i/>
        </w:rPr>
        <w:t>Rule 14: The Tribunal Procedure (Upper Tribunal) Rules 2008</w:t>
      </w:r>
    </w:p>
    <w:p w:rsidR="00FA3069" w:rsidRPr="002B111E" w:rsidRDefault="00FA3069" w:rsidP="00FA3069">
      <w:pPr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An anonymity direction was made by the First-tier Tribunal. As a protection claim, it is appropriate to continue that direction. </w:t>
      </w:r>
    </w:p>
    <w:p w:rsidR="00E252FC" w:rsidRDefault="00E252FC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</w:p>
    <w:p w:rsidR="00E252FC" w:rsidRDefault="00E252FC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</w:p>
    <w:p w:rsidR="00DE7DB7" w:rsidRPr="00FF386D" w:rsidRDefault="00073E80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 w:rsidRPr="00FF386D">
        <w:rPr>
          <w:rFonts w:ascii="Book Antiqua" w:hAnsi="Book Antiqua" w:cs="Arial"/>
          <w:b/>
          <w:u w:val="single"/>
        </w:rPr>
        <w:t xml:space="preserve">DECISION </w:t>
      </w:r>
      <w:r w:rsidR="00402B9E" w:rsidRPr="00FF386D">
        <w:rPr>
          <w:rFonts w:ascii="Book Antiqua" w:hAnsi="Book Antiqua" w:cs="Arial"/>
          <w:b/>
          <w:u w:val="single"/>
        </w:rPr>
        <w:t>AND REASONS</w:t>
      </w:r>
      <w:r w:rsidR="00BD1117" w:rsidRPr="00FF386D">
        <w:rPr>
          <w:rFonts w:ascii="Book Antiqua" w:hAnsi="Book Antiqua" w:cs="Arial"/>
          <w:b/>
          <w:u w:val="single"/>
        </w:rPr>
        <w:t xml:space="preserve">  </w:t>
      </w:r>
    </w:p>
    <w:p w:rsidR="00B64FA9" w:rsidRPr="00FF386D" w:rsidRDefault="00B64FA9" w:rsidP="00E943B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FF386D">
        <w:rPr>
          <w:rFonts w:ascii="Book Antiqua" w:hAnsi="Book Antiqua" w:cs="Arial"/>
        </w:rPr>
        <w:t>The Appellant</w:t>
      </w:r>
      <w:r w:rsidR="00FA3069">
        <w:rPr>
          <w:rFonts w:ascii="Book Antiqua" w:hAnsi="Book Antiqua" w:cs="Arial"/>
        </w:rPr>
        <w:t>,</w:t>
      </w:r>
      <w:r w:rsidRPr="00FF386D">
        <w:rPr>
          <w:rFonts w:ascii="Book Antiqua" w:hAnsi="Book Antiqua" w:cs="Arial"/>
        </w:rPr>
        <w:t xml:space="preserve"> a citizen of Zimbabwe, appeals with permission of the Upper Tribunal against the decision of the First-tier Tribunal (Judge Ford</w:t>
      </w:r>
      <w:r w:rsidR="00ED65E8" w:rsidRPr="00FF386D">
        <w:rPr>
          <w:rFonts w:ascii="Book Antiqua" w:hAnsi="Book Antiqua" w:cs="Arial"/>
        </w:rPr>
        <w:t>) promulgated on 9</w:t>
      </w:r>
      <w:r w:rsidR="00ED65E8" w:rsidRPr="00FF386D">
        <w:rPr>
          <w:rFonts w:ascii="Book Antiqua" w:hAnsi="Book Antiqua" w:cs="Arial"/>
          <w:vertAlign w:val="superscript"/>
        </w:rPr>
        <w:t>th</w:t>
      </w:r>
      <w:r w:rsidR="00963B99" w:rsidRPr="00FF386D">
        <w:rPr>
          <w:rFonts w:ascii="Book Antiqua" w:hAnsi="Book Antiqua" w:cs="Arial"/>
        </w:rPr>
        <w:t xml:space="preserve"> </w:t>
      </w:r>
      <w:r w:rsidR="00ED65E8" w:rsidRPr="00FF386D">
        <w:rPr>
          <w:rFonts w:ascii="Book Antiqua" w:hAnsi="Book Antiqua" w:cs="Arial"/>
        </w:rPr>
        <w:t xml:space="preserve">January 2018.  </w:t>
      </w:r>
    </w:p>
    <w:p w:rsidR="00ED65E8" w:rsidRPr="00FF386D" w:rsidRDefault="00ED65E8" w:rsidP="00E943B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FF386D">
        <w:rPr>
          <w:rFonts w:ascii="Book Antiqua" w:hAnsi="Book Antiqua" w:cs="Arial"/>
        </w:rPr>
        <w:lastRenderedPageBreak/>
        <w:t>The Appellant appealed before the First-tier Tribunal against the Respondent’s decision to refuse her asylum and human rights claims.  In her decision, Judge Ford allowed the Appellant’s appeal on Article 3 grounds</w:t>
      </w:r>
      <w:r w:rsidR="003D74AC" w:rsidRPr="00FF386D">
        <w:rPr>
          <w:rFonts w:ascii="Book Antiqua" w:hAnsi="Book Antiqua" w:cs="Arial"/>
        </w:rPr>
        <w:t xml:space="preserve"> </w:t>
      </w:r>
      <w:r w:rsidRPr="00FF386D">
        <w:rPr>
          <w:rFonts w:ascii="Book Antiqua" w:hAnsi="Book Antiqua" w:cstheme="minorHAnsi"/>
        </w:rPr>
        <w:t>but dismissed it on asylum grounds</w:t>
      </w:r>
      <w:r w:rsidR="00141FCA" w:rsidRPr="00FF386D">
        <w:rPr>
          <w:rFonts w:ascii="Book Antiqua" w:hAnsi="Book Antiqua" w:cstheme="minorHAnsi"/>
        </w:rPr>
        <w:t>,</w:t>
      </w:r>
      <w:r w:rsidRPr="00FF386D">
        <w:rPr>
          <w:rFonts w:ascii="Book Antiqua" w:hAnsi="Book Antiqua" w:cstheme="minorHAnsi"/>
        </w:rPr>
        <w:t xml:space="preserve"> finding there to be no Refugee Convention reason.  The Respondent has not sought to challenge the decision allowing the appeal on Article 3 grounds.  That part of the decision therefore stands.  The issue before me centres</w:t>
      </w:r>
      <w:r w:rsidR="00D15C1D">
        <w:rPr>
          <w:rFonts w:ascii="Book Antiqua" w:hAnsi="Book Antiqua" w:cstheme="minorHAnsi"/>
        </w:rPr>
        <w:t xml:space="preserve"> only</w:t>
      </w:r>
      <w:r w:rsidRPr="00FF386D">
        <w:rPr>
          <w:rFonts w:ascii="Book Antiqua" w:hAnsi="Book Antiqua" w:cstheme="minorHAnsi"/>
        </w:rPr>
        <w:t xml:space="preserve"> on the Refugee Convention claim.  </w:t>
      </w:r>
    </w:p>
    <w:p w:rsidR="00ED65E8" w:rsidRPr="00FF386D" w:rsidRDefault="00EF7A78" w:rsidP="00EF7A78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FF386D">
        <w:rPr>
          <w:rFonts w:ascii="Book Antiqua" w:hAnsi="Book Antiqua" w:cs="Arial"/>
          <w:b/>
          <w:u w:val="single"/>
        </w:rPr>
        <w:t xml:space="preserve">Background    </w:t>
      </w:r>
    </w:p>
    <w:p w:rsidR="00EF7A78" w:rsidRPr="00FF386D" w:rsidRDefault="00EF7A78" w:rsidP="00E943B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FF386D">
        <w:rPr>
          <w:rFonts w:ascii="Book Antiqua" w:hAnsi="Book Antiqua" w:cs="Arial"/>
        </w:rPr>
        <w:t>The Appellant’s claim in summary i</w:t>
      </w:r>
      <w:r w:rsidR="00D15C1D">
        <w:rPr>
          <w:rFonts w:ascii="Book Antiqua" w:hAnsi="Book Antiqua" w:cs="Arial"/>
        </w:rPr>
        <w:t xml:space="preserve">s as follows. She is a citizen of Zimbabwe, </w:t>
      </w:r>
      <w:r w:rsidRPr="00FF386D">
        <w:rPr>
          <w:rFonts w:ascii="Book Antiqua" w:hAnsi="Book Antiqua" w:cs="Arial"/>
        </w:rPr>
        <w:t>born on 24</w:t>
      </w:r>
      <w:r w:rsidRPr="00FF386D">
        <w:rPr>
          <w:rFonts w:ascii="Book Antiqua" w:hAnsi="Book Antiqua" w:cs="Arial"/>
          <w:vertAlign w:val="superscript"/>
        </w:rPr>
        <w:t>th</w:t>
      </w:r>
      <w:r w:rsidRPr="00FF386D">
        <w:rPr>
          <w:rFonts w:ascii="Book Antiqua" w:hAnsi="Book Antiqua" w:cs="Arial"/>
        </w:rPr>
        <w:t> October 1990</w:t>
      </w:r>
      <w:r w:rsidR="00D15C1D">
        <w:rPr>
          <w:rFonts w:ascii="Book Antiqua" w:hAnsi="Book Antiqua" w:cs="Arial"/>
        </w:rPr>
        <w:t xml:space="preserve">. </w:t>
      </w:r>
      <w:r w:rsidR="00FA3069">
        <w:rPr>
          <w:rFonts w:ascii="Book Antiqua" w:hAnsi="Book Antiqua" w:cs="Arial"/>
        </w:rPr>
        <w:t xml:space="preserve"> </w:t>
      </w:r>
      <w:r w:rsidR="00D15C1D">
        <w:rPr>
          <w:rFonts w:ascii="Book Antiqua" w:hAnsi="Book Antiqua" w:cs="Arial"/>
        </w:rPr>
        <w:t>She</w:t>
      </w:r>
      <w:r w:rsidRPr="00FF386D">
        <w:rPr>
          <w:rFonts w:ascii="Book Antiqua" w:hAnsi="Book Antiqua" w:cs="Arial"/>
        </w:rPr>
        <w:t xml:space="preserve"> worked part-time as a musician.  </w:t>
      </w:r>
      <w:r w:rsidR="00084C0A" w:rsidRPr="00FF386D">
        <w:rPr>
          <w:rFonts w:ascii="Book Antiqua" w:hAnsi="Book Antiqua" w:cs="Arial"/>
        </w:rPr>
        <w:t>In 2015 she began a relationship with T who</w:t>
      </w:r>
      <w:r w:rsidR="00FA3069">
        <w:rPr>
          <w:rFonts w:ascii="Book Antiqua" w:hAnsi="Book Antiqua" w:cs="Arial"/>
        </w:rPr>
        <w:t>m</w:t>
      </w:r>
      <w:r w:rsidR="00084C0A" w:rsidRPr="00FF386D">
        <w:rPr>
          <w:rFonts w:ascii="Book Antiqua" w:hAnsi="Book Antiqua" w:cs="Arial"/>
        </w:rPr>
        <w:t xml:space="preserve"> she knew to be a businessman.  She was not aware when she fi</w:t>
      </w:r>
      <w:r w:rsidR="00D15C1D">
        <w:rPr>
          <w:rFonts w:ascii="Book Antiqua" w:hAnsi="Book Antiqua" w:cs="Arial"/>
        </w:rPr>
        <w:t>rst met him that he was married, nor was she aware of his family connections. So far as T’s marriage was concerned the Appellant believed that T and his wife were estranged. T</w:t>
      </w:r>
      <w:r w:rsidR="00084C0A" w:rsidRPr="00FF386D">
        <w:rPr>
          <w:rFonts w:ascii="Book Antiqua" w:hAnsi="Book Antiqua" w:cs="Arial"/>
        </w:rPr>
        <w:t xml:space="preserve"> is the son of a </w:t>
      </w:r>
      <w:r w:rsidR="00D15C1D">
        <w:rPr>
          <w:rFonts w:ascii="Book Antiqua" w:hAnsi="Book Antiqua" w:cs="Arial"/>
        </w:rPr>
        <w:t>“</w:t>
      </w:r>
      <w:r w:rsidR="00084C0A" w:rsidRPr="00FF386D">
        <w:rPr>
          <w:rFonts w:ascii="Book Antiqua" w:hAnsi="Book Antiqua" w:cs="Arial"/>
        </w:rPr>
        <w:t xml:space="preserve">high profile </w:t>
      </w:r>
      <w:r w:rsidR="002F22B3" w:rsidRPr="00FF386D">
        <w:rPr>
          <w:rFonts w:ascii="Book Antiqua" w:hAnsi="Book Antiqua" w:cs="Arial"/>
        </w:rPr>
        <w:t>politician</w:t>
      </w:r>
      <w:r w:rsidR="00D15C1D">
        <w:rPr>
          <w:rFonts w:ascii="Book Antiqua" w:hAnsi="Book Antiqua" w:cs="Arial"/>
        </w:rPr>
        <w:t>”</w:t>
      </w:r>
      <w:r w:rsidR="002F22B3" w:rsidRPr="00FF386D">
        <w:rPr>
          <w:rFonts w:ascii="Book Antiqua" w:hAnsi="Book Antiqua" w:cs="Arial"/>
        </w:rPr>
        <w:t>.  (In order to protect the Appellant’s anonymity, this term</w:t>
      </w:r>
      <w:r w:rsidR="00D15C1D">
        <w:rPr>
          <w:rFonts w:ascii="Book Antiqua" w:hAnsi="Book Antiqua" w:cs="Arial"/>
        </w:rPr>
        <w:t xml:space="preserve"> is used with the consent of both parties.)</w:t>
      </w:r>
      <w:r w:rsidR="002F22B3" w:rsidRPr="00FF386D">
        <w:rPr>
          <w:rFonts w:ascii="Book Antiqua" w:hAnsi="Book Antiqua" w:cs="Arial"/>
        </w:rPr>
        <w:t xml:space="preserve"> </w:t>
      </w:r>
    </w:p>
    <w:p w:rsidR="002F22B3" w:rsidRPr="00FF386D" w:rsidRDefault="002F22B3" w:rsidP="00E943B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FF386D">
        <w:rPr>
          <w:rFonts w:ascii="Book Antiqua" w:hAnsi="Book Antiqua" w:cs="Arial"/>
        </w:rPr>
        <w:t xml:space="preserve">The Appellant and T spent a great deal of </w:t>
      </w:r>
      <w:r w:rsidR="00F27C4E" w:rsidRPr="00FF386D">
        <w:rPr>
          <w:rFonts w:ascii="Book Antiqua" w:hAnsi="Book Antiqua" w:cs="Arial"/>
        </w:rPr>
        <w:t>ti</w:t>
      </w:r>
      <w:r w:rsidR="00D15C1D">
        <w:rPr>
          <w:rFonts w:ascii="Book Antiqua" w:hAnsi="Book Antiqua" w:cs="Arial"/>
        </w:rPr>
        <w:t xml:space="preserve">me </w:t>
      </w:r>
      <w:r w:rsidR="00FA3069">
        <w:rPr>
          <w:rFonts w:ascii="Book Antiqua" w:hAnsi="Book Antiqua" w:cs="Arial"/>
        </w:rPr>
        <w:t xml:space="preserve">together </w:t>
      </w:r>
      <w:r w:rsidR="00D15C1D">
        <w:rPr>
          <w:rFonts w:ascii="Book Antiqua" w:hAnsi="Book Antiqua" w:cs="Arial"/>
        </w:rPr>
        <w:t>at the Appellant’s flat.  This</w:t>
      </w:r>
      <w:r w:rsidR="00F27C4E" w:rsidRPr="00FF386D">
        <w:rPr>
          <w:rFonts w:ascii="Book Antiqua" w:hAnsi="Book Antiqua" w:cs="Arial"/>
        </w:rPr>
        <w:t xml:space="preserve"> property is owned by her parents.  The relationship </w:t>
      </w:r>
      <w:r w:rsidR="00FA3069">
        <w:rPr>
          <w:rFonts w:ascii="Book Antiqua" w:hAnsi="Book Antiqua" w:cs="Arial"/>
        </w:rPr>
        <w:t>remained ongoing in</w:t>
      </w:r>
      <w:r w:rsidR="00F27C4E" w:rsidRPr="00FF386D">
        <w:rPr>
          <w:rFonts w:ascii="Book Antiqua" w:hAnsi="Book Antiqua" w:cs="Arial"/>
        </w:rPr>
        <w:t xml:space="preserve"> April 2017</w:t>
      </w:r>
      <w:r w:rsidR="00E13001" w:rsidRPr="00FF386D">
        <w:rPr>
          <w:rFonts w:ascii="Book Antiqua" w:hAnsi="Book Antiqua" w:cs="Arial"/>
        </w:rPr>
        <w:t xml:space="preserve"> when the Appellant came to the UK on a Tier 5 visa to participate </w:t>
      </w:r>
      <w:r w:rsidR="00B25B43" w:rsidRPr="00FF386D">
        <w:rPr>
          <w:rFonts w:ascii="Book Antiqua" w:hAnsi="Book Antiqua" w:cs="Arial"/>
        </w:rPr>
        <w:t xml:space="preserve">in musical events.  </w:t>
      </w:r>
    </w:p>
    <w:p w:rsidR="00B25B43" w:rsidRPr="00FF386D" w:rsidRDefault="00B25B43" w:rsidP="00E943B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FF386D">
        <w:rPr>
          <w:rFonts w:ascii="Book Antiqua" w:hAnsi="Book Antiqua" w:cs="Arial"/>
        </w:rPr>
        <w:t>When she r</w:t>
      </w:r>
      <w:r w:rsidR="00D15C1D">
        <w:rPr>
          <w:rFonts w:ascii="Book Antiqua" w:hAnsi="Book Antiqua" w:cs="Arial"/>
        </w:rPr>
        <w:t>eturned to Zimbabwe in May 2017 all seemed well in the relationship and</w:t>
      </w:r>
      <w:r w:rsidRPr="00FF386D">
        <w:rPr>
          <w:rFonts w:ascii="Book Antiqua" w:hAnsi="Book Antiqua" w:cs="Arial"/>
        </w:rPr>
        <w:t xml:space="preserve"> T gave her a second hand car</w:t>
      </w:r>
      <w:r w:rsidR="00D15C1D">
        <w:rPr>
          <w:rFonts w:ascii="Book Antiqua" w:hAnsi="Book Antiqua" w:cs="Arial"/>
        </w:rPr>
        <w:t>. T</w:t>
      </w:r>
      <w:r w:rsidRPr="00FF386D">
        <w:rPr>
          <w:rFonts w:ascii="Book Antiqua" w:hAnsi="Book Antiqua" w:cs="Arial"/>
        </w:rPr>
        <w:t xml:space="preserve">hey went on a trip to South Africa together.  </w:t>
      </w:r>
    </w:p>
    <w:p w:rsidR="00B05CC0" w:rsidRPr="00FF386D" w:rsidRDefault="00B05CC0" w:rsidP="00E943B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FF386D">
        <w:rPr>
          <w:rFonts w:ascii="Book Antiqua" w:hAnsi="Book Antiqua" w:cs="Arial"/>
        </w:rPr>
        <w:t>However</w:t>
      </w:r>
      <w:r w:rsidR="00D15C1D">
        <w:rPr>
          <w:rFonts w:ascii="Book Antiqua" w:hAnsi="Book Antiqua" w:cs="Arial"/>
        </w:rPr>
        <w:t xml:space="preserve"> it would seem that</w:t>
      </w:r>
      <w:r w:rsidRPr="00FF386D">
        <w:rPr>
          <w:rFonts w:ascii="Book Antiqua" w:hAnsi="Book Antiqua" w:cs="Arial"/>
        </w:rPr>
        <w:t xml:space="preserve"> T’s wife came to know about the relationship.  She rang the Appellant and threatened her.  Words were exchanged and it is fair to say that the Appellan</w:t>
      </w:r>
      <w:r w:rsidR="00C426AF">
        <w:rPr>
          <w:rFonts w:ascii="Book Antiqua" w:hAnsi="Book Antiqua" w:cs="Arial"/>
        </w:rPr>
        <w:t>t gave back as good as she got</w:t>
      </w:r>
      <w:r w:rsidR="00FA3069">
        <w:rPr>
          <w:rFonts w:ascii="Book Antiqua" w:hAnsi="Book Antiqua" w:cs="Arial"/>
        </w:rPr>
        <w:t>,</w:t>
      </w:r>
      <w:r w:rsidR="00C426AF">
        <w:rPr>
          <w:rFonts w:ascii="Book Antiqua" w:hAnsi="Book Antiqua" w:cs="Arial"/>
        </w:rPr>
        <w:t xml:space="preserve"> informing the Appellant’s wife of all the bad things T had said about her.</w:t>
      </w:r>
      <w:r w:rsidRPr="00FF386D">
        <w:rPr>
          <w:rFonts w:ascii="Book Antiqua" w:hAnsi="Book Antiqua" w:cs="Arial"/>
        </w:rPr>
        <w:t xml:space="preserve"> When T next came to visit the Appellant they argued.  He became violent</w:t>
      </w:r>
      <w:r w:rsidR="00FA3069">
        <w:rPr>
          <w:rFonts w:ascii="Book Antiqua" w:hAnsi="Book Antiqua" w:cs="Arial"/>
        </w:rPr>
        <w:t>,</w:t>
      </w:r>
      <w:r w:rsidR="00C426AF">
        <w:rPr>
          <w:rFonts w:ascii="Book Antiqua" w:hAnsi="Book Antiqua" w:cs="Arial"/>
        </w:rPr>
        <w:t xml:space="preserve"> asked her why she was causing all this trouble and started</w:t>
      </w:r>
      <w:r w:rsidRPr="00FF386D">
        <w:rPr>
          <w:rFonts w:ascii="Book Antiqua" w:hAnsi="Book Antiqua" w:cs="Arial"/>
        </w:rPr>
        <w:t xml:space="preserve"> throw</w:t>
      </w:r>
      <w:r w:rsidR="00C426AF">
        <w:rPr>
          <w:rFonts w:ascii="Book Antiqua" w:hAnsi="Book Antiqua" w:cs="Arial"/>
        </w:rPr>
        <w:t>ing</w:t>
      </w:r>
      <w:r w:rsidRPr="00FF386D">
        <w:rPr>
          <w:rFonts w:ascii="Book Antiqua" w:hAnsi="Book Antiqua" w:cs="Arial"/>
        </w:rPr>
        <w:t xml:space="preserve"> things around.  She decided tha</w:t>
      </w:r>
      <w:r w:rsidR="00C426AF">
        <w:rPr>
          <w:rFonts w:ascii="Book Antiqua" w:hAnsi="Book Antiqua" w:cs="Arial"/>
        </w:rPr>
        <w:t>t she had better leave the flat.</w:t>
      </w:r>
      <w:r w:rsidR="00C426AF">
        <w:rPr>
          <w:rFonts w:ascii="Book Antiqua" w:hAnsi="Book Antiqua" w:cstheme="minorHAnsi"/>
        </w:rPr>
        <w:t xml:space="preserve"> </w:t>
      </w:r>
      <w:r w:rsidR="00B2450F" w:rsidRPr="00FF386D">
        <w:rPr>
          <w:rFonts w:ascii="Book Antiqua" w:hAnsi="Book Antiqua" w:cstheme="minorHAnsi"/>
        </w:rPr>
        <w:t xml:space="preserve">  </w:t>
      </w:r>
    </w:p>
    <w:p w:rsidR="00B2450F" w:rsidRPr="00FF386D" w:rsidRDefault="00C426AF" w:rsidP="00E943B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theme="minorHAnsi"/>
        </w:rPr>
        <w:t xml:space="preserve">The Appellant left </w:t>
      </w:r>
      <w:r w:rsidR="00FA3069">
        <w:rPr>
          <w:rFonts w:ascii="Book Antiqua" w:hAnsi="Book Antiqua" w:cstheme="minorHAnsi"/>
        </w:rPr>
        <w:t>and</w:t>
      </w:r>
      <w:r w:rsidR="00CE57E5" w:rsidRPr="00FF386D">
        <w:rPr>
          <w:rFonts w:ascii="Book Antiqua" w:hAnsi="Book Antiqua" w:cstheme="minorHAnsi"/>
        </w:rPr>
        <w:t xml:space="preserve"> got into her vehicle</w:t>
      </w:r>
      <w:r w:rsidR="00FA3069">
        <w:rPr>
          <w:rFonts w:ascii="Book Antiqua" w:hAnsi="Book Antiqua" w:cstheme="minorHAnsi"/>
        </w:rPr>
        <w:t>. She</w:t>
      </w:r>
      <w:r w:rsidR="00CE57E5" w:rsidRPr="00FF386D">
        <w:rPr>
          <w:rFonts w:ascii="Book Antiqua" w:hAnsi="Book Antiqua" w:cstheme="minorHAnsi"/>
        </w:rPr>
        <w:t xml:space="preserve"> drove off</w:t>
      </w:r>
      <w:r>
        <w:rPr>
          <w:rFonts w:ascii="Book Antiqua" w:hAnsi="Book Antiqua" w:cstheme="minorHAnsi"/>
        </w:rPr>
        <w:t xml:space="preserve"> intending to go to her parents</w:t>
      </w:r>
      <w:r w:rsidR="00FA3069">
        <w:rPr>
          <w:rFonts w:ascii="Book Antiqua" w:hAnsi="Book Antiqua" w:cstheme="minorHAnsi"/>
        </w:rPr>
        <w:t>’</w:t>
      </w:r>
      <w:r>
        <w:rPr>
          <w:rFonts w:ascii="Book Antiqua" w:hAnsi="Book Antiqua" w:cstheme="minorHAnsi"/>
        </w:rPr>
        <w:t xml:space="preserve"> home. </w:t>
      </w:r>
      <w:r w:rsidR="00FA3069">
        <w:rPr>
          <w:rFonts w:ascii="Book Antiqua" w:hAnsi="Book Antiqua" w:cstheme="minorHAnsi"/>
        </w:rPr>
        <w:t xml:space="preserve"> </w:t>
      </w:r>
      <w:r>
        <w:rPr>
          <w:rFonts w:ascii="Book Antiqua" w:hAnsi="Book Antiqua" w:cstheme="minorHAnsi"/>
        </w:rPr>
        <w:t>She realised she was being followed by a Range Rover vehicle.</w:t>
      </w:r>
      <w:r w:rsidR="00CE57E5" w:rsidRPr="00FF386D">
        <w:rPr>
          <w:rFonts w:ascii="Book Antiqua" w:hAnsi="Book Antiqua" w:cstheme="minorHAnsi"/>
        </w:rPr>
        <w:t xml:space="preserve"> </w:t>
      </w:r>
      <w:r w:rsidR="00FA3069">
        <w:rPr>
          <w:rFonts w:ascii="Book Antiqua" w:hAnsi="Book Antiqua" w:cstheme="minorHAnsi"/>
        </w:rPr>
        <w:t xml:space="preserve"> </w:t>
      </w:r>
      <w:r w:rsidR="00CE57E5" w:rsidRPr="00FF386D">
        <w:rPr>
          <w:rFonts w:ascii="Book Antiqua" w:hAnsi="Book Antiqua" w:cstheme="minorHAnsi"/>
        </w:rPr>
        <w:t>When she stopped at traffic lights</w:t>
      </w:r>
      <w:r w:rsidR="00FA3069">
        <w:rPr>
          <w:rFonts w:ascii="Book Antiqua" w:hAnsi="Book Antiqua" w:cstheme="minorHAnsi"/>
        </w:rPr>
        <w:t>,</w:t>
      </w:r>
      <w:r>
        <w:rPr>
          <w:rFonts w:ascii="Book Antiqua" w:hAnsi="Book Antiqua" w:cstheme="minorHAnsi"/>
        </w:rPr>
        <w:t xml:space="preserve"> the car following bumped into her vehicle</w:t>
      </w:r>
      <w:r w:rsidR="00495BA8">
        <w:rPr>
          <w:rFonts w:ascii="Book Antiqua" w:hAnsi="Book Antiqua" w:cstheme="minorHAnsi"/>
        </w:rPr>
        <w:t xml:space="preserve"> blocking it. </w:t>
      </w:r>
      <w:r w:rsidR="00FA3069">
        <w:rPr>
          <w:rFonts w:ascii="Book Antiqua" w:hAnsi="Book Antiqua" w:cstheme="minorHAnsi"/>
        </w:rPr>
        <w:t xml:space="preserve"> </w:t>
      </w:r>
      <w:r w:rsidR="00495BA8">
        <w:rPr>
          <w:rFonts w:ascii="Book Antiqua" w:hAnsi="Book Antiqua" w:cstheme="minorHAnsi"/>
        </w:rPr>
        <w:t>T</w:t>
      </w:r>
      <w:r>
        <w:rPr>
          <w:rFonts w:ascii="Book Antiqua" w:hAnsi="Book Antiqua" w:cstheme="minorHAnsi"/>
        </w:rPr>
        <w:t xml:space="preserve">’s brother got out of the Range Rover and </w:t>
      </w:r>
      <w:r w:rsidR="00CE57E5" w:rsidRPr="00FF386D">
        <w:rPr>
          <w:rFonts w:ascii="Book Antiqua" w:hAnsi="Book Antiqua" w:cstheme="minorHAnsi"/>
        </w:rPr>
        <w:t>approached her</w:t>
      </w:r>
      <w:r w:rsidR="00495BA8">
        <w:rPr>
          <w:rFonts w:ascii="Book Antiqua" w:hAnsi="Book Antiqua" w:cstheme="minorHAnsi"/>
        </w:rPr>
        <w:t xml:space="preserve"> asking her why she was causing trouble.</w:t>
      </w:r>
      <w:r w:rsidR="00CE57E5" w:rsidRPr="00FF386D">
        <w:rPr>
          <w:rFonts w:ascii="Book Antiqua" w:hAnsi="Book Antiqua" w:cstheme="minorHAnsi"/>
        </w:rPr>
        <w:t xml:space="preserve">  T’s brother grabbed her around the neck and</w:t>
      </w:r>
      <w:r w:rsidR="00495BA8">
        <w:rPr>
          <w:rFonts w:ascii="Book Antiqua" w:hAnsi="Book Antiqua" w:cstheme="minorHAnsi"/>
        </w:rPr>
        <w:t xml:space="preserve"> at this point she got out of her car </w:t>
      </w:r>
      <w:r w:rsidR="00CE57E5" w:rsidRPr="00FF386D">
        <w:rPr>
          <w:rFonts w:ascii="Book Antiqua" w:hAnsi="Book Antiqua" w:cstheme="minorHAnsi"/>
        </w:rPr>
        <w:t>fearin</w:t>
      </w:r>
      <w:r w:rsidR="00495BA8">
        <w:rPr>
          <w:rFonts w:ascii="Book Antiqua" w:hAnsi="Book Antiqua" w:cstheme="minorHAnsi"/>
        </w:rPr>
        <w:t>g that it would be set alight.  T</w:t>
      </w:r>
      <w:r w:rsidR="00ED7B56" w:rsidRPr="00FF386D">
        <w:rPr>
          <w:rFonts w:ascii="Book Antiqua" w:hAnsi="Book Antiqua" w:cstheme="minorHAnsi"/>
        </w:rPr>
        <w:t>wo men</w:t>
      </w:r>
      <w:r w:rsidR="00495BA8">
        <w:rPr>
          <w:rFonts w:ascii="Book Antiqua" w:hAnsi="Book Antiqua" w:cstheme="minorHAnsi"/>
        </w:rPr>
        <w:t xml:space="preserve"> who had accompanied T’s brother then</w:t>
      </w:r>
      <w:r w:rsidR="00ED7B56" w:rsidRPr="00FF386D">
        <w:rPr>
          <w:rFonts w:ascii="Book Antiqua" w:hAnsi="Book Antiqua" w:cstheme="minorHAnsi"/>
        </w:rPr>
        <w:t xml:space="preserve"> attacked the car</w:t>
      </w:r>
      <w:r w:rsidR="00495BA8">
        <w:rPr>
          <w:rFonts w:ascii="Book Antiqua" w:hAnsi="Book Antiqua" w:cstheme="minorHAnsi"/>
        </w:rPr>
        <w:t xml:space="preserve"> smashing the windows with bricks. S</w:t>
      </w:r>
      <w:r w:rsidR="00ED7B56" w:rsidRPr="00FF386D">
        <w:rPr>
          <w:rFonts w:ascii="Book Antiqua" w:hAnsi="Book Antiqua" w:cstheme="minorHAnsi"/>
        </w:rPr>
        <w:t xml:space="preserve">he was attacked by being beaten on her back with a baton.  </w:t>
      </w:r>
    </w:p>
    <w:p w:rsidR="00ED7B56" w:rsidRPr="00FF386D" w:rsidRDefault="00ED7B56" w:rsidP="00E943B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FF386D">
        <w:rPr>
          <w:rFonts w:ascii="Book Antiqua" w:hAnsi="Book Antiqua" w:cstheme="minorHAnsi"/>
        </w:rPr>
        <w:t xml:space="preserve">The attack stopped when men at a nearby garage </w:t>
      </w:r>
      <w:r w:rsidR="00570197">
        <w:rPr>
          <w:rFonts w:ascii="Book Antiqua" w:hAnsi="Book Antiqua" w:cstheme="minorHAnsi"/>
        </w:rPr>
        <w:t>arrived on the scene</w:t>
      </w:r>
      <w:r w:rsidRPr="00FF386D">
        <w:rPr>
          <w:rFonts w:ascii="Book Antiqua" w:hAnsi="Book Antiqua" w:cstheme="minorHAnsi"/>
        </w:rPr>
        <w:t>.</w:t>
      </w:r>
      <w:r w:rsidR="00495BA8">
        <w:rPr>
          <w:rFonts w:ascii="Book Antiqua" w:hAnsi="Book Antiqua" w:cstheme="minorHAnsi"/>
        </w:rPr>
        <w:t xml:space="preserve"> </w:t>
      </w:r>
      <w:r w:rsidR="00570197">
        <w:rPr>
          <w:rFonts w:ascii="Book Antiqua" w:hAnsi="Book Antiqua" w:cstheme="minorHAnsi"/>
        </w:rPr>
        <w:t xml:space="preserve"> </w:t>
      </w:r>
      <w:r w:rsidR="00495BA8">
        <w:rPr>
          <w:rFonts w:ascii="Book Antiqua" w:hAnsi="Book Antiqua" w:cstheme="minorHAnsi"/>
        </w:rPr>
        <w:t xml:space="preserve">She thinks they </w:t>
      </w:r>
      <w:r w:rsidR="00570197">
        <w:rPr>
          <w:rFonts w:ascii="Book Antiqua" w:hAnsi="Book Antiqua" w:cstheme="minorHAnsi"/>
        </w:rPr>
        <w:t>had been</w:t>
      </w:r>
      <w:r w:rsidR="00495BA8">
        <w:rPr>
          <w:rFonts w:ascii="Book Antiqua" w:hAnsi="Book Antiqua" w:cstheme="minorHAnsi"/>
        </w:rPr>
        <w:t xml:space="preserve"> attracted by the noise.</w:t>
      </w:r>
      <w:r w:rsidRPr="00FF386D">
        <w:rPr>
          <w:rFonts w:ascii="Book Antiqua" w:hAnsi="Book Antiqua" w:cstheme="minorHAnsi"/>
        </w:rPr>
        <w:t xml:space="preserve">  She escaped</w:t>
      </w:r>
      <w:r w:rsidR="00495BA8">
        <w:rPr>
          <w:rFonts w:ascii="Book Antiqua" w:hAnsi="Book Antiqua" w:cstheme="minorHAnsi"/>
        </w:rPr>
        <w:t xml:space="preserve">, flagged down a passing car </w:t>
      </w:r>
      <w:r w:rsidRPr="00FF386D">
        <w:rPr>
          <w:rFonts w:ascii="Book Antiqua" w:hAnsi="Book Antiqua" w:cstheme="minorHAnsi"/>
        </w:rPr>
        <w:t xml:space="preserve">and </w:t>
      </w:r>
      <w:r w:rsidR="00495BA8">
        <w:rPr>
          <w:rFonts w:ascii="Book Antiqua" w:hAnsi="Book Antiqua" w:cstheme="minorHAnsi"/>
        </w:rPr>
        <w:t>made</w:t>
      </w:r>
      <w:r w:rsidRPr="00FF386D">
        <w:rPr>
          <w:rFonts w:ascii="Book Antiqua" w:hAnsi="Book Antiqua" w:cstheme="minorHAnsi"/>
        </w:rPr>
        <w:t xml:space="preserve"> off</w:t>
      </w:r>
      <w:r w:rsidR="002D2FC8" w:rsidRPr="00FF386D">
        <w:rPr>
          <w:rFonts w:ascii="Book Antiqua" w:hAnsi="Book Antiqua" w:cstheme="minorHAnsi"/>
        </w:rPr>
        <w:t xml:space="preserve"> to her parents’ home</w:t>
      </w:r>
      <w:r w:rsidR="00DF094F" w:rsidRPr="00FF386D">
        <w:rPr>
          <w:rFonts w:ascii="Book Antiqua" w:hAnsi="Book Antiqua" w:cstheme="minorHAnsi"/>
        </w:rPr>
        <w:t xml:space="preserve"> which is situated in a rural area. </w:t>
      </w:r>
      <w:r w:rsidR="00495BA8">
        <w:rPr>
          <w:rFonts w:ascii="Book Antiqua" w:hAnsi="Book Antiqua" w:cstheme="minorHAnsi"/>
        </w:rPr>
        <w:t>Once there</w:t>
      </w:r>
      <w:r w:rsidR="00570197">
        <w:rPr>
          <w:rFonts w:ascii="Book Antiqua" w:hAnsi="Book Antiqua" w:cstheme="minorHAnsi"/>
        </w:rPr>
        <w:t>,</w:t>
      </w:r>
      <w:r w:rsidR="00495BA8">
        <w:rPr>
          <w:rFonts w:ascii="Book Antiqua" w:hAnsi="Book Antiqua" w:cstheme="minorHAnsi"/>
        </w:rPr>
        <w:t xml:space="preserve"> e</w:t>
      </w:r>
      <w:r w:rsidR="00DF094F" w:rsidRPr="00FF386D">
        <w:rPr>
          <w:rFonts w:ascii="Book Antiqua" w:hAnsi="Book Antiqua" w:cstheme="minorHAnsi"/>
        </w:rPr>
        <w:t>xtended family members helped her to leave Zimbabwe</w:t>
      </w:r>
      <w:r w:rsidR="00495BA8">
        <w:rPr>
          <w:rFonts w:ascii="Book Antiqua" w:hAnsi="Book Antiqua" w:cstheme="minorHAnsi"/>
        </w:rPr>
        <w:t>.  S</w:t>
      </w:r>
      <w:r w:rsidR="00DF094F" w:rsidRPr="00FF386D">
        <w:rPr>
          <w:rFonts w:ascii="Book Antiqua" w:hAnsi="Book Antiqua" w:cstheme="minorHAnsi"/>
        </w:rPr>
        <w:t xml:space="preserve">he made her way to the UK where she entered using the Tier 5 visa which was still valid.  She claimed asylum on arrival.  </w:t>
      </w:r>
    </w:p>
    <w:p w:rsidR="00DF094F" w:rsidRPr="00FF386D" w:rsidRDefault="00DF094F" w:rsidP="00E943B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FF386D">
        <w:rPr>
          <w:rFonts w:ascii="Book Antiqua" w:hAnsi="Book Antiqua" w:cstheme="minorHAnsi"/>
        </w:rPr>
        <w:t xml:space="preserve">Her fear is that if she were </w:t>
      </w:r>
      <w:r w:rsidR="00D82C2A" w:rsidRPr="00FF386D">
        <w:rPr>
          <w:rFonts w:ascii="Book Antiqua" w:hAnsi="Book Antiqua" w:cstheme="minorHAnsi"/>
        </w:rPr>
        <w:t>to return to Zimbabwe she will be perceived by T’s family as someone who</w:t>
      </w:r>
      <w:r w:rsidR="003D341B" w:rsidRPr="00FF386D">
        <w:rPr>
          <w:rFonts w:ascii="Book Antiqua" w:hAnsi="Book Antiqua" w:cstheme="minorHAnsi"/>
        </w:rPr>
        <w:t xml:space="preserve"> wants to make trouble for them.</w:t>
      </w:r>
      <w:r w:rsidR="00495BA8">
        <w:rPr>
          <w:rFonts w:ascii="Book Antiqua" w:hAnsi="Book Antiqua" w:cstheme="minorHAnsi"/>
        </w:rPr>
        <w:t xml:space="preserve"> </w:t>
      </w:r>
      <w:r w:rsidR="00570197">
        <w:rPr>
          <w:rFonts w:ascii="Book Antiqua" w:hAnsi="Book Antiqua" w:cstheme="minorHAnsi"/>
        </w:rPr>
        <w:t xml:space="preserve"> </w:t>
      </w:r>
      <w:r w:rsidR="00495BA8">
        <w:rPr>
          <w:rFonts w:ascii="Book Antiqua" w:hAnsi="Book Antiqua" w:cstheme="minorHAnsi"/>
        </w:rPr>
        <w:t xml:space="preserve">She is well aware that T’s business </w:t>
      </w:r>
      <w:r w:rsidR="00495BA8">
        <w:rPr>
          <w:rFonts w:ascii="Book Antiqua" w:hAnsi="Book Antiqua" w:cstheme="minorHAnsi"/>
        </w:rPr>
        <w:lastRenderedPageBreak/>
        <w:t>dealings may well not stand up to scrutiny.</w:t>
      </w:r>
      <w:r w:rsidR="003D341B" w:rsidRPr="00FF386D">
        <w:rPr>
          <w:rFonts w:ascii="Book Antiqua" w:hAnsi="Book Antiqua" w:cstheme="minorHAnsi"/>
        </w:rPr>
        <w:t xml:space="preserve">  As</w:t>
      </w:r>
      <w:r w:rsidR="002C440A" w:rsidRPr="00FF386D">
        <w:rPr>
          <w:rFonts w:ascii="Book Antiqua" w:hAnsi="Book Antiqua" w:cstheme="minorHAnsi"/>
        </w:rPr>
        <w:t xml:space="preserve"> T’s father is a high </w:t>
      </w:r>
      <w:r w:rsidR="003D341B" w:rsidRPr="00FF386D">
        <w:rPr>
          <w:rFonts w:ascii="Book Antiqua" w:hAnsi="Book Antiqua" w:cstheme="minorHAnsi"/>
        </w:rPr>
        <w:t xml:space="preserve">profile politician, </w:t>
      </w:r>
      <w:r w:rsidR="00570197">
        <w:rPr>
          <w:rFonts w:ascii="Book Antiqua" w:hAnsi="Book Antiqua" w:cstheme="minorHAnsi"/>
        </w:rPr>
        <w:t xml:space="preserve">she fears that </w:t>
      </w:r>
      <w:r w:rsidR="003D341B" w:rsidRPr="00FF386D">
        <w:rPr>
          <w:rFonts w:ascii="Book Antiqua" w:hAnsi="Book Antiqua" w:cstheme="minorHAnsi"/>
        </w:rPr>
        <w:t>the family would take steps to make sure that</w:t>
      </w:r>
      <w:r w:rsidR="00495BA8">
        <w:rPr>
          <w:rFonts w:ascii="Book Antiqua" w:hAnsi="Book Antiqua" w:cstheme="minorHAnsi"/>
        </w:rPr>
        <w:t xml:space="preserve"> she would not be in a position to make trouble for them.</w:t>
      </w:r>
    </w:p>
    <w:p w:rsidR="003D341B" w:rsidRPr="00FF386D" w:rsidRDefault="003D341B" w:rsidP="00E943B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FF386D">
        <w:rPr>
          <w:rFonts w:ascii="Book Antiqua" w:hAnsi="Book Antiqua" w:cstheme="minorHAnsi"/>
        </w:rPr>
        <w:t xml:space="preserve">When the Appellant’s appeal came before the First-tier Tribunal, Judge Ford accepted the credibility of the Appellant’s account concerning her being in a relationship with T.  </w:t>
      </w:r>
      <w:r w:rsidR="004101F6" w:rsidRPr="00FF386D">
        <w:rPr>
          <w:rFonts w:ascii="Book Antiqua" w:hAnsi="Book Antiqua" w:cstheme="minorHAnsi"/>
        </w:rPr>
        <w:t xml:space="preserve">She also found that the Appellant had told a consistent story of the </w:t>
      </w:r>
      <w:r w:rsidR="00617C41" w:rsidRPr="00FF386D">
        <w:rPr>
          <w:rFonts w:ascii="Book Antiqua" w:hAnsi="Book Antiqua" w:cstheme="minorHAnsi"/>
        </w:rPr>
        <w:t>telephone call and threats received from T’s wife.</w:t>
      </w:r>
      <w:r w:rsidR="00946CD7" w:rsidRPr="00FF386D">
        <w:rPr>
          <w:rFonts w:ascii="Book Antiqua" w:hAnsi="Book Antiqua" w:cstheme="minorHAnsi"/>
        </w:rPr>
        <w:t xml:space="preserve">  </w:t>
      </w:r>
      <w:r w:rsidR="00617C41" w:rsidRPr="00FF386D">
        <w:rPr>
          <w:rFonts w:ascii="Book Antiqua" w:hAnsi="Book Antiqua" w:cstheme="minorHAnsi"/>
        </w:rPr>
        <w:t>Judge Ford also accepted the Appellant’s account of her being attacked by T’s brother in that it was</w:t>
      </w:r>
      <w:r w:rsidR="00BC786D">
        <w:rPr>
          <w:rFonts w:ascii="Book Antiqua" w:hAnsi="Book Antiqua" w:cstheme="minorHAnsi"/>
        </w:rPr>
        <w:t xml:space="preserve"> very</w:t>
      </w:r>
      <w:r w:rsidR="00617C41" w:rsidRPr="00FF386D">
        <w:rPr>
          <w:rFonts w:ascii="Book Antiqua" w:hAnsi="Book Antiqua" w:cstheme="minorHAnsi"/>
        </w:rPr>
        <w:t xml:space="preserve"> detailed.  The only part of the Appellant’s testimony that the judge did not accept was her claim that T’s brother held an official position in the military.  </w:t>
      </w:r>
    </w:p>
    <w:p w:rsidR="00617C41" w:rsidRPr="00FF386D" w:rsidRDefault="00617C41" w:rsidP="00E943B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FF386D">
        <w:rPr>
          <w:rFonts w:ascii="Book Antiqua" w:hAnsi="Book Antiqua" w:cstheme="minorHAnsi"/>
        </w:rPr>
        <w:t>At [25] the judge posed the following question</w:t>
      </w:r>
      <w:r w:rsidR="00570197">
        <w:rPr>
          <w:rFonts w:ascii="Book Antiqua" w:hAnsi="Book Antiqua" w:cstheme="minorHAnsi"/>
        </w:rPr>
        <w:t>:</w:t>
      </w:r>
      <w:r w:rsidR="00747F8C" w:rsidRPr="00FF386D">
        <w:rPr>
          <w:rFonts w:ascii="Book Antiqua" w:hAnsi="Book Antiqua" w:cstheme="minorHAnsi"/>
        </w:rPr>
        <w:t xml:space="preserve">  </w:t>
      </w:r>
    </w:p>
    <w:p w:rsidR="007F5A30" w:rsidRPr="00FF386D" w:rsidRDefault="00514BA3" w:rsidP="00514BA3">
      <w:pPr>
        <w:spacing w:before="240"/>
        <w:ind w:left="1134"/>
        <w:jc w:val="both"/>
        <w:rPr>
          <w:rFonts w:ascii="Book Antiqua" w:hAnsi="Book Antiqua" w:cstheme="minorHAnsi"/>
        </w:rPr>
      </w:pPr>
      <w:r w:rsidRPr="00FF386D">
        <w:rPr>
          <w:rFonts w:ascii="Book Antiqua" w:hAnsi="Book Antiqua" w:cstheme="minorHAnsi"/>
        </w:rPr>
        <w:t>“</w:t>
      </w:r>
      <w:r w:rsidR="00747F8C" w:rsidRPr="00FF386D">
        <w:rPr>
          <w:rFonts w:ascii="Book Antiqua" w:hAnsi="Book Antiqua" w:cstheme="minorHAnsi"/>
        </w:rPr>
        <w:t xml:space="preserve">Will she face any risk on return to Zimbabwe?  P acknowledges that the relationship is over and I find </w:t>
      </w:r>
      <w:r w:rsidR="00DB022B">
        <w:rPr>
          <w:rFonts w:ascii="Book Antiqua" w:hAnsi="Book Antiqua" w:cstheme="minorHAnsi"/>
        </w:rPr>
        <w:t xml:space="preserve">that </w:t>
      </w:r>
      <w:r w:rsidR="00747F8C" w:rsidRPr="00FF386D">
        <w:rPr>
          <w:rFonts w:ascii="Book Antiqua" w:hAnsi="Book Antiqua" w:cstheme="minorHAnsi"/>
        </w:rPr>
        <w:t xml:space="preserve">it is not her intention to resurrect it.  However this might not be how T’s family (including his new wife) perceive her intentions if she does return.  </w:t>
      </w:r>
      <w:r w:rsidR="008A645C" w:rsidRPr="00FF386D">
        <w:rPr>
          <w:rFonts w:ascii="Book Antiqua" w:hAnsi="Book Antiqua" w:cstheme="minorHAnsi"/>
        </w:rPr>
        <w:t xml:space="preserve">P is a musician </w:t>
      </w:r>
      <w:r w:rsidR="00931C87" w:rsidRPr="00FF386D">
        <w:rPr>
          <w:rFonts w:ascii="Book Antiqua" w:hAnsi="Book Antiqua" w:cstheme="minorHAnsi"/>
        </w:rPr>
        <w:t xml:space="preserve">and public performer.  I am satisfied that there is a real risk that T and his family will hear of her return and </w:t>
      </w:r>
      <w:r w:rsidR="00DB022B">
        <w:rPr>
          <w:rFonts w:ascii="Book Antiqua" w:hAnsi="Book Antiqua" w:cstheme="minorHAnsi"/>
        </w:rPr>
        <w:t>[</w:t>
      </w:r>
      <w:r w:rsidR="00931C87" w:rsidRPr="00FF386D">
        <w:rPr>
          <w:rFonts w:ascii="Book Antiqua" w:hAnsi="Book Antiqua" w:cstheme="minorHAnsi"/>
        </w:rPr>
        <w:t>…</w:t>
      </w:r>
      <w:r w:rsidR="00DB022B">
        <w:rPr>
          <w:rFonts w:ascii="Book Antiqua" w:hAnsi="Book Antiqua" w:cstheme="minorHAnsi"/>
        </w:rPr>
        <w:t>]</w:t>
      </w:r>
      <w:r w:rsidR="00931C87" w:rsidRPr="00FF386D">
        <w:rPr>
          <w:rFonts w:ascii="Book Antiqua" w:hAnsi="Book Antiqua" w:cstheme="minorHAnsi"/>
        </w:rPr>
        <w:t xml:space="preserve"> </w:t>
      </w:r>
      <w:r w:rsidR="007836D0" w:rsidRPr="00FF386D">
        <w:rPr>
          <w:rFonts w:ascii="Book Antiqua" w:hAnsi="Book Antiqua" w:cstheme="minorHAnsi"/>
        </w:rPr>
        <w:t xml:space="preserve">I am satisfied that it will be possible for the family to not only hear of </w:t>
      </w:r>
      <w:r w:rsidR="00DB022B">
        <w:rPr>
          <w:rFonts w:ascii="Book Antiqua" w:hAnsi="Book Antiqua" w:cstheme="minorHAnsi"/>
        </w:rPr>
        <w:t>P’s</w:t>
      </w:r>
      <w:r w:rsidR="007836D0" w:rsidRPr="00FF386D">
        <w:rPr>
          <w:rFonts w:ascii="Book Antiqua" w:hAnsi="Book Antiqua" w:cstheme="minorHAnsi"/>
        </w:rPr>
        <w:t xml:space="preserve"> return but trace her whereabouts.  There is a real risk that they will perceive her intentions as being a threat to their public image </w:t>
      </w:r>
      <w:r w:rsidR="007F5A30" w:rsidRPr="00FF386D">
        <w:rPr>
          <w:rFonts w:ascii="Book Antiqua" w:hAnsi="Book Antiqua" w:cstheme="minorHAnsi"/>
        </w:rPr>
        <w:t xml:space="preserve">and I find that there is </w:t>
      </w:r>
      <w:r w:rsidR="00DB022B">
        <w:rPr>
          <w:rFonts w:ascii="Book Antiqua" w:hAnsi="Book Antiqua" w:cstheme="minorHAnsi"/>
        </w:rPr>
        <w:t xml:space="preserve">a </w:t>
      </w:r>
      <w:r w:rsidR="007F5A30" w:rsidRPr="00FF386D">
        <w:rPr>
          <w:rFonts w:ascii="Book Antiqua" w:hAnsi="Book Antiqua" w:cstheme="minorHAnsi"/>
        </w:rPr>
        <w:t>real risk of violence towards her from the [T’s family] and persons acting on their behalf should she be returned to Zimbabwe</w:t>
      </w:r>
      <w:r w:rsidR="00DB022B">
        <w:rPr>
          <w:rFonts w:ascii="Book Antiqua" w:hAnsi="Book Antiqua" w:cstheme="minorHAnsi"/>
        </w:rPr>
        <w:t>.</w:t>
      </w:r>
      <w:r w:rsidR="007F5A30" w:rsidRPr="00FF386D">
        <w:rPr>
          <w:rFonts w:ascii="Book Antiqua" w:hAnsi="Book Antiqua" w:cstheme="minorHAnsi"/>
        </w:rPr>
        <w:t>”</w:t>
      </w:r>
      <w:r w:rsidR="00BA3AF4" w:rsidRPr="00FF386D">
        <w:rPr>
          <w:rFonts w:ascii="Book Antiqua" w:hAnsi="Book Antiqua" w:cstheme="minorHAnsi"/>
        </w:rPr>
        <w:t xml:space="preserve">      </w:t>
      </w:r>
    </w:p>
    <w:p w:rsidR="00747F8C" w:rsidRPr="00FF386D" w:rsidRDefault="007F5A30" w:rsidP="008B319B">
      <w:pPr>
        <w:numPr>
          <w:ilvl w:val="0"/>
          <w:numId w:val="3"/>
        </w:numPr>
        <w:spacing w:before="240"/>
        <w:jc w:val="both"/>
        <w:rPr>
          <w:rFonts w:ascii="Book Antiqua" w:hAnsi="Book Antiqua" w:cstheme="minorHAnsi"/>
        </w:rPr>
      </w:pPr>
      <w:r w:rsidRPr="00FF386D">
        <w:rPr>
          <w:rFonts w:ascii="Book Antiqua" w:hAnsi="Book Antiqua" w:cstheme="minorHAnsi"/>
        </w:rPr>
        <w:t>The Judge fol</w:t>
      </w:r>
      <w:r w:rsidR="00DB022B">
        <w:rPr>
          <w:rFonts w:ascii="Book Antiqua" w:hAnsi="Book Antiqua" w:cstheme="minorHAnsi"/>
        </w:rPr>
        <w:t>lowed that up by saying at [26]:</w:t>
      </w:r>
      <w:r w:rsidRPr="00FF386D">
        <w:rPr>
          <w:rFonts w:ascii="Book Antiqua" w:hAnsi="Book Antiqua" w:cstheme="minorHAnsi"/>
        </w:rPr>
        <w:t xml:space="preserve"> </w:t>
      </w:r>
    </w:p>
    <w:p w:rsidR="00A10782" w:rsidRPr="00FF386D" w:rsidRDefault="00DB022B" w:rsidP="00BA3AF4">
      <w:pPr>
        <w:spacing w:before="240"/>
        <w:ind w:left="1134"/>
        <w:jc w:val="both"/>
        <w:rPr>
          <w:rFonts w:ascii="Book Antiqua" w:hAnsi="Book Antiqua" w:cstheme="minorHAnsi"/>
        </w:rPr>
      </w:pPr>
      <w:r>
        <w:rPr>
          <w:rFonts w:ascii="Book Antiqua" w:hAnsi="Book Antiqua" w:cstheme="minorHAnsi"/>
        </w:rPr>
        <w:t>“</w:t>
      </w:r>
      <w:r w:rsidR="00A10782" w:rsidRPr="00FF386D">
        <w:rPr>
          <w:rFonts w:ascii="Book Antiqua" w:hAnsi="Book Antiqua" w:cstheme="minorHAnsi"/>
        </w:rPr>
        <w:t>P argues that she is at real risk due to her membership of a particular social group namely Zimbabwean women and/or imputed political opinion because she will</w:t>
      </w:r>
      <w:r w:rsidR="001A5AE9" w:rsidRPr="00FF386D">
        <w:rPr>
          <w:rFonts w:ascii="Book Antiqua" w:hAnsi="Book Antiqua" w:cstheme="minorHAnsi"/>
        </w:rPr>
        <w:t xml:space="preserve"> b</w:t>
      </w:r>
      <w:r w:rsidR="00A10782" w:rsidRPr="00FF386D">
        <w:rPr>
          <w:rFonts w:ascii="Book Antiqua" w:hAnsi="Book Antiqua" w:cstheme="minorHAnsi"/>
        </w:rPr>
        <w:t>e seen as someone who seeks to make trouble for [T’s] family.</w:t>
      </w:r>
      <w:r w:rsidR="008B319B">
        <w:rPr>
          <w:rFonts w:ascii="Book Antiqua" w:hAnsi="Book Antiqua" w:cstheme="minorHAnsi"/>
        </w:rPr>
        <w:t>”</w:t>
      </w:r>
      <w:r w:rsidR="00A10782" w:rsidRPr="00FF386D">
        <w:rPr>
          <w:rFonts w:ascii="Book Antiqua" w:hAnsi="Book Antiqua" w:cstheme="minorHAnsi"/>
        </w:rPr>
        <w:t xml:space="preserve">  </w:t>
      </w:r>
    </w:p>
    <w:p w:rsidR="008B319B" w:rsidRDefault="00A10782" w:rsidP="00E943B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FF386D">
        <w:rPr>
          <w:rFonts w:ascii="Book Antiqua" w:hAnsi="Book Antiqua" w:cs="Arial"/>
        </w:rPr>
        <w:t>At [27] the judge said the following</w:t>
      </w:r>
      <w:r w:rsidR="008B319B">
        <w:rPr>
          <w:rFonts w:ascii="Book Antiqua" w:hAnsi="Book Antiqua" w:cs="Arial"/>
        </w:rPr>
        <w:t>:</w:t>
      </w:r>
      <w:r w:rsidRPr="00FF386D">
        <w:rPr>
          <w:rFonts w:ascii="Book Antiqua" w:hAnsi="Book Antiqua" w:cs="Arial"/>
        </w:rPr>
        <w:t xml:space="preserve"> </w:t>
      </w:r>
    </w:p>
    <w:p w:rsidR="002F22B3" w:rsidRPr="008B319B" w:rsidRDefault="008B319B" w:rsidP="008B319B">
      <w:pPr>
        <w:spacing w:before="240"/>
        <w:ind w:left="1134"/>
        <w:jc w:val="both"/>
        <w:rPr>
          <w:rFonts w:ascii="Book Antiqua" w:hAnsi="Book Antiqua" w:cstheme="minorHAnsi"/>
        </w:rPr>
      </w:pPr>
      <w:r>
        <w:rPr>
          <w:rFonts w:ascii="Book Antiqua" w:hAnsi="Book Antiqua" w:cstheme="minorHAnsi"/>
        </w:rPr>
        <w:t>“</w:t>
      </w:r>
      <w:r w:rsidR="00A10782" w:rsidRPr="008B319B">
        <w:rPr>
          <w:rFonts w:ascii="Book Antiqua" w:hAnsi="Book Antiqua" w:cstheme="minorHAnsi"/>
        </w:rPr>
        <w:t>I do not accept that this is a true representation of P’s difficulties.  The risk to her was caused entirely by her relationship with [T]</w:t>
      </w:r>
      <w:r w:rsidR="0094346C" w:rsidRPr="008B319B">
        <w:rPr>
          <w:rFonts w:ascii="Book Antiqua" w:hAnsi="Book Antiqua" w:cstheme="minorHAnsi"/>
        </w:rPr>
        <w:t xml:space="preserve">.  The regime will not target her because she is a woman.  </w:t>
      </w:r>
      <w:r>
        <w:rPr>
          <w:rFonts w:ascii="Book Antiqua" w:hAnsi="Book Antiqua" w:cstheme="minorHAnsi"/>
        </w:rPr>
        <w:t xml:space="preserve">The regime will not target her because of her actual or perceived political beliefs.  This case has nothing to do with politics.  </w:t>
      </w:r>
      <w:r w:rsidR="0094346C" w:rsidRPr="008B319B">
        <w:rPr>
          <w:rFonts w:ascii="Book Antiqua" w:hAnsi="Book Antiqua" w:cstheme="minorHAnsi"/>
        </w:rPr>
        <w:t>The people who will target her are [T’s family]</w:t>
      </w:r>
      <w:r w:rsidR="00D30609" w:rsidRPr="008B319B">
        <w:rPr>
          <w:rFonts w:ascii="Book Antiqua" w:hAnsi="Book Antiqua" w:cstheme="minorHAnsi"/>
        </w:rPr>
        <w:t xml:space="preserve"> because they want </w:t>
      </w:r>
      <w:r>
        <w:rPr>
          <w:rFonts w:ascii="Book Antiqua" w:hAnsi="Book Antiqua" w:cstheme="minorHAnsi"/>
        </w:rPr>
        <w:t>to avoid public embarrassment.”</w:t>
      </w:r>
    </w:p>
    <w:p w:rsidR="00A05633" w:rsidRPr="00FF386D" w:rsidRDefault="00A05633" w:rsidP="00E943B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FF386D">
        <w:rPr>
          <w:rFonts w:ascii="Book Antiqua" w:hAnsi="Book Antiqua" w:cs="Arial"/>
        </w:rPr>
        <w:t xml:space="preserve">The judge then allowed the appeal on Article 3 grounds but dismissed the Appellant’s Refugee Convention claim.  </w:t>
      </w:r>
    </w:p>
    <w:p w:rsidR="00A05633" w:rsidRPr="00FF386D" w:rsidRDefault="00A05633" w:rsidP="00E943B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FF386D">
        <w:rPr>
          <w:rFonts w:ascii="Book Antiqua" w:hAnsi="Book Antiqua" w:cs="Arial"/>
        </w:rPr>
        <w:t>The Appellant appealed that decision and permission having been granted, the matter comes before me</w:t>
      </w:r>
      <w:r w:rsidR="00F52EC1" w:rsidRPr="00FF386D">
        <w:rPr>
          <w:rFonts w:ascii="Book Antiqua" w:hAnsi="Book Antiqua" w:cs="Arial"/>
        </w:rPr>
        <w:t xml:space="preserve"> to decide initially if the FtT decision discloses an error of law requiring it to be set aside and remade.  </w:t>
      </w:r>
    </w:p>
    <w:p w:rsidR="002E0D12" w:rsidRDefault="002E0D12" w:rsidP="00F773A5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:rsidR="002E0D12" w:rsidRDefault="002E0D12" w:rsidP="00F773A5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:rsidR="00F773A5" w:rsidRPr="00FF386D" w:rsidRDefault="00F773A5" w:rsidP="00F773A5">
      <w:pPr>
        <w:spacing w:before="240"/>
        <w:jc w:val="both"/>
        <w:rPr>
          <w:rFonts w:ascii="Book Antiqua" w:hAnsi="Book Antiqua" w:cs="Arial"/>
          <w:b/>
          <w:u w:val="single"/>
        </w:rPr>
      </w:pPr>
      <w:bookmarkStart w:id="2" w:name="_GoBack"/>
      <w:bookmarkEnd w:id="2"/>
      <w:r w:rsidRPr="00FF386D">
        <w:rPr>
          <w:rFonts w:ascii="Book Antiqua" w:hAnsi="Book Antiqua" w:cs="Arial"/>
          <w:b/>
          <w:u w:val="single"/>
        </w:rPr>
        <w:lastRenderedPageBreak/>
        <w:t xml:space="preserve">UT Hearing  </w:t>
      </w:r>
    </w:p>
    <w:p w:rsidR="00F773A5" w:rsidRPr="001E7A98" w:rsidRDefault="00F773A5" w:rsidP="001E7A9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1E7A98">
        <w:rPr>
          <w:rFonts w:ascii="Book Antiqua" w:hAnsi="Book Antiqua" w:cs="Arial"/>
        </w:rPr>
        <w:t xml:space="preserve">Miss Sanders appeared for the Appellant and Mr Bramble for the Respondent.  Miss Sanders </w:t>
      </w:r>
      <w:r w:rsidR="001E7A98">
        <w:rPr>
          <w:rFonts w:ascii="Book Antiqua" w:hAnsi="Book Antiqua" w:cs="Arial"/>
        </w:rPr>
        <w:t xml:space="preserve">commenced by </w:t>
      </w:r>
      <w:r w:rsidRPr="001E7A98">
        <w:rPr>
          <w:rFonts w:ascii="Book Antiqua" w:hAnsi="Book Antiqua" w:cs="Arial"/>
        </w:rPr>
        <w:t>hand</w:t>
      </w:r>
      <w:r w:rsidR="001E7A98">
        <w:rPr>
          <w:rFonts w:ascii="Book Antiqua" w:hAnsi="Book Antiqua" w:cs="Arial"/>
        </w:rPr>
        <w:t>ing</w:t>
      </w:r>
      <w:r w:rsidRPr="001E7A98">
        <w:rPr>
          <w:rFonts w:ascii="Book Antiqua" w:hAnsi="Book Antiqua" w:cs="Arial"/>
        </w:rPr>
        <w:t xml:space="preserve"> up a skeleton argument</w:t>
      </w:r>
      <w:r w:rsidR="001E7A98">
        <w:rPr>
          <w:rFonts w:ascii="Book Antiqua" w:hAnsi="Book Antiqua" w:cs="Arial"/>
        </w:rPr>
        <w:t>.  This</w:t>
      </w:r>
      <w:r w:rsidRPr="001E7A98">
        <w:rPr>
          <w:rFonts w:ascii="Book Antiqua" w:hAnsi="Book Antiqua" w:cs="Arial"/>
        </w:rPr>
        <w:t xml:space="preserve"> highlighted </w:t>
      </w:r>
      <w:r w:rsidR="001E7A98">
        <w:rPr>
          <w:rFonts w:ascii="Book Antiqua" w:hAnsi="Book Antiqua" w:cs="Arial"/>
        </w:rPr>
        <w:t>a</w:t>
      </w:r>
      <w:r w:rsidR="00504849">
        <w:rPr>
          <w:rFonts w:ascii="Book Antiqua" w:hAnsi="Book Antiqua" w:cs="Arial"/>
        </w:rPr>
        <w:t>n important</w:t>
      </w:r>
      <w:r w:rsidRPr="001E7A98">
        <w:rPr>
          <w:rFonts w:ascii="Book Antiqua" w:hAnsi="Book Antiqua" w:cs="Arial"/>
        </w:rPr>
        <w:t xml:space="preserve"> point </w:t>
      </w:r>
      <w:r w:rsidR="001E7A98">
        <w:rPr>
          <w:rFonts w:ascii="Book Antiqua" w:hAnsi="Book Antiqua" w:cs="Arial"/>
        </w:rPr>
        <w:t xml:space="preserve">which she conceded had </w:t>
      </w:r>
      <w:r w:rsidR="005267B2" w:rsidRPr="001E7A98">
        <w:rPr>
          <w:rFonts w:ascii="Book Antiqua" w:hAnsi="Book Antiqua" w:cs="Arial"/>
        </w:rPr>
        <w:t xml:space="preserve">not </w:t>
      </w:r>
      <w:r w:rsidR="001E7A98">
        <w:rPr>
          <w:rFonts w:ascii="Book Antiqua" w:hAnsi="Book Antiqua" w:cs="Arial"/>
        </w:rPr>
        <w:t xml:space="preserve">been </w:t>
      </w:r>
      <w:r w:rsidR="005267B2" w:rsidRPr="001E7A98">
        <w:rPr>
          <w:rFonts w:ascii="Book Antiqua" w:hAnsi="Book Antiqua" w:cs="Arial"/>
        </w:rPr>
        <w:t xml:space="preserve">included in the original Grounds </w:t>
      </w:r>
      <w:r w:rsidR="001E7A98">
        <w:rPr>
          <w:rFonts w:ascii="Book Antiqua" w:hAnsi="Book Antiqua" w:cs="Arial"/>
        </w:rPr>
        <w:t xml:space="preserve">seeking permission. </w:t>
      </w:r>
      <w:r w:rsidR="00504849">
        <w:rPr>
          <w:rFonts w:ascii="Book Antiqua" w:hAnsi="Book Antiqua" w:cs="Arial"/>
        </w:rPr>
        <w:t xml:space="preserve"> T</w:t>
      </w:r>
      <w:r w:rsidR="005267B2" w:rsidRPr="001E7A98">
        <w:rPr>
          <w:rFonts w:ascii="Book Antiqua" w:hAnsi="Book Antiqua" w:cs="Arial"/>
        </w:rPr>
        <w:t xml:space="preserve">he Respondent had conceded at [17] to [20] of the </w:t>
      </w:r>
      <w:r w:rsidR="00504849">
        <w:rPr>
          <w:rFonts w:ascii="Book Antiqua" w:hAnsi="Book Antiqua" w:cs="Arial"/>
        </w:rPr>
        <w:t>R</w:t>
      </w:r>
      <w:r w:rsidR="005267B2" w:rsidRPr="001E7A98">
        <w:rPr>
          <w:rFonts w:ascii="Book Antiqua" w:hAnsi="Book Antiqua" w:cs="Arial"/>
        </w:rPr>
        <w:t xml:space="preserve">easons for </w:t>
      </w:r>
      <w:r w:rsidR="00504849">
        <w:rPr>
          <w:rFonts w:ascii="Book Antiqua" w:hAnsi="Book Antiqua" w:cs="Arial"/>
        </w:rPr>
        <w:t>R</w:t>
      </w:r>
      <w:r w:rsidR="005267B2" w:rsidRPr="001E7A98">
        <w:rPr>
          <w:rFonts w:ascii="Book Antiqua" w:hAnsi="Book Antiqua" w:cs="Arial"/>
        </w:rPr>
        <w:t>efusal letter dated 12th November 2017</w:t>
      </w:r>
      <w:r w:rsidR="001C3148" w:rsidRPr="001E7A98">
        <w:rPr>
          <w:rFonts w:ascii="Book Antiqua" w:hAnsi="Book Antiqua" w:cs="Arial"/>
        </w:rPr>
        <w:t>, that the Appellant’s claim fell within the Refugee Convention.</w:t>
      </w:r>
      <w:r w:rsidR="002D3AB6" w:rsidRPr="001E7A98">
        <w:rPr>
          <w:rFonts w:ascii="Book Antiqua" w:hAnsi="Book Antiqua" w:cs="Arial"/>
        </w:rPr>
        <w:t xml:space="preserve">  </w:t>
      </w:r>
      <w:r w:rsidR="00B377EA" w:rsidRPr="001E7A98">
        <w:rPr>
          <w:rFonts w:ascii="Book Antiqua" w:hAnsi="Book Antiqua" w:cs="Arial"/>
        </w:rPr>
        <w:t xml:space="preserve">It has always been the case that the Respondent’s refusal was based on the fact that the Respondent did not believe the Appellant’s history.  </w:t>
      </w:r>
    </w:p>
    <w:p w:rsidR="00BD1117" w:rsidRPr="00FF386D" w:rsidRDefault="00B377EA" w:rsidP="00E943B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FF386D">
        <w:rPr>
          <w:rFonts w:ascii="Book Antiqua" w:hAnsi="Book Antiqua" w:cs="Arial"/>
        </w:rPr>
        <w:t xml:space="preserve">Miss Sanders continued by saying that no application </w:t>
      </w:r>
      <w:r w:rsidR="00504849">
        <w:rPr>
          <w:rFonts w:ascii="Book Antiqua" w:hAnsi="Book Antiqua" w:cs="Arial"/>
        </w:rPr>
        <w:t>had been</w:t>
      </w:r>
      <w:r w:rsidRPr="00FF386D">
        <w:rPr>
          <w:rFonts w:ascii="Book Antiqua" w:hAnsi="Book Antiqua" w:cs="Arial"/>
        </w:rPr>
        <w:t xml:space="preserve"> made </w:t>
      </w:r>
      <w:r w:rsidR="00504849">
        <w:rPr>
          <w:rFonts w:ascii="Book Antiqua" w:hAnsi="Book Antiqua" w:cs="Arial"/>
        </w:rPr>
        <w:t xml:space="preserve">at the FtT hearing </w:t>
      </w:r>
      <w:r w:rsidRPr="00FF386D">
        <w:rPr>
          <w:rFonts w:ascii="Book Antiqua" w:hAnsi="Book Antiqua" w:cs="Arial"/>
        </w:rPr>
        <w:t>to withdraw the concession</w:t>
      </w:r>
      <w:r w:rsidR="00504849">
        <w:rPr>
          <w:rFonts w:ascii="Book Antiqua" w:hAnsi="Book Antiqua" w:cs="Arial"/>
        </w:rPr>
        <w:t>.  T</w:t>
      </w:r>
      <w:r w:rsidRPr="00FF386D">
        <w:rPr>
          <w:rFonts w:ascii="Book Antiqua" w:hAnsi="Book Antiqua" w:cs="Arial"/>
        </w:rPr>
        <w:t xml:space="preserve">herefore it was impermissible for Judge Ford to go behind the concession and find that there was no Refugee Convention reason.  </w:t>
      </w:r>
    </w:p>
    <w:p w:rsidR="00410C71" w:rsidRPr="00FF386D" w:rsidRDefault="00410C71" w:rsidP="00E943B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FF386D">
        <w:rPr>
          <w:rFonts w:ascii="Book Antiqua" w:hAnsi="Book Antiqua" w:cs="Arial"/>
        </w:rPr>
        <w:t>Miss Sanders continued by</w:t>
      </w:r>
      <w:r w:rsidR="00BC786D">
        <w:rPr>
          <w:rFonts w:ascii="Book Antiqua" w:hAnsi="Book Antiqua" w:cs="Arial"/>
        </w:rPr>
        <w:t xml:space="preserve"> submitting that</w:t>
      </w:r>
      <w:r w:rsidR="003037A7">
        <w:rPr>
          <w:rFonts w:ascii="Book Antiqua" w:hAnsi="Book Antiqua" w:cs="Arial"/>
        </w:rPr>
        <w:t xml:space="preserve"> </w:t>
      </w:r>
      <w:r w:rsidRPr="00FF386D">
        <w:rPr>
          <w:rFonts w:ascii="Book Antiqua" w:hAnsi="Book Antiqua" w:cs="Arial"/>
        </w:rPr>
        <w:t>the Appellant was a victim of violence in Zimbabwe instigated by her partner in a societal context in which women are not adequately protected from such violence.  This point is accepted by the Respondent in the 2017 Country Policy and Information Note.</w:t>
      </w:r>
      <w:r w:rsidR="009141D0" w:rsidRPr="00FF386D">
        <w:rPr>
          <w:rFonts w:ascii="Book Antiqua" w:hAnsi="Book Antiqua" w:cs="Arial"/>
        </w:rPr>
        <w:t xml:space="preserve">  </w:t>
      </w:r>
      <w:r w:rsidRPr="00FF386D">
        <w:rPr>
          <w:rFonts w:ascii="Book Antiqua" w:hAnsi="Book Antiqua" w:cs="Arial"/>
        </w:rPr>
        <w:t>That, she submitted</w:t>
      </w:r>
      <w:r w:rsidR="00504849">
        <w:rPr>
          <w:rFonts w:ascii="Book Antiqua" w:hAnsi="Book Antiqua" w:cs="Arial"/>
        </w:rPr>
        <w:t>,</w:t>
      </w:r>
      <w:r w:rsidRPr="00FF386D">
        <w:rPr>
          <w:rFonts w:ascii="Book Antiqua" w:hAnsi="Book Antiqua" w:cs="Arial"/>
        </w:rPr>
        <w:t xml:space="preserve"> is sufficient to establish the necessary link between the Appellant’s particular social group (women in Zimbabwe)</w:t>
      </w:r>
      <w:r w:rsidR="00867015" w:rsidRPr="00FF386D">
        <w:rPr>
          <w:rFonts w:ascii="Book Antiqua" w:hAnsi="Book Antiqua" w:cs="Arial"/>
        </w:rPr>
        <w:t xml:space="preserve"> and her persecution.  </w:t>
      </w:r>
    </w:p>
    <w:p w:rsidR="00867015" w:rsidRPr="00FF386D" w:rsidRDefault="00867015" w:rsidP="00E943B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FF386D">
        <w:rPr>
          <w:rFonts w:ascii="Book Antiqua" w:hAnsi="Book Antiqua" w:cs="Arial"/>
        </w:rPr>
        <w:t>In any event, the Appellant’s claim must be assessed within the context of the absolute nature of ZANU-PF’s power in Zimbabwe.</w:t>
      </w:r>
      <w:r w:rsidR="00E05500" w:rsidRPr="00FF386D">
        <w:rPr>
          <w:rFonts w:ascii="Book Antiqua" w:hAnsi="Book Antiqua" w:cs="Arial"/>
        </w:rPr>
        <w:t xml:space="preserve">  </w:t>
      </w:r>
      <w:r w:rsidRPr="00FF386D">
        <w:rPr>
          <w:rFonts w:ascii="Book Antiqua" w:hAnsi="Book Antiqua" w:cs="Arial"/>
        </w:rPr>
        <w:t>It is clear on the factual matrix, that T’s family are politically motivated to seek to silen</w:t>
      </w:r>
      <w:r w:rsidR="00504849">
        <w:rPr>
          <w:rFonts w:ascii="Book Antiqua" w:hAnsi="Book Antiqua" w:cs="Arial"/>
        </w:rPr>
        <w:t>ce</w:t>
      </w:r>
      <w:r w:rsidR="006E5C64" w:rsidRPr="00FF386D">
        <w:rPr>
          <w:rFonts w:ascii="Book Antiqua" w:hAnsi="Book Antiqua" w:cs="Arial"/>
        </w:rPr>
        <w:t xml:space="preserve"> </w:t>
      </w:r>
      <w:r w:rsidRPr="00FF386D">
        <w:rPr>
          <w:rFonts w:ascii="Book Antiqua" w:hAnsi="Book Antiqua" w:cstheme="minorHAnsi"/>
        </w:rPr>
        <w:t>the Appellant whom they consider to be a trouble maker oppos</w:t>
      </w:r>
      <w:r w:rsidR="00504849">
        <w:rPr>
          <w:rFonts w:ascii="Book Antiqua" w:hAnsi="Book Antiqua" w:cstheme="minorHAnsi"/>
        </w:rPr>
        <w:t>ed</w:t>
      </w:r>
      <w:r w:rsidRPr="00FF386D">
        <w:rPr>
          <w:rFonts w:ascii="Book Antiqua" w:hAnsi="Book Antiqua" w:cstheme="minorHAnsi"/>
        </w:rPr>
        <w:t xml:space="preserve"> to their political power.  </w:t>
      </w:r>
    </w:p>
    <w:p w:rsidR="00867015" w:rsidRPr="002042C5" w:rsidRDefault="00504849" w:rsidP="00E943B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theme="minorHAnsi"/>
        </w:rPr>
        <w:t>I</w:t>
      </w:r>
      <w:r w:rsidRPr="00FF386D">
        <w:rPr>
          <w:rFonts w:ascii="Book Antiqua" w:hAnsi="Book Antiqua" w:cstheme="minorHAnsi"/>
        </w:rPr>
        <w:t>n resp</w:t>
      </w:r>
      <w:r>
        <w:rPr>
          <w:rFonts w:ascii="Book Antiqua" w:hAnsi="Book Antiqua" w:cstheme="minorHAnsi"/>
        </w:rPr>
        <w:t xml:space="preserve">onse </w:t>
      </w:r>
      <w:r w:rsidR="00867015" w:rsidRPr="00FF386D">
        <w:rPr>
          <w:rFonts w:ascii="Book Antiqua" w:hAnsi="Book Antiqua" w:cstheme="minorHAnsi"/>
        </w:rPr>
        <w:t xml:space="preserve">Mr Bramble </w:t>
      </w:r>
      <w:r w:rsidR="002042C5">
        <w:rPr>
          <w:rFonts w:ascii="Book Antiqua" w:hAnsi="Book Antiqua" w:cstheme="minorHAnsi"/>
        </w:rPr>
        <w:t xml:space="preserve">accepted Miss Sanders’ contention </w:t>
      </w:r>
      <w:r w:rsidR="002042C5" w:rsidRPr="001E7A98">
        <w:rPr>
          <w:rFonts w:ascii="Book Antiqua" w:hAnsi="Book Antiqua" w:cs="Arial"/>
        </w:rPr>
        <w:t>that the Appellant’s claim fell within the Refugee Convention</w:t>
      </w:r>
      <w:r w:rsidR="002042C5">
        <w:rPr>
          <w:rFonts w:ascii="Book Antiqua" w:hAnsi="Book Antiqua" w:cs="Arial"/>
        </w:rPr>
        <w:t>.  Further he</w:t>
      </w:r>
      <w:r w:rsidR="002042C5" w:rsidRPr="00FF386D">
        <w:rPr>
          <w:rFonts w:ascii="Book Antiqua" w:hAnsi="Book Antiqua" w:cstheme="minorHAnsi"/>
        </w:rPr>
        <w:t xml:space="preserve"> </w:t>
      </w:r>
      <w:r w:rsidR="00867015" w:rsidRPr="00FF386D">
        <w:rPr>
          <w:rFonts w:ascii="Book Antiqua" w:hAnsi="Book Antiqua" w:cstheme="minorHAnsi"/>
        </w:rPr>
        <w:t>acknowledged that</w:t>
      </w:r>
      <w:r w:rsidR="002042C5" w:rsidRPr="002042C5">
        <w:rPr>
          <w:rFonts w:ascii="Book Antiqua" w:hAnsi="Book Antiqua" w:cs="Arial"/>
        </w:rPr>
        <w:t xml:space="preserve"> </w:t>
      </w:r>
      <w:r w:rsidR="002042C5" w:rsidRPr="00FF386D">
        <w:rPr>
          <w:rFonts w:ascii="Book Antiqua" w:hAnsi="Book Antiqua" w:cs="Arial"/>
        </w:rPr>
        <w:t xml:space="preserve">the Respondent’s case </w:t>
      </w:r>
      <w:r w:rsidR="002042C5">
        <w:rPr>
          <w:rFonts w:ascii="Book Antiqua" w:hAnsi="Book Antiqua" w:cs="Arial"/>
        </w:rPr>
        <w:t>had been predicated</w:t>
      </w:r>
      <w:r w:rsidR="002042C5" w:rsidRPr="00FF386D">
        <w:rPr>
          <w:rFonts w:ascii="Book Antiqua" w:hAnsi="Book Antiqua" w:cs="Arial"/>
        </w:rPr>
        <w:t xml:space="preserve"> on </w:t>
      </w:r>
      <w:r w:rsidR="002042C5">
        <w:rPr>
          <w:rFonts w:ascii="Book Antiqua" w:hAnsi="Book Antiqua" w:cs="Arial"/>
        </w:rPr>
        <w:t xml:space="preserve">disbelief of </w:t>
      </w:r>
      <w:r w:rsidR="002042C5" w:rsidRPr="00FF386D">
        <w:rPr>
          <w:rFonts w:ascii="Book Antiqua" w:hAnsi="Book Antiqua" w:cs="Arial"/>
        </w:rPr>
        <w:t>the Appellant’s credibility</w:t>
      </w:r>
      <w:r w:rsidR="002042C5">
        <w:rPr>
          <w:rFonts w:ascii="Book Antiqua" w:hAnsi="Book Antiqua" w:cs="Arial"/>
        </w:rPr>
        <w:t>.  H</w:t>
      </w:r>
      <w:r w:rsidR="00867015" w:rsidRPr="00FF386D">
        <w:rPr>
          <w:rFonts w:ascii="Book Antiqua" w:hAnsi="Book Antiqua" w:cstheme="minorHAnsi"/>
        </w:rPr>
        <w:t xml:space="preserve">aving seen the Grounds of Appeal, </w:t>
      </w:r>
      <w:r w:rsidR="002042C5">
        <w:rPr>
          <w:rFonts w:ascii="Book Antiqua" w:hAnsi="Book Antiqua" w:cstheme="minorHAnsi"/>
        </w:rPr>
        <w:t>he made</w:t>
      </w:r>
      <w:r w:rsidR="00867015" w:rsidRPr="00FF386D">
        <w:rPr>
          <w:rFonts w:ascii="Book Antiqua" w:hAnsi="Book Antiqua" w:cstheme="minorHAnsi"/>
        </w:rPr>
        <w:t xml:space="preserve"> no challenge to the fact-finding made by Judge Ford</w:t>
      </w:r>
      <w:r w:rsidR="002042C5">
        <w:rPr>
          <w:rFonts w:ascii="Book Antiqua" w:hAnsi="Book Antiqua" w:cstheme="minorHAnsi"/>
        </w:rPr>
        <w:t xml:space="preserve"> regarding credibility, and </w:t>
      </w:r>
      <w:r w:rsidR="00867015" w:rsidRPr="00FF386D">
        <w:rPr>
          <w:rFonts w:ascii="Book Antiqua" w:hAnsi="Book Antiqua" w:cstheme="minorHAnsi"/>
        </w:rPr>
        <w:t>indicated that he had no further submissions to make.  He</w:t>
      </w:r>
      <w:r w:rsidR="002042C5">
        <w:rPr>
          <w:rFonts w:ascii="Book Antiqua" w:hAnsi="Book Antiqua" w:cstheme="minorHAnsi"/>
        </w:rPr>
        <w:t>lpfully he</w:t>
      </w:r>
      <w:r w:rsidR="00867015" w:rsidRPr="00FF386D">
        <w:rPr>
          <w:rFonts w:ascii="Book Antiqua" w:hAnsi="Book Antiqua" w:cstheme="minorHAnsi"/>
        </w:rPr>
        <w:t xml:space="preserve"> </w:t>
      </w:r>
      <w:r w:rsidR="002042C5">
        <w:rPr>
          <w:rFonts w:ascii="Book Antiqua" w:hAnsi="Book Antiqua" w:cstheme="minorHAnsi"/>
        </w:rPr>
        <w:t>said</w:t>
      </w:r>
      <w:r w:rsidR="00867015" w:rsidRPr="00FF386D">
        <w:rPr>
          <w:rFonts w:ascii="Book Antiqua" w:hAnsi="Book Antiqua" w:cstheme="minorHAnsi"/>
        </w:rPr>
        <w:t xml:space="preserve"> that if I was satisfied that the grounds are made out</w:t>
      </w:r>
      <w:r w:rsidR="002042C5">
        <w:rPr>
          <w:rFonts w:ascii="Book Antiqua" w:hAnsi="Book Antiqua" w:cstheme="minorHAnsi"/>
        </w:rPr>
        <w:t>,</w:t>
      </w:r>
      <w:r w:rsidR="00867015" w:rsidRPr="00FF386D">
        <w:rPr>
          <w:rFonts w:ascii="Book Antiqua" w:hAnsi="Book Antiqua" w:cstheme="minorHAnsi"/>
        </w:rPr>
        <w:t xml:space="preserve"> I would </w:t>
      </w:r>
      <w:r w:rsidR="003037A7">
        <w:rPr>
          <w:rFonts w:ascii="Book Antiqua" w:hAnsi="Book Antiqua" w:cstheme="minorHAnsi"/>
        </w:rPr>
        <w:t xml:space="preserve">then </w:t>
      </w:r>
      <w:r w:rsidR="00867015" w:rsidRPr="00FF386D">
        <w:rPr>
          <w:rFonts w:ascii="Book Antiqua" w:hAnsi="Book Antiqua" w:cstheme="minorHAnsi"/>
        </w:rPr>
        <w:t xml:space="preserve">be in a position to remake the decision by substituting </w:t>
      </w:r>
      <w:r w:rsidR="002042C5">
        <w:rPr>
          <w:rFonts w:ascii="Book Antiqua" w:hAnsi="Book Antiqua" w:cstheme="minorHAnsi"/>
        </w:rPr>
        <w:t xml:space="preserve">one of </w:t>
      </w:r>
      <w:r w:rsidR="00867015" w:rsidRPr="00FF386D">
        <w:rPr>
          <w:rFonts w:ascii="Book Antiqua" w:hAnsi="Book Antiqua" w:cstheme="minorHAnsi"/>
        </w:rPr>
        <w:t xml:space="preserve">my own.  </w:t>
      </w:r>
    </w:p>
    <w:p w:rsidR="00867015" w:rsidRPr="00FF386D" w:rsidRDefault="005117C4" w:rsidP="005117C4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FF386D">
        <w:rPr>
          <w:rFonts w:ascii="Book Antiqua" w:hAnsi="Book Antiqua" w:cs="Arial"/>
          <w:b/>
          <w:u w:val="single"/>
        </w:rPr>
        <w:t xml:space="preserve">Consideration  </w:t>
      </w:r>
    </w:p>
    <w:p w:rsidR="005117C4" w:rsidRPr="00FF386D" w:rsidRDefault="00A11CD1" w:rsidP="00E943B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FF386D">
        <w:rPr>
          <w:rFonts w:ascii="Book Antiqua" w:hAnsi="Book Antiqua" w:cs="Arial"/>
        </w:rPr>
        <w:t>I am satisfied that the grounds seeking permission are made out.  I say this on the basis that I find force in Miss Sanders’ submissions.  I am satisfied that by reference to the accepted factual matrix, the Appellant is a victim of domestic violence inflicted at the instigation of T and his family.  I am further satisfied that the reason for the violence is politically motivated</w:t>
      </w:r>
      <w:r w:rsidR="00BC786D">
        <w:rPr>
          <w:rFonts w:ascii="Book Antiqua" w:hAnsi="Book Antiqua" w:cs="Arial"/>
        </w:rPr>
        <w:t xml:space="preserve">. The Appellant </w:t>
      </w:r>
      <w:r w:rsidRPr="00FF386D">
        <w:rPr>
          <w:rFonts w:ascii="Book Antiqua" w:hAnsi="Book Antiqua" w:cs="Arial"/>
        </w:rPr>
        <w:t xml:space="preserve">represents a threat to T’s family’s political image. </w:t>
      </w:r>
      <w:r w:rsidR="00BC786D">
        <w:rPr>
          <w:rFonts w:ascii="Book Antiqua" w:hAnsi="Book Antiqua" w:cs="Arial"/>
        </w:rPr>
        <w:t xml:space="preserve">She is therefore perceived as an opponent of the ruling </w:t>
      </w:r>
      <w:proofErr w:type="spellStart"/>
      <w:r w:rsidR="00BC786D">
        <w:rPr>
          <w:rFonts w:ascii="Book Antiqua" w:hAnsi="Book Antiqua" w:cs="Arial"/>
        </w:rPr>
        <w:t>Zanu-PF</w:t>
      </w:r>
      <w:proofErr w:type="spellEnd"/>
      <w:r w:rsidR="00BC786D">
        <w:rPr>
          <w:rFonts w:ascii="Book Antiqua" w:hAnsi="Book Antiqua" w:cs="Arial"/>
        </w:rPr>
        <w:t xml:space="preserve"> party. </w:t>
      </w:r>
      <w:r w:rsidR="003037A7">
        <w:rPr>
          <w:rFonts w:ascii="Book Antiqua" w:hAnsi="Book Antiqua" w:cs="Arial"/>
        </w:rPr>
        <w:t xml:space="preserve"> </w:t>
      </w:r>
      <w:r w:rsidR="00BC786D">
        <w:rPr>
          <w:rFonts w:ascii="Book Antiqua" w:hAnsi="Book Antiqua" w:cs="Arial"/>
        </w:rPr>
        <w:t>This brings her within the terms of the Refugee Convention.</w:t>
      </w:r>
      <w:r w:rsidRPr="00FF386D">
        <w:rPr>
          <w:rFonts w:ascii="Book Antiqua" w:hAnsi="Book Antiqua" w:cs="Arial"/>
        </w:rPr>
        <w:t xml:space="preserve"> </w:t>
      </w:r>
    </w:p>
    <w:p w:rsidR="00A11CD1" w:rsidRPr="00FF386D" w:rsidRDefault="00A11CD1" w:rsidP="00E943B7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FF386D">
        <w:rPr>
          <w:rFonts w:ascii="Book Antiqua" w:hAnsi="Book Antiqua" w:cs="Arial"/>
        </w:rPr>
        <w:t>Accordingly for the foregoing reasons I find that the FtT materially erred in its decision dismissing the Appellant’s asylum claim.  I therefore set aside that decision and remake it</w:t>
      </w:r>
      <w:r w:rsidR="0061301F" w:rsidRPr="00FF386D">
        <w:rPr>
          <w:rFonts w:ascii="Book Antiqua" w:hAnsi="Book Antiqua" w:cs="Arial"/>
        </w:rPr>
        <w:t xml:space="preserve">, substituting a decision allowing the Appellant’s appeal on </w:t>
      </w:r>
      <w:r w:rsidR="003037A7">
        <w:rPr>
          <w:rFonts w:ascii="Book Antiqua" w:hAnsi="Book Antiqua" w:cs="Arial"/>
        </w:rPr>
        <w:t xml:space="preserve">both </w:t>
      </w:r>
      <w:r w:rsidR="0061301F" w:rsidRPr="00FF386D">
        <w:rPr>
          <w:rFonts w:ascii="Book Antiqua" w:hAnsi="Book Antiqua" w:cs="Arial"/>
        </w:rPr>
        <w:t xml:space="preserve">asylum </w:t>
      </w:r>
      <w:r w:rsidR="003037A7">
        <w:rPr>
          <w:rFonts w:ascii="Book Antiqua" w:hAnsi="Book Antiqua" w:cs="Arial"/>
        </w:rPr>
        <w:t xml:space="preserve">and Article 3 </w:t>
      </w:r>
      <w:r w:rsidR="0061301F" w:rsidRPr="00FF386D">
        <w:rPr>
          <w:rFonts w:ascii="Book Antiqua" w:hAnsi="Book Antiqua" w:cs="Arial"/>
        </w:rPr>
        <w:t>groun</w:t>
      </w:r>
      <w:r w:rsidR="004F020A" w:rsidRPr="00FF386D">
        <w:rPr>
          <w:rFonts w:ascii="Book Antiqua" w:hAnsi="Book Antiqua" w:cs="Arial"/>
        </w:rPr>
        <w:t xml:space="preserve">ds.  </w:t>
      </w:r>
    </w:p>
    <w:p w:rsidR="00073E80" w:rsidRPr="00FF386D" w:rsidRDefault="00073E80" w:rsidP="004F020A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FF386D">
        <w:rPr>
          <w:rFonts w:ascii="Book Antiqua" w:hAnsi="Book Antiqua" w:cs="Arial"/>
          <w:b/>
          <w:u w:val="single"/>
        </w:rPr>
        <w:lastRenderedPageBreak/>
        <w:t xml:space="preserve">Notice of </w:t>
      </w:r>
      <w:r w:rsidR="004F020A" w:rsidRPr="00FF386D">
        <w:rPr>
          <w:rFonts w:ascii="Book Antiqua" w:hAnsi="Book Antiqua" w:cs="Arial"/>
          <w:b/>
          <w:u w:val="single"/>
        </w:rPr>
        <w:t xml:space="preserve">Decision  </w:t>
      </w:r>
    </w:p>
    <w:p w:rsidR="004F020A" w:rsidRPr="00FF386D" w:rsidRDefault="00073E80" w:rsidP="004F020A">
      <w:pPr>
        <w:spacing w:before="240"/>
        <w:jc w:val="both"/>
        <w:rPr>
          <w:rFonts w:ascii="Book Antiqua" w:hAnsi="Book Antiqua" w:cs="Arial"/>
        </w:rPr>
      </w:pPr>
      <w:r w:rsidRPr="00FF386D">
        <w:rPr>
          <w:rFonts w:ascii="Book Antiqua" w:hAnsi="Book Antiqua" w:cs="Arial"/>
        </w:rPr>
        <w:t xml:space="preserve">The </w:t>
      </w:r>
      <w:r w:rsidR="004F020A" w:rsidRPr="00FF386D">
        <w:rPr>
          <w:rFonts w:ascii="Book Antiqua" w:hAnsi="Book Antiqua" w:cs="Arial"/>
        </w:rPr>
        <w:t xml:space="preserve">appeal on asylum grounds is allowed.  The appeal on Article 3 human rights grounds is allowed.  </w:t>
      </w:r>
    </w:p>
    <w:p w:rsidR="00073E80" w:rsidRPr="00FF386D" w:rsidRDefault="00073E80" w:rsidP="00FA5A71">
      <w:pPr>
        <w:spacing w:before="240"/>
        <w:jc w:val="both"/>
        <w:rPr>
          <w:rFonts w:ascii="Book Antiqua" w:hAnsi="Book Antiqua" w:cs="Arial"/>
        </w:rPr>
      </w:pPr>
      <w:r w:rsidRPr="00FF386D">
        <w:rPr>
          <w:rFonts w:ascii="Book Antiqua" w:hAnsi="Book Antiqua" w:cs="Arial"/>
          <w:b/>
          <w:u w:val="single"/>
        </w:rPr>
        <w:t>Direction Regarding Anonymity – Rule 14 of the Tribunal Procedure (Upper Tribunal) Rules 2008</w:t>
      </w:r>
    </w:p>
    <w:p w:rsidR="00073E80" w:rsidRPr="00FF386D" w:rsidRDefault="00073E80" w:rsidP="00FA5A71">
      <w:pPr>
        <w:spacing w:before="240"/>
        <w:jc w:val="both"/>
        <w:rPr>
          <w:rFonts w:ascii="Book Antiqua" w:hAnsi="Book Antiqua" w:cs="Arial"/>
        </w:rPr>
      </w:pPr>
      <w:r w:rsidRPr="00FF386D">
        <w:rPr>
          <w:rFonts w:ascii="Book Antiqua" w:hAnsi="Book Antiqua" w:cs="Arial"/>
        </w:rPr>
        <w:t xml:space="preserve">Unless and </w:t>
      </w:r>
      <w:r w:rsidRPr="00FF386D">
        <w:rPr>
          <w:rFonts w:ascii="Book Antiqua" w:hAnsi="Book Antiqua"/>
        </w:rPr>
        <w:t xml:space="preserve">until a Tribunal or court directs otherwise, the Appellant is granted anonymity.  No report of these proceedings shall directly or indirectly identify </w:t>
      </w:r>
      <w:r w:rsidR="003037A7">
        <w:rPr>
          <w:rFonts w:ascii="Book Antiqua" w:hAnsi="Book Antiqua"/>
        </w:rPr>
        <w:t>her</w:t>
      </w:r>
      <w:r w:rsidRPr="00FF386D">
        <w:rPr>
          <w:rFonts w:ascii="Book Antiqua" w:hAnsi="Book Antiqua"/>
        </w:rPr>
        <w:t xml:space="preserve"> or any member of </w:t>
      </w:r>
      <w:r w:rsidR="003037A7">
        <w:rPr>
          <w:rFonts w:ascii="Book Antiqua" w:hAnsi="Book Antiqua"/>
        </w:rPr>
        <w:t>her</w:t>
      </w:r>
      <w:r w:rsidRPr="00FF386D">
        <w:rPr>
          <w:rFonts w:ascii="Book Antiqua" w:hAnsi="Book Antiqua"/>
        </w:rPr>
        <w:t xml:space="preserve"> family.  This direction applies both to the Appellant and to the Respondent.  Failure to comply with this direction could lead to contempt of court proceedings.</w:t>
      </w:r>
    </w:p>
    <w:p w:rsidR="00E76309" w:rsidRPr="00FF386D" w:rsidRDefault="00E7630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073E80" w:rsidRPr="00FF386D" w:rsidRDefault="00073E80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1F2716" w:rsidRPr="00FF386D" w:rsidRDefault="006E3C90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FF386D">
        <w:rPr>
          <w:rFonts w:ascii="Book Antiqua" w:hAnsi="Book Antiqua" w:cs="Arial"/>
        </w:rPr>
        <w:t>Signed</w:t>
      </w:r>
      <w:r w:rsidRPr="00FF386D">
        <w:rPr>
          <w:rFonts w:ascii="Book Antiqua" w:hAnsi="Book Antiqua" w:cs="Arial"/>
        </w:rPr>
        <w:tab/>
      </w:r>
      <w:r w:rsidR="003037A7">
        <w:rPr>
          <w:rFonts w:ascii="Book Antiqua" w:hAnsi="Book Antiqua" w:cs="Arial"/>
        </w:rPr>
        <w:t>C E Roberts</w:t>
      </w:r>
      <w:r w:rsidR="003037A7">
        <w:rPr>
          <w:rFonts w:ascii="Book Antiqua" w:hAnsi="Book Antiqua" w:cs="Arial"/>
        </w:rPr>
        <w:tab/>
      </w:r>
      <w:r w:rsidRPr="00FF386D">
        <w:rPr>
          <w:rFonts w:ascii="Book Antiqua" w:hAnsi="Book Antiqua" w:cs="Arial"/>
        </w:rPr>
        <w:tab/>
      </w:r>
      <w:r w:rsidRPr="00FF386D">
        <w:rPr>
          <w:rFonts w:ascii="Book Antiqua" w:hAnsi="Book Antiqua" w:cs="Arial"/>
        </w:rPr>
        <w:tab/>
      </w:r>
      <w:r w:rsidRPr="00FF386D">
        <w:rPr>
          <w:rFonts w:ascii="Book Antiqua" w:hAnsi="Book Antiqua" w:cs="Arial"/>
        </w:rPr>
        <w:tab/>
      </w:r>
      <w:r w:rsidRPr="00FF386D">
        <w:rPr>
          <w:rFonts w:ascii="Book Antiqua" w:hAnsi="Book Antiqua" w:cs="Arial"/>
        </w:rPr>
        <w:tab/>
      </w:r>
      <w:r w:rsidR="001F2716" w:rsidRPr="00FF386D">
        <w:rPr>
          <w:rFonts w:ascii="Book Antiqua" w:hAnsi="Book Antiqua" w:cs="Arial"/>
        </w:rPr>
        <w:t>Date</w:t>
      </w:r>
      <w:r w:rsidR="003037A7">
        <w:rPr>
          <w:rFonts w:ascii="Book Antiqua" w:hAnsi="Book Antiqua" w:cs="Arial"/>
        </w:rPr>
        <w:tab/>
      </w:r>
      <w:r w:rsidR="003037A7">
        <w:rPr>
          <w:rFonts w:ascii="Book Antiqua" w:hAnsi="Book Antiqua" w:cs="Arial"/>
        </w:rPr>
        <w:tab/>
        <w:t>01 August 2018</w:t>
      </w:r>
    </w:p>
    <w:p w:rsidR="001F2716" w:rsidRPr="00FF386D" w:rsidRDefault="001F2716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3037A7" w:rsidRDefault="00635C47" w:rsidP="00565E6C">
      <w:pPr>
        <w:tabs>
          <w:tab w:val="left" w:pos="2520"/>
        </w:tabs>
        <w:rPr>
          <w:rFonts w:ascii="Book Antiqua" w:hAnsi="Book Antiqua" w:cs="Arial"/>
        </w:rPr>
      </w:pPr>
      <w:r w:rsidRPr="00FF386D">
        <w:rPr>
          <w:rFonts w:ascii="Book Antiqua" w:hAnsi="Book Antiqua" w:cs="Arial"/>
        </w:rPr>
        <w:t xml:space="preserve">Deputy </w:t>
      </w:r>
      <w:r w:rsidR="00C61C08" w:rsidRPr="00FF386D">
        <w:rPr>
          <w:rFonts w:ascii="Book Antiqua" w:hAnsi="Book Antiqua" w:cs="Arial"/>
        </w:rPr>
        <w:t>Upper Tribunal</w:t>
      </w:r>
      <w:r w:rsidR="00AC5CF6" w:rsidRPr="00FF386D">
        <w:rPr>
          <w:rFonts w:ascii="Book Antiqua" w:hAnsi="Book Antiqua" w:cs="Arial"/>
        </w:rPr>
        <w:t xml:space="preserve"> Judge</w:t>
      </w:r>
      <w:r w:rsidR="00825478" w:rsidRPr="00FF386D">
        <w:rPr>
          <w:rFonts w:ascii="Book Antiqua" w:hAnsi="Book Antiqua" w:cs="Arial"/>
        </w:rPr>
        <w:t xml:space="preserve"> Roberts</w:t>
      </w:r>
      <w:r w:rsidR="006B6451" w:rsidRPr="00FF386D">
        <w:rPr>
          <w:rFonts w:ascii="Book Antiqua" w:hAnsi="Book Antiqua" w:cs="Arial"/>
        </w:rPr>
        <w:t xml:space="preserve"> </w:t>
      </w:r>
    </w:p>
    <w:sectPr w:rsidR="003037A7" w:rsidSect="00FF23F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568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D67" w:rsidRDefault="00111D67">
      <w:r>
        <w:separator/>
      </w:r>
    </w:p>
  </w:endnote>
  <w:endnote w:type="continuationSeparator" w:id="0">
    <w:p w:rsidR="00111D67" w:rsidRDefault="00111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C4B" w:rsidRPr="00FF23FC" w:rsidRDefault="00035538" w:rsidP="00593795">
    <w:pPr>
      <w:pStyle w:val="Footer"/>
      <w:jc w:val="center"/>
      <w:rPr>
        <w:rFonts w:ascii="Book Antiqua" w:hAnsi="Book Antiqua" w:cs="Arial"/>
      </w:rPr>
    </w:pPr>
    <w:r w:rsidRPr="00FF23FC">
      <w:rPr>
        <w:rStyle w:val="PageNumber"/>
        <w:rFonts w:ascii="Book Antiqua" w:hAnsi="Book Antiqua" w:cs="Arial"/>
      </w:rPr>
      <w:fldChar w:fldCharType="begin"/>
    </w:r>
    <w:r w:rsidR="00DC5C4B" w:rsidRPr="00FF23FC">
      <w:rPr>
        <w:rStyle w:val="PageNumber"/>
        <w:rFonts w:ascii="Book Antiqua" w:hAnsi="Book Antiqua" w:cs="Arial"/>
      </w:rPr>
      <w:instrText xml:space="preserve"> PAGE </w:instrText>
    </w:r>
    <w:r w:rsidRPr="00FF23FC">
      <w:rPr>
        <w:rStyle w:val="PageNumber"/>
        <w:rFonts w:ascii="Book Antiqua" w:hAnsi="Book Antiqua" w:cs="Arial"/>
      </w:rPr>
      <w:fldChar w:fldCharType="separate"/>
    </w:r>
    <w:r w:rsidR="000062FF">
      <w:rPr>
        <w:rStyle w:val="PageNumber"/>
        <w:rFonts w:ascii="Book Antiqua" w:hAnsi="Book Antiqua" w:cs="Arial"/>
        <w:noProof/>
      </w:rPr>
      <w:t>5</w:t>
    </w:r>
    <w:r w:rsidRPr="00FF23FC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C4B" w:rsidRPr="00C01D77" w:rsidRDefault="00DC5C4B" w:rsidP="00E51376">
    <w:pPr>
      <w:jc w:val="center"/>
      <w:rPr>
        <w:rFonts w:ascii="Book Antiqua" w:hAnsi="Book Antiqua" w:cs="Arial"/>
        <w:b/>
      </w:rPr>
    </w:pPr>
    <w:r w:rsidRPr="00C01D77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D67" w:rsidRDefault="00111D67">
      <w:r>
        <w:separator/>
      </w:r>
    </w:p>
  </w:footnote>
  <w:footnote w:type="continuationSeparator" w:id="0">
    <w:p w:rsidR="00111D67" w:rsidRDefault="00111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C4B" w:rsidRDefault="00DC5C4B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C01D77">
      <w:rPr>
        <w:rFonts w:ascii="Book Antiqua" w:hAnsi="Book Antiqua" w:cs="Arial"/>
        <w:sz w:val="16"/>
        <w:szCs w:val="16"/>
      </w:rPr>
      <w:t xml:space="preserve">Appeal Number: </w:t>
    </w:r>
    <w:r w:rsidRPr="00430B09">
      <w:rPr>
        <w:rFonts w:ascii="Book Antiqua" w:hAnsi="Book Antiqua" w:cs="Arial"/>
        <w:sz w:val="16"/>
        <w:szCs w:val="16"/>
      </w:rPr>
      <w:t>PA/12250/2017</w:t>
    </w:r>
  </w:p>
  <w:p w:rsidR="00FF23FC" w:rsidRPr="00C01D77" w:rsidRDefault="00FF23FC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C4B" w:rsidRPr="00C01D77" w:rsidRDefault="00DC5C4B">
    <w:pPr>
      <w:pStyle w:val="Header"/>
      <w:rPr>
        <w:rFonts w:ascii="Book Antiqua" w:hAnsi="Book Antiqua"/>
      </w:rPr>
    </w:pPr>
    <w:r w:rsidRPr="00C01D77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4D60EB8"/>
    <w:multiLevelType w:val="multilevel"/>
    <w:tmpl w:val="C06806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510024"/>
    <w:multiLevelType w:val="multilevel"/>
    <w:tmpl w:val="94C828E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CB2209F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1"/>
  </w:num>
  <w:num w:numId="5">
    <w:abstractNumId w:val="19"/>
  </w:num>
  <w:num w:numId="6">
    <w:abstractNumId w:val="12"/>
  </w:num>
  <w:num w:numId="7">
    <w:abstractNumId w:val="18"/>
  </w:num>
  <w:num w:numId="8">
    <w:abstractNumId w:val="8"/>
  </w:num>
  <w:num w:numId="9">
    <w:abstractNumId w:val="6"/>
  </w:num>
  <w:num w:numId="10">
    <w:abstractNumId w:val="17"/>
  </w:num>
  <w:num w:numId="11">
    <w:abstractNumId w:val="16"/>
  </w:num>
  <w:num w:numId="12">
    <w:abstractNumId w:val="1"/>
  </w:num>
  <w:num w:numId="13">
    <w:abstractNumId w:val="15"/>
  </w:num>
  <w:num w:numId="14">
    <w:abstractNumId w:val="0"/>
  </w:num>
  <w:num w:numId="15">
    <w:abstractNumId w:val="3"/>
  </w:num>
  <w:num w:numId="16">
    <w:abstractNumId w:val="5"/>
  </w:num>
  <w:num w:numId="17">
    <w:abstractNumId w:val="13"/>
  </w:num>
  <w:num w:numId="18">
    <w:abstractNumId w:val="9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09"/>
    <w:rsid w:val="00000621"/>
    <w:rsid w:val="000036C2"/>
    <w:rsid w:val="000049B9"/>
    <w:rsid w:val="000062FF"/>
    <w:rsid w:val="00021BDB"/>
    <w:rsid w:val="00033D3D"/>
    <w:rsid w:val="00035538"/>
    <w:rsid w:val="00036669"/>
    <w:rsid w:val="000369F5"/>
    <w:rsid w:val="00045030"/>
    <w:rsid w:val="00061319"/>
    <w:rsid w:val="00071A7E"/>
    <w:rsid w:val="00073E80"/>
    <w:rsid w:val="000746C0"/>
    <w:rsid w:val="00074D1D"/>
    <w:rsid w:val="00084C0A"/>
    <w:rsid w:val="00092580"/>
    <w:rsid w:val="000B3B14"/>
    <w:rsid w:val="000B4B02"/>
    <w:rsid w:val="000C7BD4"/>
    <w:rsid w:val="000D5D94"/>
    <w:rsid w:val="000E3A1F"/>
    <w:rsid w:val="000E4A07"/>
    <w:rsid w:val="00111D67"/>
    <w:rsid w:val="001165A7"/>
    <w:rsid w:val="00122BC1"/>
    <w:rsid w:val="00126D37"/>
    <w:rsid w:val="00141FCA"/>
    <w:rsid w:val="00145C11"/>
    <w:rsid w:val="00151BB7"/>
    <w:rsid w:val="0015531D"/>
    <w:rsid w:val="00167D3A"/>
    <w:rsid w:val="00172E83"/>
    <w:rsid w:val="001A5AE9"/>
    <w:rsid w:val="001C3148"/>
    <w:rsid w:val="001D7D80"/>
    <w:rsid w:val="001E7A98"/>
    <w:rsid w:val="001F2716"/>
    <w:rsid w:val="0020133A"/>
    <w:rsid w:val="002042C5"/>
    <w:rsid w:val="00207229"/>
    <w:rsid w:val="00207617"/>
    <w:rsid w:val="0020761F"/>
    <w:rsid w:val="00215199"/>
    <w:rsid w:val="00216A7B"/>
    <w:rsid w:val="00236333"/>
    <w:rsid w:val="00237C61"/>
    <w:rsid w:val="00244901"/>
    <w:rsid w:val="00261413"/>
    <w:rsid w:val="00283659"/>
    <w:rsid w:val="00292059"/>
    <w:rsid w:val="0029282D"/>
    <w:rsid w:val="002B7E5C"/>
    <w:rsid w:val="002C440A"/>
    <w:rsid w:val="002C4E73"/>
    <w:rsid w:val="002D2FC8"/>
    <w:rsid w:val="002D3AB6"/>
    <w:rsid w:val="002D68BF"/>
    <w:rsid w:val="002E0D12"/>
    <w:rsid w:val="002F22B3"/>
    <w:rsid w:val="002F2652"/>
    <w:rsid w:val="003037A7"/>
    <w:rsid w:val="00336CBF"/>
    <w:rsid w:val="003546C8"/>
    <w:rsid w:val="003648C0"/>
    <w:rsid w:val="003965CE"/>
    <w:rsid w:val="003A7CF2"/>
    <w:rsid w:val="003C5CE5"/>
    <w:rsid w:val="003D341B"/>
    <w:rsid w:val="003D74AC"/>
    <w:rsid w:val="003E267B"/>
    <w:rsid w:val="003E7CD1"/>
    <w:rsid w:val="00402B9E"/>
    <w:rsid w:val="004067C4"/>
    <w:rsid w:val="004101F6"/>
    <w:rsid w:val="00410C71"/>
    <w:rsid w:val="00423932"/>
    <w:rsid w:val="004249CB"/>
    <w:rsid w:val="00430B09"/>
    <w:rsid w:val="0044127D"/>
    <w:rsid w:val="0044292A"/>
    <w:rsid w:val="004448DB"/>
    <w:rsid w:val="00446C9A"/>
    <w:rsid w:val="0047262D"/>
    <w:rsid w:val="00477193"/>
    <w:rsid w:val="004803F5"/>
    <w:rsid w:val="00495BA8"/>
    <w:rsid w:val="00496CE7"/>
    <w:rsid w:val="004A1848"/>
    <w:rsid w:val="004D43A6"/>
    <w:rsid w:val="004D636A"/>
    <w:rsid w:val="004F020A"/>
    <w:rsid w:val="00504849"/>
    <w:rsid w:val="00507FEC"/>
    <w:rsid w:val="00510F0E"/>
    <w:rsid w:val="005117C4"/>
    <w:rsid w:val="00514BA3"/>
    <w:rsid w:val="005267B2"/>
    <w:rsid w:val="005479E1"/>
    <w:rsid w:val="00551122"/>
    <w:rsid w:val="005570FD"/>
    <w:rsid w:val="005575EA"/>
    <w:rsid w:val="00561456"/>
    <w:rsid w:val="00565E6C"/>
    <w:rsid w:val="00570197"/>
    <w:rsid w:val="00573039"/>
    <w:rsid w:val="0057790C"/>
    <w:rsid w:val="00593795"/>
    <w:rsid w:val="00595AC4"/>
    <w:rsid w:val="005A75FF"/>
    <w:rsid w:val="005B7789"/>
    <w:rsid w:val="005D6B48"/>
    <w:rsid w:val="0061301F"/>
    <w:rsid w:val="00617C41"/>
    <w:rsid w:val="00635C47"/>
    <w:rsid w:val="006434C2"/>
    <w:rsid w:val="0065791C"/>
    <w:rsid w:val="00690B8A"/>
    <w:rsid w:val="006A03D6"/>
    <w:rsid w:val="006B6451"/>
    <w:rsid w:val="006D1DFA"/>
    <w:rsid w:val="006D506B"/>
    <w:rsid w:val="006D5EEF"/>
    <w:rsid w:val="006E3C90"/>
    <w:rsid w:val="006E5C64"/>
    <w:rsid w:val="00704B61"/>
    <w:rsid w:val="00717F33"/>
    <w:rsid w:val="0072401A"/>
    <w:rsid w:val="007419A9"/>
    <w:rsid w:val="007421B9"/>
    <w:rsid w:val="00742A8D"/>
    <w:rsid w:val="0074504A"/>
    <w:rsid w:val="00747F8C"/>
    <w:rsid w:val="007552A9"/>
    <w:rsid w:val="00761858"/>
    <w:rsid w:val="00767D59"/>
    <w:rsid w:val="00776E97"/>
    <w:rsid w:val="00780FD7"/>
    <w:rsid w:val="007836D0"/>
    <w:rsid w:val="007912AD"/>
    <w:rsid w:val="007A6AED"/>
    <w:rsid w:val="007B0824"/>
    <w:rsid w:val="007B6BD8"/>
    <w:rsid w:val="007B7040"/>
    <w:rsid w:val="007D1C7D"/>
    <w:rsid w:val="007D4A17"/>
    <w:rsid w:val="007D51FB"/>
    <w:rsid w:val="007F3724"/>
    <w:rsid w:val="007F5A30"/>
    <w:rsid w:val="008054E7"/>
    <w:rsid w:val="00821D9B"/>
    <w:rsid w:val="00825478"/>
    <w:rsid w:val="008303B8"/>
    <w:rsid w:val="00833DCE"/>
    <w:rsid w:val="00836760"/>
    <w:rsid w:val="008623BE"/>
    <w:rsid w:val="00867015"/>
    <w:rsid w:val="00871D34"/>
    <w:rsid w:val="008A645C"/>
    <w:rsid w:val="008B270C"/>
    <w:rsid w:val="008B319B"/>
    <w:rsid w:val="008C3D3D"/>
    <w:rsid w:val="008C3F45"/>
    <w:rsid w:val="008D4131"/>
    <w:rsid w:val="008F1932"/>
    <w:rsid w:val="008F294D"/>
    <w:rsid w:val="009141D0"/>
    <w:rsid w:val="00921062"/>
    <w:rsid w:val="00931C87"/>
    <w:rsid w:val="0094346C"/>
    <w:rsid w:val="00946CD7"/>
    <w:rsid w:val="00952798"/>
    <w:rsid w:val="00963B99"/>
    <w:rsid w:val="00966ECF"/>
    <w:rsid w:val="009727A3"/>
    <w:rsid w:val="00973661"/>
    <w:rsid w:val="00987774"/>
    <w:rsid w:val="009A0192"/>
    <w:rsid w:val="009A11E8"/>
    <w:rsid w:val="009B642D"/>
    <w:rsid w:val="009E57CE"/>
    <w:rsid w:val="009F5220"/>
    <w:rsid w:val="009F78EB"/>
    <w:rsid w:val="009F7ACC"/>
    <w:rsid w:val="009F7C4D"/>
    <w:rsid w:val="00A05633"/>
    <w:rsid w:val="00A05F28"/>
    <w:rsid w:val="00A10782"/>
    <w:rsid w:val="00A11CD1"/>
    <w:rsid w:val="00A12991"/>
    <w:rsid w:val="00A15234"/>
    <w:rsid w:val="00A201AB"/>
    <w:rsid w:val="00A31C8B"/>
    <w:rsid w:val="00A40D60"/>
    <w:rsid w:val="00A4489A"/>
    <w:rsid w:val="00A53CEB"/>
    <w:rsid w:val="00A62E4B"/>
    <w:rsid w:val="00A845DC"/>
    <w:rsid w:val="00A97AEE"/>
    <w:rsid w:val="00AC5CF6"/>
    <w:rsid w:val="00AD7A85"/>
    <w:rsid w:val="00AE7547"/>
    <w:rsid w:val="00B02D2F"/>
    <w:rsid w:val="00B05CC0"/>
    <w:rsid w:val="00B144FA"/>
    <w:rsid w:val="00B22EE7"/>
    <w:rsid w:val="00B2450F"/>
    <w:rsid w:val="00B25B43"/>
    <w:rsid w:val="00B30648"/>
    <w:rsid w:val="00B3524D"/>
    <w:rsid w:val="00B370C1"/>
    <w:rsid w:val="00B377EA"/>
    <w:rsid w:val="00B40F69"/>
    <w:rsid w:val="00B46616"/>
    <w:rsid w:val="00B61205"/>
    <w:rsid w:val="00B617C4"/>
    <w:rsid w:val="00B626FA"/>
    <w:rsid w:val="00B64FA9"/>
    <w:rsid w:val="00B664A5"/>
    <w:rsid w:val="00B7040A"/>
    <w:rsid w:val="00B76E39"/>
    <w:rsid w:val="00B81FCF"/>
    <w:rsid w:val="00B86C3D"/>
    <w:rsid w:val="00B95B35"/>
    <w:rsid w:val="00BA3AF4"/>
    <w:rsid w:val="00BA78F6"/>
    <w:rsid w:val="00BC0EEC"/>
    <w:rsid w:val="00BC15CF"/>
    <w:rsid w:val="00BC53FE"/>
    <w:rsid w:val="00BC786D"/>
    <w:rsid w:val="00BD1117"/>
    <w:rsid w:val="00BD4196"/>
    <w:rsid w:val="00BE2330"/>
    <w:rsid w:val="00BE6907"/>
    <w:rsid w:val="00BF22CA"/>
    <w:rsid w:val="00C01D77"/>
    <w:rsid w:val="00C14735"/>
    <w:rsid w:val="00C22723"/>
    <w:rsid w:val="00C26032"/>
    <w:rsid w:val="00C265B0"/>
    <w:rsid w:val="00C345E1"/>
    <w:rsid w:val="00C426AF"/>
    <w:rsid w:val="00C61C08"/>
    <w:rsid w:val="00C70962"/>
    <w:rsid w:val="00C751E6"/>
    <w:rsid w:val="00CB6E35"/>
    <w:rsid w:val="00CE1A46"/>
    <w:rsid w:val="00CE57E5"/>
    <w:rsid w:val="00CF253F"/>
    <w:rsid w:val="00CF56B4"/>
    <w:rsid w:val="00D13141"/>
    <w:rsid w:val="00D15C1D"/>
    <w:rsid w:val="00D20F09"/>
    <w:rsid w:val="00D22636"/>
    <w:rsid w:val="00D30609"/>
    <w:rsid w:val="00D40FD9"/>
    <w:rsid w:val="00D53769"/>
    <w:rsid w:val="00D74AFC"/>
    <w:rsid w:val="00D82C2A"/>
    <w:rsid w:val="00D84FA7"/>
    <w:rsid w:val="00D85C13"/>
    <w:rsid w:val="00D91BE3"/>
    <w:rsid w:val="00D94AFC"/>
    <w:rsid w:val="00DA4BD9"/>
    <w:rsid w:val="00DB022B"/>
    <w:rsid w:val="00DB1A35"/>
    <w:rsid w:val="00DB70AE"/>
    <w:rsid w:val="00DB7231"/>
    <w:rsid w:val="00DC5C4B"/>
    <w:rsid w:val="00DD5071"/>
    <w:rsid w:val="00DD5C39"/>
    <w:rsid w:val="00DE26AF"/>
    <w:rsid w:val="00DE7DB7"/>
    <w:rsid w:val="00DF0231"/>
    <w:rsid w:val="00DF094F"/>
    <w:rsid w:val="00E00A0A"/>
    <w:rsid w:val="00E00CCE"/>
    <w:rsid w:val="00E05500"/>
    <w:rsid w:val="00E07F57"/>
    <w:rsid w:val="00E13001"/>
    <w:rsid w:val="00E1761E"/>
    <w:rsid w:val="00E23819"/>
    <w:rsid w:val="00E252FC"/>
    <w:rsid w:val="00E333C1"/>
    <w:rsid w:val="00E50BCE"/>
    <w:rsid w:val="00E51376"/>
    <w:rsid w:val="00E51FA8"/>
    <w:rsid w:val="00E61292"/>
    <w:rsid w:val="00E76309"/>
    <w:rsid w:val="00E77C4D"/>
    <w:rsid w:val="00E81D01"/>
    <w:rsid w:val="00E83741"/>
    <w:rsid w:val="00E91979"/>
    <w:rsid w:val="00E943B7"/>
    <w:rsid w:val="00ED65E8"/>
    <w:rsid w:val="00ED7B56"/>
    <w:rsid w:val="00EE45D8"/>
    <w:rsid w:val="00EF7A78"/>
    <w:rsid w:val="00F004CD"/>
    <w:rsid w:val="00F05080"/>
    <w:rsid w:val="00F05F47"/>
    <w:rsid w:val="00F05FDA"/>
    <w:rsid w:val="00F22EDA"/>
    <w:rsid w:val="00F27C4E"/>
    <w:rsid w:val="00F33E0E"/>
    <w:rsid w:val="00F41153"/>
    <w:rsid w:val="00F44EF3"/>
    <w:rsid w:val="00F52EC1"/>
    <w:rsid w:val="00F773A5"/>
    <w:rsid w:val="00F92C21"/>
    <w:rsid w:val="00FA3069"/>
    <w:rsid w:val="00FA5A71"/>
    <w:rsid w:val="00FB7E80"/>
    <w:rsid w:val="00FC28B0"/>
    <w:rsid w:val="00FE040B"/>
    <w:rsid w:val="00FE3C37"/>
    <w:rsid w:val="00FF23FC"/>
    <w:rsid w:val="00FF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212E98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0508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B77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1783</Words>
  <Characters>8725</Characters>
  <Application>Microsoft Office Word</Application>
  <DocSecurity>0</DocSecurity>
  <Lines>72</Lines>
  <Paragraphs>20</Paragraphs>
  <ScaleCrop>false</ScaleCrop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2018-08-24T11:42:00Z</dcterms:created>
  <dcterms:modified xsi:type="dcterms:W3CDTF">2018-08-24T11:42:00Z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