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193232" w:rsidRDefault="00333C95" w:rsidP="00643BFC">
      <w:pPr>
        <w:jc w:val="center"/>
        <w:rPr>
          <w:rFonts w:ascii="Book Antiqua" w:hAnsi="Book Antiqua" w:cs="Arial"/>
          <w:caps/>
          <w:color w:val="000000"/>
          <w:sz w:val="16"/>
          <w:szCs w:val="16"/>
        </w:rPr>
      </w:pPr>
      <w:r w:rsidRPr="00193232">
        <w:rPr>
          <w:noProof/>
          <w:sz w:val="16"/>
          <w:szCs w:val="16"/>
        </w:rPr>
        <w:drawing>
          <wp:inline distT="0" distB="0" distL="0" distR="0" wp14:anchorId="41E0B4E0" wp14:editId="6487BC8E">
            <wp:extent cx="104203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035" cy="907415"/>
                    </a:xfrm>
                    <a:prstGeom prst="rect">
                      <a:avLst/>
                    </a:prstGeom>
                    <a:noFill/>
                    <a:ln>
                      <a:noFill/>
                    </a:ln>
                  </pic:spPr>
                </pic:pic>
              </a:graphicData>
            </a:graphic>
          </wp:inline>
        </w:drawing>
      </w:r>
    </w:p>
    <w:p w:rsidR="00D94AFC" w:rsidRPr="00193232"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333C95">
        <w:rPr>
          <w:rFonts w:ascii="Book Antiqua" w:hAnsi="Book Antiqua" w:cs="Arial"/>
          <w:caps/>
          <w:color w:val="000000"/>
        </w:rPr>
        <w:t>PA/12485/2017</w:t>
      </w:r>
      <w:bookmarkEnd w:id="0"/>
    </w:p>
    <w:p w:rsidR="003B43AF" w:rsidRPr="000704BB" w:rsidRDefault="003B43AF" w:rsidP="00C345E1">
      <w:pPr>
        <w:jc w:val="center"/>
        <w:rPr>
          <w:rFonts w:ascii="Book Antiqua" w:hAnsi="Book Antiqua" w:cs="Arial"/>
          <w:color w:val="000000"/>
        </w:rPr>
      </w:pPr>
    </w:p>
    <w:p w:rsidR="00193232" w:rsidRDefault="00193232"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193232" w:rsidRPr="000704BB" w:rsidRDefault="00193232" w:rsidP="00C345E1">
      <w:pPr>
        <w:jc w:val="center"/>
        <w:rPr>
          <w:rFonts w:ascii="Book Antiqua" w:hAnsi="Book Antiqua" w:cs="Arial"/>
          <w:b/>
          <w:color w:val="000000"/>
          <w:u w:val="single"/>
        </w:rPr>
      </w:pPr>
    </w:p>
    <w:p w:rsidR="003B43AF" w:rsidRPr="000704BB" w:rsidRDefault="003B43AF"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1B36BD">
              <w:rPr>
                <w:rFonts w:ascii="Book Antiqua" w:hAnsi="Book Antiqua" w:cs="Arial"/>
                <w:b/>
              </w:rPr>
              <w:t>Field House</w:t>
            </w:r>
          </w:p>
        </w:tc>
        <w:tc>
          <w:tcPr>
            <w:tcW w:w="3960" w:type="dxa"/>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1B36BD">
              <w:rPr>
                <w:rFonts w:ascii="Book Antiqua" w:hAnsi="Book Antiqua" w:cs="Arial"/>
                <w:b/>
              </w:rPr>
              <w:t>19 July 2018</w:t>
            </w:r>
          </w:p>
        </w:tc>
        <w:tc>
          <w:tcPr>
            <w:tcW w:w="3960" w:type="dxa"/>
          </w:tcPr>
          <w:p w:rsidR="00D22636" w:rsidRPr="000704BB" w:rsidRDefault="002940ED" w:rsidP="004A1848">
            <w:pPr>
              <w:jc w:val="both"/>
              <w:rPr>
                <w:rFonts w:ascii="Book Antiqua" w:hAnsi="Book Antiqua" w:cs="Arial"/>
                <w:b/>
              </w:rPr>
            </w:pPr>
            <w:r>
              <w:rPr>
                <w:rFonts w:ascii="Book Antiqua" w:hAnsi="Book Antiqua" w:cs="Arial"/>
                <w:b/>
              </w:rPr>
              <w:t>On 11 September 2018</w:t>
            </w:r>
          </w:p>
        </w:tc>
      </w:tr>
      <w:tr w:rsidR="00D22636" w:rsidRPr="000704BB" w:rsidTr="000B0A3F">
        <w:tc>
          <w:tcPr>
            <w:tcW w:w="6048" w:type="dxa"/>
          </w:tcPr>
          <w:p w:rsidR="00D22636" w:rsidRPr="000704BB" w:rsidRDefault="00DC69D6" w:rsidP="004A1848">
            <w:pPr>
              <w:jc w:val="both"/>
              <w:rPr>
                <w:rFonts w:ascii="Book Antiqua" w:hAnsi="Book Antiqua" w:cs="Arial"/>
                <w:b/>
              </w:rPr>
            </w:pPr>
            <w:r>
              <w:rPr>
                <w:rFonts w:ascii="Book Antiqua" w:hAnsi="Book Antiqua" w:cs="Arial"/>
                <w:b/>
              </w:rPr>
              <w:t>Prepared 19 July 2018</w:t>
            </w:r>
          </w:p>
        </w:tc>
        <w:tc>
          <w:tcPr>
            <w:tcW w:w="3960" w:type="dxa"/>
          </w:tcPr>
          <w:p w:rsidR="00D22636" w:rsidRPr="000704BB" w:rsidRDefault="00D22636" w:rsidP="004A1848">
            <w:pPr>
              <w:jc w:val="both"/>
              <w:rPr>
                <w:rFonts w:ascii="Book Antiqua" w:hAnsi="Book Antiqua" w:cs="Arial"/>
                <w:b/>
              </w:rPr>
            </w:pPr>
          </w:p>
        </w:tc>
      </w:tr>
    </w:tbl>
    <w:p w:rsidR="00A15234" w:rsidRDefault="00A15234" w:rsidP="00A15234">
      <w:pPr>
        <w:jc w:val="center"/>
        <w:rPr>
          <w:rFonts w:ascii="Book Antiqua" w:hAnsi="Book Antiqua" w:cs="Arial"/>
        </w:rPr>
      </w:pPr>
    </w:p>
    <w:p w:rsidR="00193232" w:rsidRDefault="00193232" w:rsidP="00A15234">
      <w:pPr>
        <w:jc w:val="center"/>
        <w:rPr>
          <w:rFonts w:ascii="Book Antiqua" w:hAnsi="Book Antiqua" w:cs="Arial"/>
          <w:b/>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rsidR="001B186A" w:rsidRPr="000704BB" w:rsidRDefault="001B186A" w:rsidP="00A15234">
      <w:pPr>
        <w:jc w:val="center"/>
        <w:rPr>
          <w:rFonts w:ascii="Book Antiqua" w:hAnsi="Book Antiqua" w:cs="Arial"/>
          <w:b/>
          <w:color w:val="000000"/>
        </w:rPr>
      </w:pPr>
    </w:p>
    <w:p w:rsidR="00193232" w:rsidRDefault="00193232"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2940ED" w:rsidP="00A15234">
      <w:pPr>
        <w:jc w:val="center"/>
        <w:rPr>
          <w:rFonts w:ascii="Book Antiqua" w:hAnsi="Book Antiqua" w:cs="Arial"/>
          <w:b/>
          <w:caps/>
        </w:rPr>
      </w:pPr>
      <w:r>
        <w:rPr>
          <w:rFonts w:ascii="Book Antiqua" w:hAnsi="Book Antiqua" w:cs="Arial"/>
          <w:b/>
          <w:caps/>
        </w:rPr>
        <w:t xml:space="preserve"> t p s</w:t>
      </w:r>
    </w:p>
    <w:p w:rsidR="00704B61" w:rsidRPr="00193232" w:rsidRDefault="000B0A3F" w:rsidP="001B36BD">
      <w:pPr>
        <w:jc w:val="center"/>
        <w:rPr>
          <w:rFonts w:ascii="Book Antiqua" w:hAnsi="Book Antiqua" w:cs="Arial"/>
          <w:b/>
          <w:caps/>
          <w:sz w:val="22"/>
        </w:rPr>
      </w:pPr>
      <w:r w:rsidRPr="00193232">
        <w:rPr>
          <w:rFonts w:ascii="Book Antiqua" w:hAnsi="Book Antiqua" w:cs="Arial"/>
          <w:b/>
          <w:caps/>
          <w:sz w:val="22"/>
        </w:rPr>
        <w:t xml:space="preserve">(ANONYMITY </w:t>
      </w:r>
      <w:r w:rsidR="001B36BD" w:rsidRPr="00193232">
        <w:rPr>
          <w:rFonts w:ascii="Book Antiqua" w:hAnsi="Book Antiqua" w:cs="Arial"/>
          <w:b/>
          <w:caps/>
          <w:sz w:val="22"/>
        </w:rPr>
        <w:t>ORDER CONTINUED</w:t>
      </w:r>
      <w:r w:rsidRPr="00193232">
        <w:rPr>
          <w:rFonts w:ascii="Book Antiqua" w:hAnsi="Book Antiqua" w:cs="Arial"/>
          <w:b/>
          <w:caps/>
          <w:sz w:val="22"/>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BE5BB1" w:rsidRDefault="00BE5BB1" w:rsidP="00DD5071">
      <w:pPr>
        <w:rPr>
          <w:rFonts w:ascii="Book Antiqua" w:hAnsi="Book Antiqua" w:cs="Arial"/>
          <w:b/>
          <w:u w:val="single"/>
        </w:rPr>
      </w:pPr>
    </w:p>
    <w:p w:rsidR="00193232" w:rsidRDefault="00193232" w:rsidP="00DD5071">
      <w:pPr>
        <w:rPr>
          <w:rFonts w:ascii="Book Antiqua" w:hAnsi="Book Antiqua" w:cs="Arial"/>
          <w:b/>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193232">
      <w:pPr>
        <w:tabs>
          <w:tab w:val="left" w:pos="2552"/>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1B36BD">
        <w:rPr>
          <w:rFonts w:ascii="Book Antiqua" w:hAnsi="Book Antiqua" w:cs="Arial"/>
        </w:rPr>
        <w:t xml:space="preserve">Mr R </w:t>
      </w:r>
      <w:proofErr w:type="spellStart"/>
      <w:r w:rsidR="001B36BD">
        <w:rPr>
          <w:rFonts w:ascii="Book Antiqua" w:hAnsi="Book Antiqua" w:cs="Arial"/>
        </w:rPr>
        <w:t>Jesurum</w:t>
      </w:r>
      <w:proofErr w:type="spellEnd"/>
      <w:r w:rsidR="001B36BD">
        <w:rPr>
          <w:rFonts w:ascii="Book Antiqua" w:hAnsi="Book Antiqua" w:cs="Arial"/>
        </w:rPr>
        <w:t xml:space="preserve"> instructed by Dar &amp; Co Solicitors </w:t>
      </w:r>
    </w:p>
    <w:p w:rsidR="00DE7DB7" w:rsidRPr="000704BB" w:rsidRDefault="00DE7DB7" w:rsidP="00193232">
      <w:pPr>
        <w:tabs>
          <w:tab w:val="left" w:pos="2552"/>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1B36BD">
        <w:rPr>
          <w:rFonts w:ascii="Book Antiqua" w:hAnsi="Book Antiqua" w:cs="Arial"/>
        </w:rPr>
        <w:t xml:space="preserve">Mr D Clarke, Senior Home Office Presenting Officer </w:t>
      </w:r>
    </w:p>
    <w:p w:rsidR="003B43AF" w:rsidRDefault="003B43AF" w:rsidP="00402B9E">
      <w:pPr>
        <w:tabs>
          <w:tab w:val="left" w:pos="2520"/>
        </w:tabs>
        <w:jc w:val="center"/>
        <w:rPr>
          <w:rFonts w:ascii="Book Antiqua" w:hAnsi="Book Antiqua" w:cs="Arial"/>
        </w:rPr>
      </w:pPr>
    </w:p>
    <w:p w:rsidR="00DB3395" w:rsidRDefault="00DB3395" w:rsidP="00402B9E">
      <w:pPr>
        <w:tabs>
          <w:tab w:val="left" w:pos="2520"/>
        </w:tabs>
        <w:jc w:val="center"/>
        <w:rPr>
          <w:rFonts w:ascii="Book Antiqua" w:hAnsi="Book Antiqua" w:cs="Arial"/>
          <w:b/>
          <w:u w:val="single"/>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BE5BB1" w:rsidRDefault="00BE5BB1" w:rsidP="00402B9E">
      <w:pPr>
        <w:tabs>
          <w:tab w:val="left" w:pos="2520"/>
        </w:tabs>
        <w:jc w:val="both"/>
        <w:rPr>
          <w:rFonts w:ascii="Book Antiqua" w:hAnsi="Book Antiqua" w:cs="Arial"/>
        </w:rPr>
      </w:pPr>
    </w:p>
    <w:p w:rsidR="00BF23BB" w:rsidRDefault="00402B9E" w:rsidP="000B0A3F">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1B36BD">
        <w:rPr>
          <w:rFonts w:ascii="Book Antiqua" w:hAnsi="Book Antiqua" w:cs="Arial"/>
        </w:rPr>
        <w:t>The Appellant, a national of Mozambique, date of birth 27 December 1970, appealed the decision of the Secretary of State</w:t>
      </w:r>
      <w:r w:rsidR="00DC69D6">
        <w:rPr>
          <w:rFonts w:ascii="Book Antiqua" w:hAnsi="Book Antiqua" w:cs="Arial"/>
        </w:rPr>
        <w:t>,</w:t>
      </w:r>
      <w:r w:rsidR="001B36BD">
        <w:rPr>
          <w:rFonts w:ascii="Book Antiqua" w:hAnsi="Book Antiqua" w:cs="Arial"/>
        </w:rPr>
        <w:t xml:space="preserve"> dated 11 November 2017.  Her appeal came before First-tier Tribunal Judge G R J Robson </w:t>
      </w:r>
      <w:r w:rsidR="007E31ED">
        <w:rPr>
          <w:rFonts w:ascii="Book Antiqua" w:hAnsi="Book Antiqua" w:cs="Arial"/>
        </w:rPr>
        <w:t xml:space="preserve">(the Judge), </w:t>
      </w:r>
      <w:r w:rsidR="001B36BD">
        <w:rPr>
          <w:rFonts w:ascii="Book Antiqua" w:hAnsi="Book Antiqua" w:cs="Arial"/>
        </w:rPr>
        <w:t>who dismissed her appeal but made an anonymity order which is continued.</w:t>
      </w:r>
    </w:p>
    <w:p w:rsidR="001B36BD" w:rsidRDefault="001B36BD" w:rsidP="000B0A3F">
      <w:pPr>
        <w:tabs>
          <w:tab w:val="left" w:pos="567"/>
        </w:tabs>
        <w:spacing w:line="360" w:lineRule="auto"/>
        <w:ind w:left="567" w:hanging="567"/>
        <w:jc w:val="both"/>
        <w:rPr>
          <w:rFonts w:ascii="Book Antiqua" w:hAnsi="Book Antiqua" w:cs="Arial"/>
        </w:rPr>
      </w:pPr>
    </w:p>
    <w:p w:rsidR="001B36BD" w:rsidRDefault="001B36BD" w:rsidP="000B0A3F">
      <w:pPr>
        <w:tabs>
          <w:tab w:val="left" w:pos="567"/>
        </w:tabs>
        <w:spacing w:line="360" w:lineRule="auto"/>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r>
      <w:r w:rsidR="007E31ED">
        <w:rPr>
          <w:rFonts w:ascii="Book Antiqua" w:hAnsi="Book Antiqua" w:cs="Arial"/>
        </w:rPr>
        <w:t>T</w:t>
      </w:r>
      <w:r>
        <w:rPr>
          <w:rFonts w:ascii="Book Antiqua" w:hAnsi="Book Antiqua" w:cs="Arial"/>
        </w:rPr>
        <w:t>he Judge</w:t>
      </w:r>
      <w:r w:rsidR="00DC69D6">
        <w:rPr>
          <w:rFonts w:ascii="Book Antiqua" w:hAnsi="Book Antiqua" w:cs="Arial"/>
        </w:rPr>
        <w:t>,</w:t>
      </w:r>
      <w:r>
        <w:rPr>
          <w:rFonts w:ascii="Book Antiqua" w:hAnsi="Book Antiqua" w:cs="Arial"/>
        </w:rPr>
        <w:t xml:space="preserve"> having considered the evidence</w:t>
      </w:r>
      <w:r w:rsidR="00DC69D6">
        <w:rPr>
          <w:rFonts w:ascii="Book Antiqua" w:hAnsi="Book Antiqua" w:cs="Arial"/>
        </w:rPr>
        <w:t>,</w:t>
      </w:r>
      <w:r>
        <w:rPr>
          <w:rFonts w:ascii="Book Antiqua" w:hAnsi="Book Antiqua" w:cs="Arial"/>
        </w:rPr>
        <w:t xml:space="preserve"> decided that in some measure he accepted the Appellant’s account and in other areas did not.  Application to appeal was made and granted by First-tier Tribunal Judge Page on 8 March 2018 in which he granted permission on </w:t>
      </w:r>
      <w:r w:rsidR="007E31ED">
        <w:rPr>
          <w:rFonts w:ascii="Book Antiqua" w:hAnsi="Book Antiqua" w:cs="Arial"/>
        </w:rPr>
        <w:t>limited</w:t>
      </w:r>
      <w:r>
        <w:rPr>
          <w:rFonts w:ascii="Book Antiqua" w:hAnsi="Book Antiqua" w:cs="Arial"/>
        </w:rPr>
        <w:t xml:space="preserve"> ground</w:t>
      </w:r>
      <w:r w:rsidR="007E31ED">
        <w:rPr>
          <w:rFonts w:ascii="Book Antiqua" w:hAnsi="Book Antiqua" w:cs="Arial"/>
        </w:rPr>
        <w:t>s</w:t>
      </w:r>
      <w:r>
        <w:rPr>
          <w:rFonts w:ascii="Book Antiqua" w:hAnsi="Book Antiqua" w:cs="Arial"/>
        </w:rPr>
        <w:t>, namely the Judge’s rejection of particular events as claimed in the manner in which they occurred.  The grounds were settled by counsel</w:t>
      </w:r>
      <w:r w:rsidR="007E31ED">
        <w:rPr>
          <w:rFonts w:ascii="Book Antiqua" w:hAnsi="Book Antiqua" w:cs="Arial"/>
        </w:rPr>
        <w:t>,</w:t>
      </w:r>
      <w:r>
        <w:rPr>
          <w:rFonts w:ascii="Book Antiqua" w:hAnsi="Book Antiqua" w:cs="Arial"/>
        </w:rPr>
        <w:t xml:space="preserve"> who appeared before the Judge</w:t>
      </w:r>
      <w:r w:rsidR="007E31ED">
        <w:rPr>
          <w:rFonts w:ascii="Book Antiqua" w:hAnsi="Book Antiqua" w:cs="Arial"/>
        </w:rPr>
        <w:t>,</w:t>
      </w:r>
      <w:r>
        <w:rPr>
          <w:rFonts w:ascii="Book Antiqua" w:hAnsi="Book Antiqua" w:cs="Arial"/>
        </w:rPr>
        <w:t xml:space="preserve"> presumably properly reflect</w:t>
      </w:r>
      <w:r w:rsidR="007E31ED">
        <w:rPr>
          <w:rFonts w:ascii="Book Antiqua" w:hAnsi="Book Antiqua" w:cs="Arial"/>
        </w:rPr>
        <w:t xml:space="preserve">ing </w:t>
      </w:r>
      <w:r>
        <w:rPr>
          <w:rFonts w:ascii="Book Antiqua" w:hAnsi="Book Antiqua" w:cs="Arial"/>
        </w:rPr>
        <w:t xml:space="preserve">the matters that had been advanced and also the extent to which the evidence went to show the general claim that the Appellant as a member of the </w:t>
      </w:r>
      <w:proofErr w:type="spellStart"/>
      <w:r>
        <w:rPr>
          <w:rFonts w:ascii="Book Antiqua" w:hAnsi="Book Antiqua" w:cs="Arial"/>
        </w:rPr>
        <w:t>Ndau</w:t>
      </w:r>
      <w:proofErr w:type="spellEnd"/>
      <w:r>
        <w:rPr>
          <w:rFonts w:ascii="Book Antiqua" w:hAnsi="Book Antiqua" w:cs="Arial"/>
        </w:rPr>
        <w:t xml:space="preserve"> tribe or of </w:t>
      </w:r>
      <w:proofErr w:type="spellStart"/>
      <w:r>
        <w:rPr>
          <w:rFonts w:ascii="Book Antiqua" w:hAnsi="Book Antiqua" w:cs="Arial"/>
        </w:rPr>
        <w:t>Ndau</w:t>
      </w:r>
      <w:proofErr w:type="spellEnd"/>
      <w:r>
        <w:rPr>
          <w:rFonts w:ascii="Book Antiqua" w:hAnsi="Book Antiqua" w:cs="Arial"/>
        </w:rPr>
        <w:t xml:space="preserve"> ethnicity faced risk from the authorities in Mozambique</w:t>
      </w:r>
      <w:r w:rsidR="007E31ED">
        <w:rPr>
          <w:rFonts w:ascii="Book Antiqua" w:hAnsi="Book Antiqua" w:cs="Arial"/>
        </w:rPr>
        <w:t>.  I</w:t>
      </w:r>
      <w:r>
        <w:rPr>
          <w:rFonts w:ascii="Book Antiqua" w:hAnsi="Book Antiqua" w:cs="Arial"/>
        </w:rPr>
        <w:t xml:space="preserve">t being said they were perceived as supporters of </w:t>
      </w:r>
      <w:proofErr w:type="spellStart"/>
      <w:r>
        <w:rPr>
          <w:rFonts w:ascii="Book Antiqua" w:hAnsi="Book Antiqua" w:cs="Arial"/>
        </w:rPr>
        <w:t>Renamo</w:t>
      </w:r>
      <w:proofErr w:type="spellEnd"/>
      <w:r>
        <w:rPr>
          <w:rFonts w:ascii="Book Antiqua" w:hAnsi="Book Antiqua" w:cs="Arial"/>
        </w:rPr>
        <w:t xml:space="preserve">, a “rebel group”.  </w:t>
      </w:r>
    </w:p>
    <w:p w:rsidR="001B36BD" w:rsidRDefault="001B36BD" w:rsidP="000B0A3F">
      <w:pPr>
        <w:tabs>
          <w:tab w:val="left" w:pos="567"/>
        </w:tabs>
        <w:spacing w:line="360" w:lineRule="auto"/>
        <w:ind w:left="567" w:hanging="567"/>
        <w:jc w:val="both"/>
        <w:rPr>
          <w:rFonts w:ascii="Book Antiqua" w:hAnsi="Book Antiqua" w:cs="Arial"/>
        </w:rPr>
      </w:pPr>
    </w:p>
    <w:p w:rsidR="007E31ED" w:rsidRDefault="001B36BD" w:rsidP="000B0A3F">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It </w:t>
      </w:r>
      <w:r w:rsidR="007E31ED">
        <w:rPr>
          <w:rFonts w:ascii="Book Antiqua" w:hAnsi="Book Antiqua" w:cs="Arial"/>
        </w:rPr>
        <w:t>was</w:t>
      </w:r>
      <w:r>
        <w:rPr>
          <w:rFonts w:ascii="Book Antiqua" w:hAnsi="Book Antiqua" w:cs="Arial"/>
        </w:rPr>
        <w:t xml:space="preserve"> said that Duncan Lewis, experienced immigration practitioners, belatedly told the Appellant that permission had only been granted on </w:t>
      </w:r>
      <w:r w:rsidR="007E31ED">
        <w:rPr>
          <w:rFonts w:ascii="Book Antiqua" w:hAnsi="Book Antiqua" w:cs="Arial"/>
        </w:rPr>
        <w:t>limited</w:t>
      </w:r>
      <w:r>
        <w:rPr>
          <w:rFonts w:ascii="Book Antiqua" w:hAnsi="Book Antiqua" w:cs="Arial"/>
        </w:rPr>
        <w:t xml:space="preserve"> ground</w:t>
      </w:r>
      <w:r w:rsidR="007E31ED">
        <w:rPr>
          <w:rFonts w:ascii="Book Antiqua" w:hAnsi="Book Antiqua" w:cs="Arial"/>
        </w:rPr>
        <w:t>s</w:t>
      </w:r>
      <w:r>
        <w:rPr>
          <w:rFonts w:ascii="Book Antiqua" w:hAnsi="Book Antiqua" w:cs="Arial"/>
        </w:rPr>
        <w:t xml:space="preserve"> but </w:t>
      </w:r>
      <w:r w:rsidR="007E31ED">
        <w:rPr>
          <w:rFonts w:ascii="Book Antiqua" w:hAnsi="Book Antiqua" w:cs="Arial"/>
        </w:rPr>
        <w:t>was</w:t>
      </w:r>
      <w:r>
        <w:rPr>
          <w:rFonts w:ascii="Book Antiqua" w:hAnsi="Book Antiqua" w:cs="Arial"/>
        </w:rPr>
        <w:t xml:space="preserve"> given assurance that that was sufficient in effect to put her case.  Whether or not counsel who settled the grounds expressed any view on these matters is unknown but in the event</w:t>
      </w:r>
      <w:r w:rsidR="008A522C">
        <w:rPr>
          <w:rFonts w:ascii="Book Antiqua" w:hAnsi="Book Antiqua" w:cs="Arial"/>
        </w:rPr>
        <w:t>,</w:t>
      </w:r>
      <w:r>
        <w:rPr>
          <w:rFonts w:ascii="Book Antiqua" w:hAnsi="Book Antiqua" w:cs="Arial"/>
        </w:rPr>
        <w:t xml:space="preserve"> it was therefore belatedly that an application was made to renew ground</w:t>
      </w:r>
      <w:r w:rsidR="007E31ED">
        <w:rPr>
          <w:rFonts w:ascii="Book Antiqua" w:hAnsi="Book Antiqua" w:cs="Arial"/>
        </w:rPr>
        <w:t xml:space="preserve">s.  </w:t>
      </w:r>
      <w:r>
        <w:rPr>
          <w:rFonts w:ascii="Book Antiqua" w:hAnsi="Book Antiqua" w:cs="Arial"/>
        </w:rPr>
        <w:t xml:space="preserve">Mr </w:t>
      </w:r>
      <w:proofErr w:type="spellStart"/>
      <w:r>
        <w:rPr>
          <w:rFonts w:ascii="Book Antiqua" w:hAnsi="Book Antiqua" w:cs="Arial"/>
        </w:rPr>
        <w:t>Jesurum</w:t>
      </w:r>
      <w:proofErr w:type="spellEnd"/>
      <w:r>
        <w:rPr>
          <w:rFonts w:ascii="Book Antiqua" w:hAnsi="Book Antiqua" w:cs="Arial"/>
        </w:rPr>
        <w:t xml:space="preserve"> </w:t>
      </w:r>
      <w:r w:rsidR="0052003E">
        <w:rPr>
          <w:rFonts w:ascii="Book Antiqua" w:hAnsi="Book Antiqua" w:cs="Arial"/>
        </w:rPr>
        <w:t>start</w:t>
      </w:r>
      <w:r w:rsidR="00DC69D6">
        <w:rPr>
          <w:rFonts w:ascii="Book Antiqua" w:hAnsi="Book Antiqua" w:cs="Arial"/>
        </w:rPr>
        <w:t>ed</w:t>
      </w:r>
      <w:r w:rsidR="0052003E">
        <w:rPr>
          <w:rFonts w:ascii="Book Antiqua" w:hAnsi="Book Antiqua" w:cs="Arial"/>
        </w:rPr>
        <w:t xml:space="preserve"> with some disadvantage in that he was not in possession of either the immigration decision made by the Secretary of State refusing the protection claim nor was he in possession of the Respondent’s bundle.  However, that d</w:t>
      </w:r>
      <w:r w:rsidR="00363D8D">
        <w:rPr>
          <w:rFonts w:ascii="Book Antiqua" w:hAnsi="Book Antiqua" w:cs="Arial"/>
        </w:rPr>
        <w:t xml:space="preserve">id </w:t>
      </w:r>
      <w:r w:rsidR="0052003E">
        <w:rPr>
          <w:rFonts w:ascii="Book Antiqua" w:hAnsi="Book Antiqua" w:cs="Arial"/>
        </w:rPr>
        <w:t>not in his view undermine the basis on which he sought to renew and re-state the ground concerning the claimed incident said to have occurred at the Appellant</w:t>
      </w:r>
      <w:r w:rsidR="007E31ED">
        <w:rPr>
          <w:rFonts w:ascii="Book Antiqua" w:hAnsi="Book Antiqua" w:cs="Arial"/>
        </w:rPr>
        <w:t>’s hair salon in January 2016.</w:t>
      </w:r>
    </w:p>
    <w:p w:rsidR="007E31ED" w:rsidRDefault="007E31ED" w:rsidP="000B0A3F">
      <w:pPr>
        <w:tabs>
          <w:tab w:val="left" w:pos="567"/>
        </w:tabs>
        <w:spacing w:line="360" w:lineRule="auto"/>
        <w:ind w:left="567" w:hanging="567"/>
        <w:jc w:val="both"/>
        <w:rPr>
          <w:rFonts w:ascii="Book Antiqua" w:hAnsi="Book Antiqua" w:cs="Arial"/>
        </w:rPr>
      </w:pPr>
    </w:p>
    <w:p w:rsidR="007E31ED" w:rsidRDefault="007E31ED" w:rsidP="000B0A3F">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52003E">
        <w:rPr>
          <w:rFonts w:ascii="Book Antiqua" w:hAnsi="Book Antiqua" w:cs="Arial"/>
        </w:rPr>
        <w:t xml:space="preserve">It </w:t>
      </w:r>
      <w:r>
        <w:rPr>
          <w:rFonts w:ascii="Book Antiqua" w:hAnsi="Book Antiqua" w:cs="Arial"/>
        </w:rPr>
        <w:t>wa</w:t>
      </w:r>
      <w:r w:rsidR="0052003E">
        <w:rPr>
          <w:rFonts w:ascii="Book Antiqua" w:hAnsi="Book Antiqua" w:cs="Arial"/>
        </w:rPr>
        <w:t xml:space="preserve">s said that the Judge has erred in that he conflated an absence of evidence </w:t>
      </w:r>
      <w:r>
        <w:rPr>
          <w:rFonts w:ascii="Book Antiqua" w:hAnsi="Book Antiqua" w:cs="Arial"/>
        </w:rPr>
        <w:t>with</w:t>
      </w:r>
      <w:r w:rsidR="0052003E">
        <w:rPr>
          <w:rFonts w:ascii="Book Antiqua" w:hAnsi="Book Antiqua" w:cs="Arial"/>
        </w:rPr>
        <w:t xml:space="preserve"> claimed scarring, said to be evidenced by two photographs</w:t>
      </w:r>
      <w:r w:rsidR="00363D8D">
        <w:rPr>
          <w:rFonts w:ascii="Book Antiqua" w:hAnsi="Book Antiqua" w:cs="Arial"/>
        </w:rPr>
        <w:t>,</w:t>
      </w:r>
      <w:r w:rsidR="0052003E">
        <w:rPr>
          <w:rFonts w:ascii="Book Antiqua" w:hAnsi="Book Antiqua" w:cs="Arial"/>
        </w:rPr>
        <w:t xml:space="preserve"> albeit extremely difficult for anyone to assess</w:t>
      </w:r>
      <w:r w:rsidR="00DC69D6">
        <w:rPr>
          <w:rFonts w:ascii="Book Antiqua" w:hAnsi="Book Antiqua" w:cs="Arial"/>
        </w:rPr>
        <w:t xml:space="preserve">, </w:t>
      </w:r>
      <w:r>
        <w:rPr>
          <w:rFonts w:ascii="Book Antiqua" w:hAnsi="Book Antiqua" w:cs="Arial"/>
        </w:rPr>
        <w:t>when he</w:t>
      </w:r>
      <w:r w:rsidR="0052003E">
        <w:rPr>
          <w:rFonts w:ascii="Book Antiqua" w:hAnsi="Book Antiqua" w:cs="Arial"/>
        </w:rPr>
        <w:t xml:space="preserve"> rejected the Appellant’s evidence that they were her legs in the photographs </w:t>
      </w:r>
      <w:r w:rsidR="00DC69D6">
        <w:rPr>
          <w:rFonts w:ascii="Book Antiqua" w:hAnsi="Book Antiqua" w:cs="Arial"/>
        </w:rPr>
        <w:t>or</w:t>
      </w:r>
      <w:r w:rsidR="0052003E">
        <w:rPr>
          <w:rFonts w:ascii="Book Antiqua" w:hAnsi="Book Antiqua" w:cs="Arial"/>
        </w:rPr>
        <w:t xml:space="preserve"> her legs </w:t>
      </w:r>
      <w:r w:rsidR="00DC69D6">
        <w:rPr>
          <w:rFonts w:ascii="Book Antiqua" w:hAnsi="Book Antiqua" w:cs="Arial"/>
        </w:rPr>
        <w:t>had</w:t>
      </w:r>
      <w:r w:rsidR="0052003E">
        <w:rPr>
          <w:rFonts w:ascii="Book Antiqua" w:hAnsi="Book Antiqua" w:cs="Arial"/>
        </w:rPr>
        <w:t xml:space="preserve"> the s</w:t>
      </w:r>
      <w:r>
        <w:rPr>
          <w:rFonts w:ascii="Book Antiqua" w:hAnsi="Book Antiqua" w:cs="Arial"/>
        </w:rPr>
        <w:t>carring.</w:t>
      </w:r>
    </w:p>
    <w:p w:rsidR="007E31ED" w:rsidRDefault="007E31ED" w:rsidP="000B0A3F">
      <w:pPr>
        <w:tabs>
          <w:tab w:val="left" w:pos="567"/>
        </w:tabs>
        <w:spacing w:line="360" w:lineRule="auto"/>
        <w:ind w:left="567" w:hanging="567"/>
        <w:jc w:val="both"/>
        <w:rPr>
          <w:rFonts w:ascii="Book Antiqua" w:hAnsi="Book Antiqua" w:cs="Arial"/>
        </w:rPr>
      </w:pPr>
    </w:p>
    <w:p w:rsidR="00DC69D6" w:rsidRDefault="007E31ED" w:rsidP="000B0A3F">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r>
      <w:r w:rsidR="0052003E">
        <w:rPr>
          <w:rFonts w:ascii="Book Antiqua" w:hAnsi="Book Antiqua" w:cs="Arial"/>
        </w:rPr>
        <w:t xml:space="preserve">It </w:t>
      </w:r>
      <w:r>
        <w:rPr>
          <w:rFonts w:ascii="Book Antiqua" w:hAnsi="Book Antiqua" w:cs="Arial"/>
        </w:rPr>
        <w:t>wa</w:t>
      </w:r>
      <w:r w:rsidR="0052003E">
        <w:rPr>
          <w:rFonts w:ascii="Book Antiqua" w:hAnsi="Book Antiqua" w:cs="Arial"/>
        </w:rPr>
        <w:t>s also said that the process by which the Judge rejected the evidence, not least by reference to a lack of medical evi</w:t>
      </w:r>
      <w:r>
        <w:rPr>
          <w:rFonts w:ascii="Book Antiqua" w:hAnsi="Book Antiqua" w:cs="Arial"/>
        </w:rPr>
        <w:t xml:space="preserve">dence, was to confuse the issue.  No application was </w:t>
      </w:r>
      <w:r>
        <w:rPr>
          <w:rFonts w:ascii="Book Antiqua" w:hAnsi="Book Antiqua" w:cs="Arial"/>
        </w:rPr>
        <w:lastRenderedPageBreak/>
        <w:t xml:space="preserve">made </w:t>
      </w:r>
      <w:r w:rsidR="0052003E">
        <w:rPr>
          <w:rFonts w:ascii="Book Antiqua" w:hAnsi="Book Antiqua" w:cs="Arial"/>
        </w:rPr>
        <w:t xml:space="preserve">to adjourn the matter so that further evidence could be adduced of the scarring and/or the extent to which its causes </w:t>
      </w:r>
      <w:r w:rsidR="00DC69D6">
        <w:rPr>
          <w:rFonts w:ascii="Book Antiqua" w:hAnsi="Book Antiqua" w:cs="Arial"/>
        </w:rPr>
        <w:t>could be identified.</w:t>
      </w:r>
    </w:p>
    <w:p w:rsidR="00DC69D6" w:rsidRDefault="00DC69D6" w:rsidP="000B0A3F">
      <w:pPr>
        <w:tabs>
          <w:tab w:val="left" w:pos="567"/>
        </w:tabs>
        <w:spacing w:line="360" w:lineRule="auto"/>
        <w:ind w:left="567" w:hanging="567"/>
        <w:jc w:val="both"/>
        <w:rPr>
          <w:rFonts w:ascii="Book Antiqua" w:hAnsi="Book Antiqua" w:cs="Arial"/>
        </w:rPr>
      </w:pPr>
    </w:p>
    <w:p w:rsidR="007E31ED" w:rsidRDefault="007E31ED" w:rsidP="000B0A3F">
      <w:pPr>
        <w:tabs>
          <w:tab w:val="left" w:pos="567"/>
        </w:tabs>
        <w:spacing w:line="360" w:lineRule="auto"/>
        <w:ind w:left="567" w:hanging="567"/>
        <w:jc w:val="both"/>
        <w:rPr>
          <w:rFonts w:ascii="Book Antiqua" w:hAnsi="Book Antiqua" w:cs="Arial"/>
        </w:rPr>
      </w:pPr>
      <w:r>
        <w:rPr>
          <w:rFonts w:ascii="Book Antiqua" w:hAnsi="Book Antiqua" w:cs="Arial"/>
        </w:rPr>
        <w:t>6</w:t>
      </w:r>
      <w:r w:rsidR="00DC69D6">
        <w:rPr>
          <w:rFonts w:ascii="Book Antiqua" w:hAnsi="Book Antiqua" w:cs="Arial"/>
        </w:rPr>
        <w:t>.</w:t>
      </w:r>
      <w:r w:rsidR="00DC69D6">
        <w:rPr>
          <w:rFonts w:ascii="Book Antiqua" w:hAnsi="Book Antiqua" w:cs="Arial"/>
        </w:rPr>
        <w:tab/>
      </w:r>
      <w:r w:rsidR="0052003E">
        <w:rPr>
          <w:rFonts w:ascii="Book Antiqua" w:hAnsi="Book Antiqua" w:cs="Arial"/>
        </w:rPr>
        <w:t>No such application was made and counsel who appeared proceeded on the basis of what appear</w:t>
      </w:r>
      <w:r w:rsidR="00DC69D6">
        <w:rPr>
          <w:rFonts w:ascii="Book Antiqua" w:hAnsi="Book Antiqua" w:cs="Arial"/>
        </w:rPr>
        <w:t>ed</w:t>
      </w:r>
      <w:r>
        <w:rPr>
          <w:rFonts w:ascii="Book Antiqua" w:hAnsi="Book Antiqua" w:cs="Arial"/>
        </w:rPr>
        <w:t xml:space="preserve"> to me to be limited evidence.</w:t>
      </w:r>
    </w:p>
    <w:p w:rsidR="007E31ED" w:rsidRDefault="007E31ED" w:rsidP="000B0A3F">
      <w:pPr>
        <w:tabs>
          <w:tab w:val="left" w:pos="567"/>
        </w:tabs>
        <w:spacing w:line="360" w:lineRule="auto"/>
        <w:ind w:left="567" w:hanging="567"/>
        <w:jc w:val="both"/>
        <w:rPr>
          <w:rFonts w:ascii="Book Antiqua" w:hAnsi="Book Antiqua" w:cs="Arial"/>
        </w:rPr>
      </w:pPr>
    </w:p>
    <w:p w:rsidR="00DC69D6" w:rsidRDefault="007E31ED" w:rsidP="000B0A3F">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r>
      <w:r w:rsidR="0052003E">
        <w:rPr>
          <w:rFonts w:ascii="Book Antiqua" w:hAnsi="Book Antiqua" w:cs="Arial"/>
        </w:rPr>
        <w:t>The Judge ultimately accepted that two incidents when the Appellant had been found in round-ups had occurred but that she was not particularly targeted</w:t>
      </w:r>
      <w:r w:rsidR="00DC69D6">
        <w:rPr>
          <w:rFonts w:ascii="Book Antiqua" w:hAnsi="Book Antiqua" w:cs="Arial"/>
        </w:rPr>
        <w:t>.  S</w:t>
      </w:r>
      <w:r w:rsidR="0052003E">
        <w:rPr>
          <w:rFonts w:ascii="Book Antiqua" w:hAnsi="Book Antiqua" w:cs="Arial"/>
        </w:rPr>
        <w:t xml:space="preserve">imply her presence at certain events had given rise to her arrest, detention and measure of ill-treatment.  The </w:t>
      </w:r>
      <w:r w:rsidR="00D03E8F">
        <w:rPr>
          <w:rFonts w:ascii="Book Antiqua" w:hAnsi="Book Antiqua" w:cs="Arial"/>
        </w:rPr>
        <w:t xml:space="preserve">reasons the Judge gave for rejecting the </w:t>
      </w:r>
      <w:r>
        <w:rPr>
          <w:rFonts w:ascii="Book Antiqua" w:hAnsi="Book Antiqua" w:cs="Arial"/>
        </w:rPr>
        <w:t xml:space="preserve">third </w:t>
      </w:r>
      <w:r w:rsidR="00D03E8F">
        <w:rPr>
          <w:rFonts w:ascii="Book Antiqua" w:hAnsi="Book Antiqua" w:cs="Arial"/>
        </w:rPr>
        <w:t xml:space="preserve">claimed incident at the salon were essentially open to </w:t>
      </w:r>
      <w:r w:rsidR="008B2992">
        <w:rPr>
          <w:rFonts w:ascii="Book Antiqua" w:hAnsi="Book Antiqua" w:cs="Arial"/>
        </w:rPr>
        <w:t>him</w:t>
      </w:r>
      <w:r>
        <w:rPr>
          <w:rFonts w:ascii="Book Antiqua" w:hAnsi="Book Antiqua" w:cs="Arial"/>
        </w:rPr>
        <w:t>.  Wh</w:t>
      </w:r>
      <w:r w:rsidR="00D03E8F">
        <w:rPr>
          <w:rFonts w:ascii="Book Antiqua" w:hAnsi="Book Antiqua" w:cs="Arial"/>
        </w:rPr>
        <w:t xml:space="preserve">ilst I might not have reached the same view it </w:t>
      </w:r>
      <w:r w:rsidR="00DC69D6">
        <w:rPr>
          <w:rFonts w:ascii="Book Antiqua" w:hAnsi="Book Antiqua" w:cs="Arial"/>
        </w:rPr>
        <w:t>did</w:t>
      </w:r>
      <w:r w:rsidR="00D03E8F">
        <w:rPr>
          <w:rFonts w:ascii="Book Antiqua" w:hAnsi="Book Antiqua" w:cs="Arial"/>
        </w:rPr>
        <w:t xml:space="preserve"> not seem to me that the conclusions the Judge reached </w:t>
      </w:r>
      <w:r>
        <w:rPr>
          <w:rFonts w:ascii="Book Antiqua" w:hAnsi="Book Antiqua" w:cs="Arial"/>
        </w:rPr>
        <w:t xml:space="preserve">on that incident </w:t>
      </w:r>
      <w:r w:rsidR="00D03E8F">
        <w:rPr>
          <w:rFonts w:ascii="Book Antiqua" w:hAnsi="Book Antiqua" w:cs="Arial"/>
        </w:rPr>
        <w:t>were really failing to address the evidence at its b</w:t>
      </w:r>
      <w:r w:rsidR="00DC69D6">
        <w:rPr>
          <w:rFonts w:ascii="Book Antiqua" w:hAnsi="Book Antiqua" w:cs="Arial"/>
        </w:rPr>
        <w:t>est as presented to the Judge.</w:t>
      </w:r>
    </w:p>
    <w:p w:rsidR="00DC69D6" w:rsidRDefault="00DC69D6" w:rsidP="000B0A3F">
      <w:pPr>
        <w:tabs>
          <w:tab w:val="left" w:pos="567"/>
        </w:tabs>
        <w:spacing w:line="360" w:lineRule="auto"/>
        <w:ind w:left="567" w:hanging="567"/>
        <w:jc w:val="both"/>
        <w:rPr>
          <w:rFonts w:ascii="Book Antiqua" w:hAnsi="Book Antiqua" w:cs="Arial"/>
        </w:rPr>
      </w:pPr>
    </w:p>
    <w:p w:rsidR="00397058" w:rsidRDefault="007E31ED" w:rsidP="000B0A3F">
      <w:pPr>
        <w:tabs>
          <w:tab w:val="left" w:pos="567"/>
        </w:tabs>
        <w:spacing w:line="360" w:lineRule="auto"/>
        <w:ind w:left="567" w:hanging="567"/>
        <w:jc w:val="both"/>
        <w:rPr>
          <w:rFonts w:ascii="Book Antiqua" w:hAnsi="Book Antiqua" w:cs="Arial"/>
        </w:rPr>
      </w:pPr>
      <w:r>
        <w:rPr>
          <w:rFonts w:ascii="Book Antiqua" w:hAnsi="Book Antiqua" w:cs="Arial"/>
        </w:rPr>
        <w:t>8</w:t>
      </w:r>
      <w:r w:rsidR="00DC69D6">
        <w:rPr>
          <w:rFonts w:ascii="Book Antiqua" w:hAnsi="Book Antiqua" w:cs="Arial"/>
        </w:rPr>
        <w:t>.</w:t>
      </w:r>
      <w:r w:rsidR="00DC69D6">
        <w:rPr>
          <w:rFonts w:ascii="Book Antiqua" w:hAnsi="Book Antiqua" w:cs="Arial"/>
        </w:rPr>
        <w:tab/>
      </w:r>
      <w:r w:rsidR="00D03E8F">
        <w:rPr>
          <w:rFonts w:ascii="Book Antiqua" w:hAnsi="Book Antiqua" w:cs="Arial"/>
        </w:rPr>
        <w:t xml:space="preserve">Mr </w:t>
      </w:r>
      <w:proofErr w:type="spellStart"/>
      <w:r w:rsidR="00D03E8F">
        <w:rPr>
          <w:rFonts w:ascii="Book Antiqua" w:hAnsi="Book Antiqua" w:cs="Arial"/>
        </w:rPr>
        <w:t>Jesurum</w:t>
      </w:r>
      <w:proofErr w:type="spellEnd"/>
      <w:r w:rsidR="00D03E8F">
        <w:rPr>
          <w:rFonts w:ascii="Book Antiqua" w:hAnsi="Book Antiqua" w:cs="Arial"/>
        </w:rPr>
        <w:t xml:space="preserve"> draws to my attention the somewhat aged </w:t>
      </w:r>
      <w:r w:rsidR="00D25B8A">
        <w:rPr>
          <w:rFonts w:ascii="Book Antiqua" w:hAnsi="Book Antiqua" w:cs="Arial"/>
        </w:rPr>
        <w:t xml:space="preserve">reported </w:t>
      </w:r>
      <w:r w:rsidR="00D03E8F">
        <w:rPr>
          <w:rFonts w:ascii="Book Antiqua" w:hAnsi="Book Antiqua" w:cs="Arial"/>
        </w:rPr>
        <w:t xml:space="preserve">Tribunal decision in 2002 by a panel which addressed a somewhat factually different case but from which it is cited as a good example of how a Tribunal at First-tier should address the issue.  That Tribunal in 2002 said this: </w:t>
      </w:r>
    </w:p>
    <w:p w:rsidR="00397058" w:rsidRDefault="00397058" w:rsidP="00193232">
      <w:pPr>
        <w:tabs>
          <w:tab w:val="left" w:pos="567"/>
        </w:tabs>
        <w:spacing w:before="120" w:after="120" w:line="360" w:lineRule="auto"/>
        <w:ind w:left="1134" w:right="567"/>
        <w:jc w:val="both"/>
        <w:rPr>
          <w:rFonts w:ascii="Book Antiqua" w:hAnsi="Book Antiqua" w:cs="Arial"/>
        </w:rPr>
      </w:pPr>
      <w:r>
        <w:rPr>
          <w:rFonts w:ascii="Book Antiqua" w:hAnsi="Book Antiqua" w:cs="Arial"/>
        </w:rPr>
        <w:t xml:space="preserve">“Although we understand no medical evidence was produced to support the scarring, and there were no photographs, it would seem that in these circumstances cogent reasons should be given for disbelieving her assertion that she had scars.  Scarring on the body following lashing would be very supportive evidence of a claim of persecution.  If an Adjudicator does not accept the person has scars, then he or she should give an indication </w:t>
      </w:r>
      <w:r w:rsidR="008B2992">
        <w:rPr>
          <w:rFonts w:ascii="Book Antiqua" w:hAnsi="Book Antiqua" w:cs="Arial"/>
        </w:rPr>
        <w:t>of</w:t>
      </w:r>
      <w:r>
        <w:rPr>
          <w:rFonts w:ascii="Book Antiqua" w:hAnsi="Book Antiqua" w:cs="Arial"/>
        </w:rPr>
        <w:t xml:space="preserve"> that disbelief and then give an Appellant an opportunity to display those scars.  In the case in which an Appellant might find that any prospect of displaying her body very embarrassing, it would be open to an Appellant to adjourn matters for either photographs or a medical report.  Having said that, we cannot understand why in the circumstances of this case the Appellant’s representatives did not obtain adequate medical evidence on this point or </w:t>
      </w:r>
      <w:r>
        <w:rPr>
          <w:rFonts w:ascii="Book Antiqua" w:hAnsi="Book Antiqua" w:cs="Arial"/>
        </w:rPr>
        <w:lastRenderedPageBreak/>
        <w:t xml:space="preserve">photographs.  Those representatives would not have been able to ensure that a female Adjudicator would be dealing with their client’s appeal”.  </w:t>
      </w:r>
    </w:p>
    <w:p w:rsidR="00397058" w:rsidRDefault="00397058" w:rsidP="00397058">
      <w:pPr>
        <w:tabs>
          <w:tab w:val="left" w:pos="567"/>
        </w:tabs>
        <w:spacing w:line="360" w:lineRule="auto"/>
        <w:ind w:left="567"/>
        <w:jc w:val="both"/>
        <w:rPr>
          <w:rFonts w:ascii="Book Antiqua" w:hAnsi="Book Antiqua" w:cs="Arial"/>
        </w:rPr>
      </w:pPr>
      <w:r>
        <w:rPr>
          <w:rFonts w:ascii="Book Antiqua" w:hAnsi="Book Antiqua" w:cs="Arial"/>
        </w:rPr>
        <w:t>The Tribunal continued:</w:t>
      </w:r>
    </w:p>
    <w:p w:rsidR="00397058" w:rsidRDefault="00397058" w:rsidP="00193232">
      <w:pPr>
        <w:tabs>
          <w:tab w:val="left" w:pos="567"/>
        </w:tabs>
        <w:spacing w:before="120" w:after="120" w:line="360" w:lineRule="auto"/>
        <w:ind w:left="1134" w:right="567"/>
        <w:jc w:val="both"/>
        <w:rPr>
          <w:rFonts w:ascii="Book Antiqua" w:hAnsi="Book Antiqua" w:cs="Arial"/>
        </w:rPr>
      </w:pPr>
      <w:r>
        <w:rPr>
          <w:rFonts w:ascii="Book Antiqua" w:hAnsi="Book Antiqua" w:cs="Arial"/>
        </w:rPr>
        <w:t xml:space="preserve">“The second aspect of concern arises in relation to the medical report that has been produced.  It is apparent that the medical report was before the Adjudicator because he refers to it.  That report indicates a potentially serious condition of post-traumatic stress disorder  …” </w:t>
      </w:r>
    </w:p>
    <w:p w:rsidR="00D25B8A" w:rsidRDefault="007E31ED" w:rsidP="00397058">
      <w:pPr>
        <w:tabs>
          <w:tab w:val="left" w:pos="567"/>
        </w:tabs>
        <w:spacing w:line="360" w:lineRule="auto"/>
        <w:ind w:left="567" w:hanging="567"/>
        <w:jc w:val="both"/>
        <w:rPr>
          <w:rFonts w:ascii="Book Antiqua" w:hAnsi="Book Antiqua" w:cs="Arial"/>
        </w:rPr>
      </w:pPr>
      <w:r>
        <w:rPr>
          <w:rFonts w:ascii="Book Antiqua" w:hAnsi="Book Antiqua" w:cs="Arial"/>
        </w:rPr>
        <w:t>9</w:t>
      </w:r>
      <w:r w:rsidR="00397058">
        <w:rPr>
          <w:rFonts w:ascii="Book Antiqua" w:hAnsi="Book Antiqua" w:cs="Arial"/>
        </w:rPr>
        <w:t>.</w:t>
      </w:r>
      <w:r w:rsidR="00397058">
        <w:rPr>
          <w:rFonts w:ascii="Book Antiqua" w:hAnsi="Book Antiqua" w:cs="Arial"/>
        </w:rPr>
        <w:tab/>
        <w:t>It seems to me that some of that general view expressed by the Tribunal was probably at odds</w:t>
      </w:r>
      <w:r>
        <w:rPr>
          <w:rFonts w:ascii="Book Antiqua" w:hAnsi="Book Antiqua" w:cs="Arial"/>
        </w:rPr>
        <w:t>,</w:t>
      </w:r>
      <w:r w:rsidR="00397058">
        <w:rPr>
          <w:rFonts w:ascii="Book Antiqua" w:hAnsi="Book Antiqua" w:cs="Arial"/>
        </w:rPr>
        <w:t xml:space="preserve"> even when given</w:t>
      </w:r>
      <w:r w:rsidR="003B43AF">
        <w:rPr>
          <w:rFonts w:ascii="Book Antiqua" w:hAnsi="Book Antiqua" w:cs="Arial"/>
        </w:rPr>
        <w:t>,</w:t>
      </w:r>
      <w:r w:rsidR="00397058">
        <w:rPr>
          <w:rFonts w:ascii="Book Antiqua" w:hAnsi="Book Antiqua" w:cs="Arial"/>
        </w:rPr>
        <w:t xml:space="preserve"> </w:t>
      </w:r>
      <w:r w:rsidR="003B43AF">
        <w:rPr>
          <w:rFonts w:ascii="Book Antiqua" w:hAnsi="Book Antiqua" w:cs="Arial"/>
        </w:rPr>
        <w:t>with</w:t>
      </w:r>
      <w:r w:rsidR="00397058">
        <w:rPr>
          <w:rFonts w:ascii="Book Antiqua" w:hAnsi="Book Antiqua" w:cs="Arial"/>
        </w:rPr>
        <w:t xml:space="preserve"> how Adjudicators were being invited to address scarring cases</w:t>
      </w:r>
      <w:r w:rsidR="00D25B8A">
        <w:rPr>
          <w:rFonts w:ascii="Book Antiqua" w:hAnsi="Book Antiqua" w:cs="Arial"/>
        </w:rPr>
        <w:t xml:space="preserve">.  </w:t>
      </w:r>
      <w:r w:rsidR="003B43AF">
        <w:rPr>
          <w:rFonts w:ascii="Book Antiqua" w:hAnsi="Book Antiqua" w:cs="Arial"/>
        </w:rPr>
        <w:t>Here</w:t>
      </w:r>
      <w:r w:rsidR="00397058">
        <w:rPr>
          <w:rFonts w:ascii="Book Antiqua" w:hAnsi="Book Antiqua" w:cs="Arial"/>
        </w:rPr>
        <w:t xml:space="preserve"> the position </w:t>
      </w:r>
      <w:r w:rsidR="003B43AF">
        <w:rPr>
          <w:rFonts w:ascii="Book Antiqua" w:hAnsi="Book Antiqua" w:cs="Arial"/>
        </w:rPr>
        <w:t>wa</w:t>
      </w:r>
      <w:r w:rsidR="00397058">
        <w:rPr>
          <w:rFonts w:ascii="Book Antiqua" w:hAnsi="Book Antiqua" w:cs="Arial"/>
        </w:rPr>
        <w:t>s that there was no medical evidence advanced, there was no attempt to try and identify whether the scarring was attributable to the claimed cause, and that the photographs such as I have seen are barely adequate in terms of showing any scarring at all</w:t>
      </w:r>
      <w:r w:rsidR="003B43AF">
        <w:rPr>
          <w:rFonts w:ascii="Book Antiqua" w:hAnsi="Book Antiqua" w:cs="Arial"/>
        </w:rPr>
        <w:t>: W</w:t>
      </w:r>
      <w:r w:rsidR="00397058">
        <w:rPr>
          <w:rFonts w:ascii="Book Antiqua" w:hAnsi="Book Antiqua" w:cs="Arial"/>
        </w:rPr>
        <w:t>hich may in any event have by and large diminished through the passage o</w:t>
      </w:r>
      <w:r w:rsidR="00D25B8A">
        <w:rPr>
          <w:rFonts w:ascii="Book Antiqua" w:hAnsi="Book Antiqua" w:cs="Arial"/>
        </w:rPr>
        <w:t>f time but I do not speculate.</w:t>
      </w:r>
    </w:p>
    <w:p w:rsidR="00D25B8A" w:rsidRDefault="00D25B8A" w:rsidP="00397058">
      <w:pPr>
        <w:tabs>
          <w:tab w:val="left" w:pos="567"/>
        </w:tabs>
        <w:spacing w:line="360" w:lineRule="auto"/>
        <w:ind w:left="567" w:hanging="567"/>
        <w:jc w:val="both"/>
        <w:rPr>
          <w:rFonts w:ascii="Book Antiqua" w:hAnsi="Book Antiqua" w:cs="Arial"/>
        </w:rPr>
      </w:pPr>
    </w:p>
    <w:p w:rsidR="00FD0C82" w:rsidRDefault="003B43AF" w:rsidP="00397058">
      <w:pPr>
        <w:tabs>
          <w:tab w:val="left" w:pos="567"/>
        </w:tabs>
        <w:spacing w:line="360" w:lineRule="auto"/>
        <w:ind w:left="567" w:hanging="567"/>
        <w:jc w:val="both"/>
        <w:rPr>
          <w:rFonts w:ascii="Book Antiqua" w:hAnsi="Book Antiqua" w:cs="Arial"/>
        </w:rPr>
      </w:pPr>
      <w:r>
        <w:rPr>
          <w:rFonts w:ascii="Book Antiqua" w:hAnsi="Book Antiqua" w:cs="Arial"/>
        </w:rPr>
        <w:t>10</w:t>
      </w:r>
      <w:r w:rsidR="00D25B8A">
        <w:rPr>
          <w:rFonts w:ascii="Book Antiqua" w:hAnsi="Book Antiqua" w:cs="Arial"/>
        </w:rPr>
        <w:t>.</w:t>
      </w:r>
      <w:r w:rsidR="00D25B8A">
        <w:rPr>
          <w:rFonts w:ascii="Book Antiqua" w:hAnsi="Book Antiqua" w:cs="Arial"/>
        </w:rPr>
        <w:tab/>
      </w:r>
      <w:r w:rsidR="00397058">
        <w:rPr>
          <w:rFonts w:ascii="Book Antiqua" w:hAnsi="Book Antiqua" w:cs="Arial"/>
        </w:rPr>
        <w:t>In the circumstances it seem</w:t>
      </w:r>
      <w:r>
        <w:rPr>
          <w:rFonts w:ascii="Book Antiqua" w:hAnsi="Book Antiqua" w:cs="Arial"/>
        </w:rPr>
        <w:t>ed</w:t>
      </w:r>
      <w:r w:rsidR="00397058">
        <w:rPr>
          <w:rFonts w:ascii="Book Antiqua" w:hAnsi="Book Antiqua" w:cs="Arial"/>
        </w:rPr>
        <w:t xml:space="preserve"> to me the Judge did the best he could on the evidence he had and was entitled to take the view absent of a </w:t>
      </w:r>
      <w:r w:rsidR="00F712A9">
        <w:rPr>
          <w:rFonts w:ascii="Book Antiqua" w:hAnsi="Book Antiqua" w:cs="Arial"/>
        </w:rPr>
        <w:t>proper</w:t>
      </w:r>
      <w:r w:rsidR="00397058">
        <w:rPr>
          <w:rFonts w:ascii="Book Antiqua" w:hAnsi="Book Antiqua" w:cs="Arial"/>
        </w:rPr>
        <w:t xml:space="preserve"> presentation of the evidence that</w:t>
      </w:r>
      <w:r w:rsidR="00A530D0">
        <w:rPr>
          <w:rFonts w:ascii="Book Antiqua" w:hAnsi="Book Antiqua" w:cs="Arial"/>
        </w:rPr>
        <w:t xml:space="preserve"> </w:t>
      </w:r>
      <w:r w:rsidR="00FD0C82">
        <w:rPr>
          <w:rFonts w:ascii="Book Antiqua" w:hAnsi="Book Antiqua" w:cs="Arial"/>
        </w:rPr>
        <w:t xml:space="preserve">the photographs provided which </w:t>
      </w:r>
      <w:r w:rsidR="00D25B8A">
        <w:rPr>
          <w:rFonts w:ascii="Book Antiqua" w:hAnsi="Book Antiqua" w:cs="Arial"/>
        </w:rPr>
        <w:t>were claimed to</w:t>
      </w:r>
      <w:r w:rsidR="00FD0C82">
        <w:rPr>
          <w:rFonts w:ascii="Book Antiqua" w:hAnsi="Book Antiqua" w:cs="Arial"/>
        </w:rPr>
        <w:t xml:space="preserve"> show parts of the Appellant’s legs were inadequate and did not properly identify her.  My concern is really whether or not the matter was raised with the Appellant’s representative as to the adequacy of this evidence</w:t>
      </w:r>
      <w:r w:rsidR="00D25B8A">
        <w:rPr>
          <w:rFonts w:ascii="Book Antiqua" w:hAnsi="Book Antiqua" w:cs="Arial"/>
        </w:rPr>
        <w:t>.  B</w:t>
      </w:r>
      <w:r w:rsidR="00FD0C82">
        <w:rPr>
          <w:rFonts w:ascii="Book Antiqua" w:hAnsi="Book Antiqua" w:cs="Arial"/>
        </w:rPr>
        <w:t>earing in mind its importance to the issue of whether she had been m</w:t>
      </w:r>
      <w:r w:rsidR="00D25B8A">
        <w:rPr>
          <w:rFonts w:ascii="Book Antiqua" w:hAnsi="Book Antiqua" w:cs="Arial"/>
        </w:rPr>
        <w:t>istreated in the manner claimed.  F</w:t>
      </w:r>
      <w:r w:rsidR="00FD0C82">
        <w:rPr>
          <w:rFonts w:ascii="Book Antiqua" w:hAnsi="Book Antiqua" w:cs="Arial"/>
        </w:rPr>
        <w:t xml:space="preserve">rom that, </w:t>
      </w:r>
      <w:r w:rsidR="00D25B8A">
        <w:rPr>
          <w:rFonts w:ascii="Book Antiqua" w:hAnsi="Book Antiqua" w:cs="Arial"/>
        </w:rPr>
        <w:t xml:space="preserve">the question was </w:t>
      </w:r>
      <w:r w:rsidR="00FD0C82">
        <w:rPr>
          <w:rFonts w:ascii="Book Antiqua" w:hAnsi="Book Antiqua" w:cs="Arial"/>
        </w:rPr>
        <w:t>whether or not</w:t>
      </w:r>
      <w:r w:rsidR="00BE5BB1">
        <w:rPr>
          <w:rFonts w:ascii="Book Antiqua" w:hAnsi="Book Antiqua" w:cs="Arial"/>
        </w:rPr>
        <w:t>,</w:t>
      </w:r>
      <w:r w:rsidR="00FD0C82">
        <w:rPr>
          <w:rFonts w:ascii="Book Antiqua" w:hAnsi="Book Antiqua" w:cs="Arial"/>
        </w:rPr>
        <w:t xml:space="preserve"> if she had </w:t>
      </w:r>
      <w:r w:rsidR="00BE5BB1">
        <w:rPr>
          <w:rFonts w:ascii="Book Antiqua" w:hAnsi="Book Antiqua" w:cs="Arial"/>
        </w:rPr>
        <w:t>been</w:t>
      </w:r>
      <w:r w:rsidR="00363D8D">
        <w:rPr>
          <w:rFonts w:ascii="Book Antiqua" w:hAnsi="Book Antiqua" w:cs="Arial"/>
        </w:rPr>
        <w:t>,</w:t>
      </w:r>
      <w:r w:rsidR="00BE5BB1">
        <w:rPr>
          <w:rFonts w:ascii="Book Antiqua" w:hAnsi="Book Antiqua" w:cs="Arial"/>
        </w:rPr>
        <w:t xml:space="preserve"> </w:t>
      </w:r>
      <w:r w:rsidR="00FD0C82">
        <w:rPr>
          <w:rFonts w:ascii="Book Antiqua" w:hAnsi="Book Antiqua" w:cs="Arial"/>
        </w:rPr>
        <w:t xml:space="preserve">there was the real risk of any repetition or whether or not it was simply a one-off event irrespective of the numerical fact that over a relatively short compass of time there were three claimed incidents, two of which the Judge accepted but dismissed as </w:t>
      </w:r>
      <w:r>
        <w:rPr>
          <w:rFonts w:ascii="Book Antiqua" w:hAnsi="Book Antiqua" w:cs="Arial"/>
        </w:rPr>
        <w:t>having no</w:t>
      </w:r>
      <w:r w:rsidR="00FD0C82">
        <w:rPr>
          <w:rFonts w:ascii="Book Antiqua" w:hAnsi="Book Antiqua" w:cs="Arial"/>
        </w:rPr>
        <w:t xml:space="preserve"> basis of continuing adverse interest in the Appellant.  </w:t>
      </w:r>
    </w:p>
    <w:p w:rsidR="00FD0C82" w:rsidRDefault="00FD0C82" w:rsidP="00397058">
      <w:pPr>
        <w:tabs>
          <w:tab w:val="left" w:pos="567"/>
        </w:tabs>
        <w:spacing w:line="360" w:lineRule="auto"/>
        <w:ind w:left="567" w:hanging="567"/>
        <w:jc w:val="both"/>
        <w:rPr>
          <w:rFonts w:ascii="Book Antiqua" w:hAnsi="Book Antiqua" w:cs="Arial"/>
        </w:rPr>
      </w:pPr>
    </w:p>
    <w:p w:rsidR="00FD0C82" w:rsidRDefault="003B43AF" w:rsidP="00397058">
      <w:pPr>
        <w:tabs>
          <w:tab w:val="left" w:pos="567"/>
        </w:tabs>
        <w:spacing w:line="360" w:lineRule="auto"/>
        <w:ind w:left="567" w:hanging="567"/>
        <w:jc w:val="both"/>
        <w:rPr>
          <w:rFonts w:ascii="Book Antiqua" w:hAnsi="Book Antiqua" w:cs="Arial"/>
        </w:rPr>
      </w:pPr>
      <w:r>
        <w:rPr>
          <w:rFonts w:ascii="Book Antiqua" w:hAnsi="Book Antiqua" w:cs="Arial"/>
        </w:rPr>
        <w:t>11</w:t>
      </w:r>
      <w:r w:rsidR="00FD0C82">
        <w:rPr>
          <w:rFonts w:ascii="Book Antiqua" w:hAnsi="Book Antiqua" w:cs="Arial"/>
        </w:rPr>
        <w:t>.</w:t>
      </w:r>
      <w:r w:rsidR="00FD0C82">
        <w:rPr>
          <w:rFonts w:ascii="Book Antiqua" w:hAnsi="Book Antiqua" w:cs="Arial"/>
        </w:rPr>
        <w:tab/>
        <w:t xml:space="preserve">I therefore conclude that the Tribunal </w:t>
      </w:r>
      <w:r w:rsidR="00BE5BB1">
        <w:rPr>
          <w:rFonts w:ascii="Book Antiqua" w:hAnsi="Book Antiqua" w:cs="Arial"/>
        </w:rPr>
        <w:t>did</w:t>
      </w:r>
      <w:r w:rsidR="00FD0C82">
        <w:rPr>
          <w:rFonts w:ascii="Book Antiqua" w:hAnsi="Book Antiqua" w:cs="Arial"/>
        </w:rPr>
        <w:t xml:space="preserve"> the best it could with the evidence it had.  If the position had been that the Appellant was not represented</w:t>
      </w:r>
      <w:r w:rsidR="008B2992">
        <w:rPr>
          <w:rFonts w:ascii="Book Antiqua" w:hAnsi="Book Antiqua" w:cs="Arial"/>
        </w:rPr>
        <w:t>,</w:t>
      </w:r>
      <w:r w:rsidR="00FD0C82">
        <w:rPr>
          <w:rFonts w:ascii="Book Antiqua" w:hAnsi="Book Antiqua" w:cs="Arial"/>
        </w:rPr>
        <w:t xml:space="preserve"> then there would be concerns that quite simply </w:t>
      </w:r>
      <w:r w:rsidR="008B2992">
        <w:rPr>
          <w:rFonts w:ascii="Book Antiqua" w:hAnsi="Book Antiqua" w:cs="Arial"/>
        </w:rPr>
        <w:t xml:space="preserve">it </w:t>
      </w:r>
      <w:r w:rsidR="00FD0C82">
        <w:rPr>
          <w:rFonts w:ascii="Book Antiqua" w:hAnsi="Book Antiqua" w:cs="Arial"/>
        </w:rPr>
        <w:t>would be unreasonable to expect an Appellant</w:t>
      </w:r>
      <w:r w:rsidR="008B2992">
        <w:rPr>
          <w:rFonts w:ascii="Book Antiqua" w:hAnsi="Book Antiqua" w:cs="Arial"/>
        </w:rPr>
        <w:t>,</w:t>
      </w:r>
      <w:r w:rsidR="00FD0C82">
        <w:rPr>
          <w:rFonts w:ascii="Book Antiqua" w:hAnsi="Book Antiqua" w:cs="Arial"/>
        </w:rPr>
        <w:t xml:space="preserve"> </w:t>
      </w:r>
      <w:r w:rsidR="00FD0C82">
        <w:rPr>
          <w:rFonts w:ascii="Book Antiqua" w:hAnsi="Book Antiqua" w:cs="Arial"/>
        </w:rPr>
        <w:lastRenderedPageBreak/>
        <w:t>particularly one who claims to have been mistreated</w:t>
      </w:r>
      <w:r w:rsidR="008B2992">
        <w:rPr>
          <w:rFonts w:ascii="Book Antiqua" w:hAnsi="Book Antiqua" w:cs="Arial"/>
        </w:rPr>
        <w:t>,</w:t>
      </w:r>
      <w:r w:rsidR="00FD0C82">
        <w:rPr>
          <w:rFonts w:ascii="Book Antiqua" w:hAnsi="Book Antiqua" w:cs="Arial"/>
        </w:rPr>
        <w:t xml:space="preserve"> to have put forward the need for a medical report or an adjournment to </w:t>
      </w:r>
      <w:r w:rsidR="008B2992">
        <w:rPr>
          <w:rFonts w:ascii="Book Antiqua" w:hAnsi="Book Antiqua" w:cs="Arial"/>
        </w:rPr>
        <w:t>at</w:t>
      </w:r>
      <w:r w:rsidR="00FD0C82">
        <w:rPr>
          <w:rFonts w:ascii="Book Antiqua" w:hAnsi="Book Antiqua" w:cs="Arial"/>
        </w:rPr>
        <w:t>tain an assessment of her injuries.  In this respect, and only this respect, it seem</w:t>
      </w:r>
      <w:r w:rsidR="00BE5BB1">
        <w:rPr>
          <w:rFonts w:ascii="Book Antiqua" w:hAnsi="Book Antiqua" w:cs="Arial"/>
        </w:rPr>
        <w:t>ed</w:t>
      </w:r>
      <w:r w:rsidR="00FD0C82">
        <w:rPr>
          <w:rFonts w:ascii="Book Antiqua" w:hAnsi="Book Antiqua" w:cs="Arial"/>
        </w:rPr>
        <w:t xml:space="preserve"> to me there is some merit in the ground as redrafted, or proposed to be redrafted in terms of identifying an arguable error of law</w:t>
      </w:r>
      <w:r>
        <w:rPr>
          <w:rFonts w:ascii="Book Antiqua" w:hAnsi="Book Antiqua" w:cs="Arial"/>
        </w:rPr>
        <w:t>.  F</w:t>
      </w:r>
      <w:r w:rsidR="00FD0C82">
        <w:rPr>
          <w:rFonts w:ascii="Book Antiqua" w:hAnsi="Book Antiqua" w:cs="Arial"/>
        </w:rPr>
        <w:t>or that reason it seem</w:t>
      </w:r>
      <w:r w:rsidR="00BE5BB1">
        <w:rPr>
          <w:rFonts w:ascii="Book Antiqua" w:hAnsi="Book Antiqua" w:cs="Arial"/>
        </w:rPr>
        <w:t>ed</w:t>
      </w:r>
      <w:r w:rsidR="00FD0C82">
        <w:rPr>
          <w:rFonts w:ascii="Book Antiqua" w:hAnsi="Book Antiqua" w:cs="Arial"/>
        </w:rPr>
        <w:t xml:space="preserve"> to me appropriate to allow the application to renew the point to the Tribunal.  </w:t>
      </w:r>
    </w:p>
    <w:p w:rsidR="00FD0C82" w:rsidRDefault="00FD0C82" w:rsidP="00397058">
      <w:pPr>
        <w:tabs>
          <w:tab w:val="left" w:pos="567"/>
        </w:tabs>
        <w:spacing w:line="360" w:lineRule="auto"/>
        <w:ind w:left="567" w:hanging="567"/>
        <w:jc w:val="both"/>
        <w:rPr>
          <w:rFonts w:ascii="Book Antiqua" w:hAnsi="Book Antiqua" w:cs="Arial"/>
        </w:rPr>
      </w:pPr>
    </w:p>
    <w:p w:rsidR="00FD0C82" w:rsidRDefault="003B43AF" w:rsidP="00397058">
      <w:pPr>
        <w:tabs>
          <w:tab w:val="left" w:pos="567"/>
        </w:tabs>
        <w:spacing w:line="360" w:lineRule="auto"/>
        <w:ind w:left="567" w:hanging="567"/>
        <w:jc w:val="both"/>
        <w:rPr>
          <w:rFonts w:ascii="Book Antiqua" w:hAnsi="Book Antiqua" w:cs="Arial"/>
        </w:rPr>
      </w:pPr>
      <w:r>
        <w:rPr>
          <w:rFonts w:ascii="Book Antiqua" w:hAnsi="Book Antiqua" w:cs="Arial"/>
        </w:rPr>
        <w:t>12</w:t>
      </w:r>
      <w:r w:rsidR="00FD0C82">
        <w:rPr>
          <w:rFonts w:ascii="Book Antiqua" w:hAnsi="Book Antiqua" w:cs="Arial"/>
        </w:rPr>
        <w:t>.</w:t>
      </w:r>
      <w:r w:rsidR="00FD0C82">
        <w:rPr>
          <w:rFonts w:ascii="Book Antiqua" w:hAnsi="Book Antiqua" w:cs="Arial"/>
        </w:rPr>
        <w:tab/>
        <w:t xml:space="preserve">As to the other matters the ground which the First-tier Judge granted permission is something that is only really tied in with the issue of the incident in December 2017.  </w:t>
      </w:r>
      <w:r w:rsidR="00BE5BB1">
        <w:rPr>
          <w:rFonts w:ascii="Book Antiqua" w:hAnsi="Book Antiqua" w:cs="Arial"/>
        </w:rPr>
        <w:t>I did not conclude</w:t>
      </w:r>
      <w:r w:rsidR="00FD0C82">
        <w:rPr>
          <w:rFonts w:ascii="Book Antiqua" w:hAnsi="Book Antiqua" w:cs="Arial"/>
        </w:rPr>
        <w:t xml:space="preserve"> that there is anything in that ground other than on the issue of the personal scarring</w:t>
      </w:r>
      <w:r w:rsidR="00BE5BB1">
        <w:rPr>
          <w:rFonts w:ascii="Book Antiqua" w:hAnsi="Book Antiqua" w:cs="Arial"/>
        </w:rPr>
        <w:t>.  I</w:t>
      </w:r>
      <w:r w:rsidR="00FD0C82">
        <w:rPr>
          <w:rFonts w:ascii="Book Antiqua" w:hAnsi="Book Antiqua" w:cs="Arial"/>
        </w:rPr>
        <w:t xml:space="preserve">t </w:t>
      </w:r>
      <w:r w:rsidR="00BE5BB1">
        <w:rPr>
          <w:rFonts w:ascii="Book Antiqua" w:hAnsi="Book Antiqua" w:cs="Arial"/>
        </w:rPr>
        <w:t>wa</w:t>
      </w:r>
      <w:r w:rsidR="00FD0C82">
        <w:rPr>
          <w:rFonts w:ascii="Book Antiqua" w:hAnsi="Book Antiqua" w:cs="Arial"/>
        </w:rPr>
        <w:t xml:space="preserve">s clear to me that the Judge having concluded that the scarring was not there, or alternatively the Appellant was not to be believed about it, never went on to properly examine whether there was any continuing risk to her as an </w:t>
      </w:r>
      <w:proofErr w:type="spellStart"/>
      <w:r w:rsidR="00FD0C82">
        <w:rPr>
          <w:rFonts w:ascii="Book Antiqua" w:hAnsi="Book Antiqua" w:cs="Arial"/>
        </w:rPr>
        <w:t>Ndau</w:t>
      </w:r>
      <w:proofErr w:type="spellEnd"/>
      <w:r w:rsidR="00FD0C82">
        <w:rPr>
          <w:rFonts w:ascii="Book Antiqua" w:hAnsi="Book Antiqua" w:cs="Arial"/>
        </w:rPr>
        <w:t xml:space="preserve"> because of the past event of the rape.  It </w:t>
      </w:r>
      <w:r w:rsidR="00BE5BB1">
        <w:rPr>
          <w:rFonts w:ascii="Book Antiqua" w:hAnsi="Book Antiqua" w:cs="Arial"/>
        </w:rPr>
        <w:t>did</w:t>
      </w:r>
      <w:r w:rsidR="00FD0C82">
        <w:rPr>
          <w:rFonts w:ascii="Book Antiqua" w:hAnsi="Book Antiqua" w:cs="Arial"/>
        </w:rPr>
        <w:t xml:space="preserve"> not seem to me likely but I express no view on the outcome of re-making the matter that there was a risk of repetition in the future but that is a matter for further submissions.</w:t>
      </w:r>
    </w:p>
    <w:p w:rsidR="00FD0C82" w:rsidRDefault="00FD0C82" w:rsidP="00397058">
      <w:pPr>
        <w:tabs>
          <w:tab w:val="left" w:pos="567"/>
        </w:tabs>
        <w:spacing w:line="360" w:lineRule="auto"/>
        <w:ind w:left="567" w:hanging="567"/>
        <w:jc w:val="both"/>
        <w:rPr>
          <w:rFonts w:ascii="Book Antiqua" w:hAnsi="Book Antiqua" w:cs="Arial"/>
        </w:rPr>
      </w:pPr>
    </w:p>
    <w:p w:rsidR="001B36BD" w:rsidRDefault="00BE5BB1" w:rsidP="00397058">
      <w:pPr>
        <w:tabs>
          <w:tab w:val="left" w:pos="567"/>
        </w:tabs>
        <w:spacing w:line="360" w:lineRule="auto"/>
        <w:ind w:left="567" w:hanging="567"/>
        <w:jc w:val="both"/>
        <w:rPr>
          <w:rFonts w:ascii="Book Antiqua" w:hAnsi="Book Antiqua" w:cs="Arial"/>
        </w:rPr>
      </w:pPr>
      <w:r>
        <w:rPr>
          <w:rFonts w:ascii="Book Antiqua" w:hAnsi="Book Antiqua" w:cs="Arial"/>
        </w:rPr>
        <w:t>1</w:t>
      </w:r>
      <w:r w:rsidR="003B43AF">
        <w:rPr>
          <w:rFonts w:ascii="Book Antiqua" w:hAnsi="Book Antiqua" w:cs="Arial"/>
        </w:rPr>
        <w:t>3</w:t>
      </w:r>
      <w:r w:rsidR="00FD0C82">
        <w:rPr>
          <w:rFonts w:ascii="Book Antiqua" w:hAnsi="Book Antiqua" w:cs="Arial"/>
        </w:rPr>
        <w:t>.</w:t>
      </w:r>
      <w:r w:rsidR="00FD0C82">
        <w:rPr>
          <w:rFonts w:ascii="Book Antiqua" w:hAnsi="Book Antiqua" w:cs="Arial"/>
        </w:rPr>
        <w:tab/>
        <w:t xml:space="preserve">I </w:t>
      </w:r>
      <w:r>
        <w:rPr>
          <w:rFonts w:ascii="Book Antiqua" w:hAnsi="Book Antiqua" w:cs="Arial"/>
        </w:rPr>
        <w:t>find the O</w:t>
      </w:r>
      <w:r w:rsidR="00FD0C82">
        <w:rPr>
          <w:rFonts w:ascii="Book Antiqua" w:hAnsi="Book Antiqua" w:cs="Arial"/>
        </w:rPr>
        <w:t>riginal Tribunal’s decision cannot stand and on the issue of the 2016 claim</w:t>
      </w:r>
      <w:r w:rsidR="008B2992">
        <w:rPr>
          <w:rFonts w:ascii="Book Antiqua" w:hAnsi="Book Antiqua" w:cs="Arial"/>
        </w:rPr>
        <w:t xml:space="preserve">ed </w:t>
      </w:r>
      <w:r w:rsidR="00FD0C82">
        <w:rPr>
          <w:rFonts w:ascii="Book Antiqua" w:hAnsi="Book Antiqua" w:cs="Arial"/>
        </w:rPr>
        <w:t>event in relation to the ill-treatment and abuse of the Appellant</w:t>
      </w:r>
      <w:r w:rsidR="00363D8D">
        <w:rPr>
          <w:rFonts w:ascii="Book Antiqua" w:hAnsi="Book Antiqua" w:cs="Arial"/>
        </w:rPr>
        <w:t>,</w:t>
      </w:r>
      <w:r w:rsidR="00FD0C82">
        <w:rPr>
          <w:rFonts w:ascii="Book Antiqua" w:hAnsi="Book Antiqua" w:cs="Arial"/>
        </w:rPr>
        <w:t xml:space="preserve"> that is a matter which </w:t>
      </w:r>
      <w:r w:rsidR="00363D8D">
        <w:rPr>
          <w:rFonts w:ascii="Book Antiqua" w:hAnsi="Book Antiqua" w:cs="Arial"/>
        </w:rPr>
        <w:t>should</w:t>
      </w:r>
      <w:r w:rsidR="00FD0C82">
        <w:rPr>
          <w:rFonts w:ascii="Book Antiqua" w:hAnsi="Book Antiqua" w:cs="Arial"/>
        </w:rPr>
        <w:t xml:space="preserve"> properly be considered</w:t>
      </w:r>
      <w:r w:rsidR="003B43AF">
        <w:rPr>
          <w:rFonts w:ascii="Book Antiqua" w:hAnsi="Book Antiqua" w:cs="Arial"/>
        </w:rPr>
        <w:t xml:space="preserve"> by the First-tier Tribunal</w:t>
      </w:r>
      <w:r w:rsidR="00FD0C82">
        <w:rPr>
          <w:rFonts w:ascii="Book Antiqua" w:hAnsi="Book Antiqua" w:cs="Arial"/>
        </w:rPr>
        <w:t xml:space="preserve">.  </w:t>
      </w:r>
    </w:p>
    <w:p w:rsidR="003B43AF" w:rsidRDefault="003B43AF" w:rsidP="003B43AF">
      <w:pPr>
        <w:tabs>
          <w:tab w:val="left" w:pos="567"/>
        </w:tabs>
        <w:spacing w:line="360" w:lineRule="auto"/>
        <w:ind w:left="567" w:hanging="567"/>
        <w:jc w:val="both"/>
      </w:pPr>
    </w:p>
    <w:p w:rsidR="00BE5BB1" w:rsidRDefault="00BE5BB1" w:rsidP="00BE5BB1">
      <w:pPr>
        <w:pStyle w:val="h"/>
      </w:pPr>
      <w:r>
        <w:t>DECISION</w:t>
      </w:r>
    </w:p>
    <w:p w:rsidR="00BE5BB1" w:rsidRDefault="00BE5BB1" w:rsidP="00BE5BB1">
      <w:pPr>
        <w:pStyle w:val="h"/>
      </w:pPr>
    </w:p>
    <w:p w:rsidR="005602AD" w:rsidRDefault="00363D8D" w:rsidP="00BE5BB1">
      <w:pPr>
        <w:tabs>
          <w:tab w:val="left" w:pos="567"/>
        </w:tabs>
        <w:spacing w:line="360" w:lineRule="auto"/>
        <w:jc w:val="both"/>
        <w:rPr>
          <w:rFonts w:ascii="Book Antiqua" w:hAnsi="Book Antiqua" w:cs="Arial"/>
        </w:rPr>
      </w:pPr>
      <w:r>
        <w:rPr>
          <w:rFonts w:ascii="Book Antiqua" w:hAnsi="Book Antiqua" w:cs="Arial"/>
        </w:rPr>
        <w:t xml:space="preserve"> The appeal is allowed to the extent that t</w:t>
      </w:r>
      <w:r w:rsidR="005602AD">
        <w:rPr>
          <w:rFonts w:ascii="Book Antiqua" w:hAnsi="Book Antiqua" w:cs="Arial"/>
        </w:rPr>
        <w:t>he matter is to be returned to the First-tier Tribunal to be determined in accordance with the law.  No findings of fact to stand</w:t>
      </w:r>
      <w:r>
        <w:rPr>
          <w:rFonts w:ascii="Book Antiqua" w:hAnsi="Book Antiqua" w:cs="Arial"/>
        </w:rPr>
        <w:t xml:space="preserve"> in relation to the alleged rape unless agreed between the parties</w:t>
      </w:r>
      <w:r w:rsidR="005602AD">
        <w:rPr>
          <w:rFonts w:ascii="Book Antiqua" w:hAnsi="Book Antiqua" w:cs="Arial"/>
        </w:rPr>
        <w:t>.</w:t>
      </w:r>
    </w:p>
    <w:p w:rsidR="005602AD" w:rsidRDefault="005602AD" w:rsidP="00397058">
      <w:pPr>
        <w:tabs>
          <w:tab w:val="left" w:pos="567"/>
        </w:tabs>
        <w:spacing w:line="360" w:lineRule="auto"/>
        <w:ind w:left="567" w:hanging="567"/>
        <w:jc w:val="both"/>
        <w:rPr>
          <w:rFonts w:ascii="Book Antiqua" w:hAnsi="Book Antiqua" w:cs="Arial"/>
        </w:rPr>
      </w:pPr>
    </w:p>
    <w:p w:rsidR="005602AD" w:rsidRDefault="005602AD" w:rsidP="00BE5BB1">
      <w:pPr>
        <w:pStyle w:val="h"/>
      </w:pPr>
      <w:r>
        <w:t xml:space="preserve">DIRECTIONS </w:t>
      </w:r>
    </w:p>
    <w:p w:rsidR="005602AD" w:rsidRDefault="005602AD" w:rsidP="00397058">
      <w:pPr>
        <w:tabs>
          <w:tab w:val="left" w:pos="567"/>
        </w:tabs>
        <w:spacing w:line="360" w:lineRule="auto"/>
        <w:ind w:left="567" w:hanging="567"/>
        <w:jc w:val="both"/>
        <w:rPr>
          <w:rFonts w:ascii="Book Antiqua" w:hAnsi="Book Antiqua" w:cs="Arial"/>
        </w:rPr>
      </w:pPr>
    </w:p>
    <w:p w:rsidR="007B4313" w:rsidRPr="007B4313" w:rsidRDefault="007B4313" w:rsidP="007B4313">
      <w:pPr>
        <w:tabs>
          <w:tab w:val="left" w:pos="567"/>
        </w:tabs>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r>
      <w:r w:rsidR="005602AD" w:rsidRPr="007B4313">
        <w:rPr>
          <w:rFonts w:ascii="Book Antiqua" w:hAnsi="Book Antiqua" w:cs="Arial"/>
        </w:rPr>
        <w:t>List for hearing Manchester</w:t>
      </w:r>
      <w:r w:rsidR="00DA4127" w:rsidRPr="007B4313">
        <w:rPr>
          <w:rFonts w:ascii="Book Antiqua" w:hAnsi="Book Antiqua" w:cs="Arial"/>
        </w:rPr>
        <w:t xml:space="preserve"> not before </w:t>
      </w:r>
      <w:proofErr w:type="spellStart"/>
      <w:r w:rsidR="00DA4127" w:rsidRPr="007B4313">
        <w:rPr>
          <w:rFonts w:ascii="Book Antiqua" w:hAnsi="Book Antiqua" w:cs="Arial"/>
        </w:rPr>
        <w:t>FtT</w:t>
      </w:r>
      <w:proofErr w:type="spellEnd"/>
      <w:r w:rsidRPr="007B4313">
        <w:rPr>
          <w:rFonts w:ascii="Book Antiqua" w:hAnsi="Book Antiqua" w:cs="Arial"/>
        </w:rPr>
        <w:t xml:space="preserve"> Judge G R J Robson.</w:t>
      </w:r>
    </w:p>
    <w:p w:rsidR="007B4313" w:rsidRDefault="007B4313" w:rsidP="007B4313">
      <w:pPr>
        <w:tabs>
          <w:tab w:val="left" w:pos="567"/>
        </w:tabs>
        <w:spacing w:line="360" w:lineRule="auto"/>
        <w:ind w:left="567" w:hanging="567"/>
        <w:jc w:val="both"/>
        <w:rPr>
          <w:rFonts w:ascii="Book Antiqua" w:hAnsi="Book Antiqua" w:cs="Arial"/>
        </w:rPr>
      </w:pPr>
    </w:p>
    <w:p w:rsidR="005602AD" w:rsidRDefault="007B4313" w:rsidP="007B4313">
      <w:pPr>
        <w:tabs>
          <w:tab w:val="left" w:pos="567"/>
        </w:tabs>
        <w:spacing w:line="360" w:lineRule="auto"/>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T</w:t>
      </w:r>
      <w:r w:rsidR="005602AD" w:rsidRPr="007B4313">
        <w:rPr>
          <w:rFonts w:ascii="Book Antiqua" w:hAnsi="Book Antiqua" w:cs="Arial"/>
        </w:rPr>
        <w:t>ime estimate two hours.</w:t>
      </w:r>
    </w:p>
    <w:p w:rsidR="003B43AF" w:rsidRDefault="003B43AF" w:rsidP="007B4313">
      <w:pPr>
        <w:tabs>
          <w:tab w:val="left" w:pos="567"/>
        </w:tabs>
        <w:spacing w:line="360" w:lineRule="auto"/>
        <w:ind w:left="567" w:hanging="567"/>
        <w:jc w:val="both"/>
        <w:rPr>
          <w:rFonts w:ascii="Book Antiqua" w:hAnsi="Book Antiqua" w:cs="Arial"/>
        </w:rPr>
      </w:pPr>
    </w:p>
    <w:p w:rsidR="008B2992" w:rsidRDefault="003B43AF" w:rsidP="00397058">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Issue risk of harm because of the Appellant’s ethnicity as a </w:t>
      </w:r>
      <w:bookmarkStart w:id="2" w:name="a"/>
      <w:bookmarkEnd w:id="2"/>
      <w:proofErr w:type="spellStart"/>
      <w:r>
        <w:rPr>
          <w:rFonts w:ascii="Book Antiqua" w:hAnsi="Book Antiqua" w:cs="Arial"/>
        </w:rPr>
        <w:t>Ndau</w:t>
      </w:r>
      <w:proofErr w:type="spellEnd"/>
      <w:r>
        <w:rPr>
          <w:rFonts w:ascii="Book Antiqua" w:hAnsi="Book Antiqua" w:cs="Arial"/>
        </w:rPr>
        <w:t>.</w:t>
      </w:r>
    </w:p>
    <w:p w:rsidR="003B43AF" w:rsidRDefault="003B43AF" w:rsidP="00397058">
      <w:pPr>
        <w:tabs>
          <w:tab w:val="left" w:pos="567"/>
        </w:tabs>
        <w:spacing w:line="360" w:lineRule="auto"/>
        <w:ind w:left="567" w:hanging="567"/>
        <w:jc w:val="both"/>
        <w:rPr>
          <w:rFonts w:ascii="Book Antiqua" w:hAnsi="Book Antiqua" w:cs="Arial"/>
        </w:rPr>
      </w:pPr>
    </w:p>
    <w:p w:rsidR="005602AD" w:rsidRDefault="005602AD" w:rsidP="00397058">
      <w:pPr>
        <w:tabs>
          <w:tab w:val="left" w:pos="567"/>
        </w:tabs>
        <w:spacing w:line="360" w:lineRule="auto"/>
        <w:ind w:left="567" w:hanging="567"/>
        <w:jc w:val="both"/>
        <w:rPr>
          <w:rFonts w:ascii="Book Antiqua" w:hAnsi="Book Antiqua" w:cs="Arial"/>
        </w:rPr>
      </w:pPr>
      <w:r>
        <w:rPr>
          <w:rFonts w:ascii="Book Antiqua" w:hAnsi="Book Antiqua" w:cs="Arial"/>
        </w:rPr>
        <w:t>(</w:t>
      </w:r>
      <w:r w:rsidR="003B43AF">
        <w:rPr>
          <w:rFonts w:ascii="Book Antiqua" w:hAnsi="Book Antiqua" w:cs="Arial"/>
        </w:rPr>
        <w:t>4</w:t>
      </w:r>
      <w:r>
        <w:rPr>
          <w:rFonts w:ascii="Book Antiqua" w:hAnsi="Book Antiqua" w:cs="Arial"/>
        </w:rPr>
        <w:t>)</w:t>
      </w:r>
      <w:r>
        <w:rPr>
          <w:rFonts w:ascii="Book Antiqua" w:hAnsi="Book Antiqua" w:cs="Arial"/>
        </w:rPr>
        <w:tab/>
        <w:t>No interpreter required.</w:t>
      </w:r>
    </w:p>
    <w:p w:rsidR="005602AD" w:rsidRDefault="005602AD" w:rsidP="00397058">
      <w:pPr>
        <w:tabs>
          <w:tab w:val="left" w:pos="567"/>
        </w:tabs>
        <w:spacing w:line="360" w:lineRule="auto"/>
        <w:ind w:left="567" w:hanging="567"/>
        <w:jc w:val="both"/>
        <w:rPr>
          <w:rFonts w:ascii="Book Antiqua" w:hAnsi="Book Antiqua" w:cs="Arial"/>
        </w:rPr>
      </w:pPr>
    </w:p>
    <w:p w:rsidR="005602AD" w:rsidRDefault="005602AD" w:rsidP="00397058">
      <w:pPr>
        <w:tabs>
          <w:tab w:val="left" w:pos="567"/>
        </w:tabs>
        <w:spacing w:line="360" w:lineRule="auto"/>
        <w:ind w:left="567" w:hanging="567"/>
        <w:jc w:val="both"/>
        <w:rPr>
          <w:rFonts w:ascii="Book Antiqua" w:hAnsi="Book Antiqua" w:cs="Arial"/>
        </w:rPr>
      </w:pPr>
      <w:r>
        <w:rPr>
          <w:rFonts w:ascii="Book Antiqua" w:hAnsi="Book Antiqua" w:cs="Arial"/>
        </w:rPr>
        <w:t>(</w:t>
      </w:r>
      <w:r w:rsidR="003B43AF">
        <w:rPr>
          <w:rFonts w:ascii="Book Antiqua" w:hAnsi="Book Antiqua" w:cs="Arial"/>
        </w:rPr>
        <w:t>5</w:t>
      </w:r>
      <w:r>
        <w:rPr>
          <w:rFonts w:ascii="Book Antiqua" w:hAnsi="Book Antiqua" w:cs="Arial"/>
        </w:rPr>
        <w:t>)</w:t>
      </w:r>
      <w:r>
        <w:rPr>
          <w:rFonts w:ascii="Book Antiqua" w:hAnsi="Book Antiqua" w:cs="Arial"/>
        </w:rPr>
        <w:tab/>
        <w:t xml:space="preserve">Any medical evidence, photographs, background evidence to be served not less than ten working days before the further hearing.  </w:t>
      </w:r>
    </w:p>
    <w:p w:rsidR="005602AD" w:rsidRDefault="005602AD" w:rsidP="00397058">
      <w:pPr>
        <w:tabs>
          <w:tab w:val="left" w:pos="567"/>
        </w:tabs>
        <w:spacing w:line="360" w:lineRule="auto"/>
        <w:ind w:left="567" w:hanging="567"/>
        <w:jc w:val="both"/>
        <w:rPr>
          <w:rFonts w:ascii="Book Antiqua" w:hAnsi="Book Antiqua" w:cs="Arial"/>
        </w:rPr>
      </w:pPr>
    </w:p>
    <w:p w:rsidR="005602AD" w:rsidRDefault="005602AD" w:rsidP="00397058">
      <w:pPr>
        <w:tabs>
          <w:tab w:val="left" w:pos="567"/>
        </w:tabs>
        <w:spacing w:line="360" w:lineRule="auto"/>
        <w:ind w:left="567" w:hanging="567"/>
        <w:jc w:val="both"/>
        <w:rPr>
          <w:rFonts w:ascii="Book Antiqua" w:hAnsi="Book Antiqua" w:cs="Arial"/>
        </w:rPr>
      </w:pPr>
      <w:r>
        <w:rPr>
          <w:rFonts w:ascii="Book Antiqua" w:hAnsi="Book Antiqua" w:cs="Arial"/>
        </w:rPr>
        <w:t>These directions to stand unless</w:t>
      </w:r>
      <w:r w:rsidR="00363D8D">
        <w:rPr>
          <w:rFonts w:ascii="Book Antiqua" w:hAnsi="Book Antiqua" w:cs="Arial"/>
        </w:rPr>
        <w:t xml:space="preserve"> a</w:t>
      </w:r>
      <w:r>
        <w:rPr>
          <w:rFonts w:ascii="Book Antiqua" w:hAnsi="Book Antiqua" w:cs="Arial"/>
        </w:rPr>
        <w:t xml:space="preserve"> further CMR</w:t>
      </w:r>
      <w:r w:rsidR="00363D8D">
        <w:rPr>
          <w:rFonts w:ascii="Book Antiqua" w:hAnsi="Book Antiqua" w:cs="Arial"/>
        </w:rPr>
        <w:t>H/</w:t>
      </w:r>
      <w:r>
        <w:rPr>
          <w:rFonts w:ascii="Book Antiqua" w:hAnsi="Book Antiqua" w:cs="Arial"/>
        </w:rPr>
        <w:t xml:space="preserve"> PTR</w:t>
      </w:r>
      <w:r w:rsidR="00363D8D">
        <w:rPr>
          <w:rFonts w:ascii="Book Antiqua" w:hAnsi="Book Antiqua" w:cs="Arial"/>
        </w:rPr>
        <w:t xml:space="preserve"> is</w:t>
      </w:r>
      <w:r>
        <w:rPr>
          <w:rFonts w:ascii="Book Antiqua" w:hAnsi="Book Antiqua" w:cs="Arial"/>
        </w:rPr>
        <w:t xml:space="preserve"> conducted in the First-tier</w:t>
      </w:r>
      <w:r w:rsidR="00363D8D">
        <w:rPr>
          <w:rFonts w:ascii="Book Antiqua" w:hAnsi="Book Antiqua" w:cs="Arial"/>
        </w:rPr>
        <w:t xml:space="preserve"> Tribunal</w:t>
      </w:r>
      <w:r>
        <w:rPr>
          <w:rFonts w:ascii="Book Antiqua" w:hAnsi="Book Antiqua" w:cs="Arial"/>
        </w:rPr>
        <w:t xml:space="preserve">.   </w:t>
      </w:r>
    </w:p>
    <w:p w:rsidR="005602AD" w:rsidRDefault="005602AD" w:rsidP="005602AD">
      <w:pPr>
        <w:tabs>
          <w:tab w:val="left" w:pos="567"/>
        </w:tabs>
        <w:spacing w:line="360" w:lineRule="auto"/>
        <w:ind w:left="567" w:hanging="567"/>
        <w:jc w:val="both"/>
        <w:rPr>
          <w:rFonts w:ascii="Book Antiqua" w:hAnsi="Book Antiqua" w:cs="Arial"/>
        </w:rPr>
      </w:pPr>
      <w:r>
        <w:rPr>
          <w:rFonts w:ascii="Book Antiqua" w:hAnsi="Book Antiqua" w:cs="Arial"/>
        </w:rPr>
        <w:t xml:space="preserve"> </w:t>
      </w:r>
    </w:p>
    <w:p w:rsidR="000B0A3F" w:rsidRPr="000B0A3F" w:rsidRDefault="005602AD" w:rsidP="005602AD">
      <w:pPr>
        <w:tabs>
          <w:tab w:val="left" w:pos="567"/>
        </w:tabs>
        <w:spacing w:line="360" w:lineRule="auto"/>
        <w:ind w:left="567" w:hanging="567"/>
        <w:jc w:val="both"/>
        <w:rPr>
          <w:rFonts w:ascii="Book Antiqua" w:hAnsi="Book Antiqua" w:cs="Arial"/>
        </w:rPr>
      </w:pPr>
      <w:r>
        <w:rPr>
          <w:rFonts w:ascii="Book Antiqua" w:hAnsi="Book Antiqua" w:cs="Arial"/>
        </w:rPr>
        <w:t xml:space="preserve">An </w:t>
      </w:r>
      <w:r w:rsidR="000B0A3F" w:rsidRPr="000B0A3F">
        <w:rPr>
          <w:rFonts w:ascii="Book Antiqua" w:hAnsi="Book Antiqua" w:cs="Arial"/>
        </w:rPr>
        <w:t xml:space="preserve">anonymity </w:t>
      </w:r>
      <w:r>
        <w:rPr>
          <w:rFonts w:ascii="Book Antiqua" w:hAnsi="Book Antiqua" w:cs="Arial"/>
        </w:rPr>
        <w:t xml:space="preserve">order is continued </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b/>
          <w:u w:val="single"/>
        </w:rPr>
        <w:t>DIRECTION REGARDING ANONYMITY – RULE 14 OF THE TRIBUNAL PROCEDURE (UPPER TRIBUNAL) RULES 2008</w:t>
      </w:r>
    </w:p>
    <w:p w:rsidR="000B0A3F" w:rsidRPr="000B0A3F" w:rsidRDefault="000B0A3F" w:rsidP="000B0A3F">
      <w:pPr>
        <w:spacing w:line="360" w:lineRule="auto"/>
        <w:jc w:val="both"/>
        <w:rPr>
          <w:rFonts w:ascii="Book Antiqua" w:hAnsi="Book Antiqua" w:cs="Arial"/>
        </w:rPr>
      </w:pPr>
    </w:p>
    <w:p w:rsidR="009F5220" w:rsidRPr="000B0A3F" w:rsidRDefault="000B0A3F" w:rsidP="00363D8D">
      <w:pPr>
        <w:spacing w:line="360" w:lineRule="auto"/>
        <w:jc w:val="both"/>
        <w:rPr>
          <w:rFonts w:ascii="Book Antiqua" w:hAnsi="Book Antiqua" w:cs="Arial"/>
        </w:rPr>
      </w:pPr>
      <w:r w:rsidRPr="000B0A3F">
        <w:rPr>
          <w:rFonts w:ascii="Book Antiqua" w:hAnsi="Book Antiqua" w:cs="Arial"/>
        </w:rPr>
        <w:t xml:space="preserve">Unless and </w:t>
      </w:r>
      <w:r w:rsidRPr="000B0A3F">
        <w:rPr>
          <w:rFonts w:ascii="Book Antiqua" w:hAnsi="Book Antiqua"/>
        </w:rPr>
        <w:t xml:space="preserve">until a Tribunal or court directs otherwise, the Appellant is granted anonymity.  No report of these proceedings shall directly or indirectly identify </w:t>
      </w:r>
      <w:r w:rsidR="005602AD">
        <w:rPr>
          <w:rFonts w:ascii="Book Antiqua" w:hAnsi="Book Antiqua"/>
        </w:rPr>
        <w:t>her</w:t>
      </w:r>
      <w:r w:rsidRPr="000B0A3F">
        <w:rPr>
          <w:rFonts w:ascii="Book Antiqua" w:hAnsi="Book Antiqua"/>
        </w:rPr>
        <w:t xml:space="preserve"> or any member of </w:t>
      </w:r>
      <w:r w:rsidR="005602AD">
        <w:rPr>
          <w:rFonts w:ascii="Book Antiqua" w:hAnsi="Book Antiqua"/>
        </w:rPr>
        <w:t>her</w:t>
      </w:r>
      <w:r w:rsidRPr="000B0A3F">
        <w:rPr>
          <w:rFonts w:ascii="Book Antiqua" w:hAnsi="Book Antiqua"/>
        </w:rPr>
        <w:t xml:space="preserve"> family.  This direction applies both to the Appellant and to the Respondent.  Failure to comply with this direction could lead to contempt of court proceedings.</w:t>
      </w:r>
    </w:p>
    <w:p w:rsidR="009F5220" w:rsidRPr="000B0A3F" w:rsidRDefault="009F5220" w:rsidP="00855C07">
      <w:pPr>
        <w:spacing w:line="360" w:lineRule="auto"/>
        <w:ind w:left="540" w:hanging="540"/>
        <w:jc w:val="both"/>
        <w:rPr>
          <w:rFonts w:ascii="Book Antiqua" w:hAnsi="Book Antiqua" w:cs="Arial"/>
        </w:rPr>
      </w:pPr>
    </w:p>
    <w:p w:rsidR="009F5220" w:rsidRPr="000B0A3F" w:rsidRDefault="009F5220" w:rsidP="00855C07">
      <w:pPr>
        <w:spacing w:line="360" w:lineRule="auto"/>
        <w:ind w:left="540" w:hanging="540"/>
        <w:jc w:val="both"/>
        <w:rPr>
          <w:rFonts w:ascii="Book Antiqua" w:hAnsi="Book Antiqua" w:cs="Arial"/>
        </w:rPr>
      </w:pPr>
    </w:p>
    <w:p w:rsidR="00BC4F94" w:rsidRPr="000B0A3F" w:rsidRDefault="00780F86" w:rsidP="008B2992">
      <w:pPr>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363D8D">
        <w:rPr>
          <w:rFonts w:ascii="Book Antiqua" w:hAnsi="Book Antiqua" w:cs="Arial"/>
        </w:rPr>
        <w:t xml:space="preserve"> 20 August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B95326" w:rsidRPr="000704BB" w:rsidRDefault="006D6955" w:rsidP="0078107F">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B7B" w:rsidRDefault="00EE1B7B">
      <w:r>
        <w:separator/>
      </w:r>
    </w:p>
  </w:endnote>
  <w:endnote w:type="continuationSeparator" w:id="0">
    <w:p w:rsidR="00EE1B7B" w:rsidRDefault="00EE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F3C3F">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B7B" w:rsidRDefault="00EE1B7B">
      <w:r>
        <w:separator/>
      </w:r>
    </w:p>
  </w:footnote>
  <w:footnote w:type="continuationSeparator" w:id="0">
    <w:p w:rsidR="00EE1B7B" w:rsidRDefault="00EE1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36BD">
      <w:rPr>
        <w:rFonts w:ascii="Book Antiqua" w:hAnsi="Book Antiqua" w:cs="Arial"/>
        <w:sz w:val="16"/>
        <w:szCs w:val="16"/>
      </w:rPr>
      <w:t xml:space="preserve"> PA/12485/2017</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60CDA"/>
    <w:multiLevelType w:val="hybridMultilevel"/>
    <w:tmpl w:val="2266E7F4"/>
    <w:lvl w:ilvl="0" w:tplc="3DAEB256">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C95"/>
    <w:rsid w:val="00000621"/>
    <w:rsid w:val="000036C2"/>
    <w:rsid w:val="00007D9B"/>
    <w:rsid w:val="00033D3D"/>
    <w:rsid w:val="00062F02"/>
    <w:rsid w:val="000704BB"/>
    <w:rsid w:val="00071A7E"/>
    <w:rsid w:val="000746C0"/>
    <w:rsid w:val="00074D1D"/>
    <w:rsid w:val="00092580"/>
    <w:rsid w:val="00093D4D"/>
    <w:rsid w:val="000B0A3F"/>
    <w:rsid w:val="000D5D94"/>
    <w:rsid w:val="000D7EA6"/>
    <w:rsid w:val="000F1A0E"/>
    <w:rsid w:val="000F52D4"/>
    <w:rsid w:val="001165A7"/>
    <w:rsid w:val="00125938"/>
    <w:rsid w:val="00150C5F"/>
    <w:rsid w:val="00151389"/>
    <w:rsid w:val="00167D3A"/>
    <w:rsid w:val="00190911"/>
    <w:rsid w:val="00193232"/>
    <w:rsid w:val="001A3082"/>
    <w:rsid w:val="001B186A"/>
    <w:rsid w:val="001B2F75"/>
    <w:rsid w:val="001B36BD"/>
    <w:rsid w:val="001B659F"/>
    <w:rsid w:val="001C2D96"/>
    <w:rsid w:val="001C5B44"/>
    <w:rsid w:val="001F2716"/>
    <w:rsid w:val="00203FB0"/>
    <w:rsid w:val="00207617"/>
    <w:rsid w:val="0023134B"/>
    <w:rsid w:val="00283659"/>
    <w:rsid w:val="002940ED"/>
    <w:rsid w:val="002A1607"/>
    <w:rsid w:val="002C6BD4"/>
    <w:rsid w:val="002D686E"/>
    <w:rsid w:val="002D68BF"/>
    <w:rsid w:val="002F4275"/>
    <w:rsid w:val="002F6B98"/>
    <w:rsid w:val="00333C95"/>
    <w:rsid w:val="003368F8"/>
    <w:rsid w:val="00336CBF"/>
    <w:rsid w:val="00343FE3"/>
    <w:rsid w:val="003546C8"/>
    <w:rsid w:val="00363D8D"/>
    <w:rsid w:val="00365F5E"/>
    <w:rsid w:val="00397058"/>
    <w:rsid w:val="003A7CF2"/>
    <w:rsid w:val="003B43AF"/>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3E19"/>
    <w:rsid w:val="004E4717"/>
    <w:rsid w:val="00507FEC"/>
    <w:rsid w:val="00510F0E"/>
    <w:rsid w:val="0052003E"/>
    <w:rsid w:val="005479E1"/>
    <w:rsid w:val="00550648"/>
    <w:rsid w:val="00553E0A"/>
    <w:rsid w:val="005570FD"/>
    <w:rsid w:val="005575EA"/>
    <w:rsid w:val="005602AD"/>
    <w:rsid w:val="0056234C"/>
    <w:rsid w:val="0057790C"/>
    <w:rsid w:val="00593795"/>
    <w:rsid w:val="00596FD5"/>
    <w:rsid w:val="005A75FF"/>
    <w:rsid w:val="005C7C69"/>
    <w:rsid w:val="005D10AB"/>
    <w:rsid w:val="00601D8F"/>
    <w:rsid w:val="00606AEB"/>
    <w:rsid w:val="006236AA"/>
    <w:rsid w:val="00625051"/>
    <w:rsid w:val="00643BFC"/>
    <w:rsid w:val="00653E97"/>
    <w:rsid w:val="006701F7"/>
    <w:rsid w:val="00674FB9"/>
    <w:rsid w:val="00684A74"/>
    <w:rsid w:val="00690B8A"/>
    <w:rsid w:val="006D0A2D"/>
    <w:rsid w:val="006D203F"/>
    <w:rsid w:val="006D3D44"/>
    <w:rsid w:val="006D6955"/>
    <w:rsid w:val="006E654B"/>
    <w:rsid w:val="006F2CF1"/>
    <w:rsid w:val="007038ED"/>
    <w:rsid w:val="00703BC3"/>
    <w:rsid w:val="00704B61"/>
    <w:rsid w:val="00731F9D"/>
    <w:rsid w:val="007552A9"/>
    <w:rsid w:val="00761858"/>
    <w:rsid w:val="00767D59"/>
    <w:rsid w:val="00776E97"/>
    <w:rsid w:val="00780F86"/>
    <w:rsid w:val="0078107F"/>
    <w:rsid w:val="007912AD"/>
    <w:rsid w:val="00797649"/>
    <w:rsid w:val="007B0824"/>
    <w:rsid w:val="007B4313"/>
    <w:rsid w:val="007B5D3C"/>
    <w:rsid w:val="007E31ED"/>
    <w:rsid w:val="007F2A46"/>
    <w:rsid w:val="00806249"/>
    <w:rsid w:val="00821B72"/>
    <w:rsid w:val="00823EF2"/>
    <w:rsid w:val="008262CB"/>
    <w:rsid w:val="008303B8"/>
    <w:rsid w:val="00833DCE"/>
    <w:rsid w:val="00855C07"/>
    <w:rsid w:val="00871D34"/>
    <w:rsid w:val="00876E37"/>
    <w:rsid w:val="00883D05"/>
    <w:rsid w:val="008A522C"/>
    <w:rsid w:val="008B270C"/>
    <w:rsid w:val="008B2992"/>
    <w:rsid w:val="008B5078"/>
    <w:rsid w:val="008C29D7"/>
    <w:rsid w:val="008C3D3D"/>
    <w:rsid w:val="008D4131"/>
    <w:rsid w:val="008D66F0"/>
    <w:rsid w:val="008F1932"/>
    <w:rsid w:val="00921062"/>
    <w:rsid w:val="00931A34"/>
    <w:rsid w:val="009722BC"/>
    <w:rsid w:val="009727A3"/>
    <w:rsid w:val="00976910"/>
    <w:rsid w:val="00987774"/>
    <w:rsid w:val="009A11E8"/>
    <w:rsid w:val="009F5220"/>
    <w:rsid w:val="00A15234"/>
    <w:rsid w:val="00A201AB"/>
    <w:rsid w:val="00A20EA7"/>
    <w:rsid w:val="00A31C8B"/>
    <w:rsid w:val="00A509FA"/>
    <w:rsid w:val="00A530D0"/>
    <w:rsid w:val="00A64109"/>
    <w:rsid w:val="00A705A8"/>
    <w:rsid w:val="00A71C11"/>
    <w:rsid w:val="00A845DC"/>
    <w:rsid w:val="00AB6489"/>
    <w:rsid w:val="00B21682"/>
    <w:rsid w:val="00B26AA2"/>
    <w:rsid w:val="00B3524D"/>
    <w:rsid w:val="00B40F69"/>
    <w:rsid w:val="00B46616"/>
    <w:rsid w:val="00B7040A"/>
    <w:rsid w:val="00B83391"/>
    <w:rsid w:val="00B95326"/>
    <w:rsid w:val="00BC4F94"/>
    <w:rsid w:val="00BD4196"/>
    <w:rsid w:val="00BE5BB1"/>
    <w:rsid w:val="00BF0C4C"/>
    <w:rsid w:val="00BF22CA"/>
    <w:rsid w:val="00BF23BB"/>
    <w:rsid w:val="00BF2F7E"/>
    <w:rsid w:val="00BF3C3F"/>
    <w:rsid w:val="00C26032"/>
    <w:rsid w:val="00C345E1"/>
    <w:rsid w:val="00C43BFD"/>
    <w:rsid w:val="00C77BDD"/>
    <w:rsid w:val="00CB6E35"/>
    <w:rsid w:val="00CC6356"/>
    <w:rsid w:val="00CE1A46"/>
    <w:rsid w:val="00D01571"/>
    <w:rsid w:val="00D03E8F"/>
    <w:rsid w:val="00D20757"/>
    <w:rsid w:val="00D22636"/>
    <w:rsid w:val="00D25B8A"/>
    <w:rsid w:val="00D40FD9"/>
    <w:rsid w:val="00D53769"/>
    <w:rsid w:val="00D85C13"/>
    <w:rsid w:val="00D9111A"/>
    <w:rsid w:val="00D91BE3"/>
    <w:rsid w:val="00D94AFC"/>
    <w:rsid w:val="00DA4127"/>
    <w:rsid w:val="00DB3395"/>
    <w:rsid w:val="00DB70AE"/>
    <w:rsid w:val="00DC3F2C"/>
    <w:rsid w:val="00DC69D6"/>
    <w:rsid w:val="00DC69F1"/>
    <w:rsid w:val="00DD5071"/>
    <w:rsid w:val="00DD5C39"/>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9013B"/>
    <w:rsid w:val="00E961E5"/>
    <w:rsid w:val="00EA2F7F"/>
    <w:rsid w:val="00EE1B7B"/>
    <w:rsid w:val="00EE3064"/>
    <w:rsid w:val="00EE45D8"/>
    <w:rsid w:val="00F22EDA"/>
    <w:rsid w:val="00F712A9"/>
    <w:rsid w:val="00F76D81"/>
    <w:rsid w:val="00F924A3"/>
    <w:rsid w:val="00FD0C82"/>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1D684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h">
    <w:name w:val="h"/>
    <w:basedOn w:val="Normal"/>
    <w:qFormat/>
    <w:rsid w:val="00BE5BB1"/>
    <w:pPr>
      <w:tabs>
        <w:tab w:val="left" w:pos="567"/>
      </w:tabs>
      <w:spacing w:line="360" w:lineRule="auto"/>
      <w:ind w:left="567" w:hanging="567"/>
      <w:jc w:val="both"/>
    </w:pPr>
    <w:rPr>
      <w:rFonts w:ascii="Book Antiqua" w:hAnsi="Book Antiqua" w:cs="Arial"/>
      <w:b/>
      <w:u w:val="single"/>
    </w:rPr>
  </w:style>
  <w:style w:type="paragraph" w:styleId="ListParagraph">
    <w:name w:val="List Paragraph"/>
    <w:basedOn w:val="Normal"/>
    <w:uiPriority w:val="34"/>
    <w:qFormat/>
    <w:rsid w:val="007B4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1674</Words>
  <Characters>8273</Characters>
  <Application>Microsoft Office Word</Application>
  <DocSecurity>0</DocSecurity>
  <Lines>68</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2018-09-28T12:28:00Z</dcterms:created>
  <dcterms:modified xsi:type="dcterms:W3CDTF">2018-09-28T12:28:00Z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