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D219F1" w:rsidP="00503887">
      <w:pPr>
        <w:rPr>
          <w:rFonts w:ascii="Book Antiqua" w:hAnsi="Book Antiqua" w:cs="Arial"/>
          <w:color w:val="000000"/>
          <w:sz w:val="16"/>
          <w:szCs w:val="16"/>
        </w:rPr>
      </w:pPr>
    </w:p>
    <w:p w:rsidR="00D219F1" w:rsidRPr="00BB0BED" w:rsidRDefault="000D1037"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22000" cy="1069200"/>
            <wp:effectExtent l="0" t="0" r="6985"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22000" cy="1069200"/>
                    </a:xfrm>
                    <a:prstGeom prst="rect">
                      <a:avLst/>
                    </a:prstGeom>
                    <a:noFill/>
                    <a:ln>
                      <a:noFill/>
                    </a:ln>
                  </pic:spPr>
                </pic:pic>
              </a:graphicData>
            </a:graphic>
          </wp:inline>
        </w:drawing>
      </w: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AB2694"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 xml:space="preserve">(Immigration and Asylum </w:t>
      </w:r>
      <w:proofErr w:type="gramStart"/>
      <w:r w:rsidRPr="00BB0BED">
        <w:rPr>
          <w:rFonts w:ascii="Book Antiqua" w:hAnsi="Book Antiqua" w:cs="Arial"/>
          <w:b/>
          <w:color w:val="000000"/>
        </w:rPr>
        <w:t>Chamber)</w:t>
      </w:r>
      <w:r w:rsidR="00C26579">
        <w:rPr>
          <w:rFonts w:ascii="Book Antiqua" w:hAnsi="Book Antiqua" w:cs="Arial"/>
          <w:b/>
          <w:color w:val="000000"/>
        </w:rPr>
        <w:t xml:space="preserve">   </w:t>
      </w:r>
      <w:proofErr w:type="gramEnd"/>
      <w:r w:rsidR="00C26579">
        <w:rPr>
          <w:rFonts w:ascii="Book Antiqua" w:hAnsi="Book Antiqua" w:cs="Arial"/>
          <w:b/>
          <w:color w:val="000000"/>
        </w:rPr>
        <w:t xml:space="preserve">                      </w:t>
      </w:r>
      <w:r w:rsidR="00CF4F17" w:rsidRPr="00C26579">
        <w:rPr>
          <w:rFonts w:ascii="Book Antiqua" w:hAnsi="Book Antiqua" w:cs="Arial"/>
          <w:b/>
          <w:color w:val="000000"/>
        </w:rPr>
        <w:t>Appeal Number:</w:t>
      </w:r>
      <w:r w:rsidR="00C26579" w:rsidRPr="00C26579">
        <w:rPr>
          <w:rFonts w:ascii="Book Antiqua" w:hAnsi="Book Antiqua" w:cs="Arial"/>
          <w:b/>
          <w:color w:val="000000"/>
        </w:rPr>
        <w:t xml:space="preserve"> </w:t>
      </w:r>
      <w:r w:rsidR="0015704B" w:rsidRPr="00C26579">
        <w:rPr>
          <w:rFonts w:ascii="Book Antiqua" w:hAnsi="Book Antiqua" w:cs="Arial"/>
          <w:b/>
          <w:color w:val="000000"/>
        </w:rPr>
        <w:t>PA/12539/</w:t>
      </w:r>
      <w:r w:rsidR="008F3839" w:rsidRPr="00C26579">
        <w:rPr>
          <w:rFonts w:ascii="Book Antiqua" w:hAnsi="Book Antiqua" w:cs="Arial"/>
          <w:b/>
          <w:color w:val="000000"/>
        </w:rPr>
        <w:t>20</w:t>
      </w:r>
      <w:r w:rsidR="0015704B" w:rsidRPr="00C26579">
        <w:rPr>
          <w:rFonts w:ascii="Book Antiqua" w:hAnsi="Book Antiqua" w:cs="Arial"/>
          <w:b/>
          <w:color w:val="000000"/>
        </w:rPr>
        <w:t>17</w:t>
      </w:r>
    </w:p>
    <w:p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19206C">
      <w:pPr>
        <w:rPr>
          <w:rFonts w:ascii="Book Antiqua" w:hAnsi="Book Antiqua" w:cs="Arial"/>
          <w:b/>
        </w:rPr>
      </w:pPr>
    </w:p>
    <w:p w:rsidR="00C25E0C" w:rsidRPr="0019206C" w:rsidRDefault="00C25E0C" w:rsidP="0019206C">
      <w:pPr>
        <w:rPr>
          <w:rFonts w:ascii="Book Antiqua" w:hAnsi="Book Antiqua" w:cs="Arial"/>
          <w:b/>
        </w:rPr>
      </w:pPr>
    </w:p>
    <w:p w:rsidR="0019206C" w:rsidRPr="0019206C" w:rsidRDefault="0015704B" w:rsidP="000D1037">
      <w:pPr>
        <w:rPr>
          <w:rFonts w:ascii="Book Antiqua" w:hAnsi="Book Antiqua" w:cs="Arial"/>
          <w:b/>
        </w:rPr>
      </w:pPr>
      <w:r>
        <w:rPr>
          <w:rFonts w:ascii="Book Antiqua" w:hAnsi="Book Antiqua" w:cs="Arial"/>
          <w:b/>
        </w:rPr>
        <w:t>Heard at: Manchester Civil Justice Centre</w:t>
      </w:r>
      <w:r w:rsidR="00A57672">
        <w:rPr>
          <w:rFonts w:ascii="Book Antiqua" w:hAnsi="Book Antiqua" w:cs="Arial"/>
          <w:b/>
        </w:rPr>
        <w:t xml:space="preserve">         </w:t>
      </w:r>
      <w:r w:rsidR="00C26579">
        <w:rPr>
          <w:rFonts w:ascii="Book Antiqua" w:hAnsi="Book Antiqua" w:cs="Arial"/>
          <w:b/>
        </w:rPr>
        <w:t xml:space="preserve">       </w:t>
      </w:r>
      <w:r w:rsidR="00A57672">
        <w:rPr>
          <w:rFonts w:ascii="Book Antiqua" w:hAnsi="Book Antiqua" w:cs="Arial"/>
          <w:b/>
        </w:rPr>
        <w:t>Decision &amp; Reasons Promulgated</w:t>
      </w:r>
    </w:p>
    <w:tbl>
      <w:tblPr>
        <w:tblW w:w="0" w:type="auto"/>
        <w:tblLook w:val="01E0" w:firstRow="1" w:lastRow="1" w:firstColumn="1" w:lastColumn="1" w:noHBand="0" w:noVBand="0"/>
      </w:tblPr>
      <w:tblGrid>
        <w:gridCol w:w="5108"/>
        <w:gridCol w:w="4530"/>
      </w:tblGrid>
      <w:tr w:rsidR="00D219F1" w:rsidRPr="00C03009" w:rsidTr="00A57672">
        <w:tc>
          <w:tcPr>
            <w:tcW w:w="5211" w:type="dxa"/>
          </w:tcPr>
          <w:p w:rsidR="00D219F1" w:rsidRPr="00C03009" w:rsidRDefault="00C766AA" w:rsidP="000D1037">
            <w:pPr>
              <w:ind w:left="-105"/>
              <w:jc w:val="both"/>
              <w:rPr>
                <w:rFonts w:ascii="Book Antiqua" w:hAnsi="Book Antiqua" w:cs="Arial"/>
                <w:b/>
              </w:rPr>
            </w:pPr>
            <w:r>
              <w:rPr>
                <w:rFonts w:ascii="Book Antiqua" w:hAnsi="Book Antiqua" w:cs="Arial"/>
                <w:b/>
              </w:rPr>
              <w:t xml:space="preserve">On: </w:t>
            </w:r>
            <w:r w:rsidR="0015704B">
              <w:rPr>
                <w:rFonts w:ascii="Book Antiqua" w:hAnsi="Book Antiqua" w:cs="Arial"/>
                <w:b/>
              </w:rPr>
              <w:t>25</w:t>
            </w:r>
            <w:r w:rsidR="0015704B" w:rsidRPr="0015704B">
              <w:rPr>
                <w:rFonts w:ascii="Book Antiqua" w:hAnsi="Book Antiqua" w:cs="Arial"/>
                <w:b/>
                <w:vertAlign w:val="superscript"/>
              </w:rPr>
              <w:t>th</w:t>
            </w:r>
            <w:r w:rsidR="0015704B">
              <w:rPr>
                <w:rFonts w:ascii="Book Antiqua" w:hAnsi="Book Antiqua" w:cs="Arial"/>
                <w:b/>
              </w:rPr>
              <w:t xml:space="preserve"> May 2018</w:t>
            </w:r>
          </w:p>
        </w:tc>
        <w:tc>
          <w:tcPr>
            <w:tcW w:w="4617" w:type="dxa"/>
          </w:tcPr>
          <w:p w:rsidR="00D219F1" w:rsidRPr="00C03009" w:rsidRDefault="00C26579" w:rsidP="000D1037">
            <w:pPr>
              <w:jc w:val="both"/>
              <w:rPr>
                <w:rFonts w:ascii="Book Antiqua" w:hAnsi="Book Antiqua" w:cs="Arial"/>
                <w:b/>
                <w:color w:val="000000"/>
              </w:rPr>
            </w:pPr>
            <w:r>
              <w:rPr>
                <w:rFonts w:ascii="Book Antiqua" w:hAnsi="Book Antiqua" w:cs="Arial"/>
                <w:b/>
                <w:color w:val="000000"/>
              </w:rPr>
              <w:t xml:space="preserve">     </w:t>
            </w:r>
            <w:r w:rsidR="00A57672">
              <w:rPr>
                <w:rFonts w:ascii="Book Antiqua" w:hAnsi="Book Antiqua" w:cs="Arial"/>
                <w:b/>
                <w:color w:val="000000"/>
              </w:rPr>
              <w:t>On: 30</w:t>
            </w:r>
            <w:r w:rsidR="00A57672" w:rsidRPr="00A57672">
              <w:rPr>
                <w:rFonts w:ascii="Book Antiqua" w:hAnsi="Book Antiqua" w:cs="Arial"/>
                <w:b/>
                <w:color w:val="000000"/>
                <w:vertAlign w:val="superscript"/>
              </w:rPr>
              <w:t>th</w:t>
            </w:r>
            <w:r w:rsidR="00A57672">
              <w:rPr>
                <w:rFonts w:ascii="Book Antiqua" w:hAnsi="Book Antiqua" w:cs="Arial"/>
                <w:b/>
                <w:color w:val="000000"/>
              </w:rPr>
              <w:t xml:space="preserve"> May 2018</w:t>
            </w:r>
          </w:p>
        </w:tc>
      </w:tr>
      <w:tr w:rsidR="00D219F1" w:rsidRPr="00C03009" w:rsidTr="00A57672">
        <w:trPr>
          <w:trHeight w:val="320"/>
        </w:trPr>
        <w:tc>
          <w:tcPr>
            <w:tcW w:w="5211" w:type="dxa"/>
          </w:tcPr>
          <w:p w:rsidR="00D219F1" w:rsidRPr="00C03009" w:rsidRDefault="00D219F1" w:rsidP="00030A29">
            <w:pPr>
              <w:jc w:val="both"/>
              <w:rPr>
                <w:rFonts w:ascii="Book Antiqua" w:hAnsi="Book Antiqua" w:cs="Arial"/>
                <w:b/>
              </w:rPr>
            </w:pPr>
          </w:p>
        </w:tc>
        <w:tc>
          <w:tcPr>
            <w:tcW w:w="4617" w:type="dxa"/>
          </w:tcPr>
          <w:p w:rsidR="00D219F1" w:rsidRPr="00C03009" w:rsidRDefault="00D219F1" w:rsidP="00256F9B">
            <w:pPr>
              <w:jc w:val="both"/>
              <w:rPr>
                <w:rFonts w:ascii="Book Antiqua" w:hAnsi="Book Antiqua" w:cs="Arial"/>
                <w:b/>
              </w:rPr>
            </w:pPr>
          </w:p>
        </w:tc>
      </w:tr>
      <w:tr w:rsidR="00D219F1" w:rsidRPr="00C03009" w:rsidTr="00A57672">
        <w:tc>
          <w:tcPr>
            <w:tcW w:w="5211" w:type="dxa"/>
          </w:tcPr>
          <w:p w:rsidR="00D219F1" w:rsidRPr="00C03009" w:rsidRDefault="00D219F1" w:rsidP="00256F9B">
            <w:pPr>
              <w:jc w:val="both"/>
              <w:rPr>
                <w:rFonts w:ascii="Book Antiqua" w:hAnsi="Book Antiqua" w:cs="Arial"/>
                <w:b/>
              </w:rPr>
            </w:pPr>
          </w:p>
        </w:tc>
        <w:tc>
          <w:tcPr>
            <w:tcW w:w="4617" w:type="dxa"/>
          </w:tcPr>
          <w:p w:rsidR="00D219F1" w:rsidRPr="00C03009" w:rsidRDefault="00D219F1" w:rsidP="00256F9B">
            <w:pPr>
              <w:jc w:val="both"/>
              <w:rPr>
                <w:rFonts w:ascii="Book Antiqua" w:hAnsi="Book Antiqua" w:cs="Arial"/>
                <w:b/>
              </w:rPr>
            </w:pPr>
          </w:p>
        </w:tc>
      </w:tr>
      <w:tr w:rsidR="00C25E0C" w:rsidRPr="00C03009" w:rsidTr="00A57672">
        <w:tc>
          <w:tcPr>
            <w:tcW w:w="5211" w:type="dxa"/>
          </w:tcPr>
          <w:p w:rsidR="00C25E0C" w:rsidRPr="00C03009" w:rsidRDefault="00C25E0C" w:rsidP="00256F9B">
            <w:pPr>
              <w:jc w:val="both"/>
              <w:rPr>
                <w:rFonts w:ascii="Book Antiqua" w:hAnsi="Book Antiqua" w:cs="Arial"/>
                <w:b/>
              </w:rPr>
            </w:pPr>
          </w:p>
        </w:tc>
        <w:tc>
          <w:tcPr>
            <w:tcW w:w="4617" w:type="dxa"/>
          </w:tcPr>
          <w:p w:rsidR="00C25E0C" w:rsidRPr="00C03009" w:rsidRDefault="00C25E0C" w:rsidP="00256F9B">
            <w:pPr>
              <w:jc w:val="both"/>
              <w:rPr>
                <w:rFonts w:ascii="Book Antiqua" w:hAnsi="Book Antiqua" w:cs="Arial"/>
              </w:rPr>
            </w:pPr>
          </w:p>
        </w:tc>
      </w:tr>
    </w:tbl>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D219F1" w:rsidRDefault="00D219F1" w:rsidP="00503887">
      <w:pPr>
        <w:jc w:val="center"/>
        <w:outlineLvl w:val="0"/>
        <w:rPr>
          <w:rFonts w:ascii="Book Antiqua" w:hAnsi="Book Antiqua" w:cs="Arial"/>
          <w:b/>
        </w:rPr>
      </w:pPr>
      <w:r w:rsidRPr="00BB0BED">
        <w:rPr>
          <w:rFonts w:ascii="Book Antiqua" w:hAnsi="Book Antiqua" w:cs="Arial"/>
          <w:b/>
        </w:rPr>
        <w:t>Between</w:t>
      </w:r>
    </w:p>
    <w:p w:rsidR="0015704B" w:rsidRDefault="0015704B" w:rsidP="00503887">
      <w:pPr>
        <w:jc w:val="center"/>
        <w:outlineLvl w:val="0"/>
        <w:rPr>
          <w:rFonts w:ascii="Book Antiqua" w:hAnsi="Book Antiqua" w:cs="Arial"/>
          <w:b/>
        </w:rPr>
      </w:pPr>
    </w:p>
    <w:p w:rsidR="0015704B" w:rsidRDefault="0015704B" w:rsidP="00503887">
      <w:pPr>
        <w:jc w:val="center"/>
        <w:outlineLvl w:val="0"/>
        <w:rPr>
          <w:rFonts w:ascii="Book Antiqua" w:hAnsi="Book Antiqua" w:cs="Arial"/>
          <w:b/>
        </w:rPr>
      </w:pPr>
      <w:r>
        <w:rPr>
          <w:rFonts w:ascii="Book Antiqua" w:hAnsi="Book Antiqua" w:cs="Arial"/>
          <w:b/>
        </w:rPr>
        <w:t>AA</w:t>
      </w:r>
    </w:p>
    <w:p w:rsidR="0015704B" w:rsidRPr="00C26579" w:rsidRDefault="00C26579" w:rsidP="00503887">
      <w:pPr>
        <w:jc w:val="center"/>
        <w:outlineLvl w:val="0"/>
        <w:rPr>
          <w:rFonts w:ascii="Book Antiqua" w:hAnsi="Book Antiqua" w:cs="Arial"/>
        </w:rPr>
      </w:pPr>
      <w:r w:rsidRPr="00C26579">
        <w:rPr>
          <w:rFonts w:ascii="Book Antiqua" w:hAnsi="Book Antiqua" w:cs="Arial"/>
        </w:rPr>
        <w:t>(ANONYMITY DIRECTION MADE)</w:t>
      </w:r>
    </w:p>
    <w:p w:rsidR="00D219F1" w:rsidRPr="00030A29" w:rsidRDefault="00703A83" w:rsidP="00503887">
      <w:pPr>
        <w:jc w:val="right"/>
        <w:outlineLvl w:val="0"/>
        <w:rPr>
          <w:rFonts w:ascii="Book Antiqua" w:hAnsi="Book Antiqua" w:cs="Arial"/>
          <w:u w:val="single"/>
        </w:rPr>
      </w:pPr>
      <w:r>
        <w:rPr>
          <w:rFonts w:ascii="Book Antiqua" w:hAnsi="Book Antiqua" w:cs="Arial"/>
          <w:u w:val="single"/>
        </w:rPr>
        <w:t>Appellant</w:t>
      </w:r>
    </w:p>
    <w:p w:rsidR="00C26579" w:rsidRDefault="00C26579" w:rsidP="00503887">
      <w:pPr>
        <w:jc w:val="center"/>
        <w:rPr>
          <w:rFonts w:ascii="Book Antiqua" w:hAnsi="Book Antiqua" w:cs="Arial"/>
          <w:b/>
        </w:rPr>
      </w:pP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15704B" w:rsidRDefault="0015704B" w:rsidP="0015704B">
      <w:pPr>
        <w:jc w:val="center"/>
        <w:rPr>
          <w:rFonts w:ascii="Book Antiqua" w:hAnsi="Book Antiqua" w:cs="Arial"/>
          <w:b/>
        </w:rPr>
      </w:pPr>
    </w:p>
    <w:p w:rsidR="0015704B" w:rsidRDefault="00C26579" w:rsidP="0015704B">
      <w:pPr>
        <w:jc w:val="center"/>
        <w:rPr>
          <w:rFonts w:ascii="Book Antiqua" w:hAnsi="Book Antiqua" w:cs="Arial"/>
          <w:b/>
        </w:rPr>
      </w:pPr>
      <w:r>
        <w:rPr>
          <w:rFonts w:ascii="Book Antiqua" w:hAnsi="Book Antiqua" w:cs="Arial"/>
          <w:b/>
        </w:rPr>
        <w:t>SECRETARY OF STATE FOR THE HOME DEPARTMENT</w:t>
      </w:r>
    </w:p>
    <w:p w:rsidR="00D219F1" w:rsidRPr="00030A29" w:rsidRDefault="0015704B" w:rsidP="006B153F">
      <w:pPr>
        <w:jc w:val="right"/>
        <w:outlineLvl w:val="0"/>
        <w:rPr>
          <w:rFonts w:ascii="Book Antiqua" w:hAnsi="Book Antiqua" w:cs="Arial"/>
          <w:u w:val="single"/>
        </w:rPr>
      </w:pPr>
      <w:r>
        <w:rPr>
          <w:rFonts w:ascii="Book Antiqua" w:hAnsi="Book Antiqua" w:cs="Arial"/>
          <w:u w:val="single"/>
        </w:rPr>
        <w:t>Re</w:t>
      </w:r>
      <w:r w:rsidR="00D219F1" w:rsidRPr="00030A29">
        <w:rPr>
          <w:rFonts w:ascii="Book Antiqua" w:hAnsi="Book Antiqua" w:cs="Arial"/>
          <w:u w:val="single"/>
        </w:rPr>
        <w:t>spondent</w:t>
      </w:r>
    </w:p>
    <w:p w:rsidR="006F4E5F" w:rsidRDefault="006F4E5F" w:rsidP="00473C4B">
      <w:pPr>
        <w:rPr>
          <w:rFonts w:ascii="Book Antiqua" w:hAnsi="Book Antiqua" w:cs="Arial"/>
          <w:b/>
        </w:rPr>
      </w:pPr>
    </w:p>
    <w:p w:rsidR="00D22581" w:rsidRDefault="00D22581" w:rsidP="00473C4B">
      <w:pPr>
        <w:rPr>
          <w:rFonts w:ascii="Book Antiqua" w:hAnsi="Book Antiqua" w:cs="Arial"/>
          <w:b/>
        </w:rPr>
      </w:pPr>
    </w:p>
    <w:p w:rsidR="00C26579" w:rsidRDefault="00C26579" w:rsidP="00473C4B">
      <w:pPr>
        <w:rPr>
          <w:rFonts w:ascii="Book Antiqua" w:hAnsi="Book Antiqua" w:cs="Arial"/>
          <w:b/>
          <w:u w:val="single"/>
        </w:rPr>
      </w:pPr>
      <w:r>
        <w:rPr>
          <w:rFonts w:ascii="Book Antiqua" w:hAnsi="Book Antiqua" w:cs="Arial"/>
          <w:b/>
          <w:u w:val="single"/>
        </w:rPr>
        <w:t>Representation:</w:t>
      </w:r>
    </w:p>
    <w:p w:rsidR="00C26579" w:rsidRPr="00C26579" w:rsidRDefault="00C26579" w:rsidP="00473C4B">
      <w:pPr>
        <w:rPr>
          <w:rFonts w:ascii="Book Antiqua" w:hAnsi="Book Antiqua" w:cs="Arial"/>
          <w:b/>
          <w:u w:val="single"/>
        </w:rPr>
      </w:pPr>
    </w:p>
    <w:p w:rsidR="0019206C" w:rsidRPr="00C26579" w:rsidRDefault="00C26579" w:rsidP="00037A03">
      <w:pPr>
        <w:ind w:left="2880" w:hanging="2880"/>
        <w:rPr>
          <w:rFonts w:ascii="Book Antiqua" w:hAnsi="Book Antiqua" w:cs="Arial"/>
        </w:rPr>
      </w:pPr>
      <w:r>
        <w:rPr>
          <w:rFonts w:ascii="Book Antiqua" w:hAnsi="Book Antiqua" w:cs="Arial"/>
        </w:rPr>
        <w:t xml:space="preserve">For the Appellant:     </w:t>
      </w:r>
      <w:r w:rsidR="0015704B" w:rsidRPr="00C26579">
        <w:rPr>
          <w:rFonts w:ascii="Book Antiqua" w:hAnsi="Book Antiqua" w:cs="Arial"/>
        </w:rPr>
        <w:t>M</w:t>
      </w:r>
      <w:r w:rsidR="00D14670" w:rsidRPr="00C26579">
        <w:rPr>
          <w:rFonts w:ascii="Book Antiqua" w:hAnsi="Book Antiqua" w:cs="Arial"/>
        </w:rPr>
        <w:t xml:space="preserve">s </w:t>
      </w:r>
      <w:proofErr w:type="spellStart"/>
      <w:r w:rsidR="00D14670" w:rsidRPr="00C26579">
        <w:rPr>
          <w:rFonts w:ascii="Book Antiqua" w:hAnsi="Book Antiqua" w:cs="Arial"/>
        </w:rPr>
        <w:t>Mottershaw</w:t>
      </w:r>
      <w:proofErr w:type="spellEnd"/>
      <w:r w:rsidR="00D14670" w:rsidRPr="00C26579">
        <w:rPr>
          <w:rFonts w:ascii="Book Antiqua" w:hAnsi="Book Antiqua" w:cs="Arial"/>
        </w:rPr>
        <w:t>, Counsel instructed by</w:t>
      </w:r>
      <w:r w:rsidR="0015704B" w:rsidRPr="00C26579">
        <w:rPr>
          <w:rFonts w:ascii="Book Antiqua" w:hAnsi="Book Antiqua" w:cs="Arial"/>
        </w:rPr>
        <w:t xml:space="preserve"> Duncan Lewis &amp; Co Solicitors</w:t>
      </w:r>
    </w:p>
    <w:p w:rsidR="0015704B" w:rsidRPr="00C26579" w:rsidRDefault="0019206C" w:rsidP="00473C4B">
      <w:pPr>
        <w:rPr>
          <w:rFonts w:ascii="Book Antiqua" w:hAnsi="Book Antiqua" w:cs="Arial"/>
        </w:rPr>
      </w:pPr>
      <w:r w:rsidRPr="00C26579">
        <w:rPr>
          <w:rFonts w:ascii="Book Antiqua" w:hAnsi="Book Antiqua" w:cs="Arial"/>
        </w:rPr>
        <w:t>For the Respondent</w:t>
      </w:r>
      <w:r w:rsidR="00C26579">
        <w:rPr>
          <w:rFonts w:ascii="Book Antiqua" w:hAnsi="Book Antiqua" w:cs="Arial"/>
        </w:rPr>
        <w:t xml:space="preserve">:  </w:t>
      </w:r>
      <w:r w:rsidR="0015704B" w:rsidRPr="00C26579">
        <w:rPr>
          <w:rFonts w:ascii="Book Antiqua" w:hAnsi="Book Antiqua" w:cs="Arial"/>
        </w:rPr>
        <w:t xml:space="preserve">Mr </w:t>
      </w:r>
      <w:proofErr w:type="spellStart"/>
      <w:r w:rsidR="00D14670" w:rsidRPr="00C26579">
        <w:rPr>
          <w:rFonts w:ascii="Book Antiqua" w:hAnsi="Book Antiqua" w:cs="Arial"/>
        </w:rPr>
        <w:t>Diwnycz</w:t>
      </w:r>
      <w:proofErr w:type="spellEnd"/>
      <w:r w:rsidR="0015704B" w:rsidRPr="00C26579">
        <w:rPr>
          <w:rFonts w:ascii="Book Antiqua" w:hAnsi="Book Antiqua" w:cs="Arial"/>
        </w:rPr>
        <w:t>, Senior Home Office Presenting Officer</w:t>
      </w:r>
    </w:p>
    <w:p w:rsidR="00D22581" w:rsidRDefault="00D22581" w:rsidP="00473C4B">
      <w:pPr>
        <w:rPr>
          <w:rFonts w:ascii="Book Antiqua" w:hAnsi="Book Antiqua" w:cs="Arial"/>
          <w:b/>
        </w:rPr>
      </w:pPr>
    </w:p>
    <w:p w:rsidR="00D14670" w:rsidRDefault="00D14670" w:rsidP="00473C4B">
      <w:pPr>
        <w:rPr>
          <w:rFonts w:ascii="Book Antiqua" w:hAnsi="Book Antiqua" w:cs="Arial"/>
          <w:b/>
        </w:rPr>
      </w:pPr>
    </w:p>
    <w:p w:rsidR="00C766AA" w:rsidRPr="00800967" w:rsidRDefault="00D5667E" w:rsidP="00D5667E">
      <w:pPr>
        <w:tabs>
          <w:tab w:val="left" w:pos="2520"/>
        </w:tabs>
        <w:jc w:val="center"/>
        <w:outlineLvl w:val="0"/>
        <w:rPr>
          <w:rFonts w:ascii="Book Antiqua" w:hAnsi="Book Antiqua" w:cs="Arial"/>
          <w:b/>
          <w:u w:val="single"/>
        </w:rPr>
      </w:pPr>
      <w:r w:rsidRPr="002F0E4A">
        <w:rPr>
          <w:rFonts w:ascii="Book Antiqua" w:hAnsi="Book Antiqua" w:cs="Arial"/>
          <w:b/>
          <w:u w:val="single"/>
        </w:rPr>
        <w:t>DETERMINATION AND REASONS</w:t>
      </w:r>
    </w:p>
    <w:p w:rsidR="00D14670" w:rsidRPr="00BB0BED" w:rsidRDefault="00D14670" w:rsidP="00503887">
      <w:pPr>
        <w:tabs>
          <w:tab w:val="left" w:pos="2520"/>
        </w:tabs>
        <w:ind w:right="567"/>
        <w:jc w:val="both"/>
        <w:rPr>
          <w:rFonts w:ascii="Book Antiqua" w:hAnsi="Book Antiqua" w:cs="Arial"/>
        </w:rPr>
      </w:pPr>
    </w:p>
    <w:p w:rsidR="0015704B" w:rsidRDefault="0015704B" w:rsidP="006863E4">
      <w:pPr>
        <w:numPr>
          <w:ilvl w:val="0"/>
          <w:numId w:val="1"/>
        </w:numPr>
        <w:tabs>
          <w:tab w:val="left" w:pos="567"/>
        </w:tabs>
        <w:ind w:left="567" w:right="567"/>
        <w:jc w:val="both"/>
        <w:rPr>
          <w:rFonts w:ascii="Book Antiqua" w:hAnsi="Book Antiqua" w:cs="Arial"/>
        </w:rPr>
      </w:pPr>
      <w:r>
        <w:rPr>
          <w:rFonts w:ascii="Book Antiqua" w:hAnsi="Book Antiqua" w:cs="Arial"/>
        </w:rPr>
        <w:t>The Appellant is a national of Pakistan who was born in 1981.   He appeals with permission</w:t>
      </w:r>
      <w:r>
        <w:rPr>
          <w:rStyle w:val="FootnoteReference"/>
          <w:rFonts w:ascii="Book Antiqua" w:hAnsi="Book Antiqua"/>
        </w:rPr>
        <w:footnoteReference w:id="2"/>
      </w:r>
      <w:r>
        <w:rPr>
          <w:rFonts w:ascii="Book Antiqua" w:hAnsi="Book Antiqua" w:cs="Arial"/>
        </w:rPr>
        <w:t xml:space="preserve"> the decision of the First-tier Tribunal (Judge NMK Lawrence) to dismiss his protection appeal.</w:t>
      </w:r>
    </w:p>
    <w:p w:rsidR="0015704B" w:rsidRDefault="0015704B" w:rsidP="0015704B">
      <w:pPr>
        <w:tabs>
          <w:tab w:val="left" w:pos="567"/>
        </w:tabs>
        <w:ind w:left="567" w:right="567"/>
        <w:jc w:val="both"/>
        <w:rPr>
          <w:rFonts w:ascii="Book Antiqua" w:hAnsi="Book Antiqua" w:cs="Arial"/>
        </w:rPr>
      </w:pPr>
    </w:p>
    <w:p w:rsidR="0015704B" w:rsidRDefault="0015704B" w:rsidP="0015704B">
      <w:pPr>
        <w:tabs>
          <w:tab w:val="left" w:pos="567"/>
        </w:tabs>
        <w:ind w:left="567" w:right="567"/>
        <w:jc w:val="both"/>
        <w:rPr>
          <w:rFonts w:ascii="Book Antiqua" w:hAnsi="Book Antiqua" w:cs="Arial"/>
        </w:rPr>
      </w:pPr>
    </w:p>
    <w:p w:rsidR="0015704B" w:rsidRDefault="0015704B" w:rsidP="006863E4">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The basis of the Appellant’s claim for asylum was that he had a well-founded fear of persecution in Pakistan for reasons of his membership of a </w:t>
      </w:r>
      <w:proofErr w:type="gramStart"/>
      <w:r>
        <w:rPr>
          <w:rFonts w:ascii="Book Antiqua" w:hAnsi="Book Antiqua" w:cs="Arial"/>
        </w:rPr>
        <w:t>particular social</w:t>
      </w:r>
      <w:proofErr w:type="gramEnd"/>
      <w:r>
        <w:rPr>
          <w:rFonts w:ascii="Book Antiqua" w:hAnsi="Book Antiqua" w:cs="Arial"/>
        </w:rPr>
        <w:t xml:space="preserve"> group, viz homosexual or bisexual men.</w:t>
      </w:r>
      <w:r w:rsidR="00707547">
        <w:rPr>
          <w:rFonts w:ascii="Book Antiqua" w:hAnsi="Book Antiqua" w:cs="Arial"/>
        </w:rPr>
        <w:t xml:space="preserve">   He avers that since he came to the UK as a student in 2011 he has come to the realisation that he is attracted to men as well as women. He has attended gay social events and clubs, has had multiple sexual partners and has joined a gay dating internet site.  He further claims that in June 2017 he disclosed to his brother [U]</w:t>
      </w:r>
      <w:r w:rsidR="00EE54E4">
        <w:rPr>
          <w:rFonts w:ascii="Book Antiqua" w:hAnsi="Book Antiqua" w:cs="Arial"/>
        </w:rPr>
        <w:t xml:space="preserve"> in Pakistan that he is bisexual</w:t>
      </w:r>
      <w:r w:rsidR="00707547">
        <w:rPr>
          <w:rFonts w:ascii="Book Antiqua" w:hAnsi="Book Antiqua" w:cs="Arial"/>
        </w:rPr>
        <w:t>. His other brother [Y] overheard the conversation and has threatened to kill the Appellant.</w:t>
      </w:r>
    </w:p>
    <w:p w:rsidR="0015704B" w:rsidRDefault="0015704B" w:rsidP="0015704B">
      <w:pPr>
        <w:tabs>
          <w:tab w:val="left" w:pos="567"/>
        </w:tabs>
        <w:ind w:left="567" w:right="567"/>
        <w:jc w:val="both"/>
        <w:rPr>
          <w:rFonts w:ascii="Book Antiqua" w:hAnsi="Book Antiqua" w:cs="Arial"/>
        </w:rPr>
      </w:pPr>
    </w:p>
    <w:p w:rsidR="00501ACA" w:rsidRDefault="00707547" w:rsidP="00501ACA">
      <w:pPr>
        <w:numPr>
          <w:ilvl w:val="0"/>
          <w:numId w:val="1"/>
        </w:numPr>
        <w:tabs>
          <w:tab w:val="left" w:pos="567"/>
        </w:tabs>
        <w:ind w:left="567" w:right="567"/>
        <w:jc w:val="both"/>
        <w:rPr>
          <w:rFonts w:ascii="Book Antiqua" w:hAnsi="Book Antiqua" w:cs="Arial"/>
        </w:rPr>
      </w:pPr>
      <w:r>
        <w:rPr>
          <w:rFonts w:ascii="Book Antiqua" w:hAnsi="Book Antiqua" w:cs="Arial"/>
        </w:rPr>
        <w:t xml:space="preserve">The Respondent refused protection. The </w:t>
      </w:r>
      <w:r w:rsidR="00E5490C">
        <w:rPr>
          <w:rFonts w:ascii="Book Antiqua" w:hAnsi="Book Antiqua" w:cs="Arial"/>
        </w:rPr>
        <w:t>A</w:t>
      </w:r>
      <w:r>
        <w:rPr>
          <w:rFonts w:ascii="Book Antiqua" w:hAnsi="Book Antiqua" w:cs="Arial"/>
        </w:rPr>
        <w:t xml:space="preserve">ppellant’s claim to be gay was found to be vague, overly simplistic, contradictory and </w:t>
      </w:r>
      <w:r w:rsidR="00E5490C">
        <w:rPr>
          <w:rFonts w:ascii="Book Antiqua" w:hAnsi="Book Antiqua" w:cs="Arial"/>
        </w:rPr>
        <w:t xml:space="preserve">undermined by the fact that the Appellant did not disclose his claimed sexual orientation at an earlier opportunity, namely when he was judicially reviewing the Home Office in </w:t>
      </w:r>
      <w:r w:rsidR="00E5490C" w:rsidRPr="00501ACA">
        <w:rPr>
          <w:rFonts w:ascii="Book Antiqua" w:hAnsi="Book Antiqua" w:cs="Arial"/>
        </w:rPr>
        <w:t>October 2015. He did not make his claim until August 2017.</w:t>
      </w:r>
    </w:p>
    <w:p w:rsidR="00501ACA" w:rsidRDefault="00501ACA" w:rsidP="00501ACA">
      <w:pPr>
        <w:pStyle w:val="ListParagraph"/>
        <w:rPr>
          <w:rFonts w:ascii="Book Antiqua" w:hAnsi="Book Antiqua"/>
        </w:rPr>
      </w:pPr>
    </w:p>
    <w:p w:rsidR="00E5490C" w:rsidRPr="00A57672" w:rsidRDefault="00E5490C" w:rsidP="00501ACA">
      <w:pPr>
        <w:numPr>
          <w:ilvl w:val="0"/>
          <w:numId w:val="1"/>
        </w:numPr>
        <w:tabs>
          <w:tab w:val="left" w:pos="567"/>
        </w:tabs>
        <w:ind w:left="567" w:right="567"/>
        <w:jc w:val="both"/>
        <w:rPr>
          <w:rFonts w:ascii="Book Antiqua" w:hAnsi="Book Antiqua" w:cs="Arial"/>
        </w:rPr>
      </w:pPr>
      <w:r w:rsidRPr="00A57672">
        <w:rPr>
          <w:rFonts w:ascii="Book Antiqua" w:hAnsi="Book Antiqua"/>
        </w:rPr>
        <w:t>When the matter came before the First</w:t>
      </w:r>
      <w:r w:rsidR="001432F0" w:rsidRPr="00A57672">
        <w:rPr>
          <w:rFonts w:ascii="Book Antiqua" w:hAnsi="Book Antiqua"/>
        </w:rPr>
        <w:t xml:space="preserve">-tier Tribunal </w:t>
      </w:r>
      <w:r w:rsidRPr="00A57672">
        <w:rPr>
          <w:rFonts w:ascii="Book Antiqua" w:hAnsi="Book Antiqua"/>
        </w:rPr>
        <w:t>the Appellant gave live evi</w:t>
      </w:r>
      <w:r w:rsidR="00E15D18" w:rsidRPr="00A57672">
        <w:rPr>
          <w:rFonts w:ascii="Book Antiqua" w:hAnsi="Book Antiqua"/>
        </w:rPr>
        <w:t>dence</w:t>
      </w:r>
      <w:r w:rsidR="00E15D18" w:rsidRPr="00501ACA">
        <w:rPr>
          <w:rFonts w:ascii="Book Antiqua" w:hAnsi="Book Antiqua" w:cs="Arial"/>
        </w:rPr>
        <w:t xml:space="preserve">, as did two witnesses. He further produced an original newspaper from Pakistan containing what he claimed to be a public notice placed in the ‘classified’ section by his mother, in which she denounced him as her son.   </w:t>
      </w:r>
    </w:p>
    <w:p w:rsidR="00E15D18" w:rsidRDefault="00E15D18" w:rsidP="00E15D18">
      <w:pPr>
        <w:pStyle w:val="ListParagraph"/>
        <w:rPr>
          <w:rFonts w:ascii="Book Antiqua" w:hAnsi="Book Antiqua" w:cs="Arial"/>
        </w:rPr>
      </w:pPr>
    </w:p>
    <w:p w:rsidR="00E15D18" w:rsidRPr="00E15D18" w:rsidRDefault="00E15D18" w:rsidP="00E5490C">
      <w:pPr>
        <w:numPr>
          <w:ilvl w:val="0"/>
          <w:numId w:val="1"/>
        </w:numPr>
        <w:tabs>
          <w:tab w:val="left" w:pos="567"/>
        </w:tabs>
        <w:ind w:left="567" w:right="567"/>
        <w:jc w:val="both"/>
        <w:rPr>
          <w:rFonts w:ascii="Book Antiqua" w:hAnsi="Book Antiqua" w:cs="Arial"/>
        </w:rPr>
      </w:pPr>
      <w:r>
        <w:rPr>
          <w:rFonts w:ascii="Book Antiqua" w:hAnsi="Book Antiqua" w:cs="Arial"/>
        </w:rPr>
        <w:t xml:space="preserve">The Tribunal rejected the Appellant’s claimed sexual orientation.  The Tribunal did not find it to be credible that the Appellant would not be able to give any details about the sexual partners that he claimed to have had in the UK, for instance their addresses or </w:t>
      </w:r>
      <w:r w:rsidR="00EE54E4">
        <w:rPr>
          <w:rFonts w:ascii="Book Antiqua" w:hAnsi="Book Antiqua" w:cs="Arial"/>
        </w:rPr>
        <w:t>sur</w:t>
      </w:r>
      <w:r>
        <w:rPr>
          <w:rFonts w:ascii="Book Antiqua" w:hAnsi="Book Antiqua" w:cs="Arial"/>
        </w:rPr>
        <w:t>names. This lacuna in the evidence is found to be a material failing in the Appellant’s case.  The fact that the Appellant demonstrated that he had joined a gay dating site took the case no further; you can be a member of a gym but never actually go.  The appeal was dismissed.</w:t>
      </w:r>
    </w:p>
    <w:p w:rsidR="00E5490C" w:rsidRDefault="00E5490C" w:rsidP="00E5490C">
      <w:pPr>
        <w:pStyle w:val="ListParagraph"/>
        <w:rPr>
          <w:rFonts w:ascii="Book Antiqua" w:hAnsi="Book Antiqua" w:cs="Arial"/>
        </w:rPr>
      </w:pPr>
    </w:p>
    <w:p w:rsidR="00E5490C" w:rsidRDefault="00E5490C" w:rsidP="00E5490C">
      <w:pPr>
        <w:numPr>
          <w:ilvl w:val="0"/>
          <w:numId w:val="1"/>
        </w:numPr>
        <w:tabs>
          <w:tab w:val="left" w:pos="567"/>
        </w:tabs>
        <w:ind w:left="567" w:right="567"/>
        <w:jc w:val="both"/>
        <w:rPr>
          <w:rFonts w:ascii="Book Antiqua" w:hAnsi="Book Antiqua" w:cs="Arial"/>
        </w:rPr>
      </w:pPr>
      <w:r>
        <w:rPr>
          <w:rFonts w:ascii="Book Antiqua" w:hAnsi="Book Antiqua" w:cs="Arial"/>
        </w:rPr>
        <w:t>The Appellant now appeals on the following grounds:</w:t>
      </w:r>
    </w:p>
    <w:p w:rsidR="00E5490C" w:rsidRDefault="00E5490C" w:rsidP="00E5490C">
      <w:pPr>
        <w:pStyle w:val="ListParagraph"/>
        <w:rPr>
          <w:rFonts w:ascii="Book Antiqua" w:hAnsi="Book Antiqua" w:cs="Arial"/>
        </w:rPr>
      </w:pPr>
    </w:p>
    <w:p w:rsidR="00E5490C" w:rsidRDefault="00E5490C" w:rsidP="00E5490C">
      <w:pPr>
        <w:numPr>
          <w:ilvl w:val="0"/>
          <w:numId w:val="12"/>
        </w:numPr>
        <w:tabs>
          <w:tab w:val="left" w:pos="567"/>
        </w:tabs>
        <w:ind w:right="567"/>
        <w:jc w:val="both"/>
        <w:rPr>
          <w:rFonts w:ascii="Book Antiqua" w:hAnsi="Book Antiqua" w:cs="Arial"/>
        </w:rPr>
      </w:pPr>
      <w:r>
        <w:rPr>
          <w:rFonts w:ascii="Book Antiqua" w:hAnsi="Book Antiqua" w:cs="Arial"/>
        </w:rPr>
        <w:t>Failure to consider material evidence</w:t>
      </w:r>
      <w:r w:rsidR="00E15D18">
        <w:rPr>
          <w:rFonts w:ascii="Book Antiqua" w:hAnsi="Book Antiqua" w:cs="Arial"/>
        </w:rPr>
        <w:t>:</w:t>
      </w:r>
    </w:p>
    <w:p w:rsidR="00E5490C" w:rsidRDefault="00E5490C" w:rsidP="00E5490C">
      <w:pPr>
        <w:tabs>
          <w:tab w:val="left" w:pos="567"/>
        </w:tabs>
        <w:ind w:left="2163" w:right="567"/>
        <w:jc w:val="both"/>
        <w:rPr>
          <w:rFonts w:ascii="Book Antiqua" w:hAnsi="Book Antiqua" w:cs="Arial"/>
        </w:rPr>
      </w:pPr>
    </w:p>
    <w:p w:rsidR="00E5490C" w:rsidRDefault="00E5490C" w:rsidP="00E5490C">
      <w:pPr>
        <w:tabs>
          <w:tab w:val="left" w:pos="567"/>
        </w:tabs>
        <w:ind w:left="2163" w:right="567"/>
        <w:jc w:val="both"/>
        <w:rPr>
          <w:rFonts w:ascii="Book Antiqua" w:hAnsi="Book Antiqua" w:cs="Arial"/>
        </w:rPr>
      </w:pPr>
      <w:r>
        <w:rPr>
          <w:rFonts w:ascii="Book Antiqua" w:hAnsi="Book Antiqua" w:cs="Arial"/>
        </w:rPr>
        <w:t>The Appellant had produced an original Pakistani newspaper containing a public notice of disinheritance which stated that his formally disowned him for “disobedience and characterless deeds”. The document had not been challenged by the Presenting Office who appeared for the Respondent</w:t>
      </w:r>
      <w:bookmarkStart w:id="0" w:name="_GoBack"/>
      <w:bookmarkEnd w:id="0"/>
      <w:r>
        <w:rPr>
          <w:rFonts w:ascii="Book Antiqua" w:hAnsi="Book Antiqua" w:cs="Arial"/>
        </w:rPr>
        <w:t xml:space="preserve"> and so was important corroborative evidence. It has not been addressed in the determination.   </w:t>
      </w:r>
    </w:p>
    <w:p w:rsidR="00E15D18" w:rsidRDefault="00E15D18" w:rsidP="00E15D18">
      <w:pPr>
        <w:tabs>
          <w:tab w:val="left" w:pos="567"/>
        </w:tabs>
        <w:ind w:left="2163" w:right="567"/>
        <w:jc w:val="both"/>
        <w:rPr>
          <w:rFonts w:ascii="Book Antiqua" w:hAnsi="Book Antiqua" w:cs="Arial"/>
        </w:rPr>
      </w:pPr>
    </w:p>
    <w:p w:rsidR="00E5490C" w:rsidRDefault="00E5490C" w:rsidP="00E5490C">
      <w:pPr>
        <w:numPr>
          <w:ilvl w:val="0"/>
          <w:numId w:val="12"/>
        </w:numPr>
        <w:tabs>
          <w:tab w:val="left" w:pos="567"/>
        </w:tabs>
        <w:ind w:right="567"/>
        <w:jc w:val="both"/>
        <w:rPr>
          <w:rFonts w:ascii="Book Antiqua" w:hAnsi="Book Antiqua" w:cs="Arial"/>
        </w:rPr>
      </w:pPr>
      <w:r>
        <w:rPr>
          <w:rFonts w:ascii="Book Antiqua" w:hAnsi="Book Antiqua" w:cs="Arial"/>
        </w:rPr>
        <w:t>Factual error</w:t>
      </w:r>
      <w:r w:rsidR="00E15D18">
        <w:rPr>
          <w:rFonts w:ascii="Book Antiqua" w:hAnsi="Book Antiqua" w:cs="Arial"/>
        </w:rPr>
        <w:t>:</w:t>
      </w:r>
    </w:p>
    <w:p w:rsidR="00E5490C" w:rsidRDefault="00E5490C" w:rsidP="00E5490C">
      <w:pPr>
        <w:tabs>
          <w:tab w:val="left" w:pos="567"/>
        </w:tabs>
        <w:ind w:left="2163" w:right="567"/>
        <w:jc w:val="both"/>
        <w:rPr>
          <w:rFonts w:ascii="Book Antiqua" w:hAnsi="Book Antiqua" w:cs="Arial"/>
        </w:rPr>
      </w:pPr>
    </w:p>
    <w:p w:rsidR="00E5490C" w:rsidRDefault="00E5490C" w:rsidP="00E5490C">
      <w:pPr>
        <w:tabs>
          <w:tab w:val="left" w:pos="567"/>
        </w:tabs>
        <w:ind w:left="2163" w:right="567"/>
        <w:jc w:val="both"/>
        <w:rPr>
          <w:rFonts w:ascii="Book Antiqua" w:hAnsi="Book Antiqua" w:cs="Arial"/>
        </w:rPr>
      </w:pPr>
      <w:r>
        <w:rPr>
          <w:rFonts w:ascii="Book Antiqua" w:hAnsi="Book Antiqua" w:cs="Arial"/>
        </w:rPr>
        <w:t xml:space="preserve">The determination draws, at several points, adverse inference from the Appellant’s inability to name the men he claims to have had sex with. In </w:t>
      </w:r>
      <w:proofErr w:type="gramStart"/>
      <w:r>
        <w:rPr>
          <w:rFonts w:ascii="Book Antiqua" w:hAnsi="Book Antiqua" w:cs="Arial"/>
        </w:rPr>
        <w:t>fact</w:t>
      </w:r>
      <w:proofErr w:type="gramEnd"/>
      <w:r>
        <w:rPr>
          <w:rFonts w:ascii="Book Antiqua" w:hAnsi="Book Antiqua" w:cs="Arial"/>
        </w:rPr>
        <w:t xml:space="preserve"> he has provided such names, in both his </w:t>
      </w:r>
      <w:r>
        <w:rPr>
          <w:rFonts w:ascii="Book Antiqua" w:hAnsi="Book Antiqua" w:cs="Arial"/>
        </w:rPr>
        <w:lastRenderedPageBreak/>
        <w:t>asylum inte</w:t>
      </w:r>
      <w:r w:rsidR="00791C85">
        <w:rPr>
          <w:rFonts w:ascii="Book Antiqua" w:hAnsi="Book Antiqua" w:cs="Arial"/>
        </w:rPr>
        <w:t>rview and his witness statement, as well as their place of residenc</w:t>
      </w:r>
      <w:r w:rsidR="00E15D18">
        <w:rPr>
          <w:rFonts w:ascii="Book Antiqua" w:hAnsi="Book Antiqua" w:cs="Arial"/>
        </w:rPr>
        <w:t>e when it was known to him.</w:t>
      </w:r>
    </w:p>
    <w:p w:rsidR="00E15D18" w:rsidRDefault="00E15D18" w:rsidP="00E5490C">
      <w:pPr>
        <w:tabs>
          <w:tab w:val="left" w:pos="567"/>
        </w:tabs>
        <w:ind w:left="2163" w:right="567"/>
        <w:jc w:val="both"/>
        <w:rPr>
          <w:rFonts w:ascii="Book Antiqua" w:hAnsi="Book Antiqua" w:cs="Arial"/>
        </w:rPr>
      </w:pPr>
    </w:p>
    <w:p w:rsidR="00E15D18" w:rsidRDefault="00E15D18" w:rsidP="00E15D18">
      <w:pPr>
        <w:numPr>
          <w:ilvl w:val="0"/>
          <w:numId w:val="12"/>
        </w:numPr>
        <w:tabs>
          <w:tab w:val="left" w:pos="567"/>
        </w:tabs>
        <w:ind w:right="567"/>
        <w:jc w:val="both"/>
        <w:rPr>
          <w:rFonts w:ascii="Book Antiqua" w:hAnsi="Book Antiqua" w:cs="Arial"/>
        </w:rPr>
      </w:pPr>
      <w:r>
        <w:rPr>
          <w:rFonts w:ascii="Book Antiqua" w:hAnsi="Book Antiqua" w:cs="Arial"/>
        </w:rPr>
        <w:t>Failure to consider submissions and make material findings:</w:t>
      </w:r>
    </w:p>
    <w:p w:rsidR="00E15D18" w:rsidRDefault="00E15D18" w:rsidP="00E15D18">
      <w:pPr>
        <w:tabs>
          <w:tab w:val="left" w:pos="567"/>
        </w:tabs>
        <w:ind w:left="2163" w:right="567"/>
        <w:jc w:val="both"/>
        <w:rPr>
          <w:rFonts w:ascii="Book Antiqua" w:hAnsi="Book Antiqua" w:cs="Arial"/>
        </w:rPr>
      </w:pPr>
    </w:p>
    <w:p w:rsidR="00E15D18" w:rsidRDefault="00E15D18" w:rsidP="00E15D18">
      <w:pPr>
        <w:tabs>
          <w:tab w:val="left" w:pos="567"/>
        </w:tabs>
        <w:ind w:left="2163" w:right="567"/>
        <w:jc w:val="both"/>
        <w:rPr>
          <w:rFonts w:ascii="Book Antiqua" w:hAnsi="Book Antiqua" w:cs="Arial"/>
        </w:rPr>
      </w:pPr>
      <w:r>
        <w:rPr>
          <w:rFonts w:ascii="Book Antiqua" w:hAnsi="Book Antiqua" w:cs="Arial"/>
        </w:rPr>
        <w:t>The Tribunal made no findings on whether the claimed telephone call with the Appellant’s brothers had ever taken place. It had failed to consider whether there was a real risk that the Appellant would be perceived to be gay in Pakistan, even if he was in fact not.</w:t>
      </w:r>
    </w:p>
    <w:p w:rsidR="00E5490C" w:rsidRDefault="00E5490C" w:rsidP="00E5490C">
      <w:pPr>
        <w:pStyle w:val="ListParagraph"/>
        <w:rPr>
          <w:rFonts w:ascii="Book Antiqua" w:hAnsi="Book Antiqua" w:cs="Arial"/>
        </w:rPr>
      </w:pPr>
    </w:p>
    <w:p w:rsidR="00E15D18" w:rsidRDefault="00E15D18" w:rsidP="00E5490C">
      <w:pPr>
        <w:numPr>
          <w:ilvl w:val="0"/>
          <w:numId w:val="1"/>
        </w:numPr>
        <w:tabs>
          <w:tab w:val="left" w:pos="567"/>
        </w:tabs>
        <w:ind w:left="567" w:right="567"/>
        <w:jc w:val="both"/>
        <w:rPr>
          <w:rFonts w:ascii="Book Antiqua" w:hAnsi="Book Antiqua" w:cs="Arial"/>
        </w:rPr>
      </w:pPr>
      <w:r>
        <w:rPr>
          <w:rFonts w:ascii="Book Antiqua" w:hAnsi="Book Antiqua" w:cs="Arial"/>
        </w:rPr>
        <w:t>Before me Mr Diwnycz conceded that grounds (</w:t>
      </w:r>
      <w:proofErr w:type="spellStart"/>
      <w:r w:rsidR="00EE54E4">
        <w:rPr>
          <w:rFonts w:ascii="Book Antiqua" w:hAnsi="Book Antiqua" w:cs="Arial"/>
        </w:rPr>
        <w:t>i</w:t>
      </w:r>
      <w:proofErr w:type="spellEnd"/>
      <w:r w:rsidR="00EE54E4">
        <w:rPr>
          <w:rFonts w:ascii="Book Antiqua" w:hAnsi="Book Antiqua" w:cs="Arial"/>
        </w:rPr>
        <w:t xml:space="preserve">) and (ii) </w:t>
      </w:r>
      <w:r>
        <w:rPr>
          <w:rFonts w:ascii="Book Antiqua" w:hAnsi="Book Antiqua" w:cs="Arial"/>
        </w:rPr>
        <w:t xml:space="preserve">were made out. The Appellant had produced the newspaper with certified translation and it was at least capable of providing corroborative evidence of the Appellant’s claim to have been disowned by his family. Whilst it would have been open to the Tribunal, in the context of a </w:t>
      </w:r>
      <w:r w:rsidRPr="00E15D18">
        <w:rPr>
          <w:rFonts w:ascii="Book Antiqua" w:hAnsi="Book Antiqua" w:cs="Arial"/>
          <w:i/>
        </w:rPr>
        <w:t>Tanveer Ahmed</w:t>
      </w:r>
      <w:r>
        <w:rPr>
          <w:rFonts w:ascii="Book Antiqua" w:hAnsi="Book Antiqua" w:cs="Arial"/>
        </w:rPr>
        <w:t xml:space="preserve"> appraisal, to reject that document, it was not apparent from the determination that this is what had happened. The document is not mentioned at all.</w:t>
      </w:r>
    </w:p>
    <w:p w:rsidR="00EE54E4" w:rsidRDefault="00EE54E4" w:rsidP="00EE54E4">
      <w:pPr>
        <w:tabs>
          <w:tab w:val="left" w:pos="567"/>
        </w:tabs>
        <w:ind w:left="567" w:right="567"/>
        <w:jc w:val="both"/>
        <w:rPr>
          <w:rFonts w:ascii="Book Antiqua" w:hAnsi="Book Antiqua" w:cs="Arial"/>
        </w:rPr>
      </w:pPr>
    </w:p>
    <w:p w:rsidR="00E15D18" w:rsidRDefault="00E15D18" w:rsidP="00E5490C">
      <w:pPr>
        <w:numPr>
          <w:ilvl w:val="0"/>
          <w:numId w:val="1"/>
        </w:numPr>
        <w:tabs>
          <w:tab w:val="left" w:pos="567"/>
        </w:tabs>
        <w:ind w:left="567" w:right="567"/>
        <w:jc w:val="both"/>
        <w:rPr>
          <w:rFonts w:ascii="Book Antiqua" w:hAnsi="Book Antiqua" w:cs="Arial"/>
        </w:rPr>
      </w:pPr>
      <w:r>
        <w:rPr>
          <w:rFonts w:ascii="Book Antiqua" w:hAnsi="Book Antiqua" w:cs="Arial"/>
        </w:rPr>
        <w:t>In respect of the details provided by the Appellant about his claimed sexual partners, the grounds had identified several examples where the Appellant had given names of partners and the location of their homes in the greater Manchester region. For instance</w:t>
      </w:r>
      <w:r w:rsidR="00EE54E4">
        <w:rPr>
          <w:rFonts w:ascii="Book Antiqua" w:hAnsi="Book Antiqua" w:cs="Arial"/>
        </w:rPr>
        <w:t>,</w:t>
      </w:r>
      <w:r>
        <w:rPr>
          <w:rFonts w:ascii="Book Antiqua" w:hAnsi="Book Antiqua" w:cs="Arial"/>
        </w:rPr>
        <w:t xml:space="preserve"> the Appellant </w:t>
      </w:r>
      <w:proofErr w:type="gramStart"/>
      <w:r>
        <w:rPr>
          <w:rFonts w:ascii="Book Antiqua" w:hAnsi="Book Antiqua" w:cs="Arial"/>
        </w:rPr>
        <w:t>was able to</w:t>
      </w:r>
      <w:proofErr w:type="gramEnd"/>
      <w:r>
        <w:rPr>
          <w:rFonts w:ascii="Book Antiqua" w:hAnsi="Book Antiqua" w:cs="Arial"/>
        </w:rPr>
        <w:t xml:space="preserve"> name the estate that one man lived on in Failsworth</w:t>
      </w:r>
      <w:r w:rsidR="00EE54E4">
        <w:rPr>
          <w:rFonts w:ascii="Book Antiqua" w:hAnsi="Book Antiqua" w:cs="Arial"/>
        </w:rPr>
        <w:t xml:space="preserve">, and say that another had lived in Cheetham Hill. Given the significance attached to this issue by the First-tier Tribunal (it featured heavily in its reasoning) it was important that there was a balanced reading of the evidence. Mr Diwnycz also very fairly expressed some unease about the Judge’s assumption that if you meet a man at G-A-Y and go home with him you are going to ask his full name and postcode. </w:t>
      </w:r>
    </w:p>
    <w:p w:rsidR="00EE54E4" w:rsidRDefault="00EE54E4" w:rsidP="00EE54E4">
      <w:pPr>
        <w:pStyle w:val="ListParagraph"/>
        <w:rPr>
          <w:rFonts w:ascii="Book Antiqua" w:hAnsi="Book Antiqua" w:cs="Arial"/>
        </w:rPr>
      </w:pPr>
    </w:p>
    <w:p w:rsidR="00EE54E4" w:rsidRDefault="00EE54E4" w:rsidP="00E5490C">
      <w:pPr>
        <w:numPr>
          <w:ilvl w:val="0"/>
          <w:numId w:val="1"/>
        </w:numPr>
        <w:tabs>
          <w:tab w:val="left" w:pos="567"/>
        </w:tabs>
        <w:ind w:left="567" w:right="567"/>
        <w:jc w:val="both"/>
        <w:rPr>
          <w:rFonts w:ascii="Book Antiqua" w:hAnsi="Book Antiqua" w:cs="Arial"/>
        </w:rPr>
      </w:pPr>
      <w:r>
        <w:rPr>
          <w:rFonts w:ascii="Book Antiqua" w:hAnsi="Book Antiqua" w:cs="Arial"/>
        </w:rPr>
        <w:t xml:space="preserve">In view of those concessions, which on the evidence before me were properly made, I need not address the third ground save to say this. If the claim that the Appellant is gay is ultimately rejected as fiction I find it difficult to see how there would be any utility in an argument that people in Pakistan might </w:t>
      </w:r>
      <w:r w:rsidRPr="00EE54E4">
        <w:rPr>
          <w:rFonts w:ascii="Book Antiqua" w:hAnsi="Book Antiqua" w:cs="Arial"/>
          <w:i/>
        </w:rPr>
        <w:t>perceive</w:t>
      </w:r>
      <w:r>
        <w:rPr>
          <w:rFonts w:ascii="Book Antiqua" w:hAnsi="Book Antiqua" w:cs="Arial"/>
        </w:rPr>
        <w:t xml:space="preserve"> him to be gay, since there is no indication on the evidence that this has ever been the case.</w:t>
      </w:r>
    </w:p>
    <w:p w:rsidR="00EE54E4" w:rsidRDefault="00EE54E4" w:rsidP="00A57672">
      <w:pPr>
        <w:tabs>
          <w:tab w:val="left" w:pos="567"/>
        </w:tabs>
        <w:ind w:left="567" w:right="567"/>
        <w:jc w:val="both"/>
        <w:rPr>
          <w:rFonts w:ascii="Book Antiqua" w:hAnsi="Book Antiqua" w:cs="Arial"/>
        </w:rPr>
      </w:pPr>
    </w:p>
    <w:p w:rsidR="00EE54E4" w:rsidRDefault="00EE54E4" w:rsidP="00E5490C">
      <w:pPr>
        <w:numPr>
          <w:ilvl w:val="0"/>
          <w:numId w:val="1"/>
        </w:numPr>
        <w:tabs>
          <w:tab w:val="left" w:pos="567"/>
        </w:tabs>
        <w:ind w:left="567" w:right="567"/>
        <w:jc w:val="both"/>
        <w:rPr>
          <w:rFonts w:ascii="Book Antiqua" w:hAnsi="Book Antiqua" w:cs="Arial"/>
        </w:rPr>
      </w:pPr>
      <w:proofErr w:type="gramStart"/>
      <w:r>
        <w:rPr>
          <w:rFonts w:ascii="Book Antiqua" w:hAnsi="Book Antiqua" w:cs="Arial"/>
        </w:rPr>
        <w:t>In light of</w:t>
      </w:r>
      <w:proofErr w:type="gramEnd"/>
      <w:r>
        <w:rPr>
          <w:rFonts w:ascii="Book Antiqua" w:hAnsi="Book Antiqua" w:cs="Arial"/>
        </w:rPr>
        <w:t xml:space="preserve"> the extensive fact finding that is required to remake this appeal I consider that it is appropriate that the matter be remitted for hearing </w:t>
      </w:r>
      <w:r w:rsidRPr="00EE54E4">
        <w:rPr>
          <w:rFonts w:ascii="Book Antiqua" w:hAnsi="Book Antiqua" w:cs="Arial"/>
          <w:i/>
        </w:rPr>
        <w:t>de novo</w:t>
      </w:r>
      <w:r>
        <w:rPr>
          <w:rFonts w:ascii="Book Antiqua" w:hAnsi="Book Antiqua" w:cs="Arial"/>
        </w:rPr>
        <w:t xml:space="preserve"> in the First-tier Tribunal, and that is the order I make, with the agreement of the parties.</w:t>
      </w:r>
    </w:p>
    <w:p w:rsidR="00FD4A9F" w:rsidRDefault="00FD4A9F" w:rsidP="00FD4A9F">
      <w:pPr>
        <w:pStyle w:val="ListParagraph"/>
        <w:rPr>
          <w:rFonts w:ascii="Book Antiqua" w:hAnsi="Book Antiqua" w:cs="Arial"/>
        </w:rPr>
      </w:pPr>
    </w:p>
    <w:p w:rsidR="00FD4A9F" w:rsidRDefault="00FD4A9F" w:rsidP="00FD4A9F">
      <w:pPr>
        <w:pStyle w:val="ListParagraph"/>
        <w:rPr>
          <w:rFonts w:ascii="Book Antiqua" w:hAnsi="Book Antiqua" w:cs="Arial"/>
        </w:rPr>
      </w:pPr>
    </w:p>
    <w:p w:rsidR="00EE54E4" w:rsidRDefault="00EE54E4" w:rsidP="00FD4A9F">
      <w:pPr>
        <w:pStyle w:val="ListParagraph"/>
        <w:rPr>
          <w:rFonts w:ascii="Book Antiqua" w:hAnsi="Book Antiqua" w:cs="Arial"/>
        </w:rPr>
      </w:pPr>
    </w:p>
    <w:p w:rsidR="00D6318B" w:rsidRDefault="00D6318B" w:rsidP="00FD4A9F">
      <w:pPr>
        <w:pStyle w:val="ListParagraph"/>
        <w:rPr>
          <w:rFonts w:ascii="Book Antiqua" w:hAnsi="Book Antiqua" w:cs="Arial"/>
        </w:rPr>
      </w:pPr>
    </w:p>
    <w:p w:rsidR="00EE54E4" w:rsidRDefault="00EE54E4" w:rsidP="00FD4A9F">
      <w:pPr>
        <w:pStyle w:val="ListParagraph"/>
        <w:rPr>
          <w:rFonts w:ascii="Book Antiqua" w:hAnsi="Book Antiqua" w:cs="Arial"/>
        </w:rPr>
      </w:pPr>
    </w:p>
    <w:p w:rsidR="00EE54E4" w:rsidRDefault="00EE54E4" w:rsidP="00FD4A9F">
      <w:pPr>
        <w:pStyle w:val="ListParagraph"/>
        <w:rPr>
          <w:rFonts w:ascii="Book Antiqua" w:hAnsi="Book Antiqua" w:cs="Arial"/>
        </w:rPr>
      </w:pPr>
    </w:p>
    <w:p w:rsidR="00EB3F83" w:rsidRPr="00050C6C" w:rsidRDefault="00FD4A9F" w:rsidP="00EB3F83">
      <w:pPr>
        <w:tabs>
          <w:tab w:val="left" w:pos="567"/>
        </w:tabs>
        <w:ind w:left="567" w:right="567"/>
        <w:jc w:val="both"/>
        <w:rPr>
          <w:rFonts w:ascii="Book Antiqua" w:hAnsi="Book Antiqua" w:cs="Arial"/>
          <w:b/>
        </w:rPr>
      </w:pPr>
      <w:r>
        <w:rPr>
          <w:rFonts w:ascii="Book Antiqua" w:hAnsi="Book Antiqua" w:cs="Arial"/>
          <w:b/>
        </w:rPr>
        <w:lastRenderedPageBreak/>
        <w:t>Decision</w:t>
      </w:r>
      <w:r w:rsidR="00D6318B">
        <w:rPr>
          <w:rFonts w:ascii="Book Antiqua" w:hAnsi="Book Antiqua" w:cs="Arial"/>
          <w:b/>
        </w:rPr>
        <w:t>s and Anonymity Order</w:t>
      </w:r>
    </w:p>
    <w:p w:rsidR="00EB3F83" w:rsidRDefault="00EB3F83" w:rsidP="00EB3F83">
      <w:pPr>
        <w:tabs>
          <w:tab w:val="left" w:pos="567"/>
        </w:tabs>
        <w:ind w:left="567" w:right="567"/>
        <w:jc w:val="both"/>
        <w:rPr>
          <w:rFonts w:ascii="Book Antiqua" w:hAnsi="Book Antiqua" w:cs="Arial"/>
        </w:rPr>
      </w:pPr>
    </w:p>
    <w:p w:rsidR="00FD4A9F" w:rsidRDefault="00EE54E4" w:rsidP="00EB3F83">
      <w:pPr>
        <w:numPr>
          <w:ilvl w:val="0"/>
          <w:numId w:val="1"/>
        </w:numPr>
        <w:tabs>
          <w:tab w:val="left" w:pos="567"/>
        </w:tabs>
        <w:ind w:left="567" w:right="567"/>
        <w:jc w:val="both"/>
        <w:rPr>
          <w:rFonts w:ascii="Book Antiqua" w:hAnsi="Book Antiqua" w:cs="Arial"/>
        </w:rPr>
      </w:pPr>
      <w:r>
        <w:rPr>
          <w:rFonts w:ascii="Book Antiqua" w:hAnsi="Book Antiqua" w:cs="Arial"/>
        </w:rPr>
        <w:t>T</w:t>
      </w:r>
      <w:r w:rsidR="00EB3F83">
        <w:rPr>
          <w:rFonts w:ascii="Book Antiqua" w:hAnsi="Book Antiqua" w:cs="Arial"/>
        </w:rPr>
        <w:t xml:space="preserve">he decision of the </w:t>
      </w:r>
      <w:r w:rsidR="00D02B21" w:rsidRPr="00EB3F83">
        <w:rPr>
          <w:rFonts w:ascii="Book Antiqua" w:hAnsi="Book Antiqua" w:cs="Arial"/>
        </w:rPr>
        <w:t>First-tier Tribunal contai</w:t>
      </w:r>
      <w:r w:rsidR="00EB3F83">
        <w:rPr>
          <w:rFonts w:ascii="Book Antiqua" w:hAnsi="Book Antiqua" w:cs="Arial"/>
        </w:rPr>
        <w:t xml:space="preserve">ns </w:t>
      </w:r>
      <w:r w:rsidR="00FD4A9F">
        <w:rPr>
          <w:rFonts w:ascii="Book Antiqua" w:hAnsi="Book Antiqua" w:cs="Arial"/>
        </w:rPr>
        <w:t xml:space="preserve">a </w:t>
      </w:r>
      <w:r w:rsidR="00D02B21" w:rsidRPr="00EB3F83">
        <w:rPr>
          <w:rFonts w:ascii="Book Antiqua" w:hAnsi="Book Antiqua" w:cs="Arial"/>
        </w:rPr>
        <w:t>material error of law</w:t>
      </w:r>
      <w:r>
        <w:rPr>
          <w:rFonts w:ascii="Book Antiqua" w:hAnsi="Book Antiqua" w:cs="Arial"/>
        </w:rPr>
        <w:t xml:space="preserve"> and is set aside.</w:t>
      </w:r>
    </w:p>
    <w:p w:rsidR="00EE54E4" w:rsidRDefault="00EE54E4" w:rsidP="00A57672">
      <w:pPr>
        <w:pStyle w:val="ListParagraph"/>
        <w:rPr>
          <w:rFonts w:ascii="Book Antiqua" w:hAnsi="Book Antiqua" w:cs="Arial"/>
        </w:rPr>
      </w:pPr>
    </w:p>
    <w:p w:rsidR="00EE54E4" w:rsidRDefault="00D6318B" w:rsidP="00EB3F83">
      <w:pPr>
        <w:numPr>
          <w:ilvl w:val="0"/>
          <w:numId w:val="1"/>
        </w:numPr>
        <w:tabs>
          <w:tab w:val="left" w:pos="567"/>
        </w:tabs>
        <w:ind w:left="567" w:right="567"/>
        <w:jc w:val="both"/>
        <w:rPr>
          <w:rFonts w:ascii="Book Antiqua" w:hAnsi="Book Antiqua" w:cs="Arial"/>
        </w:rPr>
      </w:pPr>
      <w:r>
        <w:rPr>
          <w:rFonts w:ascii="Book Antiqua" w:hAnsi="Book Antiqua" w:cs="Arial"/>
        </w:rPr>
        <w:t xml:space="preserve">The matter is to be heard </w:t>
      </w:r>
      <w:r w:rsidRPr="00D6318B">
        <w:rPr>
          <w:rFonts w:ascii="Book Antiqua" w:hAnsi="Book Antiqua" w:cs="Arial"/>
          <w:i/>
        </w:rPr>
        <w:t>de novo</w:t>
      </w:r>
      <w:r>
        <w:rPr>
          <w:rFonts w:ascii="Book Antiqua" w:hAnsi="Book Antiqua" w:cs="Arial"/>
        </w:rPr>
        <w:t xml:space="preserve"> in the First-tier Tribunal</w:t>
      </w:r>
    </w:p>
    <w:p w:rsidR="00D6318B" w:rsidRDefault="00D6318B" w:rsidP="00A57672">
      <w:pPr>
        <w:tabs>
          <w:tab w:val="left" w:pos="567"/>
        </w:tabs>
        <w:ind w:left="567" w:right="567"/>
        <w:jc w:val="both"/>
        <w:rPr>
          <w:rFonts w:ascii="Book Antiqua" w:hAnsi="Book Antiqua" w:cs="Arial"/>
        </w:rPr>
      </w:pPr>
    </w:p>
    <w:p w:rsidR="00D6318B" w:rsidRPr="00742C45" w:rsidRDefault="00D6318B" w:rsidP="00D6318B">
      <w:pPr>
        <w:numPr>
          <w:ilvl w:val="0"/>
          <w:numId w:val="1"/>
        </w:numPr>
        <w:tabs>
          <w:tab w:val="left" w:pos="567"/>
        </w:tabs>
        <w:ind w:left="567" w:right="567"/>
        <w:jc w:val="both"/>
        <w:rPr>
          <w:rFonts w:ascii="Book Antiqua" w:hAnsi="Book Antiqua" w:cs="Arial"/>
        </w:rPr>
      </w:pPr>
      <w:r>
        <w:rPr>
          <w:rFonts w:ascii="Book Antiqua" w:hAnsi="Book Antiqua" w:cs="Arial"/>
        </w:rPr>
        <w:t xml:space="preserve">This appeal concerns a claim for protection.  </w:t>
      </w:r>
      <w:r w:rsidRPr="00742C45">
        <w:rPr>
          <w:rFonts w:ascii="Book Antiqua" w:hAnsi="Book Antiqua" w:cs="Arial"/>
        </w:rPr>
        <w:t xml:space="preserve">Having had regard to Rule 14 of the Tribunal Procedure (Upper Tribunal) Rules 2008 and the Presidential Guidance Note No 1 of 2013: Anonymity Orders I therefore consider it appropriate to make an order in the following terms: </w:t>
      </w:r>
    </w:p>
    <w:p w:rsidR="00D6318B" w:rsidRDefault="00D6318B" w:rsidP="00D6318B">
      <w:pPr>
        <w:ind w:left="1080" w:right="1134"/>
        <w:jc w:val="both"/>
        <w:rPr>
          <w:rFonts w:ascii="Book Antiqua" w:hAnsi="Book Antiqua" w:cs="Arial"/>
        </w:rPr>
      </w:pPr>
    </w:p>
    <w:p w:rsidR="00D6318B" w:rsidRPr="00A011FA" w:rsidRDefault="00D6318B" w:rsidP="00D6318B">
      <w:pPr>
        <w:ind w:left="1080" w:right="1134"/>
        <w:jc w:val="both"/>
        <w:rPr>
          <w:rFonts w:ascii="Book Antiqua" w:hAnsi="Book Antiqua"/>
        </w:rPr>
      </w:pPr>
      <w:r>
        <w:rPr>
          <w:rFonts w:ascii="Book Antiqua" w:hAnsi="Book Antiqua"/>
        </w:rPr>
        <w:t xml:space="preserve"> “</w:t>
      </w:r>
      <w:r w:rsidRPr="00A011FA">
        <w:rPr>
          <w:rFonts w:ascii="Book Antiqua" w:hAnsi="Book Antiqua"/>
        </w:rPr>
        <w:t>Unless and until a tribunal or court directs otherwise, the Appellant</w:t>
      </w:r>
      <w:r>
        <w:rPr>
          <w:rFonts w:ascii="Book Antiqua" w:hAnsi="Book Antiqua"/>
        </w:rPr>
        <w:t xml:space="preserve"> is</w:t>
      </w:r>
      <w:r w:rsidRPr="00A011FA">
        <w:rPr>
          <w:rFonts w:ascii="Book Antiqua" w:hAnsi="Book Antiqua"/>
        </w:rPr>
        <w:t xml:space="preserve"> granted anonymity.  No report of these proceedings shall directly or indirectly ide</w:t>
      </w:r>
      <w:r>
        <w:rPr>
          <w:rFonts w:ascii="Book Antiqua" w:hAnsi="Book Antiqua"/>
        </w:rPr>
        <w:t>ntify him or any member of his</w:t>
      </w:r>
      <w:r w:rsidRPr="00A011FA">
        <w:rPr>
          <w:rFonts w:ascii="Book Antiqua" w:hAnsi="Book Antiqua"/>
        </w:rPr>
        <w:t xml:space="preserve"> family.  This direction applies</w:t>
      </w:r>
      <w:r>
        <w:rPr>
          <w:rFonts w:ascii="Book Antiqua" w:hAnsi="Book Antiqua"/>
        </w:rPr>
        <w:t xml:space="preserve"> to, amongst others,</w:t>
      </w:r>
      <w:r w:rsidRPr="00A011FA">
        <w:rPr>
          <w:rFonts w:ascii="Book Antiqua" w:hAnsi="Book Antiqua"/>
        </w:rPr>
        <w:t xml:space="preserve"> both the Appellant and the Respondent.  Failure to comply with this direction could lead to contempt of court proceedings</w:t>
      </w:r>
      <w:r>
        <w:rPr>
          <w:rFonts w:ascii="Book Antiqua" w:hAnsi="Book Antiqua"/>
        </w:rPr>
        <w:t>”.</w:t>
      </w:r>
    </w:p>
    <w:p w:rsidR="002D121B" w:rsidRDefault="002D121B" w:rsidP="00050C6C">
      <w:pPr>
        <w:pStyle w:val="ListParagraph"/>
        <w:rPr>
          <w:rFonts w:ascii="Book Antiqua" w:hAnsi="Book Antiqua" w:cs="Arial"/>
        </w:rPr>
      </w:pPr>
    </w:p>
    <w:p w:rsidR="002D121B" w:rsidRDefault="002D121B" w:rsidP="00050C6C">
      <w:pPr>
        <w:pStyle w:val="ListParagraph"/>
        <w:rPr>
          <w:rFonts w:ascii="Book Antiqua" w:hAnsi="Book Antiqua" w:cs="Arial"/>
        </w:rPr>
      </w:pPr>
    </w:p>
    <w:p w:rsidR="002D121B" w:rsidRDefault="002D121B" w:rsidP="00050C6C">
      <w:pPr>
        <w:pStyle w:val="ListParagraph"/>
        <w:rPr>
          <w:rFonts w:ascii="Book Antiqua" w:hAnsi="Book Antiqua" w:cs="Arial"/>
        </w:rPr>
      </w:pPr>
    </w:p>
    <w:p w:rsidR="00050C6C" w:rsidRDefault="00050C6C" w:rsidP="00122A22">
      <w:pPr>
        <w:tabs>
          <w:tab w:val="left" w:pos="567"/>
        </w:tabs>
        <w:ind w:left="567" w:right="567"/>
        <w:jc w:val="both"/>
        <w:rPr>
          <w:rFonts w:ascii="Book Antiqua" w:hAnsi="Book Antiqua" w:cs="Arial"/>
        </w:rPr>
      </w:pPr>
    </w:p>
    <w:p w:rsidR="00122A22" w:rsidRDefault="00122A22" w:rsidP="00122A22">
      <w:pPr>
        <w:tabs>
          <w:tab w:val="left" w:pos="567"/>
        </w:tabs>
        <w:ind w:left="567" w:right="567"/>
        <w:jc w:val="right"/>
        <w:rPr>
          <w:rFonts w:ascii="Book Antiqua" w:hAnsi="Book Antiqua" w:cs="Arial"/>
        </w:rPr>
      </w:pPr>
      <w:r>
        <w:rPr>
          <w:rFonts w:ascii="Book Antiqua" w:hAnsi="Book Antiqua" w:cs="Arial"/>
        </w:rPr>
        <w:t>Upper Tribunal Judge Bruce</w:t>
      </w:r>
    </w:p>
    <w:p w:rsidR="00122A22" w:rsidRDefault="00D6318B" w:rsidP="00122A22">
      <w:pPr>
        <w:tabs>
          <w:tab w:val="left" w:pos="567"/>
        </w:tabs>
        <w:ind w:left="567" w:right="567"/>
        <w:jc w:val="right"/>
        <w:rPr>
          <w:rFonts w:ascii="Book Antiqua" w:hAnsi="Book Antiqua" w:cs="Arial"/>
        </w:rPr>
      </w:pPr>
      <w:r>
        <w:rPr>
          <w:rFonts w:ascii="Book Antiqua" w:hAnsi="Book Antiqua" w:cs="Arial"/>
        </w:rPr>
        <w:t>25</w:t>
      </w:r>
      <w:r w:rsidRPr="00D6318B">
        <w:rPr>
          <w:rFonts w:ascii="Book Antiqua" w:hAnsi="Book Antiqua" w:cs="Arial"/>
          <w:vertAlign w:val="superscript"/>
        </w:rPr>
        <w:t>th</w:t>
      </w:r>
      <w:r>
        <w:rPr>
          <w:rFonts w:ascii="Book Antiqua" w:hAnsi="Book Antiqua" w:cs="Arial"/>
        </w:rPr>
        <w:t xml:space="preserve"> May 2018</w:t>
      </w:r>
    </w:p>
    <w:p w:rsidR="00D219F1" w:rsidRPr="008C6613"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B7FB0">
        <w:rPr>
          <w:rFonts w:ascii="Book Antiqua" w:hAnsi="Book Antiqua" w:cs="Arial"/>
        </w:rPr>
        <w:t xml:space="preserve">           </w:t>
      </w:r>
      <w:r w:rsidR="00107DD5">
        <w:rPr>
          <w:rFonts w:ascii="Book Antiqua" w:hAnsi="Book Antiqua" w:cs="Arial"/>
        </w:rPr>
        <w:t xml:space="preserve">  </w:t>
      </w:r>
    </w:p>
    <w:sectPr w:rsidR="00D219F1" w:rsidRPr="008C6613" w:rsidSect="00C26579">
      <w:headerReference w:type="default" r:id="rId9"/>
      <w:footerReference w:type="default" r:id="rId10"/>
      <w:headerReference w:type="first" r:id="rId11"/>
      <w:footerReference w:type="first" r:id="rId12"/>
      <w:pgSz w:w="11906" w:h="16838"/>
      <w:pgMar w:top="28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8D8" w:rsidRDefault="007828D8">
      <w:r>
        <w:separator/>
      </w:r>
    </w:p>
  </w:endnote>
  <w:endnote w:type="continuationSeparator" w:id="0">
    <w:p w:rsidR="007828D8" w:rsidRDefault="007828D8">
      <w:r>
        <w:continuationSeparator/>
      </w:r>
    </w:p>
  </w:endnote>
  <w:endnote w:type="continuationNotice" w:id="1">
    <w:p w:rsidR="007828D8" w:rsidRDefault="00782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18B" w:rsidRPr="00C22B55" w:rsidRDefault="00D6318B" w:rsidP="00256F9B">
    <w:pPr>
      <w:pStyle w:val="Footer"/>
      <w:jc w:val="center"/>
      <w:rPr>
        <w:rFonts w:ascii="Book Antiqua" w:hAnsi="Book Antiqua" w:cs="Arial"/>
      </w:rPr>
    </w:pPr>
    <w:r w:rsidRPr="00C22B55">
      <w:rPr>
        <w:rStyle w:val="PageNumber"/>
        <w:rFonts w:ascii="Book Antiqua" w:hAnsi="Book Antiqua" w:cs="Arial"/>
      </w:rPr>
      <w:fldChar w:fldCharType="begin"/>
    </w:r>
    <w:r w:rsidRPr="00C22B55">
      <w:rPr>
        <w:rStyle w:val="PageNumber"/>
        <w:rFonts w:ascii="Book Antiqua" w:hAnsi="Book Antiqua" w:cs="Arial"/>
      </w:rPr>
      <w:instrText xml:space="preserve"> PAGE </w:instrText>
    </w:r>
    <w:r w:rsidRPr="00C22B55">
      <w:rPr>
        <w:rStyle w:val="PageNumber"/>
        <w:rFonts w:ascii="Book Antiqua" w:hAnsi="Book Antiqua" w:cs="Arial"/>
      </w:rPr>
      <w:fldChar w:fldCharType="separate"/>
    </w:r>
    <w:r w:rsidR="00AC08FB">
      <w:rPr>
        <w:rStyle w:val="PageNumber"/>
        <w:rFonts w:ascii="Book Antiqua" w:hAnsi="Book Antiqua" w:cs="Arial"/>
        <w:noProof/>
      </w:rPr>
      <w:t>4</w:t>
    </w:r>
    <w:r w:rsidRPr="00C22B5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18B" w:rsidRPr="00C22B55" w:rsidRDefault="00D6318B" w:rsidP="00256F9B">
    <w:pPr>
      <w:jc w:val="center"/>
      <w:rPr>
        <w:rFonts w:ascii="Book Antiqua" w:hAnsi="Book Antiqua" w:cs="Arial"/>
        <w:b/>
      </w:rPr>
    </w:pPr>
    <w:r w:rsidRPr="00C22B55">
      <w:rPr>
        <w:rFonts w:ascii="Book Antiqua" w:hAnsi="Book Antiqua" w:cs="Arial"/>
        <w:b/>
        <w:spacing w:val="-6"/>
      </w:rPr>
      <w:t>©</w:t>
    </w:r>
    <w:r w:rsidRPr="00C22B5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8D8" w:rsidRDefault="007828D8">
      <w:r>
        <w:separator/>
      </w:r>
    </w:p>
  </w:footnote>
  <w:footnote w:type="continuationSeparator" w:id="0">
    <w:p w:rsidR="007828D8" w:rsidRDefault="007828D8">
      <w:r>
        <w:continuationSeparator/>
      </w:r>
    </w:p>
  </w:footnote>
  <w:footnote w:type="continuationNotice" w:id="1">
    <w:p w:rsidR="007828D8" w:rsidRDefault="007828D8"/>
  </w:footnote>
  <w:footnote w:id="2">
    <w:p w:rsidR="00D6318B" w:rsidRDefault="00D6318B">
      <w:pPr>
        <w:pStyle w:val="FootnoteText"/>
      </w:pPr>
      <w:r>
        <w:rPr>
          <w:rStyle w:val="FootnoteReference"/>
        </w:rPr>
        <w:footnoteRef/>
      </w:r>
      <w:r>
        <w:t xml:space="preserve"> </w:t>
      </w:r>
      <w:r w:rsidRPr="0015704B">
        <w:rPr>
          <w:rFonts w:ascii="Book Antiqua" w:hAnsi="Book Antiqua"/>
          <w:sz w:val="20"/>
          <w:szCs w:val="20"/>
        </w:rPr>
        <w:t>Permission was granted on the 18</w:t>
      </w:r>
      <w:r w:rsidRPr="0015704B">
        <w:rPr>
          <w:rFonts w:ascii="Book Antiqua" w:hAnsi="Book Antiqua"/>
          <w:sz w:val="20"/>
          <w:szCs w:val="20"/>
          <w:vertAlign w:val="superscript"/>
        </w:rPr>
        <w:t>th</w:t>
      </w:r>
      <w:r w:rsidRPr="0015704B">
        <w:rPr>
          <w:rFonts w:ascii="Book Antiqua" w:hAnsi="Book Antiqua"/>
          <w:sz w:val="20"/>
          <w:szCs w:val="20"/>
        </w:rPr>
        <w:t xml:space="preserve"> January 2018 by Designated Judge </w:t>
      </w:r>
      <w:proofErr w:type="spellStart"/>
      <w:r w:rsidRPr="0015704B">
        <w:rPr>
          <w:rFonts w:ascii="Book Antiqua" w:hAnsi="Book Antiqua"/>
          <w:sz w:val="20"/>
          <w:szCs w:val="20"/>
        </w:rPr>
        <w:t>Shaerf</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18B" w:rsidRPr="00D25E1A" w:rsidRDefault="00D6318B" w:rsidP="00C22B55">
    <w:pPr>
      <w:tabs>
        <w:tab w:val="right" w:pos="9720"/>
      </w:tabs>
      <w:ind w:right="-82"/>
      <w:rPr>
        <w:rFonts w:ascii="Book Antiqua" w:hAnsi="Book Antiqua"/>
        <w:sz w:val="20"/>
        <w:szCs w:val="20"/>
      </w:rPr>
    </w:pPr>
    <w:r>
      <w:rPr>
        <w:rFonts w:ascii="Book Antiqua" w:hAnsi="Book Antiqua" w:cs="Arial"/>
        <w:color w:val="000000"/>
        <w:sz w:val="20"/>
        <w:szCs w:val="20"/>
      </w:rPr>
      <w:tab/>
    </w:r>
    <w:r w:rsidR="00C22B55">
      <w:rPr>
        <w:rFonts w:ascii="Book Antiqua" w:hAnsi="Book Antiqua" w:cs="Arial"/>
        <w:color w:val="000000"/>
        <w:sz w:val="20"/>
        <w:szCs w:val="20"/>
      </w:rPr>
      <w:t xml:space="preserve">Appeal Number: </w:t>
    </w:r>
    <w:r w:rsidR="0038293A" w:rsidRPr="00C22B55">
      <w:rPr>
        <w:rFonts w:ascii="Book Antiqua" w:hAnsi="Book Antiqua" w:cs="Arial"/>
        <w:color w:val="000000"/>
        <w:sz w:val="16"/>
        <w:szCs w:val="16"/>
      </w:rPr>
      <w:t>PA/12539/2017</w:t>
    </w:r>
    <w:r w:rsidR="00C22B55">
      <w:rPr>
        <w:rFonts w:ascii="Book Antiqua" w:hAnsi="Book Antiqua" w:cs="Arial"/>
        <w:color w:val="000000"/>
        <w:sz w:val="16"/>
        <w:szCs w:val="16"/>
      </w:rPr>
      <w:t xml:space="preserve"> </w:t>
    </w:r>
  </w:p>
  <w:p w:rsidR="00D6318B" w:rsidRPr="00850A1F" w:rsidRDefault="00D6318B" w:rsidP="00850A1F">
    <w:pPr>
      <w:pStyle w:val="Header"/>
      <w:jc w:val="right"/>
      <w:rPr>
        <w:rFonts w:ascii="Book Antiqua" w:hAnsi="Book Antiqua"/>
        <w:sz w:val="16"/>
        <w:szCs w:val="16"/>
      </w:rPr>
    </w:pPr>
  </w:p>
  <w:p w:rsidR="00D6318B" w:rsidRPr="003C5CE5" w:rsidRDefault="00D6318B"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18B" w:rsidRPr="00FE1BCE" w:rsidRDefault="00D6318B"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D6318B" w:rsidRPr="00D25E1A" w:rsidRDefault="00D6318B"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F36"/>
    <w:multiLevelType w:val="hybridMultilevel"/>
    <w:tmpl w:val="5F50F23E"/>
    <w:lvl w:ilvl="0" w:tplc="458EB30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 w15:restartNumberingAfterBreak="0">
    <w:nsid w:val="07353688"/>
    <w:multiLevelType w:val="hybridMultilevel"/>
    <w:tmpl w:val="FB1E6A98"/>
    <w:lvl w:ilvl="0" w:tplc="5A84D6D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07841662"/>
    <w:multiLevelType w:val="hybridMultilevel"/>
    <w:tmpl w:val="19308E7C"/>
    <w:lvl w:ilvl="0" w:tplc="07D6FBA2">
      <w:start w:val="3"/>
      <w:numFmt w:val="lowerRoman"/>
      <w:lvlText w:val="(%1)"/>
      <w:lvlJc w:val="left"/>
      <w:pPr>
        <w:tabs>
          <w:tab w:val="num" w:pos="1290"/>
        </w:tabs>
        <w:ind w:left="1290" w:hanging="720"/>
      </w:pPr>
    </w:lvl>
    <w:lvl w:ilvl="1" w:tplc="08090019">
      <w:start w:val="1"/>
      <w:numFmt w:val="lowerLetter"/>
      <w:lvlText w:val="%2."/>
      <w:lvlJc w:val="left"/>
      <w:pPr>
        <w:tabs>
          <w:tab w:val="num" w:pos="1650"/>
        </w:tabs>
        <w:ind w:left="1650" w:hanging="360"/>
      </w:pPr>
    </w:lvl>
    <w:lvl w:ilvl="2" w:tplc="0809001B">
      <w:start w:val="1"/>
      <w:numFmt w:val="lowerRoman"/>
      <w:lvlText w:val="%3."/>
      <w:lvlJc w:val="right"/>
      <w:pPr>
        <w:tabs>
          <w:tab w:val="num" w:pos="2370"/>
        </w:tabs>
        <w:ind w:left="2370" w:hanging="180"/>
      </w:pPr>
    </w:lvl>
    <w:lvl w:ilvl="3" w:tplc="0809000F">
      <w:start w:val="1"/>
      <w:numFmt w:val="decimal"/>
      <w:lvlText w:val="%4."/>
      <w:lvlJc w:val="left"/>
      <w:pPr>
        <w:tabs>
          <w:tab w:val="num" w:pos="3090"/>
        </w:tabs>
        <w:ind w:left="3090" w:hanging="360"/>
      </w:pPr>
    </w:lvl>
    <w:lvl w:ilvl="4" w:tplc="08090019">
      <w:start w:val="1"/>
      <w:numFmt w:val="lowerLetter"/>
      <w:lvlText w:val="%5."/>
      <w:lvlJc w:val="left"/>
      <w:pPr>
        <w:tabs>
          <w:tab w:val="num" w:pos="3810"/>
        </w:tabs>
        <w:ind w:left="3810" w:hanging="360"/>
      </w:pPr>
    </w:lvl>
    <w:lvl w:ilvl="5" w:tplc="0809001B">
      <w:start w:val="1"/>
      <w:numFmt w:val="lowerRoman"/>
      <w:lvlText w:val="%6."/>
      <w:lvlJc w:val="right"/>
      <w:pPr>
        <w:tabs>
          <w:tab w:val="num" w:pos="4530"/>
        </w:tabs>
        <w:ind w:left="4530" w:hanging="180"/>
      </w:pPr>
    </w:lvl>
    <w:lvl w:ilvl="6" w:tplc="0809000F">
      <w:start w:val="1"/>
      <w:numFmt w:val="decimal"/>
      <w:lvlText w:val="%7."/>
      <w:lvlJc w:val="left"/>
      <w:pPr>
        <w:tabs>
          <w:tab w:val="num" w:pos="5250"/>
        </w:tabs>
        <w:ind w:left="5250" w:hanging="360"/>
      </w:pPr>
    </w:lvl>
    <w:lvl w:ilvl="7" w:tplc="08090019">
      <w:start w:val="1"/>
      <w:numFmt w:val="lowerLetter"/>
      <w:lvlText w:val="%8."/>
      <w:lvlJc w:val="left"/>
      <w:pPr>
        <w:tabs>
          <w:tab w:val="num" w:pos="5970"/>
        </w:tabs>
        <w:ind w:left="5970" w:hanging="360"/>
      </w:pPr>
    </w:lvl>
    <w:lvl w:ilvl="8" w:tplc="0809001B">
      <w:start w:val="1"/>
      <w:numFmt w:val="lowerRoman"/>
      <w:lvlText w:val="%9."/>
      <w:lvlJc w:val="right"/>
      <w:pPr>
        <w:tabs>
          <w:tab w:val="num" w:pos="6690"/>
        </w:tabs>
        <w:ind w:left="6690" w:hanging="180"/>
      </w:pPr>
    </w:lvl>
  </w:abstractNum>
  <w:abstractNum w:abstractNumId="3" w15:restartNumberingAfterBreak="0">
    <w:nsid w:val="172E776B"/>
    <w:multiLevelType w:val="hybridMultilevel"/>
    <w:tmpl w:val="35EAA2C6"/>
    <w:lvl w:ilvl="0" w:tplc="3A2AE5A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24964E89"/>
    <w:multiLevelType w:val="hybridMultilevel"/>
    <w:tmpl w:val="2996AC1C"/>
    <w:lvl w:ilvl="0" w:tplc="0A3E33F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27366E64"/>
    <w:multiLevelType w:val="hybridMultilevel"/>
    <w:tmpl w:val="52DC1970"/>
    <w:lvl w:ilvl="0" w:tplc="E33282FA">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D0C2515"/>
    <w:multiLevelType w:val="hybridMultilevel"/>
    <w:tmpl w:val="4BE2A150"/>
    <w:lvl w:ilvl="0" w:tplc="22E28E2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8" w15:restartNumberingAfterBreak="0">
    <w:nsid w:val="57C3245A"/>
    <w:multiLevelType w:val="hybridMultilevel"/>
    <w:tmpl w:val="19308E7C"/>
    <w:lvl w:ilvl="0" w:tplc="07D6FBA2">
      <w:start w:val="3"/>
      <w:numFmt w:val="lowerRoman"/>
      <w:lvlText w:val="(%1)"/>
      <w:lvlJc w:val="left"/>
      <w:pPr>
        <w:tabs>
          <w:tab w:val="num" w:pos="1290"/>
        </w:tabs>
        <w:ind w:left="1290" w:hanging="720"/>
      </w:pPr>
    </w:lvl>
    <w:lvl w:ilvl="1" w:tplc="08090019">
      <w:start w:val="1"/>
      <w:numFmt w:val="lowerLetter"/>
      <w:lvlText w:val="%2."/>
      <w:lvlJc w:val="left"/>
      <w:pPr>
        <w:tabs>
          <w:tab w:val="num" w:pos="1650"/>
        </w:tabs>
        <w:ind w:left="1650" w:hanging="360"/>
      </w:pPr>
    </w:lvl>
    <w:lvl w:ilvl="2" w:tplc="0809001B">
      <w:start w:val="1"/>
      <w:numFmt w:val="lowerRoman"/>
      <w:lvlText w:val="%3."/>
      <w:lvlJc w:val="right"/>
      <w:pPr>
        <w:tabs>
          <w:tab w:val="num" w:pos="2370"/>
        </w:tabs>
        <w:ind w:left="2370" w:hanging="180"/>
      </w:pPr>
    </w:lvl>
    <w:lvl w:ilvl="3" w:tplc="0809000F">
      <w:start w:val="1"/>
      <w:numFmt w:val="decimal"/>
      <w:lvlText w:val="%4."/>
      <w:lvlJc w:val="left"/>
      <w:pPr>
        <w:tabs>
          <w:tab w:val="num" w:pos="3090"/>
        </w:tabs>
        <w:ind w:left="3090" w:hanging="360"/>
      </w:pPr>
    </w:lvl>
    <w:lvl w:ilvl="4" w:tplc="08090019">
      <w:start w:val="1"/>
      <w:numFmt w:val="lowerLetter"/>
      <w:lvlText w:val="%5."/>
      <w:lvlJc w:val="left"/>
      <w:pPr>
        <w:tabs>
          <w:tab w:val="num" w:pos="3810"/>
        </w:tabs>
        <w:ind w:left="3810" w:hanging="360"/>
      </w:pPr>
    </w:lvl>
    <w:lvl w:ilvl="5" w:tplc="0809001B">
      <w:start w:val="1"/>
      <w:numFmt w:val="lowerRoman"/>
      <w:lvlText w:val="%6."/>
      <w:lvlJc w:val="right"/>
      <w:pPr>
        <w:tabs>
          <w:tab w:val="num" w:pos="4530"/>
        </w:tabs>
        <w:ind w:left="4530" w:hanging="180"/>
      </w:pPr>
    </w:lvl>
    <w:lvl w:ilvl="6" w:tplc="0809000F">
      <w:start w:val="1"/>
      <w:numFmt w:val="decimal"/>
      <w:lvlText w:val="%7."/>
      <w:lvlJc w:val="left"/>
      <w:pPr>
        <w:tabs>
          <w:tab w:val="num" w:pos="5250"/>
        </w:tabs>
        <w:ind w:left="5250" w:hanging="360"/>
      </w:pPr>
    </w:lvl>
    <w:lvl w:ilvl="7" w:tplc="08090019">
      <w:start w:val="1"/>
      <w:numFmt w:val="lowerLetter"/>
      <w:lvlText w:val="%8."/>
      <w:lvlJc w:val="left"/>
      <w:pPr>
        <w:tabs>
          <w:tab w:val="num" w:pos="5970"/>
        </w:tabs>
        <w:ind w:left="5970" w:hanging="360"/>
      </w:pPr>
    </w:lvl>
    <w:lvl w:ilvl="8" w:tplc="0809001B">
      <w:start w:val="1"/>
      <w:numFmt w:val="lowerRoman"/>
      <w:lvlText w:val="%9."/>
      <w:lvlJc w:val="right"/>
      <w:pPr>
        <w:tabs>
          <w:tab w:val="num" w:pos="6690"/>
        </w:tabs>
        <w:ind w:left="6690" w:hanging="180"/>
      </w:pPr>
    </w:lvl>
  </w:abstractNum>
  <w:abstractNum w:abstractNumId="9" w15:restartNumberingAfterBreak="0">
    <w:nsid w:val="6B630C72"/>
    <w:multiLevelType w:val="hybridMultilevel"/>
    <w:tmpl w:val="BA40C942"/>
    <w:lvl w:ilvl="0" w:tplc="C3C25B86">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7F8D2917"/>
    <w:multiLevelType w:val="hybridMultilevel"/>
    <w:tmpl w:val="C7324514"/>
    <w:lvl w:ilvl="0" w:tplc="0150A14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num w:numId="1">
    <w:abstractNumId w:val="6"/>
  </w:num>
  <w:num w:numId="2">
    <w:abstractNumId w:val="4"/>
  </w:num>
  <w:num w:numId="3">
    <w:abstractNumId w:val="3"/>
  </w:num>
  <w:num w:numId="4">
    <w:abstractNumId w:val="0"/>
  </w:num>
  <w:num w:numId="5">
    <w:abstractNumId w:val="9"/>
  </w:num>
  <w:num w:numId="6">
    <w:abstractNumId w:val="5"/>
  </w:num>
  <w:num w:numId="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
  </w:num>
  <w:num w:numId="10">
    <w:abstractNumId w:val="1"/>
  </w:num>
  <w:num w:numId="11">
    <w:abstractNumId w:val="10"/>
  </w:num>
  <w:num w:numId="12">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6CCD9A5-45D6-442E-B896-9EF082610EE5}"/>
    <w:docVar w:name="dgnword-eventsink" w:val="651745328"/>
  </w:docVars>
  <w:rsids>
    <w:rsidRoot w:val="00503887"/>
    <w:rsid w:val="000001D8"/>
    <w:rsid w:val="00002895"/>
    <w:rsid w:val="00002B9F"/>
    <w:rsid w:val="000047C3"/>
    <w:rsid w:val="00010DD4"/>
    <w:rsid w:val="00010F16"/>
    <w:rsid w:val="0001157F"/>
    <w:rsid w:val="0001581F"/>
    <w:rsid w:val="0001755E"/>
    <w:rsid w:val="000303CD"/>
    <w:rsid w:val="000306E4"/>
    <w:rsid w:val="00030A29"/>
    <w:rsid w:val="000359E1"/>
    <w:rsid w:val="000367D1"/>
    <w:rsid w:val="00037A03"/>
    <w:rsid w:val="00050C6C"/>
    <w:rsid w:val="0005475F"/>
    <w:rsid w:val="000573C1"/>
    <w:rsid w:val="000603B5"/>
    <w:rsid w:val="00061DAB"/>
    <w:rsid w:val="00062F11"/>
    <w:rsid w:val="00063897"/>
    <w:rsid w:val="000703D5"/>
    <w:rsid w:val="000724F8"/>
    <w:rsid w:val="00073EC4"/>
    <w:rsid w:val="00074353"/>
    <w:rsid w:val="00077FD6"/>
    <w:rsid w:val="00080881"/>
    <w:rsid w:val="0008143E"/>
    <w:rsid w:val="000826B0"/>
    <w:rsid w:val="000828AC"/>
    <w:rsid w:val="000840CD"/>
    <w:rsid w:val="00085742"/>
    <w:rsid w:val="00090CF9"/>
    <w:rsid w:val="0009125E"/>
    <w:rsid w:val="00094C92"/>
    <w:rsid w:val="00095218"/>
    <w:rsid w:val="0009524D"/>
    <w:rsid w:val="00095273"/>
    <w:rsid w:val="000A0053"/>
    <w:rsid w:val="000A4723"/>
    <w:rsid w:val="000A48CD"/>
    <w:rsid w:val="000B4061"/>
    <w:rsid w:val="000B62F5"/>
    <w:rsid w:val="000C2A47"/>
    <w:rsid w:val="000C4611"/>
    <w:rsid w:val="000D1037"/>
    <w:rsid w:val="000D5781"/>
    <w:rsid w:val="000E1274"/>
    <w:rsid w:val="000E2DE4"/>
    <w:rsid w:val="000F53DF"/>
    <w:rsid w:val="000F7213"/>
    <w:rsid w:val="001028C1"/>
    <w:rsid w:val="001072D3"/>
    <w:rsid w:val="00107AFB"/>
    <w:rsid w:val="00107DD5"/>
    <w:rsid w:val="00110E66"/>
    <w:rsid w:val="0011297E"/>
    <w:rsid w:val="00114635"/>
    <w:rsid w:val="00114FC1"/>
    <w:rsid w:val="00115B62"/>
    <w:rsid w:val="00120ACC"/>
    <w:rsid w:val="00121965"/>
    <w:rsid w:val="00122A22"/>
    <w:rsid w:val="001257BB"/>
    <w:rsid w:val="00125F39"/>
    <w:rsid w:val="001343F7"/>
    <w:rsid w:val="00137136"/>
    <w:rsid w:val="0014095B"/>
    <w:rsid w:val="001432F0"/>
    <w:rsid w:val="00146144"/>
    <w:rsid w:val="00150B50"/>
    <w:rsid w:val="001515D9"/>
    <w:rsid w:val="001526BE"/>
    <w:rsid w:val="001552EA"/>
    <w:rsid w:val="0015610E"/>
    <w:rsid w:val="0015704B"/>
    <w:rsid w:val="001604C0"/>
    <w:rsid w:val="00162D9C"/>
    <w:rsid w:val="001737E8"/>
    <w:rsid w:val="00176367"/>
    <w:rsid w:val="0018031B"/>
    <w:rsid w:val="001835EF"/>
    <w:rsid w:val="00187C19"/>
    <w:rsid w:val="0019206C"/>
    <w:rsid w:val="0019638F"/>
    <w:rsid w:val="001A4307"/>
    <w:rsid w:val="001B026B"/>
    <w:rsid w:val="001B7FB0"/>
    <w:rsid w:val="001C1BBC"/>
    <w:rsid w:val="001D0A72"/>
    <w:rsid w:val="001D6175"/>
    <w:rsid w:val="001D771C"/>
    <w:rsid w:val="001E0004"/>
    <w:rsid w:val="001E2BF6"/>
    <w:rsid w:val="001E4A2B"/>
    <w:rsid w:val="001F0771"/>
    <w:rsid w:val="001F2745"/>
    <w:rsid w:val="001F2D22"/>
    <w:rsid w:val="00200B97"/>
    <w:rsid w:val="00202103"/>
    <w:rsid w:val="0021355E"/>
    <w:rsid w:val="0021520B"/>
    <w:rsid w:val="00230487"/>
    <w:rsid w:val="00233926"/>
    <w:rsid w:val="0023493B"/>
    <w:rsid w:val="00235A0B"/>
    <w:rsid w:val="00237E82"/>
    <w:rsid w:val="002438F7"/>
    <w:rsid w:val="0024659B"/>
    <w:rsid w:val="0025455C"/>
    <w:rsid w:val="00254594"/>
    <w:rsid w:val="00256F9B"/>
    <w:rsid w:val="002621B2"/>
    <w:rsid w:val="0026298A"/>
    <w:rsid w:val="002641D7"/>
    <w:rsid w:val="002648D3"/>
    <w:rsid w:val="00265B9A"/>
    <w:rsid w:val="00266A8E"/>
    <w:rsid w:val="00270B84"/>
    <w:rsid w:val="00271A15"/>
    <w:rsid w:val="00290B92"/>
    <w:rsid w:val="00291970"/>
    <w:rsid w:val="00292E49"/>
    <w:rsid w:val="0029559E"/>
    <w:rsid w:val="002965A3"/>
    <w:rsid w:val="002A2EA9"/>
    <w:rsid w:val="002A363E"/>
    <w:rsid w:val="002A37A8"/>
    <w:rsid w:val="002A3DC1"/>
    <w:rsid w:val="002A4453"/>
    <w:rsid w:val="002A75C1"/>
    <w:rsid w:val="002B4614"/>
    <w:rsid w:val="002B591E"/>
    <w:rsid w:val="002B649D"/>
    <w:rsid w:val="002C0DB8"/>
    <w:rsid w:val="002C3376"/>
    <w:rsid w:val="002C6905"/>
    <w:rsid w:val="002C703C"/>
    <w:rsid w:val="002D121B"/>
    <w:rsid w:val="002D6068"/>
    <w:rsid w:val="002D7C57"/>
    <w:rsid w:val="002D7D6C"/>
    <w:rsid w:val="002E3BAE"/>
    <w:rsid w:val="002E3FAD"/>
    <w:rsid w:val="002E6B4A"/>
    <w:rsid w:val="002E6F61"/>
    <w:rsid w:val="002E6FC1"/>
    <w:rsid w:val="002F0807"/>
    <w:rsid w:val="002F0836"/>
    <w:rsid w:val="002F0E4A"/>
    <w:rsid w:val="00302AE1"/>
    <w:rsid w:val="0030356D"/>
    <w:rsid w:val="003069DF"/>
    <w:rsid w:val="003136C6"/>
    <w:rsid w:val="003139B3"/>
    <w:rsid w:val="0031473D"/>
    <w:rsid w:val="00317ACD"/>
    <w:rsid w:val="003222CB"/>
    <w:rsid w:val="00323C1A"/>
    <w:rsid w:val="00326F1B"/>
    <w:rsid w:val="0032748C"/>
    <w:rsid w:val="00331032"/>
    <w:rsid w:val="00334C01"/>
    <w:rsid w:val="00337B01"/>
    <w:rsid w:val="00342564"/>
    <w:rsid w:val="00343950"/>
    <w:rsid w:val="003447F8"/>
    <w:rsid w:val="00346DB0"/>
    <w:rsid w:val="00352A26"/>
    <w:rsid w:val="00353CF1"/>
    <w:rsid w:val="003554AD"/>
    <w:rsid w:val="00362425"/>
    <w:rsid w:val="00362DDF"/>
    <w:rsid w:val="00363022"/>
    <w:rsid w:val="003631B2"/>
    <w:rsid w:val="00363205"/>
    <w:rsid w:val="00365F83"/>
    <w:rsid w:val="00372DE9"/>
    <w:rsid w:val="0037354C"/>
    <w:rsid w:val="00373D18"/>
    <w:rsid w:val="00380BB4"/>
    <w:rsid w:val="003816CC"/>
    <w:rsid w:val="0038293A"/>
    <w:rsid w:val="003839E0"/>
    <w:rsid w:val="00390BCC"/>
    <w:rsid w:val="003950D6"/>
    <w:rsid w:val="00396522"/>
    <w:rsid w:val="00396E14"/>
    <w:rsid w:val="003A781E"/>
    <w:rsid w:val="003B04BA"/>
    <w:rsid w:val="003B41AD"/>
    <w:rsid w:val="003C5CE5"/>
    <w:rsid w:val="003D0A31"/>
    <w:rsid w:val="003D0A9F"/>
    <w:rsid w:val="003D0CC1"/>
    <w:rsid w:val="003D6C95"/>
    <w:rsid w:val="003D7E4B"/>
    <w:rsid w:val="003E0238"/>
    <w:rsid w:val="003E0433"/>
    <w:rsid w:val="003F0437"/>
    <w:rsid w:val="003F1EF2"/>
    <w:rsid w:val="003F25C0"/>
    <w:rsid w:val="003F3816"/>
    <w:rsid w:val="003F6281"/>
    <w:rsid w:val="004055F5"/>
    <w:rsid w:val="00406999"/>
    <w:rsid w:val="00414BBF"/>
    <w:rsid w:val="00425740"/>
    <w:rsid w:val="00430E49"/>
    <w:rsid w:val="0044120F"/>
    <w:rsid w:val="00445B82"/>
    <w:rsid w:val="00455650"/>
    <w:rsid w:val="00456174"/>
    <w:rsid w:val="00461BBB"/>
    <w:rsid w:val="004629B3"/>
    <w:rsid w:val="00466720"/>
    <w:rsid w:val="00466F97"/>
    <w:rsid w:val="00473C4B"/>
    <w:rsid w:val="004806F7"/>
    <w:rsid w:val="0048104E"/>
    <w:rsid w:val="004842A6"/>
    <w:rsid w:val="00485CCA"/>
    <w:rsid w:val="00490CEC"/>
    <w:rsid w:val="00494224"/>
    <w:rsid w:val="0049587A"/>
    <w:rsid w:val="004A0A2C"/>
    <w:rsid w:val="004A1354"/>
    <w:rsid w:val="004A2C8D"/>
    <w:rsid w:val="004B501C"/>
    <w:rsid w:val="004C177B"/>
    <w:rsid w:val="004D12F7"/>
    <w:rsid w:val="004D34E4"/>
    <w:rsid w:val="004E180C"/>
    <w:rsid w:val="004E2BB1"/>
    <w:rsid w:val="004E3787"/>
    <w:rsid w:val="004E4E2E"/>
    <w:rsid w:val="004E5313"/>
    <w:rsid w:val="004F0D19"/>
    <w:rsid w:val="004F4817"/>
    <w:rsid w:val="004F60D7"/>
    <w:rsid w:val="00500FFF"/>
    <w:rsid w:val="00501ACA"/>
    <w:rsid w:val="005031FA"/>
    <w:rsid w:val="00503887"/>
    <w:rsid w:val="00503D82"/>
    <w:rsid w:val="00505059"/>
    <w:rsid w:val="00512E56"/>
    <w:rsid w:val="005145ED"/>
    <w:rsid w:val="00515521"/>
    <w:rsid w:val="005156F2"/>
    <w:rsid w:val="005216EC"/>
    <w:rsid w:val="0052338D"/>
    <w:rsid w:val="00524664"/>
    <w:rsid w:val="00532FF8"/>
    <w:rsid w:val="00533FBE"/>
    <w:rsid w:val="005371B6"/>
    <w:rsid w:val="00560249"/>
    <w:rsid w:val="00565414"/>
    <w:rsid w:val="0056622B"/>
    <w:rsid w:val="0058247C"/>
    <w:rsid w:val="005856F3"/>
    <w:rsid w:val="0058575E"/>
    <w:rsid w:val="005925A3"/>
    <w:rsid w:val="0059261D"/>
    <w:rsid w:val="00592BE6"/>
    <w:rsid w:val="00593795"/>
    <w:rsid w:val="00593ABD"/>
    <w:rsid w:val="005941D9"/>
    <w:rsid w:val="00594CEF"/>
    <w:rsid w:val="00597F1D"/>
    <w:rsid w:val="005A4826"/>
    <w:rsid w:val="005A7B23"/>
    <w:rsid w:val="005B67E3"/>
    <w:rsid w:val="005B74F3"/>
    <w:rsid w:val="005B75C6"/>
    <w:rsid w:val="005C6730"/>
    <w:rsid w:val="005D3C8B"/>
    <w:rsid w:val="005E1ED6"/>
    <w:rsid w:val="005E51B0"/>
    <w:rsid w:val="005E674F"/>
    <w:rsid w:val="005F69C1"/>
    <w:rsid w:val="005F7CE5"/>
    <w:rsid w:val="00600892"/>
    <w:rsid w:val="006033D6"/>
    <w:rsid w:val="00604B27"/>
    <w:rsid w:val="00604B2F"/>
    <w:rsid w:val="00611A62"/>
    <w:rsid w:val="006127AB"/>
    <w:rsid w:val="00614229"/>
    <w:rsid w:val="00615376"/>
    <w:rsid w:val="006167D5"/>
    <w:rsid w:val="006170AF"/>
    <w:rsid w:val="006300DC"/>
    <w:rsid w:val="006358B6"/>
    <w:rsid w:val="00651814"/>
    <w:rsid w:val="006576AB"/>
    <w:rsid w:val="00657CAB"/>
    <w:rsid w:val="00662B43"/>
    <w:rsid w:val="00667A06"/>
    <w:rsid w:val="006863E4"/>
    <w:rsid w:val="00686518"/>
    <w:rsid w:val="00694C65"/>
    <w:rsid w:val="00695D72"/>
    <w:rsid w:val="006A17DA"/>
    <w:rsid w:val="006A2440"/>
    <w:rsid w:val="006A5B71"/>
    <w:rsid w:val="006B14FA"/>
    <w:rsid w:val="006B153F"/>
    <w:rsid w:val="006B1DF9"/>
    <w:rsid w:val="006B6119"/>
    <w:rsid w:val="006C1A0A"/>
    <w:rsid w:val="006C1C86"/>
    <w:rsid w:val="006C5B23"/>
    <w:rsid w:val="006D3255"/>
    <w:rsid w:val="006E5178"/>
    <w:rsid w:val="006E555E"/>
    <w:rsid w:val="006F04C5"/>
    <w:rsid w:val="006F4E5F"/>
    <w:rsid w:val="006F6311"/>
    <w:rsid w:val="006F67CA"/>
    <w:rsid w:val="0070210A"/>
    <w:rsid w:val="00703A83"/>
    <w:rsid w:val="0070501C"/>
    <w:rsid w:val="00705639"/>
    <w:rsid w:val="00705A76"/>
    <w:rsid w:val="007065FA"/>
    <w:rsid w:val="00706926"/>
    <w:rsid w:val="00707547"/>
    <w:rsid w:val="00707C2D"/>
    <w:rsid w:val="0072580E"/>
    <w:rsid w:val="007406E4"/>
    <w:rsid w:val="007453E2"/>
    <w:rsid w:val="007536DE"/>
    <w:rsid w:val="007574AC"/>
    <w:rsid w:val="00760441"/>
    <w:rsid w:val="0076387F"/>
    <w:rsid w:val="00764A18"/>
    <w:rsid w:val="00765AD5"/>
    <w:rsid w:val="00766F15"/>
    <w:rsid w:val="00770912"/>
    <w:rsid w:val="00773D2E"/>
    <w:rsid w:val="00775502"/>
    <w:rsid w:val="007828D8"/>
    <w:rsid w:val="00782B90"/>
    <w:rsid w:val="00784A12"/>
    <w:rsid w:val="0078605C"/>
    <w:rsid w:val="00787920"/>
    <w:rsid w:val="00791C85"/>
    <w:rsid w:val="007923D1"/>
    <w:rsid w:val="00792770"/>
    <w:rsid w:val="0079546D"/>
    <w:rsid w:val="00795F95"/>
    <w:rsid w:val="007977D5"/>
    <w:rsid w:val="007A22FF"/>
    <w:rsid w:val="007A4592"/>
    <w:rsid w:val="007B110F"/>
    <w:rsid w:val="007B30C6"/>
    <w:rsid w:val="007B4090"/>
    <w:rsid w:val="007B6685"/>
    <w:rsid w:val="007C1FC3"/>
    <w:rsid w:val="007C344C"/>
    <w:rsid w:val="007C3E9C"/>
    <w:rsid w:val="007C422B"/>
    <w:rsid w:val="007C6EC2"/>
    <w:rsid w:val="007D2AD0"/>
    <w:rsid w:val="007D4BB1"/>
    <w:rsid w:val="007D6EA5"/>
    <w:rsid w:val="007E2269"/>
    <w:rsid w:val="007E3E26"/>
    <w:rsid w:val="007E4B90"/>
    <w:rsid w:val="007E7D61"/>
    <w:rsid w:val="007F42AD"/>
    <w:rsid w:val="007F5B43"/>
    <w:rsid w:val="00800967"/>
    <w:rsid w:val="0080500E"/>
    <w:rsid w:val="008057DE"/>
    <w:rsid w:val="0080705C"/>
    <w:rsid w:val="00816297"/>
    <w:rsid w:val="00816C5C"/>
    <w:rsid w:val="00822B6E"/>
    <w:rsid w:val="0083121B"/>
    <w:rsid w:val="00835D03"/>
    <w:rsid w:val="00841009"/>
    <w:rsid w:val="00842F69"/>
    <w:rsid w:val="00843020"/>
    <w:rsid w:val="00843837"/>
    <w:rsid w:val="00850A1F"/>
    <w:rsid w:val="00860257"/>
    <w:rsid w:val="00862503"/>
    <w:rsid w:val="0086511A"/>
    <w:rsid w:val="00865602"/>
    <w:rsid w:val="00865722"/>
    <w:rsid w:val="0087176C"/>
    <w:rsid w:val="00875182"/>
    <w:rsid w:val="00880492"/>
    <w:rsid w:val="008819F7"/>
    <w:rsid w:val="00883BC7"/>
    <w:rsid w:val="00883D7A"/>
    <w:rsid w:val="00887DBA"/>
    <w:rsid w:val="00890DFD"/>
    <w:rsid w:val="0089340E"/>
    <w:rsid w:val="00894ABF"/>
    <w:rsid w:val="008963DD"/>
    <w:rsid w:val="0089795C"/>
    <w:rsid w:val="008A312E"/>
    <w:rsid w:val="008A66D0"/>
    <w:rsid w:val="008B0098"/>
    <w:rsid w:val="008B1F9A"/>
    <w:rsid w:val="008B472E"/>
    <w:rsid w:val="008B63CD"/>
    <w:rsid w:val="008C1448"/>
    <w:rsid w:val="008C2756"/>
    <w:rsid w:val="008C5D92"/>
    <w:rsid w:val="008C6262"/>
    <w:rsid w:val="008C6613"/>
    <w:rsid w:val="008D2AA6"/>
    <w:rsid w:val="008D6F05"/>
    <w:rsid w:val="008E26B2"/>
    <w:rsid w:val="008E3E13"/>
    <w:rsid w:val="008E7314"/>
    <w:rsid w:val="008F1984"/>
    <w:rsid w:val="008F3839"/>
    <w:rsid w:val="00901ED1"/>
    <w:rsid w:val="0090357B"/>
    <w:rsid w:val="00903D7E"/>
    <w:rsid w:val="009041D9"/>
    <w:rsid w:val="00915989"/>
    <w:rsid w:val="0092599D"/>
    <w:rsid w:val="00926CFA"/>
    <w:rsid w:val="0093283E"/>
    <w:rsid w:val="00932CE3"/>
    <w:rsid w:val="009330F5"/>
    <w:rsid w:val="00940FF9"/>
    <w:rsid w:val="00941832"/>
    <w:rsid w:val="009468E7"/>
    <w:rsid w:val="00947856"/>
    <w:rsid w:val="00951123"/>
    <w:rsid w:val="009521DF"/>
    <w:rsid w:val="009555F0"/>
    <w:rsid w:val="0096131A"/>
    <w:rsid w:val="00963540"/>
    <w:rsid w:val="00963BE5"/>
    <w:rsid w:val="009641FD"/>
    <w:rsid w:val="00967518"/>
    <w:rsid w:val="009705A4"/>
    <w:rsid w:val="00971AC9"/>
    <w:rsid w:val="00972A0B"/>
    <w:rsid w:val="00980249"/>
    <w:rsid w:val="0098660F"/>
    <w:rsid w:val="00992AA1"/>
    <w:rsid w:val="009A0C65"/>
    <w:rsid w:val="009A229B"/>
    <w:rsid w:val="009A33E5"/>
    <w:rsid w:val="009B7E6D"/>
    <w:rsid w:val="009C05E1"/>
    <w:rsid w:val="009C7831"/>
    <w:rsid w:val="009C7D5E"/>
    <w:rsid w:val="009D0CFE"/>
    <w:rsid w:val="009D64E8"/>
    <w:rsid w:val="009D726D"/>
    <w:rsid w:val="009E27B2"/>
    <w:rsid w:val="009E53A1"/>
    <w:rsid w:val="009F223E"/>
    <w:rsid w:val="009F71CF"/>
    <w:rsid w:val="00A01777"/>
    <w:rsid w:val="00A02099"/>
    <w:rsid w:val="00A051DA"/>
    <w:rsid w:val="00A05EFA"/>
    <w:rsid w:val="00A10684"/>
    <w:rsid w:val="00A145A7"/>
    <w:rsid w:val="00A1557E"/>
    <w:rsid w:val="00A16179"/>
    <w:rsid w:val="00A22C41"/>
    <w:rsid w:val="00A23505"/>
    <w:rsid w:val="00A24454"/>
    <w:rsid w:val="00A32AF9"/>
    <w:rsid w:val="00A351BE"/>
    <w:rsid w:val="00A36B01"/>
    <w:rsid w:val="00A40021"/>
    <w:rsid w:val="00A418D6"/>
    <w:rsid w:val="00A463C0"/>
    <w:rsid w:val="00A46C64"/>
    <w:rsid w:val="00A50AB5"/>
    <w:rsid w:val="00A54F8B"/>
    <w:rsid w:val="00A57672"/>
    <w:rsid w:val="00A577A8"/>
    <w:rsid w:val="00A74CBA"/>
    <w:rsid w:val="00A74F81"/>
    <w:rsid w:val="00A762C6"/>
    <w:rsid w:val="00A7647F"/>
    <w:rsid w:val="00A82F90"/>
    <w:rsid w:val="00A83C17"/>
    <w:rsid w:val="00A840FD"/>
    <w:rsid w:val="00A936B9"/>
    <w:rsid w:val="00A95CE6"/>
    <w:rsid w:val="00AA7821"/>
    <w:rsid w:val="00AB176C"/>
    <w:rsid w:val="00AB2694"/>
    <w:rsid w:val="00AB7E32"/>
    <w:rsid w:val="00AB7E58"/>
    <w:rsid w:val="00AC08FB"/>
    <w:rsid w:val="00AC0EBB"/>
    <w:rsid w:val="00AC4DD4"/>
    <w:rsid w:val="00AC5228"/>
    <w:rsid w:val="00AC694F"/>
    <w:rsid w:val="00AC7467"/>
    <w:rsid w:val="00AD29BD"/>
    <w:rsid w:val="00AD44AB"/>
    <w:rsid w:val="00AD5EC2"/>
    <w:rsid w:val="00AE4515"/>
    <w:rsid w:val="00B02B9C"/>
    <w:rsid w:val="00B169D7"/>
    <w:rsid w:val="00B205E2"/>
    <w:rsid w:val="00B20C29"/>
    <w:rsid w:val="00B2408F"/>
    <w:rsid w:val="00B24E03"/>
    <w:rsid w:val="00B3406D"/>
    <w:rsid w:val="00B35D97"/>
    <w:rsid w:val="00B401CC"/>
    <w:rsid w:val="00B41690"/>
    <w:rsid w:val="00B42D5A"/>
    <w:rsid w:val="00B444E9"/>
    <w:rsid w:val="00B4492F"/>
    <w:rsid w:val="00B44AE1"/>
    <w:rsid w:val="00B5019A"/>
    <w:rsid w:val="00B539AF"/>
    <w:rsid w:val="00B555FE"/>
    <w:rsid w:val="00B62EF0"/>
    <w:rsid w:val="00B630C0"/>
    <w:rsid w:val="00B65EBB"/>
    <w:rsid w:val="00B66576"/>
    <w:rsid w:val="00B740FB"/>
    <w:rsid w:val="00B754AD"/>
    <w:rsid w:val="00B84E76"/>
    <w:rsid w:val="00B8776D"/>
    <w:rsid w:val="00B908CC"/>
    <w:rsid w:val="00B92DD8"/>
    <w:rsid w:val="00B942E3"/>
    <w:rsid w:val="00B958AC"/>
    <w:rsid w:val="00BA1997"/>
    <w:rsid w:val="00BA601E"/>
    <w:rsid w:val="00BB0BED"/>
    <w:rsid w:val="00BC3EF5"/>
    <w:rsid w:val="00BC7132"/>
    <w:rsid w:val="00BC7D84"/>
    <w:rsid w:val="00BD31C7"/>
    <w:rsid w:val="00BD7BAD"/>
    <w:rsid w:val="00BE2005"/>
    <w:rsid w:val="00BE3664"/>
    <w:rsid w:val="00BE3DFF"/>
    <w:rsid w:val="00BF7C7D"/>
    <w:rsid w:val="00C03009"/>
    <w:rsid w:val="00C065D6"/>
    <w:rsid w:val="00C07D2D"/>
    <w:rsid w:val="00C141C5"/>
    <w:rsid w:val="00C15791"/>
    <w:rsid w:val="00C15B27"/>
    <w:rsid w:val="00C20821"/>
    <w:rsid w:val="00C2165D"/>
    <w:rsid w:val="00C21FC7"/>
    <w:rsid w:val="00C22B55"/>
    <w:rsid w:val="00C22F56"/>
    <w:rsid w:val="00C2313A"/>
    <w:rsid w:val="00C2553B"/>
    <w:rsid w:val="00C25708"/>
    <w:rsid w:val="00C25E0C"/>
    <w:rsid w:val="00C26579"/>
    <w:rsid w:val="00C32979"/>
    <w:rsid w:val="00C33717"/>
    <w:rsid w:val="00C36DDB"/>
    <w:rsid w:val="00C565B6"/>
    <w:rsid w:val="00C66600"/>
    <w:rsid w:val="00C736F2"/>
    <w:rsid w:val="00C766AA"/>
    <w:rsid w:val="00C837D6"/>
    <w:rsid w:val="00C8535C"/>
    <w:rsid w:val="00C85E53"/>
    <w:rsid w:val="00C87BD2"/>
    <w:rsid w:val="00C924BC"/>
    <w:rsid w:val="00C94463"/>
    <w:rsid w:val="00C9596E"/>
    <w:rsid w:val="00C97347"/>
    <w:rsid w:val="00CA3C86"/>
    <w:rsid w:val="00CA53B7"/>
    <w:rsid w:val="00CA7A46"/>
    <w:rsid w:val="00CB0A42"/>
    <w:rsid w:val="00CC5A56"/>
    <w:rsid w:val="00CC71E2"/>
    <w:rsid w:val="00CD3D71"/>
    <w:rsid w:val="00CD7808"/>
    <w:rsid w:val="00CE4856"/>
    <w:rsid w:val="00CE6DB2"/>
    <w:rsid w:val="00CF00A1"/>
    <w:rsid w:val="00CF325C"/>
    <w:rsid w:val="00CF334F"/>
    <w:rsid w:val="00CF3D62"/>
    <w:rsid w:val="00CF4F17"/>
    <w:rsid w:val="00CF5614"/>
    <w:rsid w:val="00D00A54"/>
    <w:rsid w:val="00D01B3B"/>
    <w:rsid w:val="00D01F79"/>
    <w:rsid w:val="00D02B21"/>
    <w:rsid w:val="00D038BD"/>
    <w:rsid w:val="00D1099C"/>
    <w:rsid w:val="00D1200E"/>
    <w:rsid w:val="00D1415A"/>
    <w:rsid w:val="00D14670"/>
    <w:rsid w:val="00D219F1"/>
    <w:rsid w:val="00D22581"/>
    <w:rsid w:val="00D25155"/>
    <w:rsid w:val="00D25506"/>
    <w:rsid w:val="00D25E1A"/>
    <w:rsid w:val="00D30A1B"/>
    <w:rsid w:val="00D346B2"/>
    <w:rsid w:val="00D35454"/>
    <w:rsid w:val="00D40585"/>
    <w:rsid w:val="00D466BC"/>
    <w:rsid w:val="00D51CE6"/>
    <w:rsid w:val="00D5246B"/>
    <w:rsid w:val="00D5667E"/>
    <w:rsid w:val="00D57C07"/>
    <w:rsid w:val="00D600E0"/>
    <w:rsid w:val="00D61E5A"/>
    <w:rsid w:val="00D6318B"/>
    <w:rsid w:val="00D66004"/>
    <w:rsid w:val="00D66941"/>
    <w:rsid w:val="00D676BC"/>
    <w:rsid w:val="00D716F5"/>
    <w:rsid w:val="00D743A4"/>
    <w:rsid w:val="00D74572"/>
    <w:rsid w:val="00D7462C"/>
    <w:rsid w:val="00D80370"/>
    <w:rsid w:val="00D806C5"/>
    <w:rsid w:val="00D873D6"/>
    <w:rsid w:val="00DA0272"/>
    <w:rsid w:val="00DA454A"/>
    <w:rsid w:val="00DA6A1C"/>
    <w:rsid w:val="00DA77D9"/>
    <w:rsid w:val="00DB002A"/>
    <w:rsid w:val="00DB217C"/>
    <w:rsid w:val="00DB480A"/>
    <w:rsid w:val="00DC3931"/>
    <w:rsid w:val="00DC5A54"/>
    <w:rsid w:val="00DD0EB3"/>
    <w:rsid w:val="00DD1F79"/>
    <w:rsid w:val="00DD4B9F"/>
    <w:rsid w:val="00DD6FA2"/>
    <w:rsid w:val="00DD723F"/>
    <w:rsid w:val="00DE07E8"/>
    <w:rsid w:val="00DE25FF"/>
    <w:rsid w:val="00DE35A3"/>
    <w:rsid w:val="00DE3880"/>
    <w:rsid w:val="00DE5FA3"/>
    <w:rsid w:val="00DF1E13"/>
    <w:rsid w:val="00DF2E88"/>
    <w:rsid w:val="00DF6E1C"/>
    <w:rsid w:val="00E00941"/>
    <w:rsid w:val="00E10C73"/>
    <w:rsid w:val="00E13CEE"/>
    <w:rsid w:val="00E147CF"/>
    <w:rsid w:val="00E15D18"/>
    <w:rsid w:val="00E174ED"/>
    <w:rsid w:val="00E20AE6"/>
    <w:rsid w:val="00E248DA"/>
    <w:rsid w:val="00E31F3E"/>
    <w:rsid w:val="00E32DD6"/>
    <w:rsid w:val="00E33B66"/>
    <w:rsid w:val="00E33EA4"/>
    <w:rsid w:val="00E352E3"/>
    <w:rsid w:val="00E3601E"/>
    <w:rsid w:val="00E41A12"/>
    <w:rsid w:val="00E421CF"/>
    <w:rsid w:val="00E44F8D"/>
    <w:rsid w:val="00E5490C"/>
    <w:rsid w:val="00E55787"/>
    <w:rsid w:val="00E578A3"/>
    <w:rsid w:val="00E62B62"/>
    <w:rsid w:val="00E658C6"/>
    <w:rsid w:val="00E65A68"/>
    <w:rsid w:val="00E7302F"/>
    <w:rsid w:val="00E75986"/>
    <w:rsid w:val="00E82D8A"/>
    <w:rsid w:val="00E837B9"/>
    <w:rsid w:val="00E901BA"/>
    <w:rsid w:val="00E91542"/>
    <w:rsid w:val="00E91D95"/>
    <w:rsid w:val="00E92A87"/>
    <w:rsid w:val="00E96F21"/>
    <w:rsid w:val="00E97964"/>
    <w:rsid w:val="00EA332E"/>
    <w:rsid w:val="00EA778D"/>
    <w:rsid w:val="00EB19CE"/>
    <w:rsid w:val="00EB3D21"/>
    <w:rsid w:val="00EB3F83"/>
    <w:rsid w:val="00EC13DF"/>
    <w:rsid w:val="00EC35B3"/>
    <w:rsid w:val="00ED1A87"/>
    <w:rsid w:val="00ED2509"/>
    <w:rsid w:val="00ED7C3A"/>
    <w:rsid w:val="00EE05A8"/>
    <w:rsid w:val="00EE237B"/>
    <w:rsid w:val="00EE54E4"/>
    <w:rsid w:val="00EF0245"/>
    <w:rsid w:val="00EF1AE3"/>
    <w:rsid w:val="00EF2367"/>
    <w:rsid w:val="00EF40EB"/>
    <w:rsid w:val="00F032E8"/>
    <w:rsid w:val="00F03917"/>
    <w:rsid w:val="00F1518B"/>
    <w:rsid w:val="00F205B2"/>
    <w:rsid w:val="00F22B04"/>
    <w:rsid w:val="00F250FA"/>
    <w:rsid w:val="00F257EE"/>
    <w:rsid w:val="00F2600D"/>
    <w:rsid w:val="00F27330"/>
    <w:rsid w:val="00F27F90"/>
    <w:rsid w:val="00F33EF9"/>
    <w:rsid w:val="00F3749E"/>
    <w:rsid w:val="00F43764"/>
    <w:rsid w:val="00F43936"/>
    <w:rsid w:val="00F504EE"/>
    <w:rsid w:val="00F63A16"/>
    <w:rsid w:val="00F6716F"/>
    <w:rsid w:val="00F81530"/>
    <w:rsid w:val="00F81CDF"/>
    <w:rsid w:val="00F86DF2"/>
    <w:rsid w:val="00F94A95"/>
    <w:rsid w:val="00F97369"/>
    <w:rsid w:val="00FB245A"/>
    <w:rsid w:val="00FB3A25"/>
    <w:rsid w:val="00FB537F"/>
    <w:rsid w:val="00FB6EEF"/>
    <w:rsid w:val="00FB7FFE"/>
    <w:rsid w:val="00FC1FDF"/>
    <w:rsid w:val="00FC3CB3"/>
    <w:rsid w:val="00FC3D7C"/>
    <w:rsid w:val="00FD2B63"/>
    <w:rsid w:val="00FD4A9F"/>
    <w:rsid w:val="00FD6447"/>
    <w:rsid w:val="00FD71BF"/>
    <w:rsid w:val="00FE1BCE"/>
    <w:rsid w:val="00FF19A9"/>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2520F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7A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paragraph" w:customStyle="1" w:styleId="legp1paratext1">
    <w:name w:val="legp1paratext1"/>
    <w:basedOn w:val="Normal"/>
    <w:rsid w:val="00F63A16"/>
    <w:pPr>
      <w:shd w:val="clear" w:color="auto" w:fill="FFFFFF"/>
      <w:spacing w:after="120" w:line="360" w:lineRule="atLeast"/>
      <w:ind w:firstLine="240"/>
      <w:jc w:val="both"/>
    </w:pPr>
    <w:rPr>
      <w:color w:val="494949"/>
      <w:sz w:val="19"/>
      <w:szCs w:val="19"/>
    </w:rPr>
  </w:style>
  <w:style w:type="paragraph" w:customStyle="1" w:styleId="legp2paratext1">
    <w:name w:val="legp2paratext1"/>
    <w:basedOn w:val="Normal"/>
    <w:rsid w:val="00F63A16"/>
    <w:pPr>
      <w:shd w:val="clear" w:color="auto" w:fill="FFFFFF"/>
      <w:spacing w:after="120" w:line="360" w:lineRule="atLeast"/>
      <w:ind w:firstLine="240"/>
      <w:jc w:val="both"/>
    </w:pPr>
    <w:rPr>
      <w:color w:val="494949"/>
      <w:sz w:val="19"/>
      <w:szCs w:val="19"/>
    </w:rPr>
  </w:style>
  <w:style w:type="character" w:customStyle="1" w:styleId="ennote">
    <w:name w:val="ennote"/>
    <w:rsid w:val="00F63A16"/>
  </w:style>
  <w:style w:type="character" w:customStyle="1" w:styleId="legp1no3">
    <w:name w:val="legp1no3"/>
    <w:rsid w:val="00F63A16"/>
    <w:rPr>
      <w:b/>
      <w:bCs/>
    </w:rPr>
  </w:style>
  <w:style w:type="paragraph" w:customStyle="1" w:styleId="legclearfix2">
    <w:name w:val="legclearfix2"/>
    <w:basedOn w:val="Normal"/>
    <w:rsid w:val="00F63A16"/>
    <w:pPr>
      <w:shd w:val="clear" w:color="auto" w:fill="FFFFFF"/>
      <w:spacing w:after="120" w:line="360" w:lineRule="atLeast"/>
    </w:pPr>
    <w:rPr>
      <w:color w:val="494949"/>
      <w:sz w:val="19"/>
      <w:szCs w:val="19"/>
    </w:rPr>
  </w:style>
  <w:style w:type="character" w:customStyle="1" w:styleId="legds2">
    <w:name w:val="legds2"/>
    <w:rsid w:val="00F63A16"/>
    <w:rPr>
      <w:vanish w:val="0"/>
      <w:webHidden w:val="0"/>
      <w:specVanish w:val="0"/>
    </w:rPr>
  </w:style>
  <w:style w:type="character" w:styleId="HTMLAcronym">
    <w:name w:val="HTML Acronym"/>
    <w:uiPriority w:val="99"/>
    <w:semiHidden/>
    <w:unhideWhenUsed/>
    <w:rsid w:val="00705A76"/>
  </w:style>
  <w:style w:type="character" w:customStyle="1" w:styleId="legamendingtext">
    <w:name w:val="legamendingtext"/>
    <w:rsid w:val="00860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5948">
      <w:bodyDiv w:val="1"/>
      <w:marLeft w:val="0"/>
      <w:marRight w:val="0"/>
      <w:marTop w:val="0"/>
      <w:marBottom w:val="0"/>
      <w:divBdr>
        <w:top w:val="none" w:sz="0" w:space="0" w:color="auto"/>
        <w:left w:val="none" w:sz="0" w:space="0" w:color="auto"/>
        <w:bottom w:val="none" w:sz="0" w:space="0" w:color="auto"/>
        <w:right w:val="none" w:sz="0" w:space="0" w:color="auto"/>
      </w:divBdr>
      <w:divsChild>
        <w:div w:id="500782731">
          <w:marLeft w:val="0"/>
          <w:marRight w:val="0"/>
          <w:marTop w:val="0"/>
          <w:marBottom w:val="0"/>
          <w:divBdr>
            <w:top w:val="none" w:sz="0" w:space="0" w:color="auto"/>
            <w:left w:val="none" w:sz="0" w:space="0" w:color="auto"/>
            <w:bottom w:val="none" w:sz="0" w:space="0" w:color="auto"/>
            <w:right w:val="none" w:sz="0" w:space="0" w:color="auto"/>
          </w:divBdr>
          <w:divsChild>
            <w:div w:id="1064108683">
              <w:marLeft w:val="0"/>
              <w:marRight w:val="0"/>
              <w:marTop w:val="0"/>
              <w:marBottom w:val="0"/>
              <w:divBdr>
                <w:top w:val="single" w:sz="2" w:space="0" w:color="FFFFFF"/>
                <w:left w:val="single" w:sz="6" w:space="0" w:color="FFFFFF"/>
                <w:bottom w:val="single" w:sz="6" w:space="0" w:color="FFFFFF"/>
                <w:right w:val="single" w:sz="6" w:space="0" w:color="FFFFFF"/>
              </w:divBdr>
              <w:divsChild>
                <w:div w:id="1614366153">
                  <w:marLeft w:val="0"/>
                  <w:marRight w:val="0"/>
                  <w:marTop w:val="0"/>
                  <w:marBottom w:val="0"/>
                  <w:divBdr>
                    <w:top w:val="single" w:sz="6" w:space="1" w:color="D3D3D3"/>
                    <w:left w:val="none" w:sz="0" w:space="0" w:color="auto"/>
                    <w:bottom w:val="none" w:sz="0" w:space="0" w:color="auto"/>
                    <w:right w:val="none" w:sz="0" w:space="0" w:color="auto"/>
                  </w:divBdr>
                  <w:divsChild>
                    <w:div w:id="302127525">
                      <w:marLeft w:val="0"/>
                      <w:marRight w:val="0"/>
                      <w:marTop w:val="0"/>
                      <w:marBottom w:val="0"/>
                      <w:divBdr>
                        <w:top w:val="none" w:sz="0" w:space="0" w:color="auto"/>
                        <w:left w:val="none" w:sz="0" w:space="0" w:color="auto"/>
                        <w:bottom w:val="none" w:sz="0" w:space="0" w:color="auto"/>
                        <w:right w:val="none" w:sz="0" w:space="0" w:color="auto"/>
                      </w:divBdr>
                      <w:divsChild>
                        <w:div w:id="1531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0231">
      <w:bodyDiv w:val="1"/>
      <w:marLeft w:val="0"/>
      <w:marRight w:val="0"/>
      <w:marTop w:val="0"/>
      <w:marBottom w:val="0"/>
      <w:divBdr>
        <w:top w:val="none" w:sz="0" w:space="0" w:color="auto"/>
        <w:left w:val="none" w:sz="0" w:space="0" w:color="auto"/>
        <w:bottom w:val="none" w:sz="0" w:space="0" w:color="auto"/>
        <w:right w:val="none" w:sz="0" w:space="0" w:color="auto"/>
      </w:divBdr>
      <w:divsChild>
        <w:div w:id="194195555">
          <w:marLeft w:val="0"/>
          <w:marRight w:val="0"/>
          <w:marTop w:val="0"/>
          <w:marBottom w:val="0"/>
          <w:divBdr>
            <w:top w:val="none" w:sz="0" w:space="0" w:color="auto"/>
            <w:left w:val="none" w:sz="0" w:space="0" w:color="auto"/>
            <w:bottom w:val="none" w:sz="0" w:space="0" w:color="auto"/>
            <w:right w:val="none" w:sz="0" w:space="0" w:color="auto"/>
          </w:divBdr>
          <w:divsChild>
            <w:div w:id="434793093">
              <w:marLeft w:val="0"/>
              <w:marRight w:val="0"/>
              <w:marTop w:val="0"/>
              <w:marBottom w:val="0"/>
              <w:divBdr>
                <w:top w:val="single" w:sz="2" w:space="0" w:color="FFFFFF"/>
                <w:left w:val="single" w:sz="6" w:space="0" w:color="FFFFFF"/>
                <w:bottom w:val="single" w:sz="6" w:space="0" w:color="FFFFFF"/>
                <w:right w:val="single" w:sz="6" w:space="0" w:color="FFFFFF"/>
              </w:divBdr>
              <w:divsChild>
                <w:div w:id="230116378">
                  <w:marLeft w:val="0"/>
                  <w:marRight w:val="0"/>
                  <w:marTop w:val="0"/>
                  <w:marBottom w:val="0"/>
                  <w:divBdr>
                    <w:top w:val="single" w:sz="6" w:space="1" w:color="D3D3D3"/>
                    <w:left w:val="none" w:sz="0" w:space="0" w:color="auto"/>
                    <w:bottom w:val="none" w:sz="0" w:space="0" w:color="auto"/>
                    <w:right w:val="none" w:sz="0" w:space="0" w:color="auto"/>
                  </w:divBdr>
                  <w:divsChild>
                    <w:div w:id="554436245">
                      <w:marLeft w:val="0"/>
                      <w:marRight w:val="0"/>
                      <w:marTop w:val="0"/>
                      <w:marBottom w:val="0"/>
                      <w:divBdr>
                        <w:top w:val="none" w:sz="0" w:space="0" w:color="auto"/>
                        <w:left w:val="none" w:sz="0" w:space="0" w:color="auto"/>
                        <w:bottom w:val="none" w:sz="0" w:space="0" w:color="auto"/>
                        <w:right w:val="none" w:sz="0" w:space="0" w:color="auto"/>
                      </w:divBdr>
                      <w:divsChild>
                        <w:div w:id="2385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517372">
      <w:bodyDiv w:val="1"/>
      <w:marLeft w:val="0"/>
      <w:marRight w:val="0"/>
      <w:marTop w:val="0"/>
      <w:marBottom w:val="0"/>
      <w:divBdr>
        <w:top w:val="none" w:sz="0" w:space="0" w:color="auto"/>
        <w:left w:val="none" w:sz="0" w:space="0" w:color="auto"/>
        <w:bottom w:val="none" w:sz="0" w:space="0" w:color="auto"/>
        <w:right w:val="none" w:sz="0" w:space="0" w:color="auto"/>
      </w:divBdr>
      <w:divsChild>
        <w:div w:id="393698333">
          <w:marLeft w:val="0"/>
          <w:marRight w:val="0"/>
          <w:marTop w:val="0"/>
          <w:marBottom w:val="0"/>
          <w:divBdr>
            <w:top w:val="none" w:sz="0" w:space="0" w:color="auto"/>
            <w:left w:val="none" w:sz="0" w:space="0" w:color="auto"/>
            <w:bottom w:val="none" w:sz="0" w:space="0" w:color="auto"/>
            <w:right w:val="none" w:sz="0" w:space="0" w:color="auto"/>
          </w:divBdr>
          <w:divsChild>
            <w:div w:id="509102733">
              <w:marLeft w:val="0"/>
              <w:marRight w:val="0"/>
              <w:marTop w:val="0"/>
              <w:marBottom w:val="0"/>
              <w:divBdr>
                <w:top w:val="single" w:sz="2" w:space="0" w:color="FFFFFF"/>
                <w:left w:val="single" w:sz="6" w:space="0" w:color="FFFFFF"/>
                <w:bottom w:val="single" w:sz="6" w:space="0" w:color="FFFFFF"/>
                <w:right w:val="single" w:sz="6" w:space="0" w:color="FFFFFF"/>
              </w:divBdr>
              <w:divsChild>
                <w:div w:id="937254746">
                  <w:marLeft w:val="0"/>
                  <w:marRight w:val="0"/>
                  <w:marTop w:val="0"/>
                  <w:marBottom w:val="0"/>
                  <w:divBdr>
                    <w:top w:val="single" w:sz="6" w:space="1" w:color="D3D3D3"/>
                    <w:left w:val="none" w:sz="0" w:space="0" w:color="auto"/>
                    <w:bottom w:val="none" w:sz="0" w:space="0" w:color="auto"/>
                    <w:right w:val="none" w:sz="0" w:space="0" w:color="auto"/>
                  </w:divBdr>
                  <w:divsChild>
                    <w:div w:id="85004764">
                      <w:marLeft w:val="0"/>
                      <w:marRight w:val="0"/>
                      <w:marTop w:val="0"/>
                      <w:marBottom w:val="0"/>
                      <w:divBdr>
                        <w:top w:val="none" w:sz="0" w:space="0" w:color="auto"/>
                        <w:left w:val="none" w:sz="0" w:space="0" w:color="auto"/>
                        <w:bottom w:val="none" w:sz="0" w:space="0" w:color="auto"/>
                        <w:right w:val="none" w:sz="0" w:space="0" w:color="auto"/>
                      </w:divBdr>
                      <w:divsChild>
                        <w:div w:id="8882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32164">
      <w:bodyDiv w:val="1"/>
      <w:marLeft w:val="0"/>
      <w:marRight w:val="0"/>
      <w:marTop w:val="0"/>
      <w:marBottom w:val="0"/>
      <w:divBdr>
        <w:top w:val="none" w:sz="0" w:space="0" w:color="auto"/>
        <w:left w:val="none" w:sz="0" w:space="0" w:color="auto"/>
        <w:bottom w:val="none" w:sz="0" w:space="0" w:color="auto"/>
        <w:right w:val="none" w:sz="0" w:space="0" w:color="auto"/>
      </w:divBdr>
    </w:div>
    <w:div w:id="1679577019">
      <w:bodyDiv w:val="1"/>
      <w:marLeft w:val="0"/>
      <w:marRight w:val="0"/>
      <w:marTop w:val="0"/>
      <w:marBottom w:val="0"/>
      <w:divBdr>
        <w:top w:val="none" w:sz="0" w:space="0" w:color="auto"/>
        <w:left w:val="none" w:sz="0" w:space="0" w:color="auto"/>
        <w:bottom w:val="none" w:sz="0" w:space="0" w:color="auto"/>
        <w:right w:val="none" w:sz="0" w:space="0" w:color="auto"/>
      </w:divBdr>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A3036-3319-43E5-8E16-77E9CE21C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5505</Characters>
  <Application>Microsoft Office Word</Application>
  <DocSecurity>0</DocSecurity>
  <Lines>45</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2018-06-21T12:16:00Z</dcterms:created>
  <dcterms:modified xsi:type="dcterms:W3CDTF">2018-06-21T12:17:00Z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