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EA41EA" w:rsidP="00C321B5">
      <w:pPr>
        <w:jc w:val="center"/>
        <w:rPr>
          <w:rFonts w:ascii="Book Antiqua" w:hAnsi="Book Antiqua" w:cs="Arial"/>
          <w:sz w:val="16"/>
          <w:szCs w:val="16"/>
        </w:rPr>
      </w:pPr>
      <w:r>
        <w:rPr>
          <w:noProof/>
        </w:rPr>
        <w:drawing>
          <wp:inline distT="0" distB="0" distL="0" distR="0" wp14:anchorId="770D5938" wp14:editId="5624B01B">
            <wp:extent cx="1043940"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7415"/>
                    </a:xfrm>
                    <a:prstGeom prst="rect">
                      <a:avLst/>
                    </a:prstGeom>
                    <a:noFill/>
                    <a:ln>
                      <a:noFill/>
                    </a:ln>
                  </pic:spPr>
                </pic:pic>
              </a:graphicData>
            </a:graphic>
          </wp:inline>
        </w:drawing>
      </w:r>
    </w:p>
    <w:p w:rsidR="00D94AFC" w:rsidRPr="00F5664C" w:rsidRDefault="00D94AFC">
      <w:pPr>
        <w:rPr>
          <w:rFonts w:ascii="Book Antiqua" w:hAnsi="Book Antiqua" w:cs="Arial"/>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7147DF">
        <w:rPr>
          <w:rFonts w:ascii="Book Antiqua" w:hAnsi="Book Antiqua" w:cs="Arial"/>
          <w:caps/>
        </w:rPr>
        <w:t>PA/12737/2017</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DF3534">
      <w:pP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rsidTr="00F13D39">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7147DF">
              <w:rPr>
                <w:rFonts w:ascii="Book Antiqua" w:hAnsi="Book Antiqua" w:cs="Arial"/>
                <w:b/>
              </w:rPr>
              <w:t>Field House</w:t>
            </w:r>
          </w:p>
        </w:tc>
        <w:tc>
          <w:tcPr>
            <w:tcW w:w="3960" w:type="dxa"/>
          </w:tcPr>
          <w:p w:rsidR="00D22636" w:rsidRPr="00F5664C" w:rsidRDefault="00F13D39"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F13D39">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7147DF">
              <w:rPr>
                <w:rFonts w:ascii="Book Antiqua" w:hAnsi="Book Antiqua" w:cs="Arial"/>
                <w:b/>
              </w:rPr>
              <w:t>7</w:t>
            </w:r>
            <w:r w:rsidR="0026628C" w:rsidRPr="0026628C">
              <w:rPr>
                <w:rFonts w:ascii="Book Antiqua" w:hAnsi="Book Antiqua" w:cs="Arial"/>
                <w:b/>
                <w:vertAlign w:val="superscript"/>
              </w:rPr>
              <w:t>th</w:t>
            </w:r>
            <w:r w:rsidR="007147DF">
              <w:rPr>
                <w:rFonts w:ascii="Book Antiqua" w:hAnsi="Book Antiqua" w:cs="Arial"/>
                <w:b/>
              </w:rPr>
              <w:t xml:space="preserve"> June 2018</w:t>
            </w:r>
          </w:p>
        </w:tc>
        <w:tc>
          <w:tcPr>
            <w:tcW w:w="3960" w:type="dxa"/>
          </w:tcPr>
          <w:p w:rsidR="00D22636" w:rsidRPr="00F5664C" w:rsidRDefault="00FC0A07" w:rsidP="004A1848">
            <w:pPr>
              <w:jc w:val="both"/>
              <w:rPr>
                <w:rFonts w:ascii="Book Antiqua" w:hAnsi="Book Antiqua" w:cs="Arial"/>
                <w:b/>
              </w:rPr>
            </w:pPr>
            <w:r>
              <w:rPr>
                <w:rFonts w:ascii="Book Antiqua" w:hAnsi="Book Antiqua" w:cs="Arial"/>
                <w:b/>
              </w:rPr>
              <w:t>On 21</w:t>
            </w:r>
            <w:r w:rsidRPr="00FC0A07">
              <w:rPr>
                <w:rFonts w:ascii="Book Antiqua" w:hAnsi="Book Antiqua" w:cs="Arial"/>
                <w:b/>
                <w:vertAlign w:val="superscript"/>
              </w:rPr>
              <w:t>st</w:t>
            </w:r>
            <w:r>
              <w:rPr>
                <w:rFonts w:ascii="Book Antiqua" w:hAnsi="Book Antiqua" w:cs="Arial"/>
                <w:b/>
              </w:rPr>
              <w:t xml:space="preserve"> June 2018</w:t>
            </w:r>
          </w:p>
        </w:tc>
      </w:tr>
      <w:tr w:rsidR="00D22636" w:rsidRPr="00F5664C" w:rsidTr="00F13D39">
        <w:tc>
          <w:tcPr>
            <w:tcW w:w="6048" w:type="dxa"/>
          </w:tcPr>
          <w:p w:rsidR="00D22636" w:rsidRPr="00F5664C" w:rsidRDefault="00D22636" w:rsidP="004A1848">
            <w:pPr>
              <w:jc w:val="both"/>
              <w:rPr>
                <w:rFonts w:ascii="Book Antiqua" w:hAnsi="Book Antiqua" w:cs="Arial"/>
                <w:b/>
              </w:rPr>
            </w:pPr>
          </w:p>
        </w:tc>
        <w:tc>
          <w:tcPr>
            <w:tcW w:w="3960" w:type="dxa"/>
          </w:tcPr>
          <w:p w:rsidR="00D22636" w:rsidRPr="00F5664C" w:rsidRDefault="00D22636" w:rsidP="004A1848">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UPPER TRIBUNAL</w:t>
      </w:r>
      <w:r w:rsidR="00707DB1">
        <w:rPr>
          <w:rFonts w:ascii="Book Antiqua" w:hAnsi="Book Antiqua" w:cs="Arial"/>
          <w:b/>
        </w:rPr>
        <w:t xml:space="preserve"> </w:t>
      </w:r>
      <w:r w:rsidR="00E1040E">
        <w:rPr>
          <w:rFonts w:ascii="Book Antiqua" w:hAnsi="Book Antiqua" w:cs="Arial"/>
          <w:b/>
        </w:rPr>
        <w:t>JUDGE MA</w:t>
      </w:r>
      <w:r w:rsidR="00055F19">
        <w:rPr>
          <w:rFonts w:ascii="Book Antiqua" w:hAnsi="Book Antiqua" w:cs="Arial"/>
          <w:b/>
        </w:rPr>
        <w:t>RTIN</w:t>
      </w:r>
    </w:p>
    <w:p w:rsidR="00B16F58" w:rsidRDefault="00B16F58" w:rsidP="00A15234">
      <w:pPr>
        <w:jc w:val="center"/>
        <w:rPr>
          <w:rFonts w:ascii="Book Antiqua" w:hAnsi="Book Antiqua" w:cs="Arial"/>
          <w:b/>
        </w:rPr>
      </w:pPr>
    </w:p>
    <w:p w:rsidR="007147DF" w:rsidRPr="00F5664C" w:rsidRDefault="007147DF"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19068E" w:rsidP="00742A8D">
      <w:pPr>
        <w:jc w:val="center"/>
        <w:rPr>
          <w:rFonts w:ascii="Book Antiqua" w:hAnsi="Book Antiqua" w:cs="Arial"/>
          <w:b/>
          <w:caps/>
        </w:rPr>
      </w:pPr>
      <w:r>
        <w:rPr>
          <w:rFonts w:ascii="Book Antiqua" w:hAnsi="Book Antiqua" w:cs="Arial"/>
          <w:b/>
          <w:caps/>
        </w:rPr>
        <w:t>SH</w:t>
      </w:r>
    </w:p>
    <w:p w:rsidR="00483A94" w:rsidRDefault="00F13D39" w:rsidP="00483A94">
      <w:pPr>
        <w:jc w:val="center"/>
        <w:rPr>
          <w:rFonts w:ascii="Book Antiqua" w:hAnsi="Book Antiqua" w:cs="Arial"/>
          <w:b/>
          <w:caps/>
        </w:rPr>
      </w:pPr>
      <w:r w:rsidRPr="00F13D39">
        <w:rPr>
          <w:rFonts w:ascii="Book Antiqua" w:hAnsi="Book Antiqua" w:cs="Arial"/>
          <w:b/>
          <w:caps/>
        </w:rPr>
        <w:t xml:space="preserve">(ANONYMITY DIRECTION </w:t>
      </w:r>
      <w:r w:rsidR="0026628C">
        <w:rPr>
          <w:rFonts w:ascii="Book Antiqua" w:hAnsi="Book Antiqua" w:cs="Arial"/>
          <w:b/>
          <w:caps/>
        </w:rPr>
        <w:t>made</w:t>
      </w:r>
      <w:r w:rsidRPr="00F13D39">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704B61">
      <w:pPr>
        <w:jc w:val="center"/>
        <w:rPr>
          <w:rFonts w:ascii="Book Antiqua" w:hAnsi="Book Antiqua" w:cs="Arial"/>
          <w:b/>
          <w:caps/>
        </w:rPr>
      </w:pP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26628C" w:rsidRPr="00F5664C" w:rsidRDefault="0026628C"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F3534">
      <w:pPr>
        <w:ind w:left="2552" w:hanging="2552"/>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DF3534">
        <w:rPr>
          <w:rFonts w:ascii="Book Antiqua" w:hAnsi="Book Antiqua" w:cs="Arial"/>
        </w:rPr>
        <w:t xml:space="preserve">Mr T </w:t>
      </w:r>
      <w:proofErr w:type="spellStart"/>
      <w:r w:rsidR="00DF3534">
        <w:rPr>
          <w:rFonts w:ascii="Book Antiqua" w:hAnsi="Book Antiqua" w:cs="Arial"/>
        </w:rPr>
        <w:t>Bahja</w:t>
      </w:r>
      <w:proofErr w:type="spellEnd"/>
      <w:r w:rsidR="00DF3534">
        <w:rPr>
          <w:rFonts w:ascii="Book Antiqua" w:hAnsi="Book Antiqua" w:cs="Arial"/>
        </w:rPr>
        <w:t xml:space="preserve"> </w:t>
      </w:r>
      <w:r w:rsidR="0019068E">
        <w:rPr>
          <w:rFonts w:ascii="Book Antiqua" w:hAnsi="Book Antiqua" w:cs="Arial"/>
        </w:rPr>
        <w:t>(instructed by</w:t>
      </w:r>
      <w:r w:rsidR="00DF3534">
        <w:rPr>
          <w:rFonts w:ascii="Book Antiqua" w:hAnsi="Book Antiqua" w:cs="Arial"/>
        </w:rPr>
        <w:t xml:space="preserve"> Duncan Lewis &amp; Co Solicitors (Harrow Office)</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DF3534">
        <w:rPr>
          <w:rFonts w:ascii="Book Antiqua" w:hAnsi="Book Antiqua" w:cs="Arial"/>
        </w:rPr>
        <w:t>Mr S Walker</w:t>
      </w:r>
      <w:r w:rsidR="0019068E">
        <w:rPr>
          <w:rFonts w:ascii="Book Antiqua" w:hAnsi="Book Antiqua" w:cs="Arial"/>
        </w:rPr>
        <w:t xml:space="preserve"> (Senior</w:t>
      </w:r>
      <w:r w:rsidR="00DF3534">
        <w:rPr>
          <w:rFonts w:ascii="Book Antiqua" w:hAnsi="Book Antiqua" w:cs="Arial"/>
        </w:rPr>
        <w:t xml:space="preserve"> Home Office Presenting Officer</w:t>
      </w:r>
      <w:r w:rsidR="0019068E">
        <w:rPr>
          <w:rFonts w:ascii="Book Antiqua" w:hAnsi="Book Antiqua" w:cs="Arial"/>
        </w:rPr>
        <w:t>)</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Pr="00F5664C" w:rsidRDefault="00B626FA" w:rsidP="00402B9E">
      <w:pPr>
        <w:tabs>
          <w:tab w:val="left" w:pos="2520"/>
        </w:tabs>
        <w:jc w:val="both"/>
        <w:rPr>
          <w:rFonts w:ascii="Book Antiqua" w:hAnsi="Book Antiqua" w:cs="Arial"/>
        </w:rPr>
      </w:pPr>
    </w:p>
    <w:p w:rsidR="001F5313" w:rsidRDefault="00DF3534" w:rsidP="009A1ED5">
      <w:pPr>
        <w:numPr>
          <w:ilvl w:val="0"/>
          <w:numId w:val="3"/>
        </w:numPr>
        <w:spacing w:before="240"/>
        <w:jc w:val="both"/>
        <w:rPr>
          <w:rFonts w:ascii="Book Antiqua" w:hAnsi="Book Antiqua" w:cs="Arial"/>
        </w:rPr>
      </w:pPr>
      <w:r>
        <w:rPr>
          <w:rFonts w:ascii="Book Antiqua" w:hAnsi="Book Antiqua" w:cs="Arial"/>
        </w:rPr>
        <w:t>This is an appeal to the Upper Tribunal by the Appellant in r</w:t>
      </w:r>
      <w:r w:rsidR="002D55A4">
        <w:rPr>
          <w:rFonts w:ascii="Book Antiqua" w:hAnsi="Book Antiqua" w:cs="Arial"/>
        </w:rPr>
        <w:t>elation to a judg</w:t>
      </w:r>
      <w:r>
        <w:rPr>
          <w:rFonts w:ascii="Book Antiqua" w:hAnsi="Book Antiqua" w:cs="Arial"/>
        </w:rPr>
        <w:t>ment of the First-tier Tribunal promulgated on 22</w:t>
      </w:r>
      <w:r w:rsidRPr="00DF3534">
        <w:rPr>
          <w:rFonts w:ascii="Book Antiqua" w:hAnsi="Book Antiqua" w:cs="Arial"/>
          <w:vertAlign w:val="superscript"/>
        </w:rPr>
        <w:t>nd</w:t>
      </w:r>
      <w:r>
        <w:rPr>
          <w:rFonts w:ascii="Book Antiqua" w:hAnsi="Book Antiqua" w:cs="Arial"/>
        </w:rPr>
        <w:t xml:space="preserve"> January 2018 following a hearing at Taylor House on 5</w:t>
      </w:r>
      <w:r w:rsidRPr="00DF3534">
        <w:rPr>
          <w:rFonts w:ascii="Book Antiqua" w:hAnsi="Book Antiqua" w:cs="Arial"/>
          <w:vertAlign w:val="superscript"/>
        </w:rPr>
        <w:t>th</w:t>
      </w:r>
      <w:r>
        <w:rPr>
          <w:rFonts w:ascii="Book Antiqua" w:hAnsi="Book Antiqua" w:cs="Arial"/>
        </w:rPr>
        <w:t xml:space="preserve"> January 2018.  </w:t>
      </w:r>
    </w:p>
    <w:p w:rsidR="001F5313" w:rsidRDefault="00DF3534" w:rsidP="009A1ED5">
      <w:pPr>
        <w:numPr>
          <w:ilvl w:val="0"/>
          <w:numId w:val="3"/>
        </w:numPr>
        <w:spacing w:before="240"/>
        <w:jc w:val="both"/>
        <w:rPr>
          <w:rFonts w:ascii="Book Antiqua" w:hAnsi="Book Antiqua" w:cs="Arial"/>
        </w:rPr>
      </w:pPr>
      <w:r>
        <w:rPr>
          <w:rFonts w:ascii="Book Antiqua" w:hAnsi="Book Antiqua" w:cs="Arial"/>
        </w:rPr>
        <w:lastRenderedPageBreak/>
        <w:t>The judge, Judge Brewer</w:t>
      </w:r>
      <w:r w:rsidR="00E07832">
        <w:rPr>
          <w:rFonts w:ascii="Book Antiqua" w:hAnsi="Book Antiqua" w:cs="Arial"/>
        </w:rPr>
        <w:t>,</w:t>
      </w:r>
      <w:r>
        <w:rPr>
          <w:rFonts w:ascii="Book Antiqua" w:hAnsi="Book Antiqua" w:cs="Arial"/>
        </w:rPr>
        <w:t xml:space="preserve"> heard the Appellant’s protection claim.  The Appellant was represented by a solicitor at that hearing and the Home Office by a Presenting Officer.  The Appellant is an Iranian Kurd and the basis of his claim was that prior to 2015 he did</w:t>
      </w:r>
      <w:r w:rsidR="002D55A4">
        <w:rPr>
          <w:rFonts w:ascii="Book Antiqua" w:hAnsi="Book Antiqua" w:cs="Arial"/>
        </w:rPr>
        <w:t xml:space="preserve"> not</w:t>
      </w:r>
      <w:r>
        <w:rPr>
          <w:rFonts w:ascii="Book Antiqua" w:hAnsi="Book Antiqua" w:cs="Arial"/>
        </w:rPr>
        <w:t xml:space="preserve"> have any difficulties in Iran and had not been involved in politics</w:t>
      </w:r>
      <w:r w:rsidR="002D55A4">
        <w:rPr>
          <w:rFonts w:ascii="Book Antiqua" w:hAnsi="Book Antiqua" w:cs="Arial"/>
        </w:rPr>
        <w:t>,</w:t>
      </w:r>
      <w:r>
        <w:rPr>
          <w:rFonts w:ascii="Book Antiqua" w:hAnsi="Book Antiqua" w:cs="Arial"/>
        </w:rPr>
        <w:t xml:space="preserve"> nor was h</w:t>
      </w:r>
      <w:r w:rsidR="00E07832">
        <w:rPr>
          <w:rFonts w:ascii="Book Antiqua" w:hAnsi="Book Antiqua" w:cs="Arial"/>
        </w:rPr>
        <w:t>e politically active.  H</w:t>
      </w:r>
      <w:r>
        <w:rPr>
          <w:rFonts w:ascii="Book Antiqua" w:hAnsi="Book Antiqua" w:cs="Arial"/>
        </w:rPr>
        <w:t>owever</w:t>
      </w:r>
      <w:r w:rsidR="00E07832">
        <w:rPr>
          <w:rFonts w:ascii="Book Antiqua" w:hAnsi="Book Antiqua" w:cs="Arial"/>
        </w:rPr>
        <w:t>,</w:t>
      </w:r>
      <w:r>
        <w:rPr>
          <w:rFonts w:ascii="Book Antiqua" w:hAnsi="Book Antiqua" w:cs="Arial"/>
        </w:rPr>
        <w:t xml:space="preserve"> in 2015 on 7</w:t>
      </w:r>
      <w:r w:rsidRPr="00DF3534">
        <w:rPr>
          <w:rFonts w:ascii="Book Antiqua" w:hAnsi="Book Antiqua" w:cs="Arial"/>
          <w:vertAlign w:val="superscript"/>
        </w:rPr>
        <w:t>th</w:t>
      </w:r>
      <w:r>
        <w:rPr>
          <w:rFonts w:ascii="Book Antiqua" w:hAnsi="Book Antiqua" w:cs="Arial"/>
        </w:rPr>
        <w:t xml:space="preserve"> and 9</w:t>
      </w:r>
      <w:r w:rsidRPr="00DF3534">
        <w:rPr>
          <w:rFonts w:ascii="Book Antiqua" w:hAnsi="Book Antiqua" w:cs="Arial"/>
          <w:vertAlign w:val="superscript"/>
        </w:rPr>
        <w:t>th</w:t>
      </w:r>
      <w:r>
        <w:rPr>
          <w:rFonts w:ascii="Book Antiqua" w:hAnsi="Book Antiqua" w:cs="Arial"/>
        </w:rPr>
        <w:t xml:space="preserve"> May he attended two demonstrations protesting after the suicide of a Kurdish woman who had been raped.  The police were at the demonstration firing at the demonstrators and on the second occasion one of the Appellant’s friends set fire to an Iranian flag.  A month after that the Appellant left Iran, came to the UK and claimed asylum.  </w:t>
      </w:r>
    </w:p>
    <w:p w:rsidR="00E07832" w:rsidRDefault="00DF3534" w:rsidP="00E07832">
      <w:pPr>
        <w:numPr>
          <w:ilvl w:val="0"/>
          <w:numId w:val="3"/>
        </w:numPr>
        <w:spacing w:before="240"/>
        <w:jc w:val="both"/>
        <w:rPr>
          <w:rFonts w:ascii="Book Antiqua" w:hAnsi="Book Antiqua" w:cs="Arial"/>
        </w:rPr>
      </w:pPr>
      <w:r>
        <w:rPr>
          <w:rFonts w:ascii="Book Antiqua" w:hAnsi="Book Antiqua" w:cs="Arial"/>
        </w:rPr>
        <w:t>The main issue of substance in the case, as identified correctly by Judge Brewer</w:t>
      </w:r>
      <w:r w:rsidR="0026628C">
        <w:rPr>
          <w:rFonts w:ascii="Book Antiqua" w:hAnsi="Book Antiqua" w:cs="Arial"/>
        </w:rPr>
        <w:t>,</w:t>
      </w:r>
      <w:r>
        <w:rPr>
          <w:rFonts w:ascii="Book Antiqua" w:hAnsi="Book Antiqua" w:cs="Arial"/>
        </w:rPr>
        <w:t xml:space="preserve"> was the production by the</w:t>
      </w:r>
      <w:r w:rsidR="0019068E">
        <w:rPr>
          <w:rFonts w:ascii="Book Antiqua" w:hAnsi="Book Antiqua" w:cs="Arial"/>
        </w:rPr>
        <w:t xml:space="preserve"> Appellant of various </w:t>
      </w:r>
      <w:proofErr w:type="gramStart"/>
      <w:r w:rsidR="0019068E">
        <w:rPr>
          <w:rFonts w:ascii="Book Antiqua" w:hAnsi="Book Antiqua" w:cs="Arial"/>
        </w:rPr>
        <w:t>documents:-</w:t>
      </w:r>
      <w:proofErr w:type="gramEnd"/>
      <w:r>
        <w:rPr>
          <w:rFonts w:ascii="Book Antiqua" w:hAnsi="Book Antiqua" w:cs="Arial"/>
        </w:rPr>
        <w:t xml:space="preserve"> two warn</w:t>
      </w:r>
      <w:r w:rsidR="008A504F">
        <w:rPr>
          <w:rFonts w:ascii="Book Antiqua" w:hAnsi="Book Antiqua" w:cs="Arial"/>
        </w:rPr>
        <w:t>ing</w:t>
      </w:r>
      <w:r>
        <w:rPr>
          <w:rFonts w:ascii="Book Antiqua" w:hAnsi="Book Antiqua" w:cs="Arial"/>
        </w:rPr>
        <w:t xml:space="preserve"> </w:t>
      </w:r>
      <w:r w:rsidR="008A504F">
        <w:rPr>
          <w:rFonts w:ascii="Book Antiqua" w:hAnsi="Book Antiqua" w:cs="Arial"/>
        </w:rPr>
        <w:t>subpoenas,</w:t>
      </w:r>
      <w:r>
        <w:rPr>
          <w:rFonts w:ascii="Book Antiqua" w:hAnsi="Book Antiqua" w:cs="Arial"/>
        </w:rPr>
        <w:t xml:space="preserve"> one dated 22</w:t>
      </w:r>
      <w:r w:rsidRPr="00DF3534">
        <w:rPr>
          <w:rFonts w:ascii="Book Antiqua" w:hAnsi="Book Antiqua" w:cs="Arial"/>
          <w:vertAlign w:val="superscript"/>
        </w:rPr>
        <w:t>nd</w:t>
      </w:r>
      <w:r>
        <w:rPr>
          <w:rFonts w:ascii="Book Antiqua" w:hAnsi="Book Antiqua" w:cs="Arial"/>
        </w:rPr>
        <w:t xml:space="preserve"> June 2013 and one dated 30</w:t>
      </w:r>
      <w:r w:rsidRPr="00DF3534">
        <w:rPr>
          <w:rFonts w:ascii="Book Antiqua" w:hAnsi="Book Antiqua" w:cs="Arial"/>
          <w:vertAlign w:val="superscript"/>
        </w:rPr>
        <w:t>th</w:t>
      </w:r>
      <w:r>
        <w:rPr>
          <w:rFonts w:ascii="Book Antiqua" w:hAnsi="Book Antiqua" w:cs="Arial"/>
        </w:rPr>
        <w:t xml:space="preserve"> August 2015, an arrest warrant dated 28</w:t>
      </w:r>
      <w:r w:rsidRPr="00DF3534">
        <w:rPr>
          <w:rFonts w:ascii="Book Antiqua" w:hAnsi="Book Antiqua" w:cs="Arial"/>
          <w:vertAlign w:val="superscript"/>
        </w:rPr>
        <w:t>th</w:t>
      </w:r>
      <w:r>
        <w:rPr>
          <w:rFonts w:ascii="Book Antiqua" w:hAnsi="Book Antiqua" w:cs="Arial"/>
        </w:rPr>
        <w:t xml:space="preserve"> November 2015 and a sentence dated 16</w:t>
      </w:r>
      <w:r w:rsidRPr="00DF3534">
        <w:rPr>
          <w:rFonts w:ascii="Book Antiqua" w:hAnsi="Book Antiqua" w:cs="Arial"/>
          <w:vertAlign w:val="superscript"/>
        </w:rPr>
        <w:t>th</w:t>
      </w:r>
      <w:r>
        <w:rPr>
          <w:rFonts w:ascii="Book Antiqua" w:hAnsi="Book Antiqua" w:cs="Arial"/>
        </w:rPr>
        <w:t xml:space="preserve"> November 2015.  </w:t>
      </w:r>
      <w:r w:rsidRPr="00E07832">
        <w:rPr>
          <w:rFonts w:ascii="Book Antiqua" w:hAnsi="Book Antiqua" w:cs="Arial"/>
        </w:rPr>
        <w:t xml:space="preserve">The judge had in the bundle photocopies of those documents and certified translations.  The judge considered those documents in some detail from paragraph 52 of his judgment.  He noted at paragraph 53 that the first warning </w:t>
      </w:r>
      <w:r w:rsidR="0026628C" w:rsidRPr="00E07832">
        <w:rPr>
          <w:rFonts w:ascii="Book Antiqua" w:hAnsi="Book Antiqua" w:cs="Arial"/>
        </w:rPr>
        <w:t>subpoena</w:t>
      </w:r>
      <w:r w:rsidRPr="00E07832">
        <w:rPr>
          <w:rFonts w:ascii="Book Antiqua" w:hAnsi="Book Antiqua" w:cs="Arial"/>
        </w:rPr>
        <w:t xml:space="preserve"> was actually dated 2013 which was two years prior to the alleged incident.  The second point that the judge makes</w:t>
      </w:r>
      <w:r w:rsidR="0019068E">
        <w:rPr>
          <w:rFonts w:ascii="Book Antiqua" w:hAnsi="Book Antiqua" w:cs="Arial"/>
        </w:rPr>
        <w:t xml:space="preserve"> about the first Subpoena is that it refers</w:t>
      </w:r>
      <w:r w:rsidRPr="00E07832">
        <w:rPr>
          <w:rFonts w:ascii="Book Antiqua" w:hAnsi="Book Antiqua" w:cs="Arial"/>
        </w:rPr>
        <w:t xml:space="preserve"> to the Appellant’s frequent crossing of the border illegally and cooperating with disbanded revolutionary groups, neither of which the Appellant said that he had done.  The Judge also noted that despite the Appellant saying he had attended two demonstrations the warning </w:t>
      </w:r>
      <w:r w:rsidR="0026628C" w:rsidRPr="00E07832">
        <w:rPr>
          <w:rFonts w:ascii="Book Antiqua" w:hAnsi="Book Antiqua" w:cs="Arial"/>
        </w:rPr>
        <w:t>subpoena</w:t>
      </w:r>
      <w:r w:rsidRPr="00E07832">
        <w:rPr>
          <w:rFonts w:ascii="Book Antiqua" w:hAnsi="Book Antiqua" w:cs="Arial"/>
        </w:rPr>
        <w:t xml:space="preserve"> referred only to one.  He noted the document was not complete, there was no date in the box for date of delivery</w:t>
      </w:r>
      <w:r w:rsidR="0019068E">
        <w:rPr>
          <w:rFonts w:ascii="Book Antiqua" w:hAnsi="Book Antiqua" w:cs="Arial"/>
        </w:rPr>
        <w:t>.</w:t>
      </w:r>
      <w:r w:rsidRPr="00E07832">
        <w:rPr>
          <w:rFonts w:ascii="Book Antiqua" w:hAnsi="Book Antiqua" w:cs="Arial"/>
        </w:rPr>
        <w:t xml:space="preserve"> </w:t>
      </w:r>
      <w:r w:rsidR="0019068E">
        <w:rPr>
          <w:rFonts w:ascii="Book Antiqua" w:hAnsi="Book Antiqua" w:cs="Arial"/>
        </w:rPr>
        <w:t>T</w:t>
      </w:r>
      <w:r w:rsidRPr="00E07832">
        <w:rPr>
          <w:rFonts w:ascii="Book Antiqua" w:hAnsi="Book Antiqua" w:cs="Arial"/>
        </w:rPr>
        <w:t xml:space="preserve">he judge noted with regard to the second </w:t>
      </w:r>
      <w:r w:rsidR="0019068E">
        <w:rPr>
          <w:rFonts w:ascii="Book Antiqua" w:hAnsi="Book Antiqua" w:cs="Arial"/>
        </w:rPr>
        <w:t>Subpoena</w:t>
      </w:r>
      <w:r w:rsidRPr="00E07832">
        <w:rPr>
          <w:rFonts w:ascii="Book Antiqua" w:hAnsi="Book Antiqua" w:cs="Arial"/>
        </w:rPr>
        <w:t xml:space="preserve"> it was in identical terms, except that it had </w:t>
      </w:r>
      <w:r w:rsidR="0019068E">
        <w:rPr>
          <w:rFonts w:ascii="Book Antiqua" w:hAnsi="Book Antiqua" w:cs="Arial"/>
        </w:rPr>
        <w:t>a</w:t>
      </w:r>
      <w:r w:rsidRPr="00E07832">
        <w:rPr>
          <w:rFonts w:ascii="Book Antiqua" w:hAnsi="Book Antiqua" w:cs="Arial"/>
        </w:rPr>
        <w:t xml:space="preserve"> date of 2015 rather than 2013 and an added allegation that the Appellant had failed to turn up after the first warning </w:t>
      </w:r>
      <w:r w:rsidR="0026628C" w:rsidRPr="00E07832">
        <w:rPr>
          <w:rFonts w:ascii="Book Antiqua" w:hAnsi="Book Antiqua" w:cs="Arial"/>
        </w:rPr>
        <w:t>subpoena</w:t>
      </w:r>
      <w:r w:rsidRPr="00E07832">
        <w:rPr>
          <w:rFonts w:ascii="Book Antiqua" w:hAnsi="Book Antiqua" w:cs="Arial"/>
        </w:rPr>
        <w:t>.  It also was missing the dat</w:t>
      </w:r>
      <w:r w:rsidR="00483A94" w:rsidRPr="00E07832">
        <w:rPr>
          <w:rFonts w:ascii="Book Antiqua" w:hAnsi="Book Antiqua" w:cs="Arial"/>
        </w:rPr>
        <w:t xml:space="preserve">e of delivery.  He noted </w:t>
      </w:r>
      <w:r w:rsidRPr="00E07832">
        <w:rPr>
          <w:rFonts w:ascii="Book Antiqua" w:hAnsi="Book Antiqua" w:cs="Arial"/>
        </w:rPr>
        <w:t xml:space="preserve">difficulties with </w:t>
      </w:r>
      <w:r w:rsidR="00483A94" w:rsidRPr="00E07832">
        <w:rPr>
          <w:rFonts w:ascii="Book Antiqua" w:hAnsi="Book Antiqua" w:cs="Arial"/>
        </w:rPr>
        <w:t>the headings of the documents.  W</w:t>
      </w:r>
      <w:r w:rsidRPr="00E07832">
        <w:rPr>
          <w:rFonts w:ascii="Book Antiqua" w:hAnsi="Book Antiqua" w:cs="Arial"/>
        </w:rPr>
        <w:t xml:space="preserve">ith regard to the </w:t>
      </w:r>
      <w:r w:rsidR="0019068E">
        <w:rPr>
          <w:rFonts w:ascii="Book Antiqua" w:hAnsi="Book Antiqua" w:cs="Arial"/>
        </w:rPr>
        <w:t>S</w:t>
      </w:r>
      <w:r w:rsidRPr="00E07832">
        <w:rPr>
          <w:rFonts w:ascii="Book Antiqua" w:hAnsi="Book Antiqua" w:cs="Arial"/>
        </w:rPr>
        <w:t>entence</w:t>
      </w:r>
      <w:r w:rsidR="0019068E">
        <w:rPr>
          <w:rFonts w:ascii="Book Antiqua" w:hAnsi="Book Antiqua" w:cs="Arial"/>
        </w:rPr>
        <w:t xml:space="preserve"> document</w:t>
      </w:r>
      <w:r w:rsidRPr="00E07832">
        <w:rPr>
          <w:rFonts w:ascii="Book Antiqua" w:hAnsi="Book Antiqua" w:cs="Arial"/>
        </w:rPr>
        <w:t xml:space="preserve"> he noted the number </w:t>
      </w:r>
      <w:r w:rsidR="0019068E">
        <w:rPr>
          <w:rFonts w:ascii="Book Antiqua" w:hAnsi="Book Antiqua" w:cs="Arial"/>
        </w:rPr>
        <w:t>and</w:t>
      </w:r>
      <w:r w:rsidRPr="00E07832">
        <w:rPr>
          <w:rFonts w:ascii="Book Antiqua" w:hAnsi="Book Antiqua" w:cs="Arial"/>
        </w:rPr>
        <w:t xml:space="preserve"> variety of convictions, none of which related to the demonstration</w:t>
      </w:r>
      <w:r w:rsidR="0019068E">
        <w:rPr>
          <w:rFonts w:ascii="Book Antiqua" w:hAnsi="Book Antiqua" w:cs="Arial"/>
        </w:rPr>
        <w:t>s</w:t>
      </w:r>
      <w:r w:rsidRPr="00E07832">
        <w:rPr>
          <w:rFonts w:ascii="Book Antiqua" w:hAnsi="Book Antiqua" w:cs="Arial"/>
        </w:rPr>
        <w:t xml:space="preserve">.  </w:t>
      </w:r>
    </w:p>
    <w:p w:rsidR="00483A94" w:rsidRPr="00E07832" w:rsidRDefault="00DF3534" w:rsidP="00E07832">
      <w:pPr>
        <w:numPr>
          <w:ilvl w:val="0"/>
          <w:numId w:val="3"/>
        </w:numPr>
        <w:spacing w:before="240"/>
        <w:jc w:val="both"/>
        <w:rPr>
          <w:rFonts w:ascii="Book Antiqua" w:hAnsi="Book Antiqua" w:cs="Arial"/>
        </w:rPr>
      </w:pPr>
      <w:r w:rsidRPr="00E07832">
        <w:rPr>
          <w:rFonts w:ascii="Book Antiqua" w:hAnsi="Book Antiqua" w:cs="Arial"/>
        </w:rPr>
        <w:t>The judge therefore, for numerous reasons, found those documents to be unreliable.  The judge</w:t>
      </w:r>
      <w:r w:rsidR="00483A94" w:rsidRPr="00E07832">
        <w:rPr>
          <w:rFonts w:ascii="Book Antiqua" w:hAnsi="Book Antiqua" w:cs="Arial"/>
        </w:rPr>
        <w:t>,</w:t>
      </w:r>
      <w:r w:rsidRPr="00E07832">
        <w:rPr>
          <w:rFonts w:ascii="Book Antiqua" w:hAnsi="Book Antiqua" w:cs="Arial"/>
        </w:rPr>
        <w:t xml:space="preserve"> on that basis, found that there was nothing else to lead him to find the </w:t>
      </w:r>
      <w:r w:rsidR="0026628C" w:rsidRPr="00E07832">
        <w:rPr>
          <w:rFonts w:ascii="Book Antiqua" w:hAnsi="Book Antiqua" w:cs="Arial"/>
        </w:rPr>
        <w:t>Appellant</w:t>
      </w:r>
      <w:r w:rsidRPr="00E07832">
        <w:rPr>
          <w:rFonts w:ascii="Book Antiqua" w:hAnsi="Book Antiqua" w:cs="Arial"/>
        </w:rPr>
        <w:t xml:space="preserve">’s claim to have attended the demonstrations and be at risk to be credible and he dismissed the appeal.  </w:t>
      </w:r>
    </w:p>
    <w:p w:rsidR="0026628C" w:rsidRPr="00E07832" w:rsidRDefault="00DF3534" w:rsidP="00E07832">
      <w:pPr>
        <w:numPr>
          <w:ilvl w:val="0"/>
          <w:numId w:val="3"/>
        </w:numPr>
        <w:spacing w:before="240"/>
        <w:jc w:val="both"/>
        <w:rPr>
          <w:rFonts w:ascii="Book Antiqua" w:hAnsi="Book Antiqua" w:cs="Arial"/>
        </w:rPr>
      </w:pPr>
      <w:r>
        <w:rPr>
          <w:rFonts w:ascii="Book Antiqua" w:hAnsi="Book Antiqua" w:cs="Arial"/>
        </w:rPr>
        <w:t xml:space="preserve">Permission was granted by a Judge of the Upper Tribunal on the basis that she was under the impression that the originals of those documents were now available and that the </w:t>
      </w:r>
      <w:r w:rsidR="0026628C">
        <w:rPr>
          <w:rFonts w:ascii="Book Antiqua" w:hAnsi="Book Antiqua" w:cs="Arial"/>
        </w:rPr>
        <w:t>Appellant</w:t>
      </w:r>
      <w:r>
        <w:rPr>
          <w:rFonts w:ascii="Book Antiqua" w:hAnsi="Book Antiqua" w:cs="Arial"/>
        </w:rPr>
        <w:t xml:space="preserve"> was entitled to have best evidence considered by the Tribunal.  However, the originals are not now available.  On the </w:t>
      </w:r>
      <w:r w:rsidR="0026628C">
        <w:rPr>
          <w:rFonts w:ascii="Book Antiqua" w:hAnsi="Book Antiqua" w:cs="Arial"/>
        </w:rPr>
        <w:t>Appellant</w:t>
      </w:r>
      <w:r>
        <w:rPr>
          <w:rFonts w:ascii="Book Antiqua" w:hAnsi="Book Antiqua" w:cs="Arial"/>
        </w:rPr>
        <w:t xml:space="preserve">’s behalf Mr </w:t>
      </w:r>
      <w:proofErr w:type="spellStart"/>
      <w:r>
        <w:rPr>
          <w:rFonts w:ascii="Book Antiqua" w:hAnsi="Book Antiqua" w:cs="Arial"/>
        </w:rPr>
        <w:t>Ba</w:t>
      </w:r>
      <w:r w:rsidR="001F5313">
        <w:rPr>
          <w:rFonts w:ascii="Book Antiqua" w:hAnsi="Book Antiqua" w:cs="Arial"/>
        </w:rPr>
        <w:t>hja</w:t>
      </w:r>
      <w:proofErr w:type="spellEnd"/>
      <w:r w:rsidR="001F5313">
        <w:rPr>
          <w:rFonts w:ascii="Book Antiqua" w:hAnsi="Book Antiqua" w:cs="Arial"/>
        </w:rPr>
        <w:t xml:space="preserve"> argued that the documents were with the Home Office but neither before the First-tier Tribunal nor in front of me has any evidence been adduced that those documents were sent to the Home Office.  He referred to a number of emails talking about the translations and that they were to be submitted to the Home Office and indeed they were.  </w:t>
      </w:r>
      <w:r w:rsidR="001F5313" w:rsidRPr="00E07832">
        <w:rPr>
          <w:rFonts w:ascii="Book Antiqua" w:hAnsi="Book Antiqua" w:cs="Arial"/>
        </w:rPr>
        <w:t xml:space="preserve">There is evidence of the solicitors </w:t>
      </w:r>
      <w:r w:rsidR="0019068E">
        <w:rPr>
          <w:rFonts w:ascii="Book Antiqua" w:hAnsi="Book Antiqua" w:cs="Arial"/>
        </w:rPr>
        <w:t>asking</w:t>
      </w:r>
      <w:r w:rsidR="001F5313" w:rsidRPr="00E07832">
        <w:rPr>
          <w:rFonts w:ascii="Book Antiqua" w:hAnsi="Book Antiqua" w:cs="Arial"/>
        </w:rPr>
        <w:t xml:space="preserve"> the Home Office if they wanted to see the original documents and there is evidence of the solicitors contemplating getting an </w:t>
      </w:r>
      <w:r w:rsidR="0026628C" w:rsidRPr="00E07832">
        <w:rPr>
          <w:rFonts w:ascii="Book Antiqua" w:hAnsi="Book Antiqua" w:cs="Arial"/>
        </w:rPr>
        <w:t>authentication</w:t>
      </w:r>
      <w:r w:rsidR="001F5313" w:rsidRPr="00E07832">
        <w:rPr>
          <w:rFonts w:ascii="Book Antiqua" w:hAnsi="Book Antiqua" w:cs="Arial"/>
        </w:rPr>
        <w:t xml:space="preserve"> report.  In the event they did not do so and there is no evidence that the Home Office ever said that they wanted to see those originals and there is no evidence </w:t>
      </w:r>
      <w:r w:rsidR="001F5313" w:rsidRPr="00E07832">
        <w:rPr>
          <w:rFonts w:ascii="Book Antiqua" w:hAnsi="Book Antiqua" w:cs="Arial"/>
        </w:rPr>
        <w:lastRenderedPageBreak/>
        <w:t xml:space="preserve">from Duncan Lewis saying they had sent those originals.  That being the case, the judge acted quite properly in deciding the appeal on the basis of the evidence </w:t>
      </w:r>
      <w:r w:rsidR="00E07832">
        <w:rPr>
          <w:rFonts w:ascii="Book Antiqua" w:hAnsi="Book Antiqua" w:cs="Arial"/>
        </w:rPr>
        <w:t xml:space="preserve">that </w:t>
      </w:r>
      <w:r w:rsidR="001F5313" w:rsidRPr="00E07832">
        <w:rPr>
          <w:rFonts w:ascii="Book Antiqua" w:hAnsi="Book Antiqua" w:cs="Arial"/>
        </w:rPr>
        <w:t xml:space="preserve">he had in front of him.  </w:t>
      </w:r>
    </w:p>
    <w:p w:rsidR="001F5313" w:rsidRDefault="001F5313" w:rsidP="009A1ED5">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Bahja</w:t>
      </w:r>
      <w:proofErr w:type="spellEnd"/>
      <w:r>
        <w:rPr>
          <w:rFonts w:ascii="Book Antiqua" w:hAnsi="Book Antiqua" w:cs="Arial"/>
        </w:rPr>
        <w:t xml:space="preserve"> suggested that the judge ought to </w:t>
      </w:r>
      <w:r w:rsidR="00483A94">
        <w:rPr>
          <w:rFonts w:ascii="Book Antiqua" w:hAnsi="Book Antiqua" w:cs="Arial"/>
        </w:rPr>
        <w:t xml:space="preserve">have </w:t>
      </w:r>
      <w:r>
        <w:rPr>
          <w:rFonts w:ascii="Book Antiqua" w:hAnsi="Book Antiqua" w:cs="Arial"/>
        </w:rPr>
        <w:t>adjourn</w:t>
      </w:r>
      <w:r w:rsidR="00483A94">
        <w:rPr>
          <w:rFonts w:ascii="Book Antiqua" w:hAnsi="Book Antiqua" w:cs="Arial"/>
        </w:rPr>
        <w:t>ed</w:t>
      </w:r>
      <w:r>
        <w:rPr>
          <w:rFonts w:ascii="Book Antiqua" w:hAnsi="Book Antiqua" w:cs="Arial"/>
        </w:rPr>
        <w:t xml:space="preserve"> the matter for those documents to be found however, no adjournment application was made and in my view the judge had all he needed to have.  He had photocopies of the documents and translations</w:t>
      </w:r>
      <w:r w:rsidR="00483A94">
        <w:rPr>
          <w:rFonts w:ascii="Book Antiqua" w:hAnsi="Book Antiqua" w:cs="Arial"/>
        </w:rPr>
        <w:t>,</w:t>
      </w:r>
      <w:r>
        <w:rPr>
          <w:rFonts w:ascii="Book Antiqua" w:hAnsi="Book Antiqua" w:cs="Arial"/>
        </w:rPr>
        <w:t xml:space="preserve"> which he criticised for numerous reasons, some of which I have already indicated.  The original</w:t>
      </w:r>
      <w:r w:rsidR="0019068E">
        <w:rPr>
          <w:rFonts w:ascii="Book Antiqua" w:hAnsi="Book Antiqua" w:cs="Arial"/>
        </w:rPr>
        <w:t>s</w:t>
      </w:r>
      <w:r>
        <w:rPr>
          <w:rFonts w:ascii="Book Antiqua" w:hAnsi="Book Antiqua" w:cs="Arial"/>
        </w:rPr>
        <w:t xml:space="preserve"> of those flawed documents would not have added anything and indeed there still remains no sign of those documents today.  </w:t>
      </w:r>
    </w:p>
    <w:p w:rsidR="001F5313" w:rsidRPr="001F5313" w:rsidRDefault="001F5313" w:rsidP="001F5313">
      <w:pPr>
        <w:spacing w:before="240"/>
        <w:jc w:val="both"/>
        <w:rPr>
          <w:rFonts w:ascii="Book Antiqua" w:hAnsi="Book Antiqua" w:cs="Arial"/>
          <w:b/>
          <w:u w:val="single"/>
        </w:rPr>
      </w:pPr>
      <w:r w:rsidRPr="001F5313">
        <w:rPr>
          <w:rFonts w:ascii="Book Antiqua" w:hAnsi="Book Antiqua" w:cs="Arial"/>
          <w:b/>
          <w:u w:val="single"/>
        </w:rPr>
        <w:t>Notice of Decision</w:t>
      </w:r>
    </w:p>
    <w:p w:rsidR="009A1ED5" w:rsidRDefault="001F5313" w:rsidP="009A1ED5">
      <w:pPr>
        <w:numPr>
          <w:ilvl w:val="0"/>
          <w:numId w:val="3"/>
        </w:numPr>
        <w:spacing w:before="240"/>
        <w:jc w:val="both"/>
        <w:rPr>
          <w:rFonts w:ascii="Book Antiqua" w:hAnsi="Book Antiqua" w:cs="Arial"/>
        </w:rPr>
      </w:pPr>
      <w:r>
        <w:rPr>
          <w:rFonts w:ascii="Book Antiqua" w:hAnsi="Book Antiqua" w:cs="Arial"/>
        </w:rPr>
        <w:t>The judge reached reasoned findings on the basis of the evidence he had in front of him and I find therefore that the judgment is not tainted by any error of law and the appeal therefore to the Upper Tribunal is dismissed.</w:t>
      </w:r>
    </w:p>
    <w:p w:rsidR="00F13D39" w:rsidRPr="001F5313" w:rsidRDefault="0019068E" w:rsidP="00F13D39">
      <w:pPr>
        <w:numPr>
          <w:ilvl w:val="0"/>
          <w:numId w:val="3"/>
        </w:numPr>
        <w:spacing w:before="240"/>
        <w:jc w:val="both"/>
        <w:rPr>
          <w:rFonts w:ascii="Book Antiqua" w:hAnsi="Book Antiqua" w:cs="Arial"/>
        </w:rPr>
      </w:pPr>
      <w:r>
        <w:rPr>
          <w:rFonts w:ascii="Book Antiqua" w:hAnsi="Book Antiqua" w:cs="Arial"/>
        </w:rPr>
        <w:t>An</w:t>
      </w:r>
      <w:r w:rsidR="00F13D39" w:rsidRPr="001F5313">
        <w:rPr>
          <w:rFonts w:ascii="Book Antiqua" w:hAnsi="Book Antiqua" w:cs="Arial"/>
        </w:rPr>
        <w:t xml:space="preserve"> anonymity direction </w:t>
      </w:r>
      <w:r>
        <w:rPr>
          <w:rFonts w:ascii="Book Antiqua" w:hAnsi="Book Antiqua" w:cs="Arial"/>
        </w:rPr>
        <w:t>having been made by the First-tier Tribunal, I continue it.</w:t>
      </w: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9068E" w:rsidRPr="00055F19" w:rsidRDefault="0019068E" w:rsidP="0019068E">
      <w:pPr>
        <w:jc w:val="both"/>
        <w:rPr>
          <w:rFonts w:ascii="Book Antiqua" w:hAnsi="Book Antiqua" w:cs="Arial"/>
          <w:u w:val="single"/>
        </w:rPr>
      </w:pPr>
      <w:r w:rsidRPr="00055F19">
        <w:rPr>
          <w:rFonts w:ascii="Book Antiqua" w:hAnsi="Book Antiqua" w:cs="Arial"/>
          <w:b/>
          <w:u w:val="single"/>
        </w:rPr>
        <w:t>Direction Regarding Anonymity – Rule 14 of the Tribunal Procedure (Upper Tribunal) Rules 2008</w:t>
      </w:r>
    </w:p>
    <w:p w:rsidR="0019068E" w:rsidRPr="00F13D39" w:rsidRDefault="0019068E" w:rsidP="0019068E">
      <w:pPr>
        <w:jc w:val="both"/>
        <w:rPr>
          <w:rFonts w:ascii="Book Antiqua" w:hAnsi="Book Antiqua" w:cs="Arial"/>
        </w:rPr>
      </w:pPr>
    </w:p>
    <w:p w:rsidR="0019068E" w:rsidRPr="00687601" w:rsidRDefault="0019068E" w:rsidP="0019068E">
      <w:pPr>
        <w:ind w:left="567"/>
        <w:jc w:val="both"/>
        <w:rPr>
          <w:rFonts w:ascii="Book Antiqua" w:hAnsi="Book Antiqua" w:cs="Arial"/>
        </w:rPr>
      </w:pPr>
      <w:r w:rsidRPr="00F13D39">
        <w:rPr>
          <w:rFonts w:ascii="Book Antiqua" w:hAnsi="Book Antiqua" w:cs="Arial"/>
        </w:rPr>
        <w:t xml:space="preserve">Unless and </w:t>
      </w:r>
      <w:r w:rsidRPr="00F13D39">
        <w:rPr>
          <w:rFonts w:ascii="Book Antiqua" w:hAnsi="Book Antiqua"/>
        </w:rPr>
        <w:t xml:space="preserve">until a Tribunal or court directs otherwise, the </w:t>
      </w:r>
      <w:r>
        <w:rPr>
          <w:rFonts w:ascii="Book Antiqua" w:hAnsi="Book Antiqua"/>
        </w:rPr>
        <w:t>Appellant</w:t>
      </w:r>
      <w:r w:rsidRPr="00F13D39">
        <w:rPr>
          <w:rFonts w:ascii="Book Antiqua" w:hAnsi="Book Antiqua"/>
        </w:rPr>
        <w:t xml:space="preserve"> is granted anonymity.  No report of these proceedings shall directly or indirectly identify him or any member of their family.  This direction applies both to the </w:t>
      </w:r>
      <w:r>
        <w:rPr>
          <w:rFonts w:ascii="Book Antiqua" w:hAnsi="Book Antiqua"/>
        </w:rPr>
        <w:t>Appellant</w:t>
      </w:r>
      <w:r w:rsidRPr="00F13D39">
        <w:rPr>
          <w:rFonts w:ascii="Book Antiqua" w:hAnsi="Book Antiqua"/>
        </w:rPr>
        <w:t xml:space="preserve"> and to the </w:t>
      </w:r>
      <w:r>
        <w:rPr>
          <w:rFonts w:ascii="Book Antiqua" w:hAnsi="Book Antiqua"/>
        </w:rPr>
        <w:t>Respondent</w:t>
      </w:r>
      <w:r w:rsidRPr="00F13D39">
        <w:rPr>
          <w:rFonts w:ascii="Book Antiqua" w:hAnsi="Book Antiqua"/>
        </w:rPr>
        <w:t>.  Failure to comply with this direction could lead to contempt of court proceedings.</w:t>
      </w:r>
    </w:p>
    <w:p w:rsidR="0019068E" w:rsidRPr="00F5664C" w:rsidRDefault="0019068E" w:rsidP="0019068E">
      <w:pPr>
        <w:tabs>
          <w:tab w:val="left" w:pos="2520"/>
        </w:tabs>
        <w:jc w:val="both"/>
        <w:rPr>
          <w:rFonts w:ascii="Book Antiqua" w:hAnsi="Book Antiqua" w:cs="Arial"/>
        </w:rPr>
      </w:pPr>
    </w:p>
    <w:p w:rsidR="00F13D39" w:rsidRPr="00F5664C" w:rsidRDefault="00F13D39"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19068E">
        <w:rPr>
          <w:rFonts w:ascii="Book Antiqua" w:hAnsi="Book Antiqua" w:cs="Arial"/>
        </w:rPr>
        <w:t xml:space="preserve"> 11</w:t>
      </w:r>
      <w:r w:rsidR="0019068E" w:rsidRPr="0019068E">
        <w:rPr>
          <w:rFonts w:ascii="Book Antiqua" w:hAnsi="Book Antiqua" w:cs="Arial"/>
          <w:vertAlign w:val="superscript"/>
        </w:rPr>
        <w:t>th</w:t>
      </w:r>
      <w:r w:rsidR="0019068E">
        <w:rPr>
          <w:rFonts w:ascii="Book Antiqua" w:hAnsi="Book Antiqua" w:cs="Arial"/>
        </w:rPr>
        <w:t xml:space="preserve"> June 2018</w:t>
      </w:r>
    </w:p>
    <w:p w:rsidR="001F2716" w:rsidRPr="00F5664C" w:rsidRDefault="001F2716" w:rsidP="000369F5">
      <w:pPr>
        <w:tabs>
          <w:tab w:val="left" w:pos="2520"/>
        </w:tabs>
        <w:jc w:val="both"/>
        <w:rPr>
          <w:rFonts w:ascii="Book Antiqua" w:hAnsi="Book Antiqua" w:cs="Arial"/>
        </w:rPr>
      </w:pPr>
    </w:p>
    <w:p w:rsidR="005B7789" w:rsidRDefault="00255071" w:rsidP="000369F5">
      <w:pPr>
        <w:tabs>
          <w:tab w:val="left" w:pos="2520"/>
        </w:tabs>
        <w:jc w:val="both"/>
        <w:rPr>
          <w:rFonts w:ascii="Book Antiqua" w:hAnsi="Book Antiqua" w:cs="Arial"/>
        </w:rPr>
      </w:pPr>
      <w:r>
        <w:rPr>
          <w:rFonts w:ascii="Book Antiqua" w:hAnsi="Book Antiqua" w:cs="Arial"/>
        </w:rPr>
        <w:t>Upper Tribunal Judge M</w:t>
      </w:r>
      <w:r w:rsidR="00055F19">
        <w:rPr>
          <w:rFonts w:ascii="Book Antiqua" w:hAnsi="Book Antiqua" w:cs="Arial"/>
        </w:rPr>
        <w:t>artin</w:t>
      </w:r>
    </w:p>
    <w:p w:rsidR="00F13D39" w:rsidRDefault="00F13D39" w:rsidP="000369F5">
      <w:pPr>
        <w:tabs>
          <w:tab w:val="left" w:pos="2520"/>
        </w:tabs>
        <w:jc w:val="both"/>
        <w:rPr>
          <w:rFonts w:ascii="Book Antiqua" w:hAnsi="Book Antiqua" w:cs="Arial"/>
        </w:rPr>
      </w:pPr>
    </w:p>
    <w:p w:rsidR="004E377A" w:rsidRDefault="004E377A" w:rsidP="000369F5">
      <w:pPr>
        <w:tabs>
          <w:tab w:val="left" w:pos="2520"/>
        </w:tabs>
        <w:jc w:val="both"/>
        <w:rPr>
          <w:rFonts w:ascii="Book Antiqua" w:hAnsi="Book Antiqua" w:cs="Arial"/>
        </w:rPr>
      </w:pPr>
    </w:p>
    <w:p w:rsidR="004E377A" w:rsidRDefault="004E377A" w:rsidP="000369F5">
      <w:pPr>
        <w:tabs>
          <w:tab w:val="left" w:pos="2520"/>
        </w:tabs>
        <w:jc w:val="both"/>
        <w:rPr>
          <w:rFonts w:ascii="Book Antiqua" w:hAnsi="Book Antiqua" w:cs="Arial"/>
        </w:rPr>
      </w:pPr>
    </w:p>
    <w:p w:rsidR="00483A94" w:rsidRPr="00F13D39" w:rsidRDefault="00483A94" w:rsidP="00F13D39">
      <w:pPr>
        <w:jc w:val="both"/>
        <w:rPr>
          <w:rFonts w:ascii="Book Antiqua" w:hAnsi="Book Antiqua" w:cs="Arial"/>
        </w:rPr>
      </w:pPr>
    </w:p>
    <w:p w:rsidR="00F13D39" w:rsidRDefault="00F13D39" w:rsidP="00F13D39">
      <w:pPr>
        <w:jc w:val="both"/>
        <w:rPr>
          <w:rFonts w:ascii="Book Antiqua" w:hAnsi="Book Antiqua" w:cs="Arial"/>
        </w:rPr>
      </w:pPr>
      <w:r w:rsidRPr="00F13D39">
        <w:rPr>
          <w:rFonts w:ascii="Book Antiqua" w:hAnsi="Book Antiqua" w:cs="Arial"/>
        </w:rPr>
        <w:t>I have dismissed the appeal and therefore there can be no fee award.</w:t>
      </w:r>
    </w:p>
    <w:p w:rsidR="00F13D39" w:rsidRDefault="00F13D39" w:rsidP="00F13D39">
      <w:pPr>
        <w:jc w:val="both"/>
        <w:rPr>
          <w:rFonts w:ascii="Book Antiqua" w:hAnsi="Book Antiqua" w:cs="Arial"/>
        </w:rPr>
      </w:pPr>
    </w:p>
    <w:p w:rsidR="00F13D39" w:rsidRDefault="00F13D39" w:rsidP="00F13D39">
      <w:pPr>
        <w:jc w:val="both"/>
        <w:rPr>
          <w:rFonts w:ascii="Book Antiqua" w:hAnsi="Book Antiqua" w:cs="Arial"/>
        </w:rPr>
      </w:pPr>
    </w:p>
    <w:p w:rsidR="00F13D39" w:rsidRPr="00F5664C" w:rsidRDefault="00F13D39" w:rsidP="00F13D3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19068E">
        <w:rPr>
          <w:rFonts w:ascii="Book Antiqua" w:hAnsi="Book Antiqua" w:cs="Arial"/>
        </w:rPr>
        <w:t xml:space="preserve"> 11</w:t>
      </w:r>
      <w:r w:rsidR="0019068E" w:rsidRPr="0019068E">
        <w:rPr>
          <w:rFonts w:ascii="Book Antiqua" w:hAnsi="Book Antiqua" w:cs="Arial"/>
          <w:vertAlign w:val="superscript"/>
        </w:rPr>
        <w:t>th</w:t>
      </w:r>
      <w:r w:rsidR="0019068E">
        <w:rPr>
          <w:rFonts w:ascii="Book Antiqua" w:hAnsi="Book Antiqua" w:cs="Arial"/>
        </w:rPr>
        <w:t xml:space="preserve"> June 2018</w:t>
      </w:r>
    </w:p>
    <w:p w:rsidR="00F13D39" w:rsidRPr="00F5664C" w:rsidRDefault="00F13D39" w:rsidP="00F13D39">
      <w:pPr>
        <w:tabs>
          <w:tab w:val="left" w:pos="2520"/>
        </w:tabs>
        <w:jc w:val="both"/>
        <w:rPr>
          <w:rFonts w:ascii="Book Antiqua" w:hAnsi="Book Antiqua" w:cs="Arial"/>
        </w:rPr>
      </w:pPr>
    </w:p>
    <w:p w:rsidR="005B7789" w:rsidRPr="00F5664C" w:rsidRDefault="00F13D39" w:rsidP="0055312E">
      <w:pPr>
        <w:tabs>
          <w:tab w:val="left" w:pos="2520"/>
        </w:tabs>
        <w:jc w:val="both"/>
        <w:rPr>
          <w:rFonts w:ascii="Book Antiqua" w:hAnsi="Book Antiqua" w:cs="Arial"/>
        </w:rPr>
      </w:pPr>
      <w:r>
        <w:rPr>
          <w:rFonts w:ascii="Book Antiqua" w:hAnsi="Book Antiqua" w:cs="Arial"/>
        </w:rPr>
        <w:t>Upper Tribunal Judge M</w:t>
      </w:r>
      <w:r w:rsidR="00055F19">
        <w:rPr>
          <w:rFonts w:ascii="Book Antiqua" w:hAnsi="Book Antiqua" w:cs="Arial"/>
        </w:rPr>
        <w:t>artin</w:t>
      </w: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5170" w:rsidRDefault="00225170">
      <w:r>
        <w:separator/>
      </w:r>
    </w:p>
  </w:endnote>
  <w:endnote w:type="continuationSeparator" w:id="0">
    <w:p w:rsidR="00225170" w:rsidRDefault="00225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923808">
      <w:rPr>
        <w:rStyle w:val="PageNumber"/>
        <w:rFonts w:ascii="Book Antiqua" w:hAnsi="Book Antiqua" w:cs="Arial"/>
        <w:noProof/>
        <w:sz w:val="16"/>
        <w:szCs w:val="16"/>
      </w:rPr>
      <w:t>3</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E66BE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5170" w:rsidRDefault="00225170">
      <w:r>
        <w:separator/>
      </w:r>
    </w:p>
  </w:footnote>
  <w:footnote w:type="continuationSeparator" w:id="0">
    <w:p w:rsidR="00225170" w:rsidRDefault="002251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534" w:rsidRPr="00DF3534" w:rsidRDefault="00CF253F" w:rsidP="00DF3534">
    <w:pPr>
      <w:tabs>
        <w:tab w:val="right" w:pos="9639"/>
      </w:tabs>
      <w:jc w:val="right"/>
      <w:rPr>
        <w:rFonts w:ascii="Book Antiqua" w:hAnsi="Book Antiqua" w:cs="Arial"/>
        <w:sz w:val="16"/>
        <w:szCs w:val="16"/>
      </w:rPr>
    </w:pPr>
    <w:r w:rsidRPr="00DF3534">
      <w:rPr>
        <w:rFonts w:ascii="Book Antiqua" w:hAnsi="Book Antiqua" w:cs="Arial"/>
        <w:sz w:val="16"/>
        <w:szCs w:val="16"/>
      </w:rPr>
      <w:t>Appeal Number:</w:t>
    </w:r>
    <w:r w:rsidR="000369F5" w:rsidRPr="00DF3534">
      <w:rPr>
        <w:rFonts w:ascii="Book Antiqua" w:hAnsi="Book Antiqua" w:cs="Arial"/>
        <w:sz w:val="16"/>
        <w:szCs w:val="16"/>
      </w:rPr>
      <w:t xml:space="preserve"> </w:t>
    </w:r>
    <w:r w:rsidR="00DF3534" w:rsidRPr="00DF3534">
      <w:rPr>
        <w:rFonts w:ascii="Book Antiqua" w:hAnsi="Book Antiqua" w:cs="Arial"/>
        <w:caps/>
        <w:sz w:val="16"/>
        <w:szCs w:val="16"/>
      </w:rPr>
      <w:t>PA/12737/2017</w:t>
    </w:r>
  </w:p>
  <w:p w:rsidR="00483A94" w:rsidRDefault="00483A94" w:rsidP="00E07832">
    <w:pPr>
      <w:pStyle w:val="Header"/>
      <w:tabs>
        <w:tab w:val="clear" w:pos="4153"/>
        <w:tab w:val="clear" w:pos="8306"/>
        <w:tab w:val="right" w:pos="9639"/>
      </w:tabs>
      <w:rPr>
        <w:rFonts w:ascii="Book Antiqua" w:hAnsi="Book Antiqua" w:cs="Arial"/>
        <w:sz w:val="16"/>
        <w:szCs w:val="16"/>
      </w:rPr>
    </w:pPr>
  </w:p>
  <w:p w:rsidR="00483A94" w:rsidRPr="00F5664C" w:rsidRDefault="00483A94"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7F06689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3CB0FD5"/>
    <w:multiLevelType w:val="multilevel"/>
    <w:tmpl w:val="831E876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CD03A87"/>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9"/>
  </w:num>
  <w:num w:numId="19">
    <w:abstractNumId w:val="1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81D2BF42-DF4E-4D37-B0EF-B0FD881F7E1C}"/>
    <w:docVar w:name="dgnword-eventsink" w:val="480402568"/>
  </w:docVars>
  <w:rsids>
    <w:rsidRoot w:val="00E66BEB"/>
    <w:rsid w:val="00000621"/>
    <w:rsid w:val="000036C2"/>
    <w:rsid w:val="00030C00"/>
    <w:rsid w:val="00033D3D"/>
    <w:rsid w:val="000369F5"/>
    <w:rsid w:val="00047F27"/>
    <w:rsid w:val="00055F19"/>
    <w:rsid w:val="00071A7E"/>
    <w:rsid w:val="000742DA"/>
    <w:rsid w:val="000746C0"/>
    <w:rsid w:val="00074D1D"/>
    <w:rsid w:val="00092580"/>
    <w:rsid w:val="000D01C9"/>
    <w:rsid w:val="000D5D94"/>
    <w:rsid w:val="000E0CD7"/>
    <w:rsid w:val="00114F8B"/>
    <w:rsid w:val="001165A7"/>
    <w:rsid w:val="0015044C"/>
    <w:rsid w:val="00151BB7"/>
    <w:rsid w:val="00167D3A"/>
    <w:rsid w:val="0019068E"/>
    <w:rsid w:val="001A1E2C"/>
    <w:rsid w:val="001F2716"/>
    <w:rsid w:val="001F5313"/>
    <w:rsid w:val="0020133A"/>
    <w:rsid w:val="00207617"/>
    <w:rsid w:val="00225170"/>
    <w:rsid w:val="00232810"/>
    <w:rsid w:val="00255071"/>
    <w:rsid w:val="0026628C"/>
    <w:rsid w:val="00283659"/>
    <w:rsid w:val="00286D2A"/>
    <w:rsid w:val="002C4E73"/>
    <w:rsid w:val="002D55A4"/>
    <w:rsid w:val="002D68BF"/>
    <w:rsid w:val="00336CBF"/>
    <w:rsid w:val="003546C8"/>
    <w:rsid w:val="003A7CF2"/>
    <w:rsid w:val="003B7038"/>
    <w:rsid w:val="003C5CE5"/>
    <w:rsid w:val="003E267B"/>
    <w:rsid w:val="003E7CD1"/>
    <w:rsid w:val="00402B9E"/>
    <w:rsid w:val="00423932"/>
    <w:rsid w:val="004249CB"/>
    <w:rsid w:val="0044127D"/>
    <w:rsid w:val="004448DB"/>
    <w:rsid w:val="00446C9A"/>
    <w:rsid w:val="00477193"/>
    <w:rsid w:val="00483A94"/>
    <w:rsid w:val="00494F5C"/>
    <w:rsid w:val="004A1848"/>
    <w:rsid w:val="004A295E"/>
    <w:rsid w:val="004E377A"/>
    <w:rsid w:val="004E46F3"/>
    <w:rsid w:val="00507FEC"/>
    <w:rsid w:val="00510F0E"/>
    <w:rsid w:val="005479E1"/>
    <w:rsid w:val="0055312E"/>
    <w:rsid w:val="005570FD"/>
    <w:rsid w:val="005575EA"/>
    <w:rsid w:val="0057790C"/>
    <w:rsid w:val="00593795"/>
    <w:rsid w:val="005A75FF"/>
    <w:rsid w:val="005B7789"/>
    <w:rsid w:val="005F34DF"/>
    <w:rsid w:val="005F7DB4"/>
    <w:rsid w:val="0065791C"/>
    <w:rsid w:val="00690B8A"/>
    <w:rsid w:val="006D1DFA"/>
    <w:rsid w:val="006D506B"/>
    <w:rsid w:val="006E3C90"/>
    <w:rsid w:val="007048B5"/>
    <w:rsid w:val="00704B61"/>
    <w:rsid w:val="00707DB1"/>
    <w:rsid w:val="007147DF"/>
    <w:rsid w:val="007353BB"/>
    <w:rsid w:val="00742A8D"/>
    <w:rsid w:val="00752359"/>
    <w:rsid w:val="007552A9"/>
    <w:rsid w:val="00761858"/>
    <w:rsid w:val="007642AF"/>
    <w:rsid w:val="00767D59"/>
    <w:rsid w:val="00776E97"/>
    <w:rsid w:val="00780FD7"/>
    <w:rsid w:val="007912AD"/>
    <w:rsid w:val="00796715"/>
    <w:rsid w:val="007A1F28"/>
    <w:rsid w:val="007B0824"/>
    <w:rsid w:val="007C0CD9"/>
    <w:rsid w:val="008303B8"/>
    <w:rsid w:val="00833DCE"/>
    <w:rsid w:val="00842418"/>
    <w:rsid w:val="008634DB"/>
    <w:rsid w:val="00871D34"/>
    <w:rsid w:val="00887842"/>
    <w:rsid w:val="008901DD"/>
    <w:rsid w:val="008A504F"/>
    <w:rsid w:val="008B270C"/>
    <w:rsid w:val="008C3D3D"/>
    <w:rsid w:val="008D4131"/>
    <w:rsid w:val="008F1932"/>
    <w:rsid w:val="008F294D"/>
    <w:rsid w:val="009062A3"/>
    <w:rsid w:val="00921062"/>
    <w:rsid w:val="00923808"/>
    <w:rsid w:val="0092618D"/>
    <w:rsid w:val="0093083E"/>
    <w:rsid w:val="009453B3"/>
    <w:rsid w:val="00966ECF"/>
    <w:rsid w:val="009727A3"/>
    <w:rsid w:val="00987774"/>
    <w:rsid w:val="009A11E8"/>
    <w:rsid w:val="009A1ED5"/>
    <w:rsid w:val="009E4E62"/>
    <w:rsid w:val="009F5220"/>
    <w:rsid w:val="009F7C4D"/>
    <w:rsid w:val="00A15234"/>
    <w:rsid w:val="00A201AB"/>
    <w:rsid w:val="00A31C8B"/>
    <w:rsid w:val="00A73B50"/>
    <w:rsid w:val="00A75965"/>
    <w:rsid w:val="00A845DC"/>
    <w:rsid w:val="00A97AEE"/>
    <w:rsid w:val="00AC5CF6"/>
    <w:rsid w:val="00B144FA"/>
    <w:rsid w:val="00B16F58"/>
    <w:rsid w:val="00B30648"/>
    <w:rsid w:val="00B337AA"/>
    <w:rsid w:val="00B3524D"/>
    <w:rsid w:val="00B40F69"/>
    <w:rsid w:val="00B4659E"/>
    <w:rsid w:val="00B46616"/>
    <w:rsid w:val="00B610E3"/>
    <w:rsid w:val="00B61205"/>
    <w:rsid w:val="00B617C4"/>
    <w:rsid w:val="00B626FA"/>
    <w:rsid w:val="00B7040A"/>
    <w:rsid w:val="00B929D9"/>
    <w:rsid w:val="00B96FA0"/>
    <w:rsid w:val="00BD4196"/>
    <w:rsid w:val="00BE31CE"/>
    <w:rsid w:val="00BF22CA"/>
    <w:rsid w:val="00C26032"/>
    <w:rsid w:val="00C265B0"/>
    <w:rsid w:val="00C321B5"/>
    <w:rsid w:val="00C345E1"/>
    <w:rsid w:val="00C34960"/>
    <w:rsid w:val="00C63AEA"/>
    <w:rsid w:val="00C977BA"/>
    <w:rsid w:val="00CB6E35"/>
    <w:rsid w:val="00CD3532"/>
    <w:rsid w:val="00CE1A46"/>
    <w:rsid w:val="00CE26B2"/>
    <w:rsid w:val="00CF253F"/>
    <w:rsid w:val="00CF56B4"/>
    <w:rsid w:val="00D20F09"/>
    <w:rsid w:val="00D22636"/>
    <w:rsid w:val="00D40FD9"/>
    <w:rsid w:val="00D45764"/>
    <w:rsid w:val="00D53769"/>
    <w:rsid w:val="00D65912"/>
    <w:rsid w:val="00D85C13"/>
    <w:rsid w:val="00D91BE3"/>
    <w:rsid w:val="00D94AFC"/>
    <w:rsid w:val="00DB70AE"/>
    <w:rsid w:val="00DB7231"/>
    <w:rsid w:val="00DD5071"/>
    <w:rsid w:val="00DD5C39"/>
    <w:rsid w:val="00DE26AF"/>
    <w:rsid w:val="00DE7DB7"/>
    <w:rsid w:val="00DF3534"/>
    <w:rsid w:val="00E00A0A"/>
    <w:rsid w:val="00E07832"/>
    <w:rsid w:val="00E07F57"/>
    <w:rsid w:val="00E1040E"/>
    <w:rsid w:val="00E46AEB"/>
    <w:rsid w:val="00E50BCE"/>
    <w:rsid w:val="00E61292"/>
    <w:rsid w:val="00E66BEB"/>
    <w:rsid w:val="00E76309"/>
    <w:rsid w:val="00E77C4D"/>
    <w:rsid w:val="00E81D01"/>
    <w:rsid w:val="00EA41EA"/>
    <w:rsid w:val="00EE45D8"/>
    <w:rsid w:val="00F004CD"/>
    <w:rsid w:val="00F13D39"/>
    <w:rsid w:val="00F22A22"/>
    <w:rsid w:val="00F22EDA"/>
    <w:rsid w:val="00F3224D"/>
    <w:rsid w:val="00F33E0E"/>
    <w:rsid w:val="00F509D7"/>
    <w:rsid w:val="00F5664C"/>
    <w:rsid w:val="00FB7E80"/>
    <w:rsid w:val="00FC0A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2B1A25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1F5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894</Words>
  <Characters>5102</Characters>
  <Application>Microsoft Office Word</Application>
  <DocSecurity>0</DocSecurity>
  <Lines>42</Lines>
  <Paragraphs>11</Paragraphs>
  <ScaleCrop>false</ScaleCrop>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2018-07-16T12:27:00Z</dcterms:created>
  <dcterms:modified xsi:type="dcterms:W3CDTF">2018-07-16T12:27:00Z</dcterms:modified>
</cp:coreProperties>
</file>