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21B" w:rsidRPr="00DA5FD4" w:rsidRDefault="00896757" w:rsidP="00D4721B">
      <w:pPr>
        <w:rPr>
          <w:rFonts w:ascii="Book Antiqua" w:hAnsi="Book Antiqua" w:cs="Arial"/>
          <w:sz w:val="24"/>
          <w:szCs w:val="24"/>
        </w:rPr>
      </w:pPr>
      <w:r w:rsidRPr="00DA5FD4">
        <w:rPr>
          <w:noProof/>
          <w:sz w:val="24"/>
          <w:szCs w:val="24"/>
        </w:rPr>
        <w:drawing>
          <wp:anchor distT="0" distB="0" distL="114300" distR="114300" simplePos="0" relativeHeight="251656704" behindDoc="0" locked="0" layoutInCell="1" allowOverlap="1">
            <wp:simplePos x="0" y="0"/>
            <wp:positionH relativeFrom="column">
              <wp:posOffset>2343150</wp:posOffset>
            </wp:positionH>
            <wp:positionV relativeFrom="paragraph">
              <wp:posOffset>0</wp:posOffset>
            </wp:positionV>
            <wp:extent cx="1195200" cy="1033200"/>
            <wp:effectExtent l="0" t="0" r="5080" b="0"/>
            <wp:wrapSquare wrapText="lef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721B" w:rsidRPr="00DA5FD4" w:rsidRDefault="00D4721B" w:rsidP="00D4721B">
      <w:pPr>
        <w:rPr>
          <w:rFonts w:ascii="Book Antiqua" w:hAnsi="Book Antiqua" w:cs="Arial"/>
          <w:sz w:val="24"/>
          <w:szCs w:val="24"/>
        </w:rPr>
      </w:pPr>
    </w:p>
    <w:p w:rsidR="00D4721B" w:rsidRPr="00DA5FD4" w:rsidRDefault="00D4721B" w:rsidP="00D4721B">
      <w:pPr>
        <w:rPr>
          <w:rFonts w:ascii="Book Antiqua" w:hAnsi="Book Antiqua" w:cs="Arial"/>
          <w:sz w:val="24"/>
          <w:szCs w:val="24"/>
        </w:rPr>
      </w:pPr>
    </w:p>
    <w:p w:rsidR="00DA5FD4" w:rsidRDefault="00DA5FD4" w:rsidP="00DA5FD4">
      <w:pPr>
        <w:tabs>
          <w:tab w:val="right" w:pos="9639"/>
        </w:tabs>
        <w:spacing w:after="0" w:line="240" w:lineRule="auto"/>
        <w:rPr>
          <w:rFonts w:ascii="Book Antiqua" w:hAnsi="Book Antiqua" w:cs="Arial"/>
          <w:b/>
          <w:sz w:val="24"/>
          <w:szCs w:val="24"/>
        </w:rPr>
      </w:pPr>
    </w:p>
    <w:p w:rsidR="00D4721B" w:rsidRPr="00DA5FD4" w:rsidRDefault="00D4721B" w:rsidP="00DA5FD4">
      <w:pPr>
        <w:tabs>
          <w:tab w:val="right" w:pos="9639"/>
        </w:tabs>
        <w:spacing w:after="0" w:line="240" w:lineRule="auto"/>
        <w:rPr>
          <w:rFonts w:ascii="Book Antiqua" w:hAnsi="Book Antiqua" w:cs="Arial"/>
          <w:b/>
          <w:sz w:val="24"/>
          <w:szCs w:val="24"/>
        </w:rPr>
      </w:pPr>
      <w:r w:rsidRPr="00DA5FD4">
        <w:rPr>
          <w:rFonts w:ascii="Book Antiqua" w:hAnsi="Book Antiqua" w:cs="Arial"/>
          <w:b/>
          <w:sz w:val="24"/>
          <w:szCs w:val="24"/>
        </w:rPr>
        <w:t>Upper Tribunal</w:t>
      </w:r>
    </w:p>
    <w:p w:rsidR="00D4721B" w:rsidRPr="00DA5FD4" w:rsidRDefault="00D4721B" w:rsidP="00DA5FD4">
      <w:pPr>
        <w:tabs>
          <w:tab w:val="right" w:pos="9639"/>
        </w:tabs>
        <w:spacing w:after="0" w:line="240" w:lineRule="auto"/>
        <w:rPr>
          <w:rFonts w:ascii="Book Antiqua" w:hAnsi="Book Antiqua" w:cs="Arial"/>
          <w:b/>
          <w:caps/>
          <w:sz w:val="24"/>
          <w:szCs w:val="24"/>
        </w:rPr>
      </w:pPr>
      <w:r w:rsidRPr="00DA5FD4">
        <w:rPr>
          <w:rFonts w:ascii="Book Antiqua" w:hAnsi="Book Antiqua" w:cs="Arial"/>
          <w:b/>
          <w:sz w:val="24"/>
          <w:szCs w:val="24"/>
        </w:rPr>
        <w:t>(</w:t>
      </w:r>
      <w:r w:rsidR="00DA5FD4">
        <w:rPr>
          <w:rFonts w:ascii="Book Antiqua" w:hAnsi="Book Antiqua" w:cs="Arial"/>
          <w:b/>
          <w:sz w:val="24"/>
          <w:szCs w:val="24"/>
        </w:rPr>
        <w:t xml:space="preserve">Immigration and Asylum </w:t>
      </w:r>
      <w:proofErr w:type="gramStart"/>
      <w:r w:rsidR="00DA5FD4">
        <w:rPr>
          <w:rFonts w:ascii="Book Antiqua" w:hAnsi="Book Antiqua" w:cs="Arial"/>
          <w:b/>
          <w:sz w:val="24"/>
          <w:szCs w:val="24"/>
        </w:rPr>
        <w:t xml:space="preserve">Chamber)   </w:t>
      </w:r>
      <w:proofErr w:type="gramEnd"/>
      <w:r w:rsidR="00DA5FD4">
        <w:rPr>
          <w:rFonts w:ascii="Book Antiqua" w:hAnsi="Book Antiqua" w:cs="Arial"/>
          <w:b/>
          <w:sz w:val="24"/>
          <w:szCs w:val="24"/>
        </w:rPr>
        <w:t xml:space="preserve">                </w:t>
      </w:r>
      <w:r w:rsidRPr="00DA5FD4">
        <w:rPr>
          <w:rFonts w:ascii="Book Antiqua" w:hAnsi="Book Antiqua" w:cs="Arial"/>
          <w:b/>
          <w:sz w:val="24"/>
          <w:szCs w:val="24"/>
        </w:rPr>
        <w:t>Appeal Number: PA</w:t>
      </w:r>
      <w:r w:rsidRPr="00DA5FD4">
        <w:rPr>
          <w:rFonts w:ascii="Book Antiqua" w:hAnsi="Book Antiqua" w:cs="Arial"/>
          <w:b/>
          <w:caps/>
          <w:sz w:val="24"/>
          <w:szCs w:val="24"/>
        </w:rPr>
        <w:t>/12766/2017</w:t>
      </w:r>
    </w:p>
    <w:p w:rsidR="00DA5FD4" w:rsidRDefault="00DA5FD4" w:rsidP="00D4721B">
      <w:pPr>
        <w:jc w:val="center"/>
        <w:rPr>
          <w:rFonts w:ascii="Book Antiqua" w:hAnsi="Book Antiqua" w:cs="Arial"/>
          <w:b/>
          <w:sz w:val="24"/>
          <w:szCs w:val="24"/>
          <w:u w:val="single"/>
        </w:rPr>
      </w:pPr>
    </w:p>
    <w:p w:rsidR="00D4721B" w:rsidRPr="00DA5FD4" w:rsidRDefault="00D4721B" w:rsidP="00D4721B">
      <w:pPr>
        <w:jc w:val="center"/>
        <w:rPr>
          <w:rFonts w:ascii="Book Antiqua" w:hAnsi="Book Antiqua" w:cs="Arial"/>
          <w:b/>
          <w:sz w:val="24"/>
          <w:szCs w:val="24"/>
          <w:u w:val="single"/>
        </w:rPr>
      </w:pPr>
      <w:r w:rsidRPr="00DA5FD4">
        <w:rPr>
          <w:rFonts w:ascii="Book Antiqua" w:hAnsi="Book Antiqua" w:cs="Arial"/>
          <w:b/>
          <w:sz w:val="24"/>
          <w:szCs w:val="24"/>
          <w:u w:val="single"/>
        </w:rPr>
        <w:t>THE IMMIGRATION ACT</w:t>
      </w:r>
      <w:r w:rsidR="00DA5FD4">
        <w:rPr>
          <w:rFonts w:ascii="Book Antiqua" w:hAnsi="Book Antiqua" w:cs="Arial"/>
          <w:b/>
          <w:sz w:val="24"/>
          <w:szCs w:val="24"/>
          <w:u w:val="single"/>
        </w:rPr>
        <w:t>S</w:t>
      </w:r>
    </w:p>
    <w:tbl>
      <w:tblPr>
        <w:tblW w:w="10008" w:type="dxa"/>
        <w:tblLook w:val="01E0" w:firstRow="1" w:lastRow="1" w:firstColumn="1" w:lastColumn="1" w:noHBand="0" w:noVBand="0"/>
      </w:tblPr>
      <w:tblGrid>
        <w:gridCol w:w="4962"/>
        <w:gridCol w:w="5046"/>
      </w:tblGrid>
      <w:tr w:rsidR="00D4721B" w:rsidRPr="00DA5FD4" w:rsidTr="00980592">
        <w:tc>
          <w:tcPr>
            <w:tcW w:w="4962" w:type="dxa"/>
            <w:shd w:val="clear" w:color="auto" w:fill="auto"/>
          </w:tcPr>
          <w:p w:rsidR="00D4721B" w:rsidRDefault="00D4721B" w:rsidP="00DA5FD4">
            <w:pPr>
              <w:spacing w:after="0" w:line="240" w:lineRule="auto"/>
              <w:jc w:val="both"/>
              <w:rPr>
                <w:rFonts w:ascii="Book Antiqua" w:hAnsi="Book Antiqua" w:cs="Arial"/>
                <w:b/>
                <w:sz w:val="24"/>
                <w:szCs w:val="24"/>
              </w:rPr>
            </w:pPr>
            <w:r w:rsidRPr="00DA5FD4">
              <w:rPr>
                <w:rFonts w:ascii="Book Antiqua" w:hAnsi="Book Antiqua" w:cs="Arial"/>
                <w:b/>
                <w:sz w:val="24"/>
                <w:szCs w:val="24"/>
              </w:rPr>
              <w:t xml:space="preserve">Heard at Field House </w:t>
            </w:r>
          </w:p>
          <w:p w:rsidR="00DA5FD4" w:rsidRPr="00DA5FD4" w:rsidRDefault="00DA5FD4" w:rsidP="00DA5FD4">
            <w:pPr>
              <w:spacing w:after="0" w:line="240" w:lineRule="auto"/>
              <w:jc w:val="both"/>
              <w:rPr>
                <w:rFonts w:ascii="Book Antiqua" w:hAnsi="Book Antiqua" w:cs="Arial"/>
                <w:b/>
                <w:sz w:val="24"/>
                <w:szCs w:val="24"/>
              </w:rPr>
            </w:pPr>
            <w:r w:rsidRPr="00DA5FD4">
              <w:rPr>
                <w:rFonts w:ascii="Book Antiqua" w:hAnsi="Book Antiqua" w:cs="Arial"/>
                <w:b/>
                <w:sz w:val="24"/>
                <w:szCs w:val="24"/>
              </w:rPr>
              <w:t>On 3</w:t>
            </w:r>
            <w:r w:rsidRPr="00DA5FD4">
              <w:rPr>
                <w:rFonts w:ascii="Book Antiqua" w:hAnsi="Book Antiqua" w:cs="Arial"/>
                <w:b/>
                <w:sz w:val="24"/>
                <w:szCs w:val="24"/>
                <w:vertAlign w:val="superscript"/>
              </w:rPr>
              <w:t>rd</w:t>
            </w:r>
            <w:r w:rsidRPr="00DA5FD4">
              <w:rPr>
                <w:rFonts w:ascii="Book Antiqua" w:hAnsi="Book Antiqua" w:cs="Arial"/>
                <w:b/>
                <w:sz w:val="24"/>
                <w:szCs w:val="24"/>
              </w:rPr>
              <w:t xml:space="preserve"> July 2018</w:t>
            </w:r>
          </w:p>
        </w:tc>
        <w:tc>
          <w:tcPr>
            <w:tcW w:w="5046" w:type="dxa"/>
            <w:shd w:val="clear" w:color="auto" w:fill="auto"/>
          </w:tcPr>
          <w:p w:rsidR="00DA5FD4" w:rsidRDefault="00D4721B" w:rsidP="00DA5FD4">
            <w:pPr>
              <w:spacing w:after="0" w:line="240" w:lineRule="auto"/>
              <w:jc w:val="both"/>
              <w:rPr>
                <w:rFonts w:ascii="Book Antiqua" w:hAnsi="Book Antiqua" w:cs="Arial"/>
                <w:b/>
                <w:sz w:val="24"/>
                <w:szCs w:val="24"/>
              </w:rPr>
            </w:pPr>
            <w:r w:rsidRPr="00DA5FD4">
              <w:rPr>
                <w:rFonts w:ascii="Book Antiqua" w:hAnsi="Book Antiqua" w:cs="Arial"/>
                <w:b/>
                <w:sz w:val="24"/>
                <w:szCs w:val="24"/>
              </w:rPr>
              <w:t>Decision &amp; Reasons Promulgated</w:t>
            </w:r>
          </w:p>
          <w:p w:rsidR="00D4721B" w:rsidRPr="00DA5FD4" w:rsidRDefault="00DA5FD4" w:rsidP="00DA5FD4">
            <w:pPr>
              <w:spacing w:after="0" w:line="240" w:lineRule="auto"/>
              <w:jc w:val="both"/>
              <w:rPr>
                <w:rFonts w:ascii="Book Antiqua" w:hAnsi="Book Antiqua" w:cs="Arial"/>
                <w:b/>
                <w:sz w:val="24"/>
                <w:szCs w:val="24"/>
              </w:rPr>
            </w:pPr>
            <w:r w:rsidRPr="00DA5FD4">
              <w:rPr>
                <w:rFonts w:ascii="Book Antiqua" w:hAnsi="Book Antiqua" w:cs="Arial"/>
                <w:b/>
                <w:sz w:val="24"/>
                <w:szCs w:val="24"/>
              </w:rPr>
              <w:t>On 5</w:t>
            </w:r>
            <w:r w:rsidRPr="00DA5FD4">
              <w:rPr>
                <w:rFonts w:ascii="Book Antiqua" w:hAnsi="Book Antiqua" w:cs="Arial"/>
                <w:b/>
                <w:sz w:val="24"/>
                <w:szCs w:val="24"/>
                <w:vertAlign w:val="superscript"/>
              </w:rPr>
              <w:t>th</w:t>
            </w:r>
            <w:r w:rsidRPr="00DA5FD4">
              <w:rPr>
                <w:rFonts w:ascii="Book Antiqua" w:hAnsi="Book Antiqua" w:cs="Arial"/>
                <w:b/>
                <w:sz w:val="24"/>
                <w:szCs w:val="24"/>
              </w:rPr>
              <w:t xml:space="preserve"> July 2018</w:t>
            </w:r>
          </w:p>
        </w:tc>
      </w:tr>
      <w:tr w:rsidR="00D4721B" w:rsidRPr="00DA5FD4" w:rsidTr="00980592">
        <w:tc>
          <w:tcPr>
            <w:tcW w:w="4962" w:type="dxa"/>
            <w:shd w:val="clear" w:color="auto" w:fill="auto"/>
          </w:tcPr>
          <w:p w:rsidR="00D4721B" w:rsidRPr="00DA5FD4" w:rsidRDefault="00D4721B" w:rsidP="001E33E3">
            <w:pPr>
              <w:jc w:val="both"/>
              <w:rPr>
                <w:rFonts w:ascii="Book Antiqua" w:hAnsi="Book Antiqua" w:cs="Arial"/>
                <w:b/>
                <w:sz w:val="24"/>
                <w:szCs w:val="24"/>
              </w:rPr>
            </w:pPr>
          </w:p>
        </w:tc>
        <w:tc>
          <w:tcPr>
            <w:tcW w:w="5046" w:type="dxa"/>
            <w:shd w:val="clear" w:color="auto" w:fill="auto"/>
          </w:tcPr>
          <w:p w:rsidR="00D4721B" w:rsidRPr="00DA5FD4" w:rsidRDefault="00D4721B" w:rsidP="001E33E3">
            <w:pPr>
              <w:jc w:val="both"/>
              <w:rPr>
                <w:rFonts w:ascii="Book Antiqua" w:hAnsi="Book Antiqua" w:cs="Arial"/>
                <w:b/>
                <w:sz w:val="24"/>
                <w:szCs w:val="24"/>
              </w:rPr>
            </w:pPr>
          </w:p>
        </w:tc>
      </w:tr>
    </w:tbl>
    <w:p w:rsidR="00DA5FD4" w:rsidRDefault="00DA5FD4" w:rsidP="00D4721B">
      <w:pPr>
        <w:jc w:val="center"/>
        <w:rPr>
          <w:rFonts w:ascii="Book Antiqua" w:hAnsi="Book Antiqua" w:cs="Arial"/>
          <w:b/>
          <w:sz w:val="24"/>
          <w:szCs w:val="24"/>
        </w:rPr>
      </w:pPr>
      <w:bookmarkStart w:id="0" w:name="_GoBack"/>
      <w:bookmarkEnd w:id="0"/>
    </w:p>
    <w:p w:rsidR="00D4721B" w:rsidRDefault="00D4721B" w:rsidP="00DA5FD4">
      <w:pPr>
        <w:spacing w:after="0" w:line="240" w:lineRule="auto"/>
        <w:jc w:val="center"/>
        <w:rPr>
          <w:rFonts w:ascii="Book Antiqua" w:hAnsi="Book Antiqua" w:cs="Arial"/>
          <w:b/>
          <w:sz w:val="24"/>
          <w:szCs w:val="24"/>
        </w:rPr>
      </w:pPr>
      <w:r w:rsidRPr="00DA5FD4">
        <w:rPr>
          <w:rFonts w:ascii="Book Antiqua" w:hAnsi="Book Antiqua" w:cs="Arial"/>
          <w:b/>
          <w:sz w:val="24"/>
          <w:szCs w:val="24"/>
        </w:rPr>
        <w:t>Before</w:t>
      </w:r>
    </w:p>
    <w:p w:rsidR="00DA5FD4" w:rsidRPr="00DA5FD4" w:rsidRDefault="00DA5FD4" w:rsidP="00DA5FD4">
      <w:pPr>
        <w:spacing w:after="0" w:line="240" w:lineRule="auto"/>
        <w:jc w:val="center"/>
        <w:rPr>
          <w:rFonts w:ascii="Book Antiqua" w:hAnsi="Book Antiqua" w:cs="Arial"/>
          <w:b/>
          <w:sz w:val="24"/>
          <w:szCs w:val="24"/>
        </w:rPr>
      </w:pPr>
    </w:p>
    <w:p w:rsidR="00D4721B" w:rsidRPr="00DA5FD4" w:rsidRDefault="00D4721B" w:rsidP="00DA5FD4">
      <w:pPr>
        <w:spacing w:after="0" w:line="240" w:lineRule="auto"/>
        <w:jc w:val="center"/>
        <w:rPr>
          <w:rFonts w:ascii="Book Antiqua" w:hAnsi="Book Antiqua" w:cs="Arial"/>
          <w:b/>
          <w:sz w:val="24"/>
          <w:szCs w:val="24"/>
        </w:rPr>
      </w:pPr>
      <w:r w:rsidRPr="00DA5FD4">
        <w:rPr>
          <w:rFonts w:ascii="Book Antiqua" w:hAnsi="Book Antiqua" w:cs="Arial"/>
          <w:b/>
          <w:sz w:val="24"/>
          <w:szCs w:val="24"/>
        </w:rPr>
        <w:t>DEPUTY UPPER TRIBUNAL JUDGE MCCLURE</w:t>
      </w:r>
    </w:p>
    <w:p w:rsidR="00DA5FD4" w:rsidRDefault="00DA5FD4" w:rsidP="00DA5FD4">
      <w:pPr>
        <w:spacing w:after="0" w:line="240" w:lineRule="auto"/>
        <w:jc w:val="center"/>
        <w:rPr>
          <w:rFonts w:ascii="Book Antiqua" w:hAnsi="Book Antiqua" w:cs="Arial"/>
          <w:b/>
          <w:sz w:val="24"/>
          <w:szCs w:val="24"/>
        </w:rPr>
      </w:pPr>
    </w:p>
    <w:p w:rsidR="00D4721B" w:rsidRDefault="00D4721B" w:rsidP="00DA5FD4">
      <w:pPr>
        <w:spacing w:after="0" w:line="240" w:lineRule="auto"/>
        <w:jc w:val="center"/>
        <w:rPr>
          <w:rFonts w:ascii="Book Antiqua" w:hAnsi="Book Antiqua" w:cs="Arial"/>
          <w:b/>
          <w:sz w:val="24"/>
          <w:szCs w:val="24"/>
        </w:rPr>
      </w:pPr>
      <w:r w:rsidRPr="00DA5FD4">
        <w:rPr>
          <w:rFonts w:ascii="Book Antiqua" w:hAnsi="Book Antiqua" w:cs="Arial"/>
          <w:b/>
          <w:sz w:val="24"/>
          <w:szCs w:val="24"/>
        </w:rPr>
        <w:t>Between</w:t>
      </w:r>
    </w:p>
    <w:p w:rsidR="00DA5FD4" w:rsidRPr="00DA5FD4" w:rsidRDefault="00DA5FD4" w:rsidP="00DA5FD4">
      <w:pPr>
        <w:spacing w:after="0" w:line="240" w:lineRule="auto"/>
        <w:jc w:val="center"/>
        <w:rPr>
          <w:rFonts w:ascii="Book Antiqua" w:hAnsi="Book Antiqua" w:cs="Arial"/>
          <w:b/>
          <w:sz w:val="24"/>
          <w:szCs w:val="24"/>
        </w:rPr>
      </w:pPr>
    </w:p>
    <w:p w:rsidR="00D4721B" w:rsidRPr="00DA5FD4" w:rsidRDefault="00D4721B" w:rsidP="00DA5FD4">
      <w:pPr>
        <w:spacing w:after="0" w:line="240" w:lineRule="auto"/>
        <w:jc w:val="center"/>
        <w:rPr>
          <w:rFonts w:ascii="Book Antiqua" w:hAnsi="Book Antiqua" w:cs="Arial"/>
          <w:b/>
          <w:sz w:val="24"/>
          <w:szCs w:val="24"/>
        </w:rPr>
      </w:pPr>
      <w:r w:rsidRPr="00DA5FD4">
        <w:rPr>
          <w:rFonts w:ascii="Book Antiqua" w:hAnsi="Book Antiqua" w:cs="Arial"/>
          <w:b/>
          <w:sz w:val="24"/>
          <w:szCs w:val="24"/>
        </w:rPr>
        <w:t>OS</w:t>
      </w:r>
    </w:p>
    <w:p w:rsidR="00D4721B" w:rsidRPr="00DA5FD4" w:rsidRDefault="00D4721B" w:rsidP="00DA5FD4">
      <w:pPr>
        <w:spacing w:after="0" w:line="240" w:lineRule="auto"/>
        <w:jc w:val="center"/>
        <w:rPr>
          <w:rFonts w:ascii="Book Antiqua" w:hAnsi="Book Antiqua" w:cs="Arial"/>
          <w:sz w:val="24"/>
          <w:szCs w:val="24"/>
        </w:rPr>
      </w:pPr>
      <w:r w:rsidRPr="00DA5FD4">
        <w:rPr>
          <w:rFonts w:ascii="Book Antiqua" w:hAnsi="Book Antiqua" w:cs="Arial"/>
          <w:sz w:val="24"/>
          <w:szCs w:val="24"/>
        </w:rPr>
        <w:t xml:space="preserve">(ANONYMITY DIRECTION MADE) </w:t>
      </w:r>
    </w:p>
    <w:p w:rsidR="00D4721B" w:rsidRPr="00DA5FD4" w:rsidRDefault="00D4721B" w:rsidP="00D4721B">
      <w:pPr>
        <w:jc w:val="right"/>
        <w:rPr>
          <w:rFonts w:ascii="Book Antiqua" w:hAnsi="Book Antiqua" w:cs="Arial"/>
          <w:sz w:val="24"/>
          <w:szCs w:val="24"/>
          <w:u w:val="single"/>
        </w:rPr>
      </w:pPr>
      <w:r w:rsidRPr="00DA5FD4">
        <w:rPr>
          <w:rFonts w:ascii="Book Antiqua" w:hAnsi="Book Antiqua" w:cs="Arial"/>
          <w:sz w:val="24"/>
          <w:szCs w:val="24"/>
          <w:u w:val="single"/>
        </w:rPr>
        <w:t>Appellant</w:t>
      </w:r>
    </w:p>
    <w:p w:rsidR="00DA5FD4" w:rsidRDefault="00DA5FD4" w:rsidP="00D4721B">
      <w:pPr>
        <w:jc w:val="center"/>
        <w:rPr>
          <w:rFonts w:ascii="Book Antiqua" w:hAnsi="Book Antiqua" w:cs="Arial"/>
          <w:b/>
          <w:sz w:val="24"/>
          <w:szCs w:val="24"/>
        </w:rPr>
      </w:pPr>
    </w:p>
    <w:p w:rsidR="00D4721B" w:rsidRDefault="00D4721B" w:rsidP="00D4721B">
      <w:pPr>
        <w:jc w:val="center"/>
        <w:rPr>
          <w:rFonts w:ascii="Book Antiqua" w:hAnsi="Book Antiqua" w:cs="Arial"/>
          <w:b/>
          <w:sz w:val="24"/>
          <w:szCs w:val="24"/>
        </w:rPr>
      </w:pPr>
      <w:r w:rsidRPr="00DA5FD4">
        <w:rPr>
          <w:rFonts w:ascii="Book Antiqua" w:hAnsi="Book Antiqua" w:cs="Arial"/>
          <w:b/>
          <w:sz w:val="24"/>
          <w:szCs w:val="24"/>
        </w:rPr>
        <w:t>And</w:t>
      </w:r>
    </w:p>
    <w:p w:rsidR="00DA5FD4" w:rsidRPr="00DA5FD4" w:rsidRDefault="00DA5FD4" w:rsidP="00DA5FD4">
      <w:pPr>
        <w:spacing w:after="0" w:line="240" w:lineRule="auto"/>
        <w:jc w:val="center"/>
        <w:rPr>
          <w:rFonts w:ascii="Book Antiqua" w:hAnsi="Book Antiqua" w:cs="Arial"/>
          <w:b/>
          <w:sz w:val="24"/>
          <w:szCs w:val="24"/>
        </w:rPr>
      </w:pPr>
    </w:p>
    <w:p w:rsidR="00D4721B" w:rsidRPr="00DA5FD4" w:rsidRDefault="00D4721B" w:rsidP="00D4721B">
      <w:pPr>
        <w:jc w:val="center"/>
        <w:rPr>
          <w:rFonts w:ascii="Book Antiqua" w:hAnsi="Book Antiqua" w:cs="Arial"/>
          <w:b/>
          <w:caps/>
          <w:sz w:val="24"/>
          <w:szCs w:val="24"/>
        </w:rPr>
      </w:pPr>
      <w:r w:rsidRPr="00DA5FD4">
        <w:rPr>
          <w:rFonts w:ascii="Book Antiqua" w:hAnsi="Book Antiqua" w:cs="Arial"/>
          <w:b/>
          <w:sz w:val="24"/>
          <w:szCs w:val="24"/>
        </w:rPr>
        <w:t>THE SECRETARY OF STATE FOR THE HOME DEPARTMENT</w:t>
      </w:r>
    </w:p>
    <w:p w:rsidR="00D4721B" w:rsidRPr="00DA5FD4" w:rsidRDefault="00D4721B" w:rsidP="00D4721B">
      <w:pPr>
        <w:jc w:val="right"/>
        <w:rPr>
          <w:rFonts w:ascii="Book Antiqua" w:hAnsi="Book Antiqua" w:cs="Arial"/>
          <w:sz w:val="24"/>
          <w:szCs w:val="24"/>
          <w:u w:val="single"/>
        </w:rPr>
      </w:pPr>
      <w:r w:rsidRPr="00DA5FD4">
        <w:rPr>
          <w:rFonts w:ascii="Book Antiqua" w:hAnsi="Book Antiqua" w:cs="Arial"/>
          <w:sz w:val="24"/>
          <w:szCs w:val="24"/>
          <w:u w:val="single"/>
        </w:rPr>
        <w:t>Respondent</w:t>
      </w:r>
    </w:p>
    <w:p w:rsidR="00D4721B" w:rsidRPr="00DA5FD4" w:rsidRDefault="00D4721B" w:rsidP="00D4721B">
      <w:pPr>
        <w:rPr>
          <w:rFonts w:ascii="Book Antiqua" w:hAnsi="Book Antiqua" w:cs="Arial"/>
          <w:sz w:val="24"/>
          <w:szCs w:val="24"/>
        </w:rPr>
      </w:pPr>
      <w:r w:rsidRPr="00DA5FD4">
        <w:rPr>
          <w:rFonts w:ascii="Book Antiqua" w:hAnsi="Book Antiqua" w:cs="Arial"/>
          <w:b/>
          <w:sz w:val="24"/>
          <w:szCs w:val="24"/>
          <w:u w:val="single"/>
        </w:rPr>
        <w:t>Representation</w:t>
      </w:r>
      <w:r w:rsidRPr="00DA5FD4">
        <w:rPr>
          <w:rFonts w:ascii="Book Antiqua" w:hAnsi="Book Antiqua" w:cs="Arial"/>
          <w:b/>
          <w:sz w:val="24"/>
          <w:szCs w:val="24"/>
        </w:rPr>
        <w:t>:</w:t>
      </w:r>
    </w:p>
    <w:p w:rsidR="00D4721B" w:rsidRPr="00DA5FD4" w:rsidRDefault="00D4721B" w:rsidP="00DA5FD4">
      <w:pPr>
        <w:tabs>
          <w:tab w:val="left" w:pos="2520"/>
        </w:tabs>
        <w:spacing w:after="0" w:line="240" w:lineRule="auto"/>
        <w:rPr>
          <w:rFonts w:ascii="Book Antiqua" w:hAnsi="Book Antiqua" w:cs="Arial"/>
          <w:sz w:val="24"/>
          <w:szCs w:val="24"/>
        </w:rPr>
      </w:pPr>
      <w:r w:rsidRPr="00DA5FD4">
        <w:rPr>
          <w:rFonts w:ascii="Book Antiqua" w:hAnsi="Book Antiqua" w:cs="Arial"/>
          <w:sz w:val="24"/>
          <w:szCs w:val="24"/>
        </w:rPr>
        <w:t>For the Appellant:</w:t>
      </w:r>
      <w:r w:rsidRPr="00DA5FD4">
        <w:rPr>
          <w:rFonts w:ascii="Book Antiqua" w:hAnsi="Book Antiqua" w:cs="Arial"/>
          <w:sz w:val="24"/>
          <w:szCs w:val="24"/>
        </w:rPr>
        <w:tab/>
      </w:r>
      <w:r w:rsidR="00DE003B" w:rsidRPr="00DA5FD4">
        <w:rPr>
          <w:rFonts w:ascii="Book Antiqua" w:hAnsi="Book Antiqua" w:cs="Arial"/>
          <w:sz w:val="24"/>
          <w:szCs w:val="24"/>
        </w:rPr>
        <w:t xml:space="preserve">Mr </w:t>
      </w:r>
      <w:proofErr w:type="spellStart"/>
      <w:r w:rsidR="00DE003B" w:rsidRPr="00DA5FD4">
        <w:rPr>
          <w:rFonts w:ascii="Book Antiqua" w:hAnsi="Book Antiqua" w:cs="Arial"/>
          <w:sz w:val="24"/>
          <w:szCs w:val="24"/>
        </w:rPr>
        <w:t>Shoye</w:t>
      </w:r>
      <w:proofErr w:type="spellEnd"/>
      <w:r w:rsidR="00DE003B" w:rsidRPr="00DA5FD4">
        <w:rPr>
          <w:rFonts w:ascii="Book Antiqua" w:hAnsi="Book Antiqua" w:cs="Arial"/>
          <w:sz w:val="24"/>
          <w:szCs w:val="24"/>
        </w:rPr>
        <w:t xml:space="preserve"> of CW Law</w:t>
      </w:r>
      <w:r w:rsidRPr="00DA5FD4">
        <w:rPr>
          <w:rFonts w:ascii="Book Antiqua" w:hAnsi="Book Antiqua" w:cs="Arial"/>
          <w:sz w:val="24"/>
          <w:szCs w:val="24"/>
        </w:rPr>
        <w:t xml:space="preserve"> Solicitors </w:t>
      </w:r>
    </w:p>
    <w:p w:rsidR="00D4721B" w:rsidRPr="00DA5FD4" w:rsidRDefault="00D4721B" w:rsidP="00DA5FD4">
      <w:pPr>
        <w:tabs>
          <w:tab w:val="left" w:pos="2520"/>
        </w:tabs>
        <w:spacing w:after="0" w:line="240" w:lineRule="auto"/>
        <w:rPr>
          <w:rFonts w:ascii="Book Antiqua" w:hAnsi="Book Antiqua" w:cs="Arial"/>
          <w:sz w:val="24"/>
          <w:szCs w:val="24"/>
        </w:rPr>
      </w:pPr>
      <w:r w:rsidRPr="00DA5FD4">
        <w:rPr>
          <w:rFonts w:ascii="Book Antiqua" w:hAnsi="Book Antiqua" w:cs="Arial"/>
          <w:sz w:val="24"/>
          <w:szCs w:val="24"/>
        </w:rPr>
        <w:t xml:space="preserve">For the </w:t>
      </w:r>
      <w:proofErr w:type="gramStart"/>
      <w:r w:rsidRPr="00DA5FD4">
        <w:rPr>
          <w:rFonts w:ascii="Book Antiqua" w:hAnsi="Book Antiqua" w:cs="Arial"/>
          <w:sz w:val="24"/>
          <w:szCs w:val="24"/>
        </w:rPr>
        <w:t>Respondent :</w:t>
      </w:r>
      <w:proofErr w:type="gramEnd"/>
      <w:r w:rsidRPr="00DA5FD4">
        <w:rPr>
          <w:rFonts w:ascii="Book Antiqua" w:hAnsi="Book Antiqua" w:cs="Arial"/>
          <w:sz w:val="24"/>
          <w:szCs w:val="24"/>
        </w:rPr>
        <w:tab/>
        <w:t xml:space="preserve">Mr  </w:t>
      </w:r>
      <w:proofErr w:type="spellStart"/>
      <w:r w:rsidRPr="00DA5FD4">
        <w:rPr>
          <w:rFonts w:ascii="Book Antiqua" w:hAnsi="Book Antiqua" w:cs="Arial"/>
          <w:sz w:val="24"/>
          <w:szCs w:val="24"/>
        </w:rPr>
        <w:t>Kotas</w:t>
      </w:r>
      <w:proofErr w:type="spellEnd"/>
      <w:r w:rsidR="00DE003B" w:rsidRPr="00DA5FD4">
        <w:rPr>
          <w:rFonts w:ascii="Book Antiqua" w:hAnsi="Book Antiqua" w:cs="Arial"/>
          <w:sz w:val="24"/>
          <w:szCs w:val="24"/>
        </w:rPr>
        <w:t>,</w:t>
      </w:r>
      <w:r w:rsidRPr="00DA5FD4">
        <w:rPr>
          <w:rFonts w:ascii="Book Antiqua" w:hAnsi="Book Antiqua" w:cs="Arial"/>
          <w:sz w:val="24"/>
          <w:szCs w:val="24"/>
        </w:rPr>
        <w:t xml:space="preserve"> Senior Home Officer Presenting Officer </w:t>
      </w:r>
    </w:p>
    <w:p w:rsidR="00DA5FD4" w:rsidRDefault="00DA5FD4" w:rsidP="00D4721B">
      <w:pPr>
        <w:tabs>
          <w:tab w:val="left" w:pos="2520"/>
        </w:tabs>
        <w:jc w:val="center"/>
        <w:rPr>
          <w:rFonts w:ascii="Book Antiqua" w:hAnsi="Book Antiqua" w:cs="Arial"/>
          <w:b/>
          <w:sz w:val="24"/>
          <w:szCs w:val="24"/>
          <w:u w:val="single"/>
        </w:rPr>
      </w:pPr>
    </w:p>
    <w:p w:rsidR="00D4721B" w:rsidRDefault="00D4721B" w:rsidP="00D4721B">
      <w:pPr>
        <w:tabs>
          <w:tab w:val="left" w:pos="2520"/>
        </w:tabs>
        <w:jc w:val="center"/>
        <w:rPr>
          <w:rFonts w:ascii="Book Antiqua" w:hAnsi="Book Antiqua" w:cs="Arial"/>
          <w:b/>
          <w:sz w:val="24"/>
          <w:szCs w:val="24"/>
          <w:u w:val="single"/>
        </w:rPr>
      </w:pPr>
      <w:r w:rsidRPr="00DA5FD4">
        <w:rPr>
          <w:rFonts w:ascii="Book Antiqua" w:hAnsi="Book Antiqua" w:cs="Arial"/>
          <w:b/>
          <w:sz w:val="24"/>
          <w:szCs w:val="24"/>
          <w:u w:val="single"/>
        </w:rPr>
        <w:t>DECISION AND REASONS</w:t>
      </w:r>
    </w:p>
    <w:p w:rsidR="00C82B59" w:rsidRPr="00DA5FD4" w:rsidRDefault="00C82B59" w:rsidP="00C82B59">
      <w:pPr>
        <w:tabs>
          <w:tab w:val="left" w:pos="2520"/>
        </w:tabs>
        <w:spacing w:after="0" w:line="240" w:lineRule="auto"/>
        <w:jc w:val="center"/>
        <w:rPr>
          <w:rFonts w:ascii="Book Antiqua" w:hAnsi="Book Antiqua" w:cs="Arial"/>
          <w:sz w:val="24"/>
          <w:szCs w:val="24"/>
        </w:rPr>
      </w:pPr>
    </w:p>
    <w:p w:rsidR="00D4721B" w:rsidRPr="00DA5FD4" w:rsidRDefault="00D4721B" w:rsidP="00D4721B">
      <w:pPr>
        <w:numPr>
          <w:ilvl w:val="0"/>
          <w:numId w:val="1"/>
        </w:numPr>
        <w:spacing w:before="240" w:after="0" w:line="240" w:lineRule="auto"/>
        <w:jc w:val="both"/>
        <w:rPr>
          <w:rFonts w:ascii="Book Antiqua" w:hAnsi="Book Antiqua" w:cs="Arial"/>
          <w:sz w:val="24"/>
          <w:szCs w:val="24"/>
        </w:rPr>
      </w:pPr>
      <w:r w:rsidRPr="00DA5FD4">
        <w:rPr>
          <w:rFonts w:ascii="Book Antiqua" w:hAnsi="Book Antiqua" w:cs="Arial"/>
          <w:sz w:val="24"/>
          <w:szCs w:val="24"/>
        </w:rPr>
        <w:t>This is an appeal by the Appellant against the decision of First-tier Tribunal Judge Martins promulgated on the 11</w:t>
      </w:r>
      <w:r w:rsidRPr="00DA5FD4">
        <w:rPr>
          <w:rFonts w:ascii="Book Antiqua" w:hAnsi="Book Antiqua" w:cs="Arial"/>
          <w:sz w:val="24"/>
          <w:szCs w:val="24"/>
          <w:vertAlign w:val="superscript"/>
        </w:rPr>
        <w:t>th</w:t>
      </w:r>
      <w:r w:rsidRPr="00DA5FD4">
        <w:rPr>
          <w:rFonts w:ascii="Book Antiqua" w:hAnsi="Book Antiqua" w:cs="Arial"/>
          <w:sz w:val="24"/>
          <w:szCs w:val="24"/>
        </w:rPr>
        <w:t xml:space="preserve"> April 2018 whereby the judge dismissed the appellant’s appeal against the decisions of the respondent to refuse the appellant’s claims based on international protection and human rights. </w:t>
      </w:r>
      <w:r w:rsidR="00DE003B" w:rsidRPr="00DA5FD4">
        <w:rPr>
          <w:rFonts w:ascii="Book Antiqua" w:hAnsi="Book Antiqua" w:cs="Arial"/>
          <w:sz w:val="24"/>
          <w:szCs w:val="24"/>
        </w:rPr>
        <w:t>The decision by the respondent was taken on the 27</w:t>
      </w:r>
      <w:r w:rsidR="00DE003B" w:rsidRPr="00DA5FD4">
        <w:rPr>
          <w:rFonts w:ascii="Book Antiqua" w:hAnsi="Book Antiqua" w:cs="Arial"/>
          <w:sz w:val="24"/>
          <w:szCs w:val="24"/>
          <w:vertAlign w:val="superscript"/>
        </w:rPr>
        <w:t>th</w:t>
      </w:r>
      <w:r w:rsidR="00DE003B" w:rsidRPr="00DA5FD4">
        <w:rPr>
          <w:rFonts w:ascii="Book Antiqua" w:hAnsi="Book Antiqua" w:cs="Arial"/>
          <w:sz w:val="24"/>
          <w:szCs w:val="24"/>
        </w:rPr>
        <w:t xml:space="preserve"> November 2017.The claim/application for protection or human rights relief was made on the 1</w:t>
      </w:r>
      <w:r w:rsidR="00DE003B" w:rsidRPr="00DA5FD4">
        <w:rPr>
          <w:rFonts w:ascii="Book Antiqua" w:hAnsi="Book Antiqua" w:cs="Arial"/>
          <w:sz w:val="24"/>
          <w:szCs w:val="24"/>
          <w:vertAlign w:val="superscript"/>
        </w:rPr>
        <w:t>st</w:t>
      </w:r>
      <w:r w:rsidR="00DE003B" w:rsidRPr="00DA5FD4">
        <w:rPr>
          <w:rFonts w:ascii="Book Antiqua" w:hAnsi="Book Antiqua" w:cs="Arial"/>
          <w:sz w:val="24"/>
          <w:szCs w:val="24"/>
        </w:rPr>
        <w:t xml:space="preserve"> June 2017.</w:t>
      </w:r>
    </w:p>
    <w:p w:rsidR="00D4721B" w:rsidRPr="00DA5FD4" w:rsidRDefault="00D4721B" w:rsidP="00D4721B">
      <w:pPr>
        <w:numPr>
          <w:ilvl w:val="0"/>
          <w:numId w:val="1"/>
        </w:numPr>
        <w:spacing w:before="240" w:after="0" w:line="240" w:lineRule="auto"/>
        <w:jc w:val="both"/>
        <w:rPr>
          <w:rFonts w:ascii="Book Antiqua" w:hAnsi="Book Antiqua" w:cs="Arial"/>
          <w:sz w:val="24"/>
          <w:szCs w:val="24"/>
        </w:rPr>
      </w:pPr>
      <w:r w:rsidRPr="00DA5FD4">
        <w:rPr>
          <w:rFonts w:ascii="Book Antiqua" w:hAnsi="Book Antiqua" w:cs="Arial"/>
          <w:sz w:val="24"/>
          <w:szCs w:val="24"/>
        </w:rPr>
        <w:lastRenderedPageBreak/>
        <w:t xml:space="preserve">I have considered </w:t>
      </w:r>
      <w:proofErr w:type="gramStart"/>
      <w:r w:rsidRPr="00DA5FD4">
        <w:rPr>
          <w:rFonts w:ascii="Book Antiqua" w:hAnsi="Book Antiqua" w:cs="Arial"/>
          <w:sz w:val="24"/>
          <w:szCs w:val="24"/>
        </w:rPr>
        <w:t>whether or not</w:t>
      </w:r>
      <w:proofErr w:type="gramEnd"/>
      <w:r w:rsidRPr="00DA5FD4">
        <w:rPr>
          <w:rFonts w:ascii="Book Antiqua" w:hAnsi="Book Antiqua" w:cs="Arial"/>
          <w:sz w:val="24"/>
          <w:szCs w:val="24"/>
        </w:rPr>
        <w:t xml:space="preserve"> it is appropriate to make an anonymity direction. These proceedings concern and impact upon the status and rights of a minor. In the circumstances I consider it appropriate to make an anonymity direction. </w:t>
      </w:r>
    </w:p>
    <w:p w:rsidR="00D4721B" w:rsidRPr="00DA5FD4" w:rsidRDefault="00D4721B" w:rsidP="00D4721B">
      <w:pPr>
        <w:numPr>
          <w:ilvl w:val="0"/>
          <w:numId w:val="1"/>
        </w:numPr>
        <w:spacing w:before="240" w:after="0" w:line="240" w:lineRule="auto"/>
        <w:jc w:val="both"/>
        <w:rPr>
          <w:rFonts w:ascii="Book Antiqua" w:hAnsi="Book Antiqua" w:cs="Arial"/>
          <w:sz w:val="24"/>
          <w:szCs w:val="24"/>
        </w:rPr>
      </w:pPr>
      <w:r w:rsidRPr="00DA5FD4">
        <w:rPr>
          <w:rFonts w:ascii="Book Antiqua" w:hAnsi="Book Antiqua" w:cs="Arial"/>
          <w:sz w:val="24"/>
          <w:szCs w:val="24"/>
        </w:rPr>
        <w:t xml:space="preserve">Leave to appeal to the Upper Tribunal was granted by First-tier Tribunal Judge </w:t>
      </w:r>
      <w:proofErr w:type="gramStart"/>
      <w:r w:rsidRPr="00DA5FD4">
        <w:rPr>
          <w:rFonts w:ascii="Book Antiqua" w:hAnsi="Book Antiqua" w:cs="Arial"/>
          <w:sz w:val="24"/>
          <w:szCs w:val="24"/>
        </w:rPr>
        <w:t>Pickup  on</w:t>
      </w:r>
      <w:proofErr w:type="gramEnd"/>
      <w:r w:rsidRPr="00DA5FD4">
        <w:rPr>
          <w:rFonts w:ascii="Book Antiqua" w:hAnsi="Book Antiqua" w:cs="Arial"/>
          <w:sz w:val="24"/>
          <w:szCs w:val="24"/>
        </w:rPr>
        <w:t xml:space="preserve"> 8</w:t>
      </w:r>
      <w:r w:rsidRPr="00DA5FD4">
        <w:rPr>
          <w:rFonts w:ascii="Book Antiqua" w:hAnsi="Book Antiqua" w:cs="Arial"/>
          <w:sz w:val="24"/>
          <w:szCs w:val="24"/>
          <w:vertAlign w:val="superscript"/>
        </w:rPr>
        <w:t>th</w:t>
      </w:r>
      <w:r w:rsidRPr="00DA5FD4">
        <w:rPr>
          <w:rFonts w:ascii="Book Antiqua" w:hAnsi="Book Antiqua" w:cs="Arial"/>
          <w:sz w:val="24"/>
          <w:szCs w:val="24"/>
        </w:rPr>
        <w:t xml:space="preserve"> May 2018. </w:t>
      </w:r>
      <w:proofErr w:type="gramStart"/>
      <w:r w:rsidRPr="00DA5FD4">
        <w:rPr>
          <w:rFonts w:ascii="Book Antiqua" w:hAnsi="Book Antiqua" w:cs="Arial"/>
          <w:sz w:val="24"/>
          <w:szCs w:val="24"/>
        </w:rPr>
        <w:t>Thus</w:t>
      </w:r>
      <w:proofErr w:type="gramEnd"/>
      <w:r w:rsidRPr="00DA5FD4">
        <w:rPr>
          <w:rFonts w:ascii="Book Antiqua" w:hAnsi="Book Antiqua" w:cs="Arial"/>
          <w:sz w:val="24"/>
          <w:szCs w:val="24"/>
        </w:rPr>
        <w:t xml:space="preserve"> the case appeared before me to determine whether or not there was a material error of law in the decision. </w:t>
      </w:r>
    </w:p>
    <w:p w:rsidR="00D4721B" w:rsidRPr="00DA5FD4" w:rsidRDefault="00D4721B" w:rsidP="00D4721B">
      <w:pPr>
        <w:numPr>
          <w:ilvl w:val="0"/>
          <w:numId w:val="1"/>
        </w:numPr>
        <w:spacing w:before="240" w:after="0" w:line="240" w:lineRule="auto"/>
        <w:jc w:val="both"/>
        <w:rPr>
          <w:rFonts w:ascii="Book Antiqua" w:hAnsi="Book Antiqua" w:cs="Arial"/>
          <w:sz w:val="24"/>
          <w:szCs w:val="24"/>
        </w:rPr>
      </w:pPr>
      <w:r w:rsidRPr="00DA5FD4">
        <w:rPr>
          <w:rFonts w:ascii="Book Antiqua" w:hAnsi="Book Antiqua" w:cs="Arial"/>
          <w:sz w:val="24"/>
          <w:szCs w:val="24"/>
        </w:rPr>
        <w:t>The ground</w:t>
      </w:r>
      <w:r w:rsidR="00DE003B" w:rsidRPr="00DA5FD4">
        <w:rPr>
          <w:rFonts w:ascii="Book Antiqua" w:hAnsi="Book Antiqua" w:cs="Arial"/>
          <w:sz w:val="24"/>
          <w:szCs w:val="24"/>
        </w:rPr>
        <w:t>s</w:t>
      </w:r>
      <w:r w:rsidRPr="00DA5FD4">
        <w:rPr>
          <w:rFonts w:ascii="Book Antiqua" w:hAnsi="Book Antiqua" w:cs="Arial"/>
          <w:sz w:val="24"/>
          <w:szCs w:val="24"/>
        </w:rPr>
        <w:t xml:space="preserve"> </w:t>
      </w:r>
      <w:r w:rsidR="00DE003B" w:rsidRPr="00DA5FD4">
        <w:rPr>
          <w:rFonts w:ascii="Book Antiqua" w:hAnsi="Book Antiqua" w:cs="Arial"/>
          <w:sz w:val="24"/>
          <w:szCs w:val="24"/>
        </w:rPr>
        <w:t xml:space="preserve">seeking leave to appeal </w:t>
      </w:r>
      <w:r w:rsidRPr="00DA5FD4">
        <w:rPr>
          <w:rFonts w:ascii="Book Antiqua" w:hAnsi="Book Antiqua" w:cs="Arial"/>
          <w:sz w:val="24"/>
          <w:szCs w:val="24"/>
        </w:rPr>
        <w:t>asserts that the decision by the judge is irrational and unfair</w:t>
      </w:r>
      <w:r w:rsidR="00DE003B" w:rsidRPr="00DA5FD4">
        <w:rPr>
          <w:rFonts w:ascii="Book Antiqua" w:hAnsi="Book Antiqua" w:cs="Arial"/>
          <w:sz w:val="24"/>
          <w:szCs w:val="24"/>
        </w:rPr>
        <w:t xml:space="preserve"> and </w:t>
      </w:r>
      <w:r w:rsidRPr="00DA5FD4">
        <w:rPr>
          <w:rFonts w:ascii="Book Antiqua" w:hAnsi="Book Antiqua" w:cs="Arial"/>
          <w:sz w:val="24"/>
          <w:szCs w:val="24"/>
        </w:rPr>
        <w:t xml:space="preserve">that the judge has failed to give adequate reasons in making findings on the credibility of the appellant. </w:t>
      </w:r>
      <w:r w:rsidR="00DE003B" w:rsidRPr="00DA5FD4">
        <w:rPr>
          <w:rFonts w:ascii="Book Antiqua" w:hAnsi="Book Antiqua" w:cs="Arial"/>
          <w:sz w:val="24"/>
          <w:szCs w:val="24"/>
        </w:rPr>
        <w:t xml:space="preserve">The grounds raise issues relating to the claim to asylum. </w:t>
      </w:r>
      <w:r w:rsidRPr="00DA5FD4">
        <w:rPr>
          <w:rFonts w:ascii="Book Antiqua" w:hAnsi="Book Antiqua" w:cs="Arial"/>
          <w:sz w:val="24"/>
          <w:szCs w:val="24"/>
        </w:rPr>
        <w:t>The remaining grounds seek to deal with the Article 8 claim made by the appellants.</w:t>
      </w:r>
    </w:p>
    <w:p w:rsidR="00D4721B" w:rsidRPr="00DA5FD4" w:rsidRDefault="00D4721B" w:rsidP="00D4721B">
      <w:pPr>
        <w:numPr>
          <w:ilvl w:val="0"/>
          <w:numId w:val="1"/>
        </w:numPr>
        <w:spacing w:before="240" w:after="0" w:line="240" w:lineRule="auto"/>
        <w:jc w:val="both"/>
        <w:rPr>
          <w:rFonts w:ascii="Book Antiqua" w:hAnsi="Book Antiqua" w:cs="Arial"/>
          <w:sz w:val="24"/>
          <w:szCs w:val="24"/>
        </w:rPr>
      </w:pPr>
      <w:proofErr w:type="gramStart"/>
      <w:r w:rsidRPr="00DA5FD4">
        <w:rPr>
          <w:rFonts w:ascii="Book Antiqua" w:hAnsi="Book Antiqua" w:cs="Arial"/>
          <w:sz w:val="24"/>
          <w:szCs w:val="24"/>
        </w:rPr>
        <w:t>The  material</w:t>
      </w:r>
      <w:proofErr w:type="gramEnd"/>
      <w:r w:rsidRPr="00DA5FD4">
        <w:rPr>
          <w:rFonts w:ascii="Book Antiqua" w:hAnsi="Book Antiqua" w:cs="Arial"/>
          <w:sz w:val="24"/>
          <w:szCs w:val="24"/>
        </w:rPr>
        <w:t xml:space="preserve"> part of the grant of leave provides:-</w:t>
      </w:r>
    </w:p>
    <w:p w:rsidR="00D4721B" w:rsidRPr="00DA5FD4" w:rsidRDefault="00D4721B" w:rsidP="00D4721B">
      <w:pPr>
        <w:spacing w:before="240" w:after="0" w:line="240" w:lineRule="auto"/>
        <w:ind w:left="567"/>
        <w:jc w:val="both"/>
        <w:rPr>
          <w:rFonts w:ascii="Book Antiqua" w:hAnsi="Book Antiqua" w:cs="Arial"/>
          <w:i/>
          <w:sz w:val="24"/>
          <w:szCs w:val="24"/>
        </w:rPr>
      </w:pPr>
      <w:r w:rsidRPr="00DA5FD4">
        <w:rPr>
          <w:rFonts w:ascii="Book Antiqua" w:hAnsi="Book Antiqua" w:cs="Arial"/>
          <w:i/>
          <w:sz w:val="24"/>
          <w:szCs w:val="24"/>
        </w:rPr>
        <w:t xml:space="preserve">3) Whilst the children could not meet 276 ADE at the date of the application, it is arguable that the situation should have been considered under section 117B (6) as at the date of hearing they had been in the UK for more than 7 years. The judge did not address this statutory requirement, even though, following MA (Pakistan) and others v Upper Tribunal (IAC) &amp; Anor [2016] EWCA </w:t>
      </w:r>
      <w:proofErr w:type="spellStart"/>
      <w:r w:rsidRPr="00DA5FD4">
        <w:rPr>
          <w:rFonts w:ascii="Book Antiqua" w:hAnsi="Book Antiqua" w:cs="Arial"/>
          <w:i/>
          <w:sz w:val="24"/>
          <w:szCs w:val="24"/>
        </w:rPr>
        <w:t>Civ</w:t>
      </w:r>
      <w:proofErr w:type="spellEnd"/>
      <w:r w:rsidRPr="00DA5FD4">
        <w:rPr>
          <w:rFonts w:ascii="Book Antiqua" w:hAnsi="Book Antiqua" w:cs="Arial"/>
          <w:i/>
          <w:sz w:val="24"/>
          <w:szCs w:val="24"/>
        </w:rPr>
        <w:t xml:space="preserve"> 705 the reasonableness assessment </w:t>
      </w:r>
      <w:proofErr w:type="gramStart"/>
      <w:r w:rsidRPr="00DA5FD4">
        <w:rPr>
          <w:rFonts w:ascii="Book Antiqua" w:hAnsi="Book Antiqua" w:cs="Arial"/>
          <w:i/>
          <w:sz w:val="24"/>
          <w:szCs w:val="24"/>
        </w:rPr>
        <w:t>has to</w:t>
      </w:r>
      <w:proofErr w:type="gramEnd"/>
      <w:r w:rsidRPr="00DA5FD4">
        <w:rPr>
          <w:rFonts w:ascii="Book Antiqua" w:hAnsi="Book Antiqua" w:cs="Arial"/>
          <w:i/>
          <w:sz w:val="24"/>
          <w:szCs w:val="24"/>
        </w:rPr>
        <w:t xml:space="preserve"> take into account the wider public interest considerations, including the public interest in immigration control </w:t>
      </w:r>
      <w:r w:rsidR="00DE003B" w:rsidRPr="00DA5FD4">
        <w:rPr>
          <w:rFonts w:ascii="Book Antiqua" w:hAnsi="Book Antiqua" w:cs="Arial"/>
          <w:i/>
          <w:sz w:val="24"/>
          <w:szCs w:val="24"/>
        </w:rPr>
        <w:t>a</w:t>
      </w:r>
      <w:r w:rsidRPr="00DA5FD4">
        <w:rPr>
          <w:rFonts w:ascii="Book Antiqua" w:hAnsi="Book Antiqua" w:cs="Arial"/>
          <w:i/>
          <w:sz w:val="24"/>
          <w:szCs w:val="24"/>
        </w:rPr>
        <w:t>n</w:t>
      </w:r>
      <w:r w:rsidR="00DE003B" w:rsidRPr="00DA5FD4">
        <w:rPr>
          <w:rFonts w:ascii="Book Antiqua" w:hAnsi="Book Antiqua" w:cs="Arial"/>
          <w:i/>
          <w:sz w:val="24"/>
          <w:szCs w:val="24"/>
        </w:rPr>
        <w:t>d</w:t>
      </w:r>
      <w:r w:rsidRPr="00DA5FD4">
        <w:rPr>
          <w:rFonts w:ascii="Book Antiqua" w:hAnsi="Book Antiqua" w:cs="Arial"/>
          <w:i/>
          <w:sz w:val="24"/>
          <w:szCs w:val="24"/>
        </w:rPr>
        <w:t xml:space="preserve"> the immigration history of the parents. </w:t>
      </w:r>
    </w:p>
    <w:p w:rsidR="00D4721B" w:rsidRPr="00DA5FD4" w:rsidRDefault="00D4721B" w:rsidP="00D4721B">
      <w:pPr>
        <w:spacing w:before="240" w:after="0" w:line="240" w:lineRule="auto"/>
        <w:ind w:left="567"/>
        <w:jc w:val="both"/>
        <w:rPr>
          <w:rFonts w:ascii="Book Antiqua" w:hAnsi="Book Antiqua" w:cs="Arial"/>
          <w:sz w:val="24"/>
          <w:szCs w:val="24"/>
          <w:u w:val="single"/>
        </w:rPr>
      </w:pPr>
      <w:r w:rsidRPr="00DA5FD4">
        <w:rPr>
          <w:rFonts w:ascii="Book Antiqua" w:hAnsi="Book Antiqua" w:cs="Arial"/>
          <w:sz w:val="24"/>
          <w:szCs w:val="24"/>
          <w:u w:val="single"/>
        </w:rPr>
        <w:t>Factual background</w:t>
      </w:r>
    </w:p>
    <w:p w:rsidR="00D4721B" w:rsidRPr="00DA5FD4" w:rsidRDefault="00D4721B" w:rsidP="00D4721B">
      <w:pPr>
        <w:numPr>
          <w:ilvl w:val="0"/>
          <w:numId w:val="1"/>
        </w:numPr>
        <w:spacing w:before="240" w:after="0" w:line="240" w:lineRule="auto"/>
        <w:jc w:val="both"/>
        <w:rPr>
          <w:rFonts w:ascii="Book Antiqua" w:hAnsi="Book Antiqua" w:cs="Arial"/>
          <w:sz w:val="24"/>
          <w:szCs w:val="24"/>
        </w:rPr>
      </w:pPr>
      <w:r w:rsidRPr="00DA5FD4">
        <w:rPr>
          <w:rFonts w:ascii="Book Antiqua" w:hAnsi="Book Antiqua" w:cs="Arial"/>
          <w:sz w:val="24"/>
          <w:szCs w:val="24"/>
        </w:rPr>
        <w:t xml:space="preserve">The appellant married his wife, TA, in Nigeria in 2007. Whilst the appellant has entered and left the United Kingdom on </w:t>
      </w:r>
      <w:proofErr w:type="gramStart"/>
      <w:r w:rsidRPr="00DA5FD4">
        <w:rPr>
          <w:rFonts w:ascii="Book Antiqua" w:hAnsi="Book Antiqua" w:cs="Arial"/>
          <w:sz w:val="24"/>
          <w:szCs w:val="24"/>
        </w:rPr>
        <w:t>a number of</w:t>
      </w:r>
      <w:proofErr w:type="gramEnd"/>
      <w:r w:rsidRPr="00DA5FD4">
        <w:rPr>
          <w:rFonts w:ascii="Book Antiqua" w:hAnsi="Book Antiqua" w:cs="Arial"/>
          <w:sz w:val="24"/>
          <w:szCs w:val="24"/>
        </w:rPr>
        <w:t xml:space="preserve"> occasions and whilst the last date of entry was sometime in 2012, his wife entered the United Kingdom on 20 July 2010 and has not been out of the United Kingdom since.</w:t>
      </w:r>
    </w:p>
    <w:p w:rsidR="00D4721B" w:rsidRPr="00DA5FD4" w:rsidRDefault="00D4721B" w:rsidP="00D4721B">
      <w:pPr>
        <w:numPr>
          <w:ilvl w:val="0"/>
          <w:numId w:val="1"/>
        </w:numPr>
        <w:spacing w:before="240" w:after="0" w:line="240" w:lineRule="auto"/>
        <w:jc w:val="both"/>
        <w:rPr>
          <w:rFonts w:ascii="Book Antiqua" w:hAnsi="Book Antiqua" w:cs="Arial"/>
          <w:sz w:val="24"/>
          <w:szCs w:val="24"/>
        </w:rPr>
      </w:pPr>
      <w:r w:rsidRPr="00DA5FD4">
        <w:rPr>
          <w:rFonts w:ascii="Book Antiqua" w:hAnsi="Book Antiqua" w:cs="Arial"/>
          <w:sz w:val="24"/>
          <w:szCs w:val="24"/>
        </w:rPr>
        <w:t>The appellant and his wife appeared to have 2 children, ODS born in 2008 in Nigeria and IS born in 2010 in the United Kingdom. The evidence being that the older child came to the United Kingdom at the same time as the appellant’s wife in 2010 and has not been out of the country since. The child born in the United Kingdom has never left the United Kingdom.</w:t>
      </w:r>
    </w:p>
    <w:p w:rsidR="00D4721B" w:rsidRPr="00DA5FD4" w:rsidRDefault="00D4721B" w:rsidP="00D4721B">
      <w:pPr>
        <w:numPr>
          <w:ilvl w:val="0"/>
          <w:numId w:val="1"/>
        </w:numPr>
        <w:spacing w:before="240" w:after="0" w:line="240" w:lineRule="auto"/>
        <w:jc w:val="both"/>
        <w:rPr>
          <w:rFonts w:ascii="Book Antiqua" w:hAnsi="Book Antiqua" w:cs="Arial"/>
          <w:sz w:val="24"/>
          <w:szCs w:val="24"/>
        </w:rPr>
      </w:pPr>
      <w:r w:rsidRPr="00DA5FD4">
        <w:rPr>
          <w:rFonts w:ascii="Book Antiqua" w:hAnsi="Book Antiqua" w:cs="Arial"/>
          <w:sz w:val="24"/>
          <w:szCs w:val="24"/>
        </w:rPr>
        <w:t xml:space="preserve">As indicated above the appellant has made </w:t>
      </w:r>
      <w:proofErr w:type="gramStart"/>
      <w:r w:rsidRPr="00DA5FD4">
        <w:rPr>
          <w:rFonts w:ascii="Book Antiqua" w:hAnsi="Book Antiqua" w:cs="Arial"/>
          <w:sz w:val="24"/>
          <w:szCs w:val="24"/>
        </w:rPr>
        <w:t>a number of</w:t>
      </w:r>
      <w:proofErr w:type="gramEnd"/>
      <w:r w:rsidRPr="00DA5FD4">
        <w:rPr>
          <w:rFonts w:ascii="Book Antiqua" w:hAnsi="Book Antiqua" w:cs="Arial"/>
          <w:sz w:val="24"/>
          <w:szCs w:val="24"/>
        </w:rPr>
        <w:t xml:space="preserve"> applications over the years. The last application based on Article 8 human rights was made on 6 November 2015 and was refused on 25 November 2015.</w:t>
      </w:r>
    </w:p>
    <w:p w:rsidR="00D4721B" w:rsidRPr="00DA5FD4" w:rsidRDefault="00D4721B" w:rsidP="00D4721B">
      <w:pPr>
        <w:numPr>
          <w:ilvl w:val="0"/>
          <w:numId w:val="1"/>
        </w:numPr>
        <w:spacing w:before="240" w:after="0" w:line="240" w:lineRule="auto"/>
        <w:jc w:val="both"/>
        <w:rPr>
          <w:rFonts w:ascii="Book Antiqua" w:hAnsi="Book Antiqua" w:cs="Arial"/>
          <w:sz w:val="24"/>
          <w:szCs w:val="24"/>
        </w:rPr>
      </w:pPr>
      <w:r w:rsidRPr="00DA5FD4">
        <w:rPr>
          <w:rFonts w:ascii="Book Antiqua" w:hAnsi="Book Antiqua" w:cs="Arial"/>
          <w:sz w:val="24"/>
          <w:szCs w:val="24"/>
        </w:rPr>
        <w:t xml:space="preserve">On 24 May 2017 the appellant attended at the Croydon Asylum Intake Unit. The appellant and his wife returned on 1 June 2017 and formally claimed asylum. The basis of the claim </w:t>
      </w:r>
      <w:proofErr w:type="gramStart"/>
      <w:r w:rsidRPr="00DA5FD4">
        <w:rPr>
          <w:rFonts w:ascii="Book Antiqua" w:hAnsi="Book Antiqua" w:cs="Arial"/>
          <w:sz w:val="24"/>
          <w:szCs w:val="24"/>
        </w:rPr>
        <w:t>with regard to</w:t>
      </w:r>
      <w:proofErr w:type="gramEnd"/>
      <w:r w:rsidRPr="00DA5FD4">
        <w:rPr>
          <w:rFonts w:ascii="Book Antiqua" w:hAnsi="Book Antiqua" w:cs="Arial"/>
          <w:sz w:val="24"/>
          <w:szCs w:val="24"/>
        </w:rPr>
        <w:t xml:space="preserve"> asylum was that the two child</w:t>
      </w:r>
      <w:r w:rsidR="00DE003B" w:rsidRPr="00DA5FD4">
        <w:rPr>
          <w:rFonts w:ascii="Book Antiqua" w:hAnsi="Book Antiqua" w:cs="Arial"/>
          <w:sz w:val="24"/>
          <w:szCs w:val="24"/>
        </w:rPr>
        <w:t>ren of the</w:t>
      </w:r>
      <w:r w:rsidRPr="00DA5FD4">
        <w:rPr>
          <w:rFonts w:ascii="Book Antiqua" w:hAnsi="Book Antiqua" w:cs="Arial"/>
          <w:sz w:val="24"/>
          <w:szCs w:val="24"/>
        </w:rPr>
        <w:t xml:space="preserve"> appellant were at risk of being subjected to FGM if they were returned to Nigeria.</w:t>
      </w:r>
    </w:p>
    <w:p w:rsidR="00D4721B" w:rsidRPr="00DA5FD4" w:rsidRDefault="00D4721B" w:rsidP="00D4721B">
      <w:pPr>
        <w:numPr>
          <w:ilvl w:val="0"/>
          <w:numId w:val="1"/>
        </w:numPr>
        <w:spacing w:before="240" w:after="0" w:line="240" w:lineRule="auto"/>
        <w:jc w:val="both"/>
        <w:rPr>
          <w:rFonts w:ascii="Book Antiqua" w:hAnsi="Book Antiqua" w:cs="Arial"/>
          <w:sz w:val="24"/>
          <w:szCs w:val="24"/>
        </w:rPr>
      </w:pPr>
      <w:r w:rsidRPr="00DA5FD4">
        <w:rPr>
          <w:rFonts w:ascii="Book Antiqua" w:hAnsi="Book Antiqua" w:cs="Arial"/>
          <w:sz w:val="24"/>
          <w:szCs w:val="24"/>
        </w:rPr>
        <w:lastRenderedPageBreak/>
        <w:t xml:space="preserve">At the date of </w:t>
      </w:r>
      <w:proofErr w:type="gramStart"/>
      <w:r w:rsidRPr="00DA5FD4">
        <w:rPr>
          <w:rFonts w:ascii="Book Antiqua" w:hAnsi="Book Antiqua" w:cs="Arial"/>
          <w:sz w:val="24"/>
          <w:szCs w:val="24"/>
        </w:rPr>
        <w:t>application</w:t>
      </w:r>
      <w:proofErr w:type="gramEnd"/>
      <w:r w:rsidRPr="00DA5FD4">
        <w:rPr>
          <w:rFonts w:ascii="Book Antiqua" w:hAnsi="Book Antiqua" w:cs="Arial"/>
          <w:sz w:val="24"/>
          <w:szCs w:val="24"/>
        </w:rPr>
        <w:t xml:space="preserve"> the eldest child had been in the United Kingdom 6 weeks short of 7 years. The youngest child had been in the United Kingdom s</w:t>
      </w:r>
      <w:r w:rsidR="00DE003B" w:rsidRPr="00DA5FD4">
        <w:rPr>
          <w:rFonts w:ascii="Book Antiqua" w:hAnsi="Book Antiqua" w:cs="Arial"/>
          <w:sz w:val="24"/>
          <w:szCs w:val="24"/>
        </w:rPr>
        <w:t>ince birth and was some</w:t>
      </w:r>
      <w:r w:rsidRPr="00DA5FD4">
        <w:rPr>
          <w:rFonts w:ascii="Book Antiqua" w:hAnsi="Book Antiqua" w:cs="Arial"/>
          <w:sz w:val="24"/>
          <w:szCs w:val="24"/>
        </w:rPr>
        <w:t xml:space="preserve"> 6 ½ years old.</w:t>
      </w:r>
    </w:p>
    <w:p w:rsidR="00D4721B" w:rsidRPr="00DA5FD4" w:rsidRDefault="00D4721B" w:rsidP="00D4721B">
      <w:pPr>
        <w:numPr>
          <w:ilvl w:val="0"/>
          <w:numId w:val="1"/>
        </w:numPr>
        <w:spacing w:before="240" w:after="0" w:line="240" w:lineRule="auto"/>
        <w:jc w:val="both"/>
        <w:rPr>
          <w:rFonts w:ascii="Book Antiqua" w:hAnsi="Book Antiqua" w:cs="Arial"/>
          <w:sz w:val="24"/>
          <w:szCs w:val="24"/>
        </w:rPr>
      </w:pPr>
      <w:r w:rsidRPr="00DA5FD4">
        <w:rPr>
          <w:rFonts w:ascii="Book Antiqua" w:hAnsi="Book Antiqua" w:cs="Arial"/>
          <w:sz w:val="24"/>
          <w:szCs w:val="24"/>
        </w:rPr>
        <w:t xml:space="preserve">The appellant’s application for asylum was refused on 27 November 2017. By that date both the children had been in the UK </w:t>
      </w:r>
      <w:proofErr w:type="gramStart"/>
      <w:r w:rsidRPr="00DA5FD4">
        <w:rPr>
          <w:rFonts w:ascii="Book Antiqua" w:hAnsi="Book Antiqua" w:cs="Arial"/>
          <w:sz w:val="24"/>
          <w:szCs w:val="24"/>
        </w:rPr>
        <w:t>in excess of</w:t>
      </w:r>
      <w:proofErr w:type="gramEnd"/>
      <w:r w:rsidRPr="00DA5FD4">
        <w:rPr>
          <w:rFonts w:ascii="Book Antiqua" w:hAnsi="Book Antiqua" w:cs="Arial"/>
          <w:sz w:val="24"/>
          <w:szCs w:val="24"/>
        </w:rPr>
        <w:t xml:space="preserve"> 7years. The appellant appealed against the decision to refuse him asylum</w:t>
      </w:r>
      <w:r w:rsidR="00DE003B" w:rsidRPr="00DA5FD4">
        <w:rPr>
          <w:rFonts w:ascii="Book Antiqua" w:hAnsi="Book Antiqua" w:cs="Arial"/>
          <w:sz w:val="24"/>
          <w:szCs w:val="24"/>
        </w:rPr>
        <w:t xml:space="preserve"> and human rights relief</w:t>
      </w:r>
      <w:r w:rsidRPr="00DA5FD4">
        <w:rPr>
          <w:rFonts w:ascii="Book Antiqua" w:hAnsi="Book Antiqua" w:cs="Arial"/>
          <w:sz w:val="24"/>
          <w:szCs w:val="24"/>
        </w:rPr>
        <w:t>. The appeal as stated was heard on 16 January 2018.</w:t>
      </w:r>
    </w:p>
    <w:p w:rsidR="00D4721B" w:rsidRPr="00DA5FD4" w:rsidRDefault="00D4721B" w:rsidP="00D4721B">
      <w:pPr>
        <w:spacing w:before="240" w:after="0" w:line="240" w:lineRule="auto"/>
        <w:ind w:left="567"/>
        <w:jc w:val="both"/>
        <w:rPr>
          <w:rFonts w:ascii="Book Antiqua" w:hAnsi="Book Antiqua" w:cs="Arial"/>
          <w:sz w:val="24"/>
          <w:szCs w:val="24"/>
        </w:rPr>
      </w:pPr>
      <w:r w:rsidRPr="00DA5FD4">
        <w:rPr>
          <w:rFonts w:ascii="Book Antiqua" w:hAnsi="Book Antiqua" w:cs="Arial"/>
          <w:sz w:val="24"/>
          <w:szCs w:val="24"/>
        </w:rPr>
        <w:t>Consideration</w:t>
      </w:r>
    </w:p>
    <w:p w:rsidR="00D4721B" w:rsidRPr="00DA5FD4" w:rsidRDefault="00D4721B" w:rsidP="00D4721B">
      <w:pPr>
        <w:numPr>
          <w:ilvl w:val="0"/>
          <w:numId w:val="1"/>
        </w:numPr>
        <w:spacing w:before="240" w:after="0" w:line="240" w:lineRule="auto"/>
        <w:jc w:val="both"/>
        <w:rPr>
          <w:rFonts w:ascii="Book Antiqua" w:hAnsi="Book Antiqua" w:cs="Arial"/>
          <w:sz w:val="24"/>
          <w:szCs w:val="24"/>
        </w:rPr>
      </w:pPr>
      <w:r w:rsidRPr="00DA5FD4">
        <w:rPr>
          <w:rFonts w:ascii="Book Antiqua" w:hAnsi="Book Antiqua" w:cs="Arial"/>
          <w:sz w:val="24"/>
          <w:szCs w:val="24"/>
        </w:rPr>
        <w:t xml:space="preserve">As stated the first challenge is to the decision </w:t>
      </w:r>
      <w:proofErr w:type="gramStart"/>
      <w:r w:rsidRPr="00DA5FD4">
        <w:rPr>
          <w:rFonts w:ascii="Book Antiqua" w:hAnsi="Book Antiqua" w:cs="Arial"/>
          <w:sz w:val="24"/>
          <w:szCs w:val="24"/>
        </w:rPr>
        <w:t>with regard to</w:t>
      </w:r>
      <w:proofErr w:type="gramEnd"/>
      <w:r w:rsidRPr="00DA5FD4">
        <w:rPr>
          <w:rFonts w:ascii="Book Antiqua" w:hAnsi="Book Antiqua" w:cs="Arial"/>
          <w:sz w:val="24"/>
          <w:szCs w:val="24"/>
        </w:rPr>
        <w:t xml:space="preserve"> asylum. Th</w:t>
      </w:r>
      <w:r w:rsidR="00DA702A" w:rsidRPr="00DA5FD4">
        <w:rPr>
          <w:rFonts w:ascii="Book Antiqua" w:hAnsi="Book Antiqua" w:cs="Arial"/>
          <w:sz w:val="24"/>
          <w:szCs w:val="24"/>
        </w:rPr>
        <w:t xml:space="preserve">e basis of the claim for asylum </w:t>
      </w:r>
      <w:r w:rsidRPr="00DA5FD4">
        <w:rPr>
          <w:rFonts w:ascii="Book Antiqua" w:hAnsi="Book Antiqua" w:cs="Arial"/>
          <w:sz w:val="24"/>
          <w:szCs w:val="24"/>
        </w:rPr>
        <w:t>or international protection was that the 2 child</w:t>
      </w:r>
      <w:r w:rsidR="00DA702A" w:rsidRPr="00DA5FD4">
        <w:rPr>
          <w:rFonts w:ascii="Book Antiqua" w:hAnsi="Book Antiqua" w:cs="Arial"/>
          <w:sz w:val="24"/>
          <w:szCs w:val="24"/>
        </w:rPr>
        <w:t xml:space="preserve">ren of the </w:t>
      </w:r>
      <w:r w:rsidRPr="00DA5FD4">
        <w:rPr>
          <w:rFonts w:ascii="Book Antiqua" w:hAnsi="Book Antiqua" w:cs="Arial"/>
          <w:sz w:val="24"/>
          <w:szCs w:val="24"/>
        </w:rPr>
        <w:t>appellant were at risk of being subjected to FGM</w:t>
      </w:r>
      <w:r w:rsidR="00DA702A" w:rsidRPr="00DA5FD4">
        <w:rPr>
          <w:rFonts w:ascii="Book Antiqua" w:hAnsi="Book Antiqua" w:cs="Arial"/>
          <w:sz w:val="24"/>
          <w:szCs w:val="24"/>
        </w:rPr>
        <w:t>,</w:t>
      </w:r>
      <w:r w:rsidRPr="00DA5FD4">
        <w:rPr>
          <w:rFonts w:ascii="Book Antiqua" w:hAnsi="Book Antiqua" w:cs="Arial"/>
          <w:sz w:val="24"/>
          <w:szCs w:val="24"/>
        </w:rPr>
        <w:t xml:space="preserve"> were they to be returned to Nigeria.</w:t>
      </w:r>
    </w:p>
    <w:p w:rsidR="00D4721B" w:rsidRPr="00DA5FD4" w:rsidRDefault="00D4721B" w:rsidP="00D4721B">
      <w:pPr>
        <w:numPr>
          <w:ilvl w:val="0"/>
          <w:numId w:val="1"/>
        </w:numPr>
        <w:spacing w:before="240" w:after="0" w:line="240" w:lineRule="auto"/>
        <w:jc w:val="both"/>
        <w:rPr>
          <w:rFonts w:ascii="Book Antiqua" w:hAnsi="Book Antiqua" w:cs="Arial"/>
          <w:sz w:val="24"/>
          <w:szCs w:val="24"/>
        </w:rPr>
      </w:pPr>
      <w:r w:rsidRPr="00DA5FD4">
        <w:rPr>
          <w:rFonts w:ascii="Book Antiqua" w:hAnsi="Book Antiqua" w:cs="Arial"/>
          <w:sz w:val="24"/>
          <w:szCs w:val="24"/>
        </w:rPr>
        <w:t>The judge consider</w:t>
      </w:r>
      <w:r w:rsidR="00DA702A" w:rsidRPr="00DA5FD4">
        <w:rPr>
          <w:rFonts w:ascii="Book Antiqua" w:hAnsi="Book Antiqua" w:cs="Arial"/>
          <w:sz w:val="24"/>
          <w:szCs w:val="24"/>
        </w:rPr>
        <w:t>ed</w:t>
      </w:r>
      <w:r w:rsidRPr="00DA5FD4">
        <w:rPr>
          <w:rFonts w:ascii="Book Antiqua" w:hAnsi="Book Antiqua" w:cs="Arial"/>
          <w:sz w:val="24"/>
          <w:szCs w:val="24"/>
        </w:rPr>
        <w:t xml:space="preserve"> the circumstances in which the appellant claimed asylum. In paragraph 19 the judge noted the current country policy issued by the respondent which indicated that FGM was outlawed in Nigeria and not supported by the authorities. The fact that the parents of the children were against FGM was also a significant factor. </w:t>
      </w:r>
      <w:r w:rsidR="00720FA4" w:rsidRPr="00DA5FD4">
        <w:rPr>
          <w:rFonts w:ascii="Book Antiqua" w:hAnsi="Book Antiqua" w:cs="Arial"/>
          <w:sz w:val="24"/>
          <w:szCs w:val="24"/>
        </w:rPr>
        <w:t xml:space="preserve"> As was the fact that they were educated. </w:t>
      </w:r>
      <w:r w:rsidRPr="00DA5FD4">
        <w:rPr>
          <w:rFonts w:ascii="Book Antiqua" w:hAnsi="Book Antiqua" w:cs="Arial"/>
          <w:sz w:val="24"/>
          <w:szCs w:val="24"/>
        </w:rPr>
        <w:t>The judge considered the pressures both cultural and otherwise to carry out the practice.</w:t>
      </w:r>
    </w:p>
    <w:p w:rsidR="00720FA4" w:rsidRPr="00DA5FD4" w:rsidRDefault="00D4721B" w:rsidP="00D4721B">
      <w:pPr>
        <w:numPr>
          <w:ilvl w:val="0"/>
          <w:numId w:val="1"/>
        </w:numPr>
        <w:spacing w:before="240" w:after="0" w:line="240" w:lineRule="auto"/>
        <w:jc w:val="both"/>
        <w:rPr>
          <w:rFonts w:ascii="Book Antiqua" w:hAnsi="Book Antiqua" w:cs="Arial"/>
          <w:sz w:val="24"/>
          <w:szCs w:val="24"/>
        </w:rPr>
      </w:pPr>
      <w:r w:rsidRPr="00DA5FD4">
        <w:rPr>
          <w:rFonts w:ascii="Book Antiqua" w:hAnsi="Book Antiqua" w:cs="Arial"/>
          <w:sz w:val="24"/>
          <w:szCs w:val="24"/>
        </w:rPr>
        <w:t xml:space="preserve">The judge noted the fact that the appellant had lived several years in Nigeria and his eldest daughter had not been subjected to the practice. Having assessed all the evidence from paragraph 71 onwards the judge makes findings. </w:t>
      </w:r>
      <w:proofErr w:type="gramStart"/>
      <w:r w:rsidRPr="00DA5FD4">
        <w:rPr>
          <w:rFonts w:ascii="Book Antiqua" w:hAnsi="Book Antiqua" w:cs="Arial"/>
          <w:sz w:val="24"/>
          <w:szCs w:val="24"/>
        </w:rPr>
        <w:t>Whether or not</w:t>
      </w:r>
      <w:proofErr w:type="gramEnd"/>
      <w:r w:rsidRPr="00DA5FD4">
        <w:rPr>
          <w:rFonts w:ascii="Book Antiqua" w:hAnsi="Book Antiqua" w:cs="Arial"/>
          <w:sz w:val="24"/>
          <w:szCs w:val="24"/>
        </w:rPr>
        <w:t xml:space="preserve"> there was genuine pressure from the family or other tribal groups, the judge was satisfied that the</w:t>
      </w:r>
      <w:r w:rsidR="00DA702A" w:rsidRPr="00DA5FD4">
        <w:rPr>
          <w:rFonts w:ascii="Book Antiqua" w:hAnsi="Book Antiqua" w:cs="Arial"/>
          <w:sz w:val="24"/>
          <w:szCs w:val="24"/>
        </w:rPr>
        <w:t>re was no real risk that</w:t>
      </w:r>
      <w:r w:rsidRPr="00DA5FD4">
        <w:rPr>
          <w:rFonts w:ascii="Book Antiqua" w:hAnsi="Book Antiqua" w:cs="Arial"/>
          <w:sz w:val="24"/>
          <w:szCs w:val="24"/>
        </w:rPr>
        <w:t xml:space="preserve"> 2 </w:t>
      </w:r>
      <w:r w:rsidR="00DA702A" w:rsidRPr="00DA5FD4">
        <w:rPr>
          <w:rFonts w:ascii="Book Antiqua" w:hAnsi="Book Antiqua" w:cs="Arial"/>
          <w:sz w:val="24"/>
          <w:szCs w:val="24"/>
        </w:rPr>
        <w:t>children</w:t>
      </w:r>
      <w:r w:rsidRPr="00DA5FD4">
        <w:rPr>
          <w:rFonts w:ascii="Book Antiqua" w:hAnsi="Book Antiqua" w:cs="Arial"/>
          <w:sz w:val="24"/>
          <w:szCs w:val="24"/>
        </w:rPr>
        <w:t xml:space="preserve"> would be </w:t>
      </w:r>
      <w:r w:rsidR="00DA702A" w:rsidRPr="00DA5FD4">
        <w:rPr>
          <w:rFonts w:ascii="Book Antiqua" w:hAnsi="Book Antiqua" w:cs="Arial"/>
          <w:sz w:val="24"/>
          <w:szCs w:val="24"/>
        </w:rPr>
        <w:t>subjected to</w:t>
      </w:r>
      <w:r w:rsidRPr="00DA5FD4">
        <w:rPr>
          <w:rFonts w:ascii="Book Antiqua" w:hAnsi="Book Antiqua" w:cs="Arial"/>
          <w:sz w:val="24"/>
          <w:szCs w:val="24"/>
        </w:rPr>
        <w:t xml:space="preserve"> FGM </w:t>
      </w:r>
      <w:r w:rsidR="00720FA4" w:rsidRPr="00DA5FD4">
        <w:rPr>
          <w:rFonts w:ascii="Book Antiqua" w:hAnsi="Book Antiqua" w:cs="Arial"/>
          <w:sz w:val="24"/>
          <w:szCs w:val="24"/>
        </w:rPr>
        <w:t>and that the appellant</w:t>
      </w:r>
      <w:r w:rsidR="00DA702A" w:rsidRPr="00DA5FD4">
        <w:rPr>
          <w:rFonts w:ascii="Book Antiqua" w:hAnsi="Book Antiqua" w:cs="Arial"/>
          <w:sz w:val="24"/>
          <w:szCs w:val="24"/>
        </w:rPr>
        <w:t xml:space="preserve"> and his wife</w:t>
      </w:r>
      <w:r w:rsidR="00720FA4" w:rsidRPr="00DA5FD4">
        <w:rPr>
          <w:rFonts w:ascii="Book Antiqua" w:hAnsi="Book Antiqua" w:cs="Arial"/>
          <w:sz w:val="24"/>
          <w:szCs w:val="24"/>
        </w:rPr>
        <w:t xml:space="preserve"> would be able to protect the children from such practice. </w:t>
      </w:r>
    </w:p>
    <w:p w:rsidR="00720FA4" w:rsidRPr="00DA5FD4" w:rsidRDefault="00D4721B" w:rsidP="00D4721B">
      <w:pPr>
        <w:numPr>
          <w:ilvl w:val="0"/>
          <w:numId w:val="1"/>
        </w:numPr>
        <w:spacing w:before="240" w:after="0" w:line="240" w:lineRule="auto"/>
        <w:jc w:val="both"/>
        <w:rPr>
          <w:rFonts w:ascii="Book Antiqua" w:hAnsi="Book Antiqua" w:cs="Arial"/>
          <w:sz w:val="24"/>
          <w:szCs w:val="24"/>
        </w:rPr>
      </w:pPr>
      <w:r w:rsidRPr="00DA5FD4">
        <w:rPr>
          <w:rFonts w:ascii="Book Antiqua" w:hAnsi="Book Antiqua" w:cs="Arial"/>
          <w:sz w:val="24"/>
          <w:szCs w:val="24"/>
        </w:rPr>
        <w:t xml:space="preserve">The judge having considered </w:t>
      </w:r>
      <w:proofErr w:type="gramStart"/>
      <w:r w:rsidRPr="00DA5FD4">
        <w:rPr>
          <w:rFonts w:ascii="Book Antiqua" w:hAnsi="Book Antiqua" w:cs="Arial"/>
          <w:sz w:val="24"/>
          <w:szCs w:val="24"/>
        </w:rPr>
        <w:t>all of</w:t>
      </w:r>
      <w:proofErr w:type="gramEnd"/>
      <w:r w:rsidRPr="00DA5FD4">
        <w:rPr>
          <w:rFonts w:ascii="Book Antiqua" w:hAnsi="Book Antiqua" w:cs="Arial"/>
          <w:sz w:val="24"/>
          <w:szCs w:val="24"/>
        </w:rPr>
        <w:t xml:space="preserve"> the history was satisfied that the claim with regard to asylum had only been advance</w:t>
      </w:r>
      <w:r w:rsidR="00720FA4" w:rsidRPr="00DA5FD4">
        <w:rPr>
          <w:rFonts w:ascii="Book Antiqua" w:hAnsi="Book Antiqua" w:cs="Arial"/>
          <w:sz w:val="24"/>
          <w:szCs w:val="24"/>
        </w:rPr>
        <w:t>d</w:t>
      </w:r>
      <w:r w:rsidRPr="00DA5FD4">
        <w:rPr>
          <w:rFonts w:ascii="Book Antiqua" w:hAnsi="Book Antiqua" w:cs="Arial"/>
          <w:sz w:val="24"/>
          <w:szCs w:val="24"/>
        </w:rPr>
        <w:t xml:space="preserve"> at the last-minute in an effort to prevent removal and that there was no real substance within the claims. </w:t>
      </w:r>
    </w:p>
    <w:p w:rsidR="00D4721B" w:rsidRPr="00DA5FD4" w:rsidRDefault="00D4721B" w:rsidP="00D4721B">
      <w:pPr>
        <w:numPr>
          <w:ilvl w:val="0"/>
          <w:numId w:val="1"/>
        </w:numPr>
        <w:spacing w:before="240" w:after="0" w:line="240" w:lineRule="auto"/>
        <w:jc w:val="both"/>
        <w:rPr>
          <w:rFonts w:ascii="Book Antiqua" w:hAnsi="Book Antiqua" w:cs="Arial"/>
          <w:sz w:val="24"/>
          <w:szCs w:val="24"/>
        </w:rPr>
      </w:pPr>
      <w:r w:rsidRPr="00DA5FD4">
        <w:rPr>
          <w:rFonts w:ascii="Book Antiqua" w:hAnsi="Book Antiqua" w:cs="Arial"/>
          <w:sz w:val="24"/>
          <w:szCs w:val="24"/>
        </w:rPr>
        <w:t xml:space="preserve">Having considered the evidence presented those were findings of fact the judge was entitled to make </w:t>
      </w:r>
      <w:proofErr w:type="gramStart"/>
      <w:r w:rsidRPr="00DA5FD4">
        <w:rPr>
          <w:rFonts w:ascii="Book Antiqua" w:hAnsi="Book Antiqua" w:cs="Arial"/>
          <w:sz w:val="24"/>
          <w:szCs w:val="24"/>
        </w:rPr>
        <w:t>on the basis of</w:t>
      </w:r>
      <w:proofErr w:type="gramEnd"/>
      <w:r w:rsidRPr="00DA5FD4">
        <w:rPr>
          <w:rFonts w:ascii="Book Antiqua" w:hAnsi="Book Antiqua" w:cs="Arial"/>
          <w:sz w:val="24"/>
          <w:szCs w:val="24"/>
        </w:rPr>
        <w:t xml:space="preserve"> the evidence before him. The judge has given ample reasons for the conclusions reached.</w:t>
      </w:r>
    </w:p>
    <w:p w:rsidR="00D4721B" w:rsidRPr="00DA5FD4" w:rsidRDefault="00D4721B" w:rsidP="00D4721B">
      <w:pPr>
        <w:numPr>
          <w:ilvl w:val="0"/>
          <w:numId w:val="1"/>
        </w:numPr>
        <w:spacing w:before="240" w:after="0" w:line="240" w:lineRule="auto"/>
        <w:jc w:val="both"/>
        <w:rPr>
          <w:rFonts w:ascii="Book Antiqua" w:hAnsi="Book Antiqua" w:cs="Arial"/>
          <w:sz w:val="24"/>
          <w:szCs w:val="24"/>
        </w:rPr>
      </w:pPr>
      <w:r w:rsidRPr="00DA5FD4">
        <w:rPr>
          <w:rFonts w:ascii="Book Antiqua" w:hAnsi="Book Antiqua" w:cs="Arial"/>
          <w:sz w:val="24"/>
          <w:szCs w:val="24"/>
        </w:rPr>
        <w:t>Turning next to the assessment of the article 8 rights of the parties,</w:t>
      </w:r>
      <w:r w:rsidR="00720FA4" w:rsidRPr="00DA5FD4">
        <w:rPr>
          <w:rFonts w:ascii="Book Antiqua" w:hAnsi="Book Antiqua" w:cs="Arial"/>
          <w:sz w:val="24"/>
          <w:szCs w:val="24"/>
        </w:rPr>
        <w:t xml:space="preserve"> important in that respect was the fact that the </w:t>
      </w:r>
      <w:r w:rsidR="00DA702A" w:rsidRPr="00DA5FD4">
        <w:rPr>
          <w:rFonts w:ascii="Book Antiqua" w:hAnsi="Book Antiqua" w:cs="Arial"/>
          <w:sz w:val="24"/>
          <w:szCs w:val="24"/>
        </w:rPr>
        <w:t xml:space="preserve">children of the </w:t>
      </w:r>
      <w:r w:rsidR="00720FA4" w:rsidRPr="00DA5FD4">
        <w:rPr>
          <w:rFonts w:ascii="Book Antiqua" w:hAnsi="Book Antiqua" w:cs="Arial"/>
          <w:sz w:val="24"/>
          <w:szCs w:val="24"/>
        </w:rPr>
        <w:t xml:space="preserve">appellant </w:t>
      </w:r>
      <w:r w:rsidR="0094257D" w:rsidRPr="00DA5FD4">
        <w:rPr>
          <w:rFonts w:ascii="Book Antiqua" w:hAnsi="Book Antiqua" w:cs="Arial"/>
          <w:sz w:val="24"/>
          <w:szCs w:val="24"/>
        </w:rPr>
        <w:t xml:space="preserve">had been in the UK for over 7 years by the time of the hearing.  </w:t>
      </w:r>
      <w:r w:rsidRPr="00DA5FD4">
        <w:rPr>
          <w:rFonts w:ascii="Book Antiqua" w:hAnsi="Book Antiqua" w:cs="Arial"/>
          <w:sz w:val="24"/>
          <w:szCs w:val="24"/>
        </w:rPr>
        <w:t>The provisions of paragraph 276 ADE of the Immigration Rules and Section 117B of the Nationality, Immigration and Asylum Act 2002 con</w:t>
      </w:r>
      <w:r w:rsidR="0094257D" w:rsidRPr="00DA5FD4">
        <w:rPr>
          <w:rFonts w:ascii="Book Antiqua" w:hAnsi="Book Antiqua" w:cs="Arial"/>
          <w:sz w:val="24"/>
          <w:szCs w:val="24"/>
        </w:rPr>
        <w:t>tain provisions relevant to</w:t>
      </w:r>
      <w:r w:rsidRPr="00DA5FD4">
        <w:rPr>
          <w:rFonts w:ascii="Book Antiqua" w:hAnsi="Book Antiqua" w:cs="Arial"/>
          <w:sz w:val="24"/>
          <w:szCs w:val="24"/>
        </w:rPr>
        <w:t xml:space="preserve"> children who have been in the United Kingdom the periods of at least 7 years. Paragraph 276ADE make</w:t>
      </w:r>
      <w:r w:rsidR="00DA702A" w:rsidRPr="00DA5FD4">
        <w:rPr>
          <w:rFonts w:ascii="Book Antiqua" w:hAnsi="Book Antiqua" w:cs="Arial"/>
          <w:sz w:val="24"/>
          <w:szCs w:val="24"/>
        </w:rPr>
        <w:t>s</w:t>
      </w:r>
      <w:r w:rsidRPr="00DA5FD4">
        <w:rPr>
          <w:rFonts w:ascii="Book Antiqua" w:hAnsi="Book Antiqua" w:cs="Arial"/>
          <w:sz w:val="24"/>
          <w:szCs w:val="24"/>
        </w:rPr>
        <w:t xml:space="preserve"> the date of application the material date for the calculation of the 7 years. That </w:t>
      </w:r>
      <w:r w:rsidRPr="00DA5FD4">
        <w:rPr>
          <w:rFonts w:ascii="Book Antiqua" w:hAnsi="Book Antiqua" w:cs="Arial"/>
          <w:sz w:val="24"/>
          <w:szCs w:val="24"/>
        </w:rPr>
        <w:lastRenderedPageBreak/>
        <w:t xml:space="preserve">provision therefore would not assist the children of the appellant </w:t>
      </w:r>
      <w:r w:rsidR="0094257D" w:rsidRPr="00DA5FD4">
        <w:rPr>
          <w:rFonts w:ascii="Book Antiqua" w:hAnsi="Book Antiqua" w:cs="Arial"/>
          <w:sz w:val="24"/>
          <w:szCs w:val="24"/>
        </w:rPr>
        <w:t xml:space="preserve">for as indicated above they had not been in the UK for 7 years at the time of the application. </w:t>
      </w:r>
    </w:p>
    <w:p w:rsidR="0094257D" w:rsidRPr="00DA5FD4" w:rsidRDefault="00D4721B" w:rsidP="00D4721B">
      <w:pPr>
        <w:numPr>
          <w:ilvl w:val="0"/>
          <w:numId w:val="1"/>
        </w:numPr>
        <w:spacing w:before="240" w:after="0" w:line="240" w:lineRule="auto"/>
        <w:jc w:val="both"/>
        <w:rPr>
          <w:rFonts w:ascii="Book Antiqua" w:hAnsi="Book Antiqua" w:cs="Arial"/>
          <w:sz w:val="24"/>
          <w:szCs w:val="24"/>
        </w:rPr>
      </w:pPr>
      <w:proofErr w:type="gramStart"/>
      <w:r w:rsidRPr="00DA5FD4">
        <w:rPr>
          <w:rFonts w:ascii="Book Antiqua" w:hAnsi="Book Antiqua" w:cs="Arial"/>
          <w:sz w:val="24"/>
          <w:szCs w:val="24"/>
        </w:rPr>
        <w:t>However</w:t>
      </w:r>
      <w:proofErr w:type="gramEnd"/>
      <w:r w:rsidRPr="00DA5FD4">
        <w:rPr>
          <w:rFonts w:ascii="Book Antiqua" w:hAnsi="Book Antiqua" w:cs="Arial"/>
          <w:sz w:val="24"/>
          <w:szCs w:val="24"/>
        </w:rPr>
        <w:t xml:space="preserve"> Section 117B of the Nationality, Immigration and Asylum Act 2002 does no</w:t>
      </w:r>
      <w:r w:rsidR="0094257D" w:rsidRPr="00DA5FD4">
        <w:rPr>
          <w:rFonts w:ascii="Book Antiqua" w:hAnsi="Book Antiqua" w:cs="Arial"/>
          <w:sz w:val="24"/>
          <w:szCs w:val="24"/>
        </w:rPr>
        <w:t xml:space="preserve">t contain that limitation. The relevant provisions of the sections 117B and 117D </w:t>
      </w:r>
      <w:proofErr w:type="gramStart"/>
      <w:r w:rsidR="0094257D" w:rsidRPr="00DA5FD4">
        <w:rPr>
          <w:rFonts w:ascii="Book Antiqua" w:hAnsi="Book Antiqua" w:cs="Arial"/>
          <w:sz w:val="24"/>
          <w:szCs w:val="24"/>
        </w:rPr>
        <w:t xml:space="preserve">provide </w:t>
      </w:r>
      <w:r w:rsidRPr="00DA5FD4">
        <w:rPr>
          <w:rFonts w:ascii="Book Antiqua" w:hAnsi="Book Antiqua" w:cs="Arial"/>
          <w:sz w:val="24"/>
          <w:szCs w:val="24"/>
        </w:rPr>
        <w:t>:</w:t>
      </w:r>
      <w:proofErr w:type="gramEnd"/>
      <w:r w:rsidRPr="00DA5FD4">
        <w:rPr>
          <w:rFonts w:ascii="Book Antiqua" w:hAnsi="Book Antiqua" w:cs="Arial"/>
          <w:sz w:val="24"/>
          <w:szCs w:val="24"/>
        </w:rPr>
        <w:t>-</w:t>
      </w:r>
    </w:p>
    <w:p w:rsidR="0094257D" w:rsidRPr="00DA5FD4" w:rsidRDefault="0094257D" w:rsidP="0094257D">
      <w:pPr>
        <w:spacing w:before="240" w:after="0" w:line="240" w:lineRule="auto"/>
        <w:ind w:left="567"/>
        <w:jc w:val="both"/>
        <w:rPr>
          <w:rFonts w:ascii="Book Antiqua" w:hAnsi="Book Antiqua" w:cs="Arial"/>
          <w:i/>
          <w:sz w:val="24"/>
          <w:szCs w:val="24"/>
        </w:rPr>
      </w:pPr>
      <w:r w:rsidRPr="00DA5FD4">
        <w:rPr>
          <w:rFonts w:ascii="Book Antiqua" w:hAnsi="Book Antiqua" w:cs="Arial"/>
          <w:i/>
          <w:sz w:val="24"/>
          <w:szCs w:val="24"/>
        </w:rPr>
        <w:t xml:space="preserve">117B Article </w:t>
      </w:r>
      <w:proofErr w:type="gramStart"/>
      <w:r w:rsidRPr="00DA5FD4">
        <w:rPr>
          <w:rFonts w:ascii="Book Antiqua" w:hAnsi="Book Antiqua" w:cs="Arial"/>
          <w:i/>
          <w:sz w:val="24"/>
          <w:szCs w:val="24"/>
        </w:rPr>
        <w:t>8 :</w:t>
      </w:r>
      <w:proofErr w:type="gramEnd"/>
      <w:r w:rsidRPr="00DA5FD4">
        <w:rPr>
          <w:rFonts w:ascii="Book Antiqua" w:hAnsi="Book Antiqua" w:cs="Arial"/>
          <w:i/>
          <w:sz w:val="24"/>
          <w:szCs w:val="24"/>
        </w:rPr>
        <w:t xml:space="preserve"> public interest considerations applicable in all cases</w:t>
      </w:r>
    </w:p>
    <w:p w:rsidR="0094257D" w:rsidRPr="00DA5FD4" w:rsidRDefault="0094257D" w:rsidP="0094257D">
      <w:pPr>
        <w:spacing w:before="240" w:after="0" w:line="240" w:lineRule="auto"/>
        <w:ind w:left="567"/>
        <w:jc w:val="both"/>
        <w:rPr>
          <w:rFonts w:ascii="Book Antiqua" w:hAnsi="Book Antiqua" w:cs="Arial"/>
          <w:i/>
          <w:sz w:val="24"/>
          <w:szCs w:val="24"/>
        </w:rPr>
      </w:pPr>
      <w:r w:rsidRPr="00DA5FD4">
        <w:rPr>
          <w:rFonts w:ascii="Book Antiqua" w:hAnsi="Book Antiqua" w:cs="Arial"/>
          <w:i/>
          <w:sz w:val="24"/>
          <w:szCs w:val="24"/>
        </w:rPr>
        <w:t>…</w:t>
      </w:r>
    </w:p>
    <w:p w:rsidR="0094257D" w:rsidRPr="00DA5FD4" w:rsidRDefault="0094257D" w:rsidP="0094257D">
      <w:pPr>
        <w:spacing w:before="240" w:after="0" w:line="240" w:lineRule="auto"/>
        <w:ind w:left="567"/>
        <w:jc w:val="both"/>
        <w:rPr>
          <w:rFonts w:ascii="Book Antiqua" w:hAnsi="Book Antiqua" w:cs="Arial"/>
          <w:i/>
          <w:sz w:val="24"/>
          <w:szCs w:val="24"/>
        </w:rPr>
      </w:pPr>
      <w:r w:rsidRPr="00DA5FD4">
        <w:rPr>
          <w:rFonts w:ascii="Book Antiqua" w:hAnsi="Book Antiqua" w:cs="Arial"/>
          <w:i/>
          <w:sz w:val="24"/>
          <w:szCs w:val="24"/>
        </w:rPr>
        <w:t>6) In the case of a person who is not liable to deportation, the public interest does not require the person’s removal where-</w:t>
      </w:r>
    </w:p>
    <w:p w:rsidR="0094257D" w:rsidRPr="00DA5FD4" w:rsidRDefault="0094257D" w:rsidP="0094257D">
      <w:pPr>
        <w:spacing w:before="240" w:after="0" w:line="240" w:lineRule="auto"/>
        <w:ind w:left="567"/>
        <w:jc w:val="both"/>
        <w:rPr>
          <w:rFonts w:ascii="Book Antiqua" w:hAnsi="Book Antiqua" w:cs="Arial"/>
          <w:i/>
          <w:sz w:val="24"/>
          <w:szCs w:val="24"/>
        </w:rPr>
      </w:pPr>
      <w:r w:rsidRPr="00DA5FD4">
        <w:rPr>
          <w:rFonts w:ascii="Book Antiqua" w:hAnsi="Book Antiqua" w:cs="Arial"/>
          <w:i/>
          <w:sz w:val="24"/>
          <w:szCs w:val="24"/>
        </w:rPr>
        <w:t>a) the person has a genuine and subsisting parental relationship with a qualifying child, and</w:t>
      </w:r>
    </w:p>
    <w:p w:rsidR="0094257D" w:rsidRPr="00DA5FD4" w:rsidRDefault="0094257D" w:rsidP="0094257D">
      <w:pPr>
        <w:spacing w:before="240" w:after="0" w:line="240" w:lineRule="auto"/>
        <w:ind w:left="567"/>
        <w:jc w:val="both"/>
        <w:rPr>
          <w:rFonts w:ascii="Book Antiqua" w:hAnsi="Book Antiqua" w:cs="Arial"/>
          <w:i/>
          <w:sz w:val="24"/>
          <w:szCs w:val="24"/>
        </w:rPr>
      </w:pPr>
      <w:r w:rsidRPr="00DA5FD4">
        <w:rPr>
          <w:rFonts w:ascii="Book Antiqua" w:hAnsi="Book Antiqua" w:cs="Arial"/>
          <w:i/>
          <w:sz w:val="24"/>
          <w:szCs w:val="24"/>
        </w:rPr>
        <w:t>b) it would not be reasonable to expect the child to leave the United Kingdom</w:t>
      </w:r>
    </w:p>
    <w:p w:rsidR="0094257D" w:rsidRPr="00DA5FD4" w:rsidRDefault="0094257D" w:rsidP="0094257D">
      <w:pPr>
        <w:spacing w:before="240" w:after="0" w:line="240" w:lineRule="auto"/>
        <w:ind w:left="567"/>
        <w:jc w:val="both"/>
        <w:rPr>
          <w:rFonts w:ascii="Book Antiqua" w:hAnsi="Book Antiqua" w:cs="Arial"/>
          <w:i/>
          <w:sz w:val="24"/>
          <w:szCs w:val="24"/>
        </w:rPr>
      </w:pPr>
      <w:r w:rsidRPr="00DA5FD4">
        <w:rPr>
          <w:rFonts w:ascii="Book Antiqua" w:hAnsi="Book Antiqua" w:cs="Arial"/>
          <w:i/>
          <w:sz w:val="24"/>
          <w:szCs w:val="24"/>
        </w:rPr>
        <w:t>117D Interpretation of this part</w:t>
      </w:r>
    </w:p>
    <w:p w:rsidR="0094257D" w:rsidRPr="00DA5FD4" w:rsidRDefault="0094257D" w:rsidP="0094257D">
      <w:pPr>
        <w:spacing w:before="240" w:after="0" w:line="240" w:lineRule="auto"/>
        <w:ind w:left="567"/>
        <w:jc w:val="both"/>
        <w:rPr>
          <w:rFonts w:ascii="Book Antiqua" w:hAnsi="Book Antiqua" w:cs="Arial"/>
          <w:i/>
          <w:sz w:val="24"/>
          <w:szCs w:val="24"/>
        </w:rPr>
      </w:pPr>
      <w:r w:rsidRPr="00DA5FD4">
        <w:rPr>
          <w:rFonts w:ascii="Book Antiqua" w:hAnsi="Book Antiqua" w:cs="Arial"/>
          <w:i/>
          <w:sz w:val="24"/>
          <w:szCs w:val="24"/>
        </w:rPr>
        <w:t>1) in this part….</w:t>
      </w:r>
    </w:p>
    <w:p w:rsidR="0094257D" w:rsidRPr="00DA5FD4" w:rsidRDefault="0094257D" w:rsidP="0094257D">
      <w:pPr>
        <w:spacing w:before="240" w:after="0" w:line="240" w:lineRule="auto"/>
        <w:ind w:left="567"/>
        <w:jc w:val="both"/>
        <w:rPr>
          <w:rFonts w:ascii="Book Antiqua" w:hAnsi="Book Antiqua" w:cs="Arial"/>
          <w:i/>
          <w:sz w:val="24"/>
          <w:szCs w:val="24"/>
        </w:rPr>
      </w:pPr>
      <w:r w:rsidRPr="00DA5FD4">
        <w:rPr>
          <w:rFonts w:ascii="Book Antiqua" w:hAnsi="Book Antiqua" w:cs="Arial"/>
          <w:i/>
          <w:sz w:val="24"/>
          <w:szCs w:val="24"/>
        </w:rPr>
        <w:t xml:space="preserve">“Qualifying </w:t>
      </w:r>
      <w:proofErr w:type="spellStart"/>
      <w:proofErr w:type="gramStart"/>
      <w:r w:rsidRPr="00DA5FD4">
        <w:rPr>
          <w:rFonts w:ascii="Book Antiqua" w:hAnsi="Book Antiqua" w:cs="Arial"/>
          <w:i/>
          <w:sz w:val="24"/>
          <w:szCs w:val="24"/>
        </w:rPr>
        <w:t>Child”means</w:t>
      </w:r>
      <w:proofErr w:type="spellEnd"/>
      <w:proofErr w:type="gramEnd"/>
      <w:r w:rsidRPr="00DA5FD4">
        <w:rPr>
          <w:rFonts w:ascii="Book Antiqua" w:hAnsi="Book Antiqua" w:cs="Arial"/>
          <w:i/>
          <w:sz w:val="24"/>
          <w:szCs w:val="24"/>
        </w:rPr>
        <w:t xml:space="preserve"> a person who is under the age of 18 and who</w:t>
      </w:r>
    </w:p>
    <w:p w:rsidR="0094257D" w:rsidRPr="00DA5FD4" w:rsidRDefault="0094257D" w:rsidP="0094257D">
      <w:pPr>
        <w:spacing w:before="240" w:after="0" w:line="240" w:lineRule="auto"/>
        <w:ind w:left="567"/>
        <w:jc w:val="both"/>
        <w:rPr>
          <w:rFonts w:ascii="Book Antiqua" w:hAnsi="Book Antiqua" w:cs="Arial"/>
          <w:i/>
          <w:sz w:val="24"/>
          <w:szCs w:val="24"/>
        </w:rPr>
      </w:pPr>
      <w:r w:rsidRPr="00DA5FD4">
        <w:rPr>
          <w:rFonts w:ascii="Book Antiqua" w:hAnsi="Book Antiqua" w:cs="Arial"/>
          <w:i/>
          <w:sz w:val="24"/>
          <w:szCs w:val="24"/>
        </w:rPr>
        <w:t>a) is a British citizen, or</w:t>
      </w:r>
    </w:p>
    <w:p w:rsidR="00D4721B" w:rsidRPr="00DA5FD4" w:rsidRDefault="0094257D" w:rsidP="0094257D">
      <w:pPr>
        <w:spacing w:before="240" w:after="0" w:line="240" w:lineRule="auto"/>
        <w:ind w:left="567"/>
        <w:jc w:val="both"/>
        <w:rPr>
          <w:rFonts w:ascii="Book Antiqua" w:hAnsi="Book Antiqua" w:cs="Arial"/>
          <w:i/>
          <w:sz w:val="24"/>
          <w:szCs w:val="24"/>
        </w:rPr>
      </w:pPr>
      <w:r w:rsidRPr="00DA5FD4">
        <w:rPr>
          <w:rFonts w:ascii="Book Antiqua" w:hAnsi="Book Antiqua" w:cs="Arial"/>
          <w:i/>
          <w:sz w:val="24"/>
          <w:szCs w:val="24"/>
        </w:rPr>
        <w:t>b) has lived in the United Kingdom for a conti</w:t>
      </w:r>
      <w:r w:rsidR="00DA702A" w:rsidRPr="00DA5FD4">
        <w:rPr>
          <w:rFonts w:ascii="Book Antiqua" w:hAnsi="Book Antiqua" w:cs="Arial"/>
          <w:i/>
          <w:sz w:val="24"/>
          <w:szCs w:val="24"/>
        </w:rPr>
        <w:t>nuous period of 7 years or more</w:t>
      </w:r>
      <w:r w:rsidR="00D4721B" w:rsidRPr="00DA5FD4">
        <w:rPr>
          <w:rFonts w:ascii="Book Antiqua" w:hAnsi="Book Antiqua" w:cs="Arial"/>
          <w:sz w:val="24"/>
          <w:szCs w:val="24"/>
        </w:rPr>
        <w:t xml:space="preserve">    </w:t>
      </w:r>
    </w:p>
    <w:p w:rsidR="00D4721B" w:rsidRPr="00DA5FD4" w:rsidRDefault="00D4721B" w:rsidP="00D4721B">
      <w:pPr>
        <w:numPr>
          <w:ilvl w:val="0"/>
          <w:numId w:val="1"/>
        </w:numPr>
        <w:spacing w:before="240" w:after="0" w:line="240" w:lineRule="auto"/>
        <w:jc w:val="both"/>
        <w:rPr>
          <w:rFonts w:ascii="Book Antiqua" w:hAnsi="Book Antiqua" w:cs="Arial"/>
          <w:sz w:val="24"/>
          <w:szCs w:val="24"/>
        </w:rPr>
      </w:pPr>
      <w:r w:rsidRPr="00DA5FD4">
        <w:rPr>
          <w:rFonts w:ascii="Book Antiqua" w:hAnsi="Book Antiqua" w:cs="Arial"/>
          <w:sz w:val="24"/>
          <w:szCs w:val="24"/>
        </w:rPr>
        <w:t>I also draw attention to the Home Office policy- Family Migration: Appendix FM Section 1.0b –Family Life (as a Partner or Parent) and Private Life: 10-year Routes, which deals with Article 8 rights and family life. In respect of a child that has been in the United Kingdom 7 years of more the policy contains the following.</w:t>
      </w:r>
    </w:p>
    <w:p w:rsidR="00D4721B" w:rsidRPr="00DA5FD4" w:rsidRDefault="00D4721B" w:rsidP="00D4721B">
      <w:pPr>
        <w:spacing w:before="240" w:after="0" w:line="240" w:lineRule="auto"/>
        <w:ind w:left="567"/>
        <w:jc w:val="both"/>
        <w:rPr>
          <w:rFonts w:ascii="Book Antiqua" w:hAnsi="Book Antiqua" w:cs="Arial"/>
          <w:i/>
          <w:sz w:val="24"/>
          <w:szCs w:val="24"/>
        </w:rPr>
      </w:pPr>
      <w:r w:rsidRPr="00DA5FD4">
        <w:rPr>
          <w:rFonts w:ascii="Book Antiqua" w:hAnsi="Book Antiqua"/>
          <w:i/>
          <w:sz w:val="24"/>
          <w:szCs w:val="24"/>
        </w:rPr>
        <w:t xml:space="preserve">The requirement that a non-British citizen child has lived in the UK for a continuous period of at least the seven years immediately preceding the date of application, recognises that over time children start to put down roots and to integrate into life in the UK, to the extent that it may be unreasonable to require the child to leave the UK. Significant weight must be given to such a period of continuous residence. The longer the child has resided in the UK, and the older the age at which they have done so, the more the balance will begin to shift towards it being unreasonable to expect the child to leave the UK, and strong reasons will be required </w:t>
      </w:r>
      <w:proofErr w:type="gramStart"/>
      <w:r w:rsidRPr="00DA5FD4">
        <w:rPr>
          <w:rFonts w:ascii="Book Antiqua" w:hAnsi="Book Antiqua"/>
          <w:i/>
          <w:sz w:val="24"/>
          <w:szCs w:val="24"/>
        </w:rPr>
        <w:t>in order to</w:t>
      </w:r>
      <w:proofErr w:type="gramEnd"/>
      <w:r w:rsidRPr="00DA5FD4">
        <w:rPr>
          <w:rFonts w:ascii="Book Antiqua" w:hAnsi="Book Antiqua"/>
          <w:i/>
          <w:sz w:val="24"/>
          <w:szCs w:val="24"/>
        </w:rPr>
        <w:t xml:space="preserve"> refuse a case where the outcome will be removal of a child with continuous UK residence of seven years or more.</w:t>
      </w:r>
    </w:p>
    <w:p w:rsidR="00D4721B" w:rsidRPr="00DA5FD4" w:rsidRDefault="00D4721B" w:rsidP="00D4721B">
      <w:pPr>
        <w:numPr>
          <w:ilvl w:val="0"/>
          <w:numId w:val="1"/>
        </w:numPr>
        <w:spacing w:before="240" w:after="0" w:line="240" w:lineRule="auto"/>
        <w:jc w:val="both"/>
        <w:rPr>
          <w:rFonts w:ascii="Book Antiqua" w:hAnsi="Book Antiqua" w:cs="Arial"/>
          <w:sz w:val="24"/>
          <w:szCs w:val="24"/>
        </w:rPr>
      </w:pPr>
      <w:r w:rsidRPr="00DA5FD4">
        <w:rPr>
          <w:rFonts w:ascii="Book Antiqua" w:hAnsi="Book Antiqua" w:cs="Arial"/>
          <w:sz w:val="24"/>
          <w:szCs w:val="24"/>
        </w:rPr>
        <w:t xml:space="preserve">The guidance mirrors the approach advocated in the case of MA (Pakistan) 2016 EWCA </w:t>
      </w:r>
      <w:proofErr w:type="spellStart"/>
      <w:r w:rsidRPr="00DA5FD4">
        <w:rPr>
          <w:rFonts w:ascii="Book Antiqua" w:hAnsi="Book Antiqua" w:cs="Arial"/>
          <w:sz w:val="24"/>
          <w:szCs w:val="24"/>
        </w:rPr>
        <w:t>Civ</w:t>
      </w:r>
      <w:proofErr w:type="spellEnd"/>
      <w:r w:rsidRPr="00DA5FD4">
        <w:rPr>
          <w:rFonts w:ascii="Book Antiqua" w:hAnsi="Book Antiqua" w:cs="Arial"/>
          <w:sz w:val="24"/>
          <w:szCs w:val="24"/>
        </w:rPr>
        <w:t xml:space="preserve"> 705 specifically paragraphs 46 to 49in Lord Justice Elias decision which </w:t>
      </w:r>
      <w:proofErr w:type="gramStart"/>
      <w:r w:rsidRPr="00DA5FD4">
        <w:rPr>
          <w:rFonts w:ascii="Book Antiqua" w:hAnsi="Book Antiqua" w:cs="Arial"/>
          <w:sz w:val="24"/>
          <w:szCs w:val="24"/>
        </w:rPr>
        <w:t>provide:-</w:t>
      </w:r>
      <w:proofErr w:type="gramEnd"/>
    </w:p>
    <w:p w:rsidR="00D4721B" w:rsidRPr="00DA5FD4" w:rsidRDefault="00D4721B" w:rsidP="00D4721B">
      <w:pPr>
        <w:spacing w:before="240" w:after="0" w:line="240" w:lineRule="auto"/>
        <w:ind w:left="567"/>
        <w:jc w:val="both"/>
        <w:rPr>
          <w:rFonts w:ascii="Book Antiqua" w:eastAsia="Times New Roman" w:hAnsi="Book Antiqua"/>
          <w:i/>
          <w:sz w:val="24"/>
          <w:szCs w:val="24"/>
          <w:lang w:eastAsia="en-GB"/>
        </w:rPr>
      </w:pPr>
      <w:proofErr w:type="gramStart"/>
      <w:r w:rsidRPr="00DA5FD4">
        <w:rPr>
          <w:rFonts w:ascii="Book Antiqua" w:hAnsi="Book Antiqua" w:cs="Arial"/>
          <w:i/>
          <w:sz w:val="24"/>
          <w:szCs w:val="24"/>
        </w:rPr>
        <w:lastRenderedPageBreak/>
        <w:t>46</w:t>
      </w:r>
      <w:r w:rsidRPr="00DA5FD4">
        <w:rPr>
          <w:rFonts w:ascii="Book Antiqua" w:eastAsia="Times New Roman" w:hAnsi="Book Antiqua"/>
          <w:i/>
          <w:sz w:val="24"/>
          <w:szCs w:val="24"/>
          <w:lang w:eastAsia="en-GB"/>
        </w:rPr>
        <w:t xml:space="preserve">  </w:t>
      </w:r>
      <w:bookmarkStart w:id="1" w:name="para46"/>
      <w:r w:rsidRPr="00DA5FD4">
        <w:rPr>
          <w:rFonts w:ascii="Book Antiqua" w:eastAsia="Times New Roman" w:hAnsi="Book Antiqua"/>
          <w:i/>
          <w:sz w:val="24"/>
          <w:szCs w:val="24"/>
          <w:lang w:eastAsia="en-GB"/>
        </w:rPr>
        <w:t>Even</w:t>
      </w:r>
      <w:proofErr w:type="gramEnd"/>
      <w:r w:rsidRPr="00DA5FD4">
        <w:rPr>
          <w:rFonts w:ascii="Book Antiqua" w:eastAsia="Times New Roman" w:hAnsi="Book Antiqua"/>
          <w:i/>
          <w:sz w:val="24"/>
          <w:szCs w:val="24"/>
          <w:lang w:eastAsia="en-GB"/>
        </w:rPr>
        <w:t xml:space="preserve"> on the approach of the Secretary of State, the fact that a child has been here for seven years must be given significant weight when carrying out the proportionality exercise. Indeed, the Secretary of State published guidance in August 2015 in the form of Immigration Directorate Instructions entitled "Family Life (as a partner or parent) and Private Life: 10 Year Routes" in which it is expressly stated that once the seven years' residence requirement is satisfied, there need to be "strong reasons" for refusing leave (para. 11.2.4). These instructions were not in force when the cases now subject to appeal were determined, but in my </w:t>
      </w:r>
      <w:proofErr w:type="gramStart"/>
      <w:r w:rsidRPr="00DA5FD4">
        <w:rPr>
          <w:rFonts w:ascii="Book Antiqua" w:eastAsia="Times New Roman" w:hAnsi="Book Antiqua"/>
          <w:i/>
          <w:sz w:val="24"/>
          <w:szCs w:val="24"/>
          <w:lang w:eastAsia="en-GB"/>
        </w:rPr>
        <w:t>view</w:t>
      </w:r>
      <w:proofErr w:type="gramEnd"/>
      <w:r w:rsidRPr="00DA5FD4">
        <w:rPr>
          <w:rFonts w:ascii="Book Antiqua" w:eastAsia="Times New Roman" w:hAnsi="Book Antiqua"/>
          <w:i/>
          <w:sz w:val="24"/>
          <w:szCs w:val="24"/>
          <w:lang w:eastAsia="en-GB"/>
        </w:rPr>
        <w:t xml:space="preserve"> they merely confirm what is implicit in adopting a policy of this nature. After such a </w:t>
      </w:r>
      <w:proofErr w:type="gramStart"/>
      <w:r w:rsidRPr="00DA5FD4">
        <w:rPr>
          <w:rFonts w:ascii="Book Antiqua" w:eastAsia="Times New Roman" w:hAnsi="Book Antiqua"/>
          <w:i/>
          <w:sz w:val="24"/>
          <w:szCs w:val="24"/>
          <w:lang w:eastAsia="en-GB"/>
        </w:rPr>
        <w:t>period of time</w:t>
      </w:r>
      <w:proofErr w:type="gramEnd"/>
      <w:r w:rsidRPr="00DA5FD4">
        <w:rPr>
          <w:rFonts w:ascii="Book Antiqua" w:eastAsia="Times New Roman" w:hAnsi="Book Antiqua"/>
          <w:i/>
          <w:sz w:val="24"/>
          <w:szCs w:val="24"/>
          <w:lang w:eastAsia="en-GB"/>
        </w:rPr>
        <w:t xml:space="preserve"> the child will have put down roots and developed social, cultural and educational links in the UK such that it is likely to be highly disruptive if the child is required to leave the UK. That may be less so when the children are very young because the focus of their lives will be on their families, but the disruption becomes more serious as they get older. Moreover, in these cases there must be a very strong expectation that the child's best interests will be to remain in the UK with his parents as part of a family unit, and that must rank as a primary consideration in the proportionality assessment. </w:t>
      </w:r>
      <w:bookmarkEnd w:id="1"/>
    </w:p>
    <w:p w:rsidR="00D4721B" w:rsidRPr="00DA5FD4" w:rsidRDefault="00D4721B" w:rsidP="00D4721B">
      <w:pPr>
        <w:spacing w:before="240" w:after="0" w:line="240" w:lineRule="auto"/>
        <w:ind w:left="567"/>
        <w:jc w:val="both"/>
        <w:rPr>
          <w:rFonts w:ascii="Book Antiqua" w:eastAsia="Times New Roman" w:hAnsi="Book Antiqua"/>
          <w:i/>
          <w:sz w:val="24"/>
          <w:szCs w:val="24"/>
          <w:lang w:eastAsia="en-GB"/>
        </w:rPr>
      </w:pPr>
      <w:proofErr w:type="gramStart"/>
      <w:r w:rsidRPr="00DA5FD4">
        <w:rPr>
          <w:rFonts w:ascii="Book Antiqua" w:eastAsia="Times New Roman" w:hAnsi="Book Antiqua"/>
          <w:i/>
          <w:sz w:val="24"/>
          <w:szCs w:val="24"/>
          <w:lang w:eastAsia="en-GB"/>
        </w:rPr>
        <w:t xml:space="preserve">47  </w:t>
      </w:r>
      <w:bookmarkStart w:id="2" w:name="para47"/>
      <w:r w:rsidRPr="00DA5FD4">
        <w:rPr>
          <w:rFonts w:ascii="Book Antiqua" w:eastAsia="Times New Roman" w:hAnsi="Book Antiqua"/>
          <w:i/>
          <w:sz w:val="24"/>
          <w:szCs w:val="24"/>
          <w:lang w:eastAsia="en-GB"/>
        </w:rPr>
        <w:t>Even</w:t>
      </w:r>
      <w:proofErr w:type="gramEnd"/>
      <w:r w:rsidRPr="00DA5FD4">
        <w:rPr>
          <w:rFonts w:ascii="Book Antiqua" w:eastAsia="Times New Roman" w:hAnsi="Book Antiqua"/>
          <w:i/>
          <w:sz w:val="24"/>
          <w:szCs w:val="24"/>
          <w:lang w:eastAsia="en-GB"/>
        </w:rPr>
        <w:t xml:space="preserve"> if we were applying the narrow reasonableness test where the focus is on the child alone, it would not in my view follow that leave must be granted whenever the child's best interests are in favour of remaining. I reject Mr Gill's submission that the best </w:t>
      </w:r>
      <w:proofErr w:type="gramStart"/>
      <w:r w:rsidRPr="00DA5FD4">
        <w:rPr>
          <w:rFonts w:ascii="Book Antiqua" w:eastAsia="Times New Roman" w:hAnsi="Book Antiqua"/>
          <w:i/>
          <w:sz w:val="24"/>
          <w:szCs w:val="24"/>
          <w:lang w:eastAsia="en-GB"/>
        </w:rPr>
        <w:t>interests</w:t>
      </w:r>
      <w:proofErr w:type="gramEnd"/>
      <w:r w:rsidRPr="00DA5FD4">
        <w:rPr>
          <w:rFonts w:ascii="Book Antiqua" w:eastAsia="Times New Roman" w:hAnsi="Book Antiqua"/>
          <w:i/>
          <w:sz w:val="24"/>
          <w:szCs w:val="24"/>
          <w:lang w:eastAsia="en-GB"/>
        </w:rPr>
        <w:t xml:space="preserve"> assessment automatically resolves the reasonableness question. If Parliament had wanted the child's best interests to dictate the outcome of the leave application, it would have said so. The concept of "best interests" is after all a </w:t>
      </w:r>
      <w:proofErr w:type="spellStart"/>
      <w:r w:rsidRPr="00DA5FD4">
        <w:rPr>
          <w:rFonts w:ascii="Book Antiqua" w:eastAsia="Times New Roman" w:hAnsi="Book Antiqua"/>
          <w:i/>
          <w:sz w:val="24"/>
          <w:szCs w:val="24"/>
          <w:lang w:eastAsia="en-GB"/>
        </w:rPr>
        <w:t>well established</w:t>
      </w:r>
      <w:proofErr w:type="spellEnd"/>
      <w:r w:rsidRPr="00DA5FD4">
        <w:rPr>
          <w:rFonts w:ascii="Book Antiqua" w:eastAsia="Times New Roman" w:hAnsi="Book Antiqua"/>
          <w:i/>
          <w:sz w:val="24"/>
          <w:szCs w:val="24"/>
          <w:lang w:eastAsia="en-GB"/>
        </w:rPr>
        <w:t xml:space="preserve"> one. Even where the child's best interests are to stay, it may still be not unreasonable to require the child to leave. That will depend upon a careful analysis of the nature and extent of the links in the UK and in the country where it is proposed he should return. What could not be considered, however, would be the conduct and immigration history of the parents.</w:t>
      </w:r>
      <w:bookmarkEnd w:id="2"/>
    </w:p>
    <w:p w:rsidR="0094257D" w:rsidRPr="00DA5FD4" w:rsidRDefault="0094257D" w:rsidP="00D4721B">
      <w:pPr>
        <w:spacing w:before="240" w:after="0" w:line="240" w:lineRule="auto"/>
        <w:ind w:left="567"/>
        <w:jc w:val="both"/>
        <w:rPr>
          <w:rFonts w:ascii="Book Antiqua" w:eastAsia="Times New Roman" w:hAnsi="Book Antiqua"/>
          <w:i/>
          <w:sz w:val="24"/>
          <w:szCs w:val="24"/>
          <w:lang w:eastAsia="en-GB"/>
        </w:rPr>
      </w:pPr>
      <w:r w:rsidRPr="00DA5FD4">
        <w:rPr>
          <w:rFonts w:ascii="Book Antiqua" w:eastAsia="Times New Roman" w:hAnsi="Book Antiqua"/>
          <w:i/>
          <w:sz w:val="24"/>
          <w:szCs w:val="24"/>
          <w:lang w:eastAsia="en-GB"/>
        </w:rPr>
        <w:t>….</w:t>
      </w:r>
    </w:p>
    <w:p w:rsidR="002052FE" w:rsidRPr="00DA5FD4" w:rsidRDefault="00D4721B" w:rsidP="002052FE">
      <w:pPr>
        <w:spacing w:before="240" w:after="0" w:line="240" w:lineRule="auto"/>
        <w:ind w:left="567"/>
        <w:jc w:val="both"/>
        <w:rPr>
          <w:rFonts w:ascii="Book Antiqua" w:hAnsi="Book Antiqua" w:cs="Arial"/>
          <w:sz w:val="24"/>
          <w:szCs w:val="24"/>
        </w:rPr>
      </w:pPr>
      <w:proofErr w:type="gramStart"/>
      <w:r w:rsidRPr="00DA5FD4">
        <w:rPr>
          <w:rFonts w:ascii="Book Antiqua" w:eastAsia="Times New Roman" w:hAnsi="Book Antiqua"/>
          <w:i/>
          <w:sz w:val="24"/>
          <w:szCs w:val="24"/>
          <w:lang w:eastAsia="en-GB"/>
        </w:rPr>
        <w:t xml:space="preserve">49  </w:t>
      </w:r>
      <w:bookmarkStart w:id="3" w:name="para49"/>
      <w:r w:rsidRPr="00DA5FD4">
        <w:rPr>
          <w:rFonts w:ascii="Book Antiqua" w:eastAsia="Times New Roman" w:hAnsi="Book Antiqua"/>
          <w:i/>
          <w:sz w:val="24"/>
          <w:szCs w:val="24"/>
          <w:lang w:eastAsia="en-GB"/>
        </w:rPr>
        <w:t>Although</w:t>
      </w:r>
      <w:proofErr w:type="gramEnd"/>
      <w:r w:rsidRPr="00DA5FD4">
        <w:rPr>
          <w:rFonts w:ascii="Book Antiqua" w:eastAsia="Times New Roman" w:hAnsi="Book Antiqua"/>
          <w:i/>
          <w:sz w:val="24"/>
          <w:szCs w:val="24"/>
          <w:lang w:eastAsia="en-GB"/>
        </w:rPr>
        <w:t xml:space="preserve"> this was not in fact a seven year case, on the wider construction of section 117B(6), the same principles would apply in such a case. However, the fact that the child has been in the UK for seven years would need to be given significant weight in the proportionality exercise for two related reasons: first, because of its relevance to determining the nature and strength of the child's best interests; and second, because it establishes as a starting point that leave should be granted unless there are powerful reasons to the contrary</w:t>
      </w:r>
      <w:r w:rsidRPr="00DA5FD4">
        <w:rPr>
          <w:rFonts w:ascii="Times New Roman" w:eastAsia="Times New Roman" w:hAnsi="Times New Roman"/>
          <w:sz w:val="24"/>
          <w:szCs w:val="24"/>
          <w:lang w:eastAsia="en-GB"/>
        </w:rPr>
        <w:t>.</w:t>
      </w:r>
      <w:bookmarkEnd w:id="3"/>
    </w:p>
    <w:p w:rsidR="001B6FA7" w:rsidRPr="00DA5FD4" w:rsidRDefault="001B6FA7" w:rsidP="001B6FA7">
      <w:pPr>
        <w:numPr>
          <w:ilvl w:val="0"/>
          <w:numId w:val="1"/>
        </w:numPr>
        <w:spacing w:before="240" w:after="0" w:line="240" w:lineRule="auto"/>
        <w:jc w:val="both"/>
        <w:rPr>
          <w:rFonts w:ascii="Book Antiqua" w:hAnsi="Book Antiqua" w:cs="Arial"/>
          <w:sz w:val="24"/>
          <w:szCs w:val="24"/>
        </w:rPr>
      </w:pPr>
      <w:r w:rsidRPr="00DA5FD4">
        <w:rPr>
          <w:rFonts w:ascii="Book Antiqua" w:hAnsi="Book Antiqua" w:cs="Arial"/>
          <w:sz w:val="24"/>
          <w:szCs w:val="24"/>
        </w:rPr>
        <w:t>In MA reference is made to the judgement of LJ Christopher Clarke from EV Philippines v SSHD 2</w:t>
      </w:r>
      <w:r w:rsidR="002052FE" w:rsidRPr="00DA5FD4">
        <w:rPr>
          <w:rFonts w:ascii="Book Antiqua" w:hAnsi="Book Antiqua" w:cs="Arial"/>
          <w:sz w:val="24"/>
          <w:szCs w:val="24"/>
        </w:rPr>
        <w:t>0</w:t>
      </w:r>
      <w:r w:rsidRPr="00DA5FD4">
        <w:rPr>
          <w:rFonts w:ascii="Book Antiqua" w:hAnsi="Book Antiqua" w:cs="Arial"/>
          <w:sz w:val="24"/>
          <w:szCs w:val="24"/>
        </w:rPr>
        <w:t xml:space="preserve">14 EWCA </w:t>
      </w:r>
      <w:proofErr w:type="spellStart"/>
      <w:r w:rsidRPr="00DA5FD4">
        <w:rPr>
          <w:rFonts w:ascii="Book Antiqua" w:hAnsi="Book Antiqua" w:cs="Arial"/>
          <w:sz w:val="24"/>
          <w:szCs w:val="24"/>
        </w:rPr>
        <w:t>Civ</w:t>
      </w:r>
      <w:proofErr w:type="spellEnd"/>
      <w:r w:rsidRPr="00DA5FD4">
        <w:rPr>
          <w:rFonts w:ascii="Book Antiqua" w:hAnsi="Book Antiqua" w:cs="Arial"/>
          <w:sz w:val="24"/>
          <w:szCs w:val="24"/>
        </w:rPr>
        <w:t xml:space="preserve"> 874, wherein </w:t>
      </w:r>
      <w:r w:rsidR="002052FE" w:rsidRPr="00DA5FD4">
        <w:rPr>
          <w:rFonts w:ascii="Book Antiqua" w:hAnsi="Book Antiqua" w:cs="Arial"/>
          <w:sz w:val="24"/>
          <w:szCs w:val="24"/>
        </w:rPr>
        <w:t xml:space="preserve">guidance is given as to </w:t>
      </w:r>
      <w:r w:rsidRPr="00DA5FD4">
        <w:rPr>
          <w:rFonts w:ascii="Book Antiqua" w:hAnsi="Book Antiqua" w:cs="Arial"/>
          <w:sz w:val="24"/>
          <w:szCs w:val="24"/>
        </w:rPr>
        <w:t>how the Tribunal should approach the issues of assessing the best interests of the child under Arti</w:t>
      </w:r>
      <w:r w:rsidR="002052FE" w:rsidRPr="00DA5FD4">
        <w:rPr>
          <w:rFonts w:ascii="Book Antiqua" w:hAnsi="Book Antiqua" w:cs="Arial"/>
          <w:sz w:val="24"/>
          <w:szCs w:val="24"/>
        </w:rPr>
        <w:t>cle 8. The judgment</w:t>
      </w:r>
      <w:r w:rsidRPr="00DA5FD4">
        <w:rPr>
          <w:rFonts w:ascii="Book Antiqua" w:hAnsi="Book Antiqua" w:cs="Arial"/>
          <w:sz w:val="24"/>
          <w:szCs w:val="24"/>
        </w:rPr>
        <w:t xml:space="preserve"> at paragraphs 34 onwards </w:t>
      </w:r>
      <w:proofErr w:type="gramStart"/>
      <w:r w:rsidRPr="00DA5FD4">
        <w:rPr>
          <w:rFonts w:ascii="Book Antiqua" w:hAnsi="Book Antiqua" w:cs="Arial"/>
          <w:sz w:val="24"/>
          <w:szCs w:val="24"/>
        </w:rPr>
        <w:t>provides:-</w:t>
      </w:r>
      <w:proofErr w:type="gramEnd"/>
    </w:p>
    <w:p w:rsidR="001B6FA7" w:rsidRPr="00DA5FD4" w:rsidRDefault="001B6FA7" w:rsidP="001B6FA7">
      <w:pPr>
        <w:spacing w:before="240" w:after="0" w:line="240" w:lineRule="auto"/>
        <w:ind w:left="567"/>
        <w:jc w:val="both"/>
        <w:rPr>
          <w:rFonts w:ascii="Book Antiqua" w:eastAsia="Times New Roman" w:hAnsi="Book Antiqua"/>
          <w:i/>
          <w:sz w:val="24"/>
          <w:szCs w:val="24"/>
          <w:lang w:eastAsia="en-GB"/>
        </w:rPr>
      </w:pPr>
      <w:r w:rsidRPr="00DA5FD4">
        <w:rPr>
          <w:rFonts w:ascii="Book Antiqua" w:hAnsi="Book Antiqua" w:cs="Arial"/>
          <w:sz w:val="24"/>
          <w:szCs w:val="24"/>
        </w:rPr>
        <w:t xml:space="preserve"> </w:t>
      </w:r>
    </w:p>
    <w:p w:rsidR="001B6FA7" w:rsidRPr="00DA5FD4" w:rsidRDefault="001B6FA7" w:rsidP="001B6FA7">
      <w:pPr>
        <w:spacing w:after="100" w:line="240" w:lineRule="auto"/>
        <w:rPr>
          <w:rFonts w:ascii="Book Antiqua" w:eastAsia="Times New Roman" w:hAnsi="Book Antiqua"/>
          <w:i/>
          <w:sz w:val="24"/>
          <w:szCs w:val="24"/>
          <w:lang w:eastAsia="en-GB"/>
        </w:rPr>
      </w:pPr>
      <w:r w:rsidRPr="00DA5FD4">
        <w:rPr>
          <w:rFonts w:ascii="Times New Roman" w:eastAsia="Times New Roman" w:hAnsi="Times New Roman"/>
          <w:i/>
          <w:sz w:val="24"/>
          <w:szCs w:val="24"/>
          <w:lang w:eastAsia="en-GB"/>
        </w:rPr>
        <w:tab/>
      </w:r>
      <w:r w:rsidRPr="00DA5FD4">
        <w:rPr>
          <w:rFonts w:ascii="Book Antiqua" w:eastAsia="Times New Roman" w:hAnsi="Book Antiqua"/>
          <w:i/>
          <w:sz w:val="24"/>
          <w:szCs w:val="24"/>
          <w:lang w:eastAsia="en-GB"/>
        </w:rPr>
        <w:t xml:space="preserve">"34. In determining whether or not, in a case such as the present, the need for </w:t>
      </w:r>
      <w:r w:rsidRPr="00DA5FD4">
        <w:rPr>
          <w:rFonts w:ascii="Book Antiqua" w:eastAsia="Times New Roman" w:hAnsi="Book Antiqua"/>
          <w:i/>
          <w:sz w:val="24"/>
          <w:szCs w:val="24"/>
          <w:lang w:eastAsia="en-GB"/>
        </w:rPr>
        <w:tab/>
        <w:t xml:space="preserve">immigration control outweighs the best interests of the children, it is necessary to </w:t>
      </w:r>
      <w:r w:rsidRPr="00DA5FD4">
        <w:rPr>
          <w:rFonts w:ascii="Book Antiqua" w:eastAsia="Times New Roman" w:hAnsi="Book Antiqua"/>
          <w:i/>
          <w:sz w:val="24"/>
          <w:szCs w:val="24"/>
          <w:lang w:eastAsia="en-GB"/>
        </w:rPr>
        <w:tab/>
        <w:t xml:space="preserve">determine the relative strength of the factors which make it in their best interests to </w:t>
      </w:r>
      <w:r w:rsidRPr="00DA5FD4">
        <w:rPr>
          <w:rFonts w:ascii="Book Antiqua" w:eastAsia="Times New Roman" w:hAnsi="Book Antiqua"/>
          <w:i/>
          <w:sz w:val="24"/>
          <w:szCs w:val="24"/>
          <w:lang w:eastAsia="en-GB"/>
        </w:rPr>
        <w:tab/>
        <w:t xml:space="preserve">remain here; and </w:t>
      </w:r>
      <w:proofErr w:type="gramStart"/>
      <w:r w:rsidRPr="00DA5FD4">
        <w:rPr>
          <w:rFonts w:ascii="Book Antiqua" w:eastAsia="Times New Roman" w:hAnsi="Book Antiqua"/>
          <w:i/>
          <w:sz w:val="24"/>
          <w:szCs w:val="24"/>
          <w:lang w:eastAsia="en-GB"/>
        </w:rPr>
        <w:t>also</w:t>
      </w:r>
      <w:proofErr w:type="gramEnd"/>
      <w:r w:rsidRPr="00DA5FD4">
        <w:rPr>
          <w:rFonts w:ascii="Book Antiqua" w:eastAsia="Times New Roman" w:hAnsi="Book Antiqua"/>
          <w:i/>
          <w:sz w:val="24"/>
          <w:szCs w:val="24"/>
          <w:lang w:eastAsia="en-GB"/>
        </w:rPr>
        <w:t xml:space="preserve"> to take account of any factors that point the other way. </w:t>
      </w:r>
    </w:p>
    <w:p w:rsidR="001B6FA7" w:rsidRPr="00DA5FD4" w:rsidRDefault="001B6FA7" w:rsidP="001B6FA7">
      <w:pPr>
        <w:spacing w:after="100" w:line="240" w:lineRule="auto"/>
        <w:rPr>
          <w:rFonts w:ascii="Book Antiqua" w:eastAsia="Times New Roman" w:hAnsi="Book Antiqua"/>
          <w:i/>
          <w:sz w:val="24"/>
          <w:szCs w:val="24"/>
          <w:lang w:eastAsia="en-GB"/>
        </w:rPr>
      </w:pPr>
      <w:r w:rsidRPr="00DA5FD4">
        <w:rPr>
          <w:rFonts w:ascii="Book Antiqua" w:eastAsia="Times New Roman" w:hAnsi="Book Antiqua"/>
          <w:i/>
          <w:sz w:val="24"/>
          <w:szCs w:val="24"/>
          <w:lang w:eastAsia="en-GB"/>
        </w:rPr>
        <w:lastRenderedPageBreak/>
        <w:tab/>
        <w:t xml:space="preserve">35. A decision as to what is in the best interests of children will depend on a number </w:t>
      </w:r>
      <w:r w:rsidRPr="00DA5FD4">
        <w:rPr>
          <w:rFonts w:ascii="Book Antiqua" w:eastAsia="Times New Roman" w:hAnsi="Book Antiqua"/>
          <w:i/>
          <w:sz w:val="24"/>
          <w:szCs w:val="24"/>
          <w:lang w:eastAsia="en-GB"/>
        </w:rPr>
        <w:tab/>
        <w:t xml:space="preserve">of factors such as (a) their age; (b) the length of time that they have been here; (c) </w:t>
      </w:r>
      <w:r w:rsidRPr="00DA5FD4">
        <w:rPr>
          <w:rFonts w:ascii="Book Antiqua" w:eastAsia="Times New Roman" w:hAnsi="Book Antiqua"/>
          <w:i/>
          <w:sz w:val="24"/>
          <w:szCs w:val="24"/>
          <w:lang w:eastAsia="en-GB"/>
        </w:rPr>
        <w:tab/>
        <w:t xml:space="preserve">how long they have been in education; (c) what stage their education has reached; (d) </w:t>
      </w:r>
      <w:r w:rsidRPr="00DA5FD4">
        <w:rPr>
          <w:rFonts w:ascii="Book Antiqua" w:eastAsia="Times New Roman" w:hAnsi="Book Antiqua"/>
          <w:i/>
          <w:sz w:val="24"/>
          <w:szCs w:val="24"/>
          <w:lang w:eastAsia="en-GB"/>
        </w:rPr>
        <w:tab/>
        <w:t xml:space="preserve">to what extent they have become distanced from the country to which it is proposed </w:t>
      </w:r>
      <w:r w:rsidRPr="00DA5FD4">
        <w:rPr>
          <w:rFonts w:ascii="Book Antiqua" w:eastAsia="Times New Roman" w:hAnsi="Book Antiqua"/>
          <w:i/>
          <w:sz w:val="24"/>
          <w:szCs w:val="24"/>
          <w:lang w:eastAsia="en-GB"/>
        </w:rPr>
        <w:tab/>
        <w:t xml:space="preserve">that they return; (e) how renewable their connection with it may be; (f) to what extent </w:t>
      </w:r>
      <w:r w:rsidRPr="00DA5FD4">
        <w:rPr>
          <w:rFonts w:ascii="Book Antiqua" w:eastAsia="Times New Roman" w:hAnsi="Book Antiqua"/>
          <w:i/>
          <w:sz w:val="24"/>
          <w:szCs w:val="24"/>
          <w:lang w:eastAsia="en-GB"/>
        </w:rPr>
        <w:tab/>
        <w:t xml:space="preserve">they will have linguistic, medical or other difficulties in adapting to life in that </w:t>
      </w:r>
      <w:r w:rsidRPr="00DA5FD4">
        <w:rPr>
          <w:rFonts w:ascii="Book Antiqua" w:eastAsia="Times New Roman" w:hAnsi="Book Antiqua"/>
          <w:i/>
          <w:sz w:val="24"/>
          <w:szCs w:val="24"/>
          <w:lang w:eastAsia="en-GB"/>
        </w:rPr>
        <w:tab/>
        <w:t xml:space="preserve">country; and (g) the extent to which the course proposed will interfere with their </w:t>
      </w:r>
      <w:r w:rsidRPr="00DA5FD4">
        <w:rPr>
          <w:rFonts w:ascii="Book Antiqua" w:eastAsia="Times New Roman" w:hAnsi="Book Antiqua"/>
          <w:i/>
          <w:sz w:val="24"/>
          <w:szCs w:val="24"/>
          <w:lang w:eastAsia="en-GB"/>
        </w:rPr>
        <w:tab/>
        <w:t xml:space="preserve">family life or their rights (if they have any) as British citizens. </w:t>
      </w:r>
    </w:p>
    <w:p w:rsidR="001B6FA7" w:rsidRPr="00DA5FD4" w:rsidRDefault="001B6FA7" w:rsidP="001B6FA7">
      <w:pPr>
        <w:spacing w:after="100" w:line="240" w:lineRule="auto"/>
        <w:rPr>
          <w:rFonts w:ascii="Book Antiqua" w:eastAsia="Times New Roman" w:hAnsi="Book Antiqua"/>
          <w:i/>
          <w:sz w:val="24"/>
          <w:szCs w:val="24"/>
          <w:lang w:eastAsia="en-GB"/>
        </w:rPr>
      </w:pPr>
      <w:r w:rsidRPr="00DA5FD4">
        <w:rPr>
          <w:rFonts w:ascii="Book Antiqua" w:eastAsia="Times New Roman" w:hAnsi="Book Antiqua"/>
          <w:i/>
          <w:sz w:val="24"/>
          <w:szCs w:val="24"/>
          <w:lang w:eastAsia="en-GB"/>
        </w:rPr>
        <w:tab/>
        <w:t xml:space="preserve">36. In a sense the tribunal is concerned with how emphatic an answer falls to be given </w:t>
      </w:r>
      <w:r w:rsidRPr="00DA5FD4">
        <w:rPr>
          <w:rFonts w:ascii="Book Antiqua" w:eastAsia="Times New Roman" w:hAnsi="Book Antiqua"/>
          <w:i/>
          <w:sz w:val="24"/>
          <w:szCs w:val="24"/>
          <w:lang w:eastAsia="en-GB"/>
        </w:rPr>
        <w:tab/>
        <w:t xml:space="preserve">to the question: is it in the best interests of the child to remain? The longer the child </w:t>
      </w:r>
      <w:r w:rsidRPr="00DA5FD4">
        <w:rPr>
          <w:rFonts w:ascii="Book Antiqua" w:eastAsia="Times New Roman" w:hAnsi="Book Antiqua"/>
          <w:i/>
          <w:sz w:val="24"/>
          <w:szCs w:val="24"/>
          <w:lang w:eastAsia="en-GB"/>
        </w:rPr>
        <w:tab/>
        <w:t xml:space="preserve">has been here, the more advanced (or critical) the stage of his education, the looser </w:t>
      </w:r>
      <w:r w:rsidRPr="00DA5FD4">
        <w:rPr>
          <w:rFonts w:ascii="Book Antiqua" w:eastAsia="Times New Roman" w:hAnsi="Book Antiqua"/>
          <w:i/>
          <w:sz w:val="24"/>
          <w:szCs w:val="24"/>
          <w:lang w:eastAsia="en-GB"/>
        </w:rPr>
        <w:tab/>
        <w:t xml:space="preserve">his ties with the country in question, and the more deleterious the consequences of his </w:t>
      </w:r>
      <w:r w:rsidRPr="00DA5FD4">
        <w:rPr>
          <w:rFonts w:ascii="Book Antiqua" w:eastAsia="Times New Roman" w:hAnsi="Book Antiqua"/>
          <w:i/>
          <w:sz w:val="24"/>
          <w:szCs w:val="24"/>
          <w:lang w:eastAsia="en-GB"/>
        </w:rPr>
        <w:tab/>
        <w:t xml:space="preserve">return, the greater the weight that falls into one side of the scales. If it is </w:t>
      </w:r>
      <w:r w:rsidRPr="00DA5FD4">
        <w:rPr>
          <w:rFonts w:ascii="Book Antiqua" w:eastAsia="Times New Roman" w:hAnsi="Book Antiqua"/>
          <w:i/>
          <w:sz w:val="24"/>
          <w:szCs w:val="24"/>
          <w:lang w:eastAsia="en-GB"/>
        </w:rPr>
        <w:tab/>
        <w:t xml:space="preserve">overwhelmingly in the child's best interests that he should not return, the need to </w:t>
      </w:r>
      <w:r w:rsidRPr="00DA5FD4">
        <w:rPr>
          <w:rFonts w:ascii="Book Antiqua" w:eastAsia="Times New Roman" w:hAnsi="Book Antiqua"/>
          <w:i/>
          <w:sz w:val="24"/>
          <w:szCs w:val="24"/>
          <w:lang w:eastAsia="en-GB"/>
        </w:rPr>
        <w:tab/>
        <w:t xml:space="preserve">maintain immigration control may well not tip the balance. By contrast if it is in the </w:t>
      </w:r>
      <w:r w:rsidRPr="00DA5FD4">
        <w:rPr>
          <w:rFonts w:ascii="Book Antiqua" w:eastAsia="Times New Roman" w:hAnsi="Book Antiqua"/>
          <w:i/>
          <w:sz w:val="24"/>
          <w:szCs w:val="24"/>
          <w:lang w:eastAsia="en-GB"/>
        </w:rPr>
        <w:tab/>
        <w:t xml:space="preserve">child's best interests to remain, but only on balance (with some factors pointing the </w:t>
      </w:r>
      <w:r w:rsidRPr="00DA5FD4">
        <w:rPr>
          <w:rFonts w:ascii="Book Antiqua" w:eastAsia="Times New Roman" w:hAnsi="Book Antiqua"/>
          <w:i/>
          <w:sz w:val="24"/>
          <w:szCs w:val="24"/>
          <w:lang w:eastAsia="en-GB"/>
        </w:rPr>
        <w:tab/>
        <w:t xml:space="preserve">other way), the result may be the opposite. </w:t>
      </w:r>
    </w:p>
    <w:p w:rsidR="001B6FA7" w:rsidRPr="00DA5FD4" w:rsidRDefault="001B6FA7" w:rsidP="001B6FA7">
      <w:pPr>
        <w:spacing w:after="100" w:line="240" w:lineRule="auto"/>
        <w:rPr>
          <w:rFonts w:ascii="Book Antiqua" w:eastAsia="Times New Roman" w:hAnsi="Book Antiqua"/>
          <w:i/>
          <w:sz w:val="24"/>
          <w:szCs w:val="24"/>
          <w:lang w:eastAsia="en-GB"/>
        </w:rPr>
      </w:pPr>
      <w:r w:rsidRPr="00DA5FD4">
        <w:rPr>
          <w:rFonts w:ascii="Book Antiqua" w:eastAsia="Times New Roman" w:hAnsi="Book Antiqua"/>
          <w:i/>
          <w:sz w:val="24"/>
          <w:szCs w:val="24"/>
          <w:lang w:eastAsia="en-GB"/>
        </w:rPr>
        <w:tab/>
        <w:t xml:space="preserve">37. In the balance on the other side there falls to be </w:t>
      </w:r>
      <w:proofErr w:type="gramStart"/>
      <w:r w:rsidRPr="00DA5FD4">
        <w:rPr>
          <w:rFonts w:ascii="Book Antiqua" w:eastAsia="Times New Roman" w:hAnsi="Book Antiqua"/>
          <w:i/>
          <w:sz w:val="24"/>
          <w:szCs w:val="24"/>
          <w:lang w:eastAsia="en-GB"/>
        </w:rPr>
        <w:t>taken into account</w:t>
      </w:r>
      <w:proofErr w:type="gramEnd"/>
      <w:r w:rsidRPr="00DA5FD4">
        <w:rPr>
          <w:rFonts w:ascii="Book Antiqua" w:eastAsia="Times New Roman" w:hAnsi="Book Antiqua"/>
          <w:i/>
          <w:sz w:val="24"/>
          <w:szCs w:val="24"/>
          <w:lang w:eastAsia="en-GB"/>
        </w:rPr>
        <w:t xml:space="preserve"> the strong </w:t>
      </w:r>
      <w:r w:rsidRPr="00DA5FD4">
        <w:rPr>
          <w:rFonts w:ascii="Book Antiqua" w:eastAsia="Times New Roman" w:hAnsi="Book Antiqua"/>
          <w:i/>
          <w:sz w:val="24"/>
          <w:szCs w:val="24"/>
          <w:lang w:eastAsia="en-GB"/>
        </w:rPr>
        <w:tab/>
        <w:t xml:space="preserve">weight to be given to the need to maintain immigration control in pursuit of the </w:t>
      </w:r>
      <w:r w:rsidRPr="00DA5FD4">
        <w:rPr>
          <w:rFonts w:ascii="Book Antiqua" w:eastAsia="Times New Roman" w:hAnsi="Book Antiqua"/>
          <w:i/>
          <w:sz w:val="24"/>
          <w:szCs w:val="24"/>
          <w:lang w:eastAsia="en-GB"/>
        </w:rPr>
        <w:tab/>
        <w:t xml:space="preserve">economic well-being of the country and the fact that, ex </w:t>
      </w:r>
      <w:proofErr w:type="spellStart"/>
      <w:r w:rsidRPr="00DA5FD4">
        <w:rPr>
          <w:rFonts w:ascii="Book Antiqua" w:eastAsia="Times New Roman" w:hAnsi="Book Antiqua"/>
          <w:i/>
          <w:sz w:val="24"/>
          <w:szCs w:val="24"/>
          <w:lang w:eastAsia="en-GB"/>
        </w:rPr>
        <w:t>hypothesi</w:t>
      </w:r>
      <w:proofErr w:type="spellEnd"/>
      <w:r w:rsidRPr="00DA5FD4">
        <w:rPr>
          <w:rFonts w:ascii="Book Antiqua" w:eastAsia="Times New Roman" w:hAnsi="Book Antiqua"/>
          <w:i/>
          <w:sz w:val="24"/>
          <w:szCs w:val="24"/>
          <w:lang w:eastAsia="en-GB"/>
        </w:rPr>
        <w:t xml:space="preserve">, the applicants </w:t>
      </w:r>
      <w:r w:rsidRPr="00DA5FD4">
        <w:rPr>
          <w:rFonts w:ascii="Book Antiqua" w:eastAsia="Times New Roman" w:hAnsi="Book Antiqua"/>
          <w:i/>
          <w:sz w:val="24"/>
          <w:szCs w:val="24"/>
          <w:lang w:eastAsia="en-GB"/>
        </w:rPr>
        <w:tab/>
        <w:t xml:space="preserve">have no entitlement to remain. The immigration history of the parents may also be </w:t>
      </w:r>
      <w:r w:rsidRPr="00DA5FD4">
        <w:rPr>
          <w:rFonts w:ascii="Book Antiqua" w:eastAsia="Times New Roman" w:hAnsi="Book Antiqua"/>
          <w:i/>
          <w:sz w:val="24"/>
          <w:szCs w:val="24"/>
          <w:lang w:eastAsia="en-GB"/>
        </w:rPr>
        <w:tab/>
        <w:t xml:space="preserve">relevant e.g. if they are overstayers, or have acted deceitfully." </w:t>
      </w:r>
      <w:r w:rsidRPr="00DA5FD4">
        <w:rPr>
          <w:rFonts w:ascii="Book Antiqua" w:hAnsi="Book Antiqua" w:cs="Arial"/>
          <w:sz w:val="24"/>
          <w:szCs w:val="24"/>
        </w:rPr>
        <w:t xml:space="preserve"> </w:t>
      </w:r>
    </w:p>
    <w:p w:rsidR="001B6FA7" w:rsidRPr="00DA5FD4" w:rsidRDefault="001B6FA7" w:rsidP="001B6FA7">
      <w:pPr>
        <w:numPr>
          <w:ilvl w:val="0"/>
          <w:numId w:val="1"/>
        </w:numPr>
        <w:spacing w:before="240" w:after="0" w:line="240" w:lineRule="auto"/>
        <w:jc w:val="both"/>
        <w:rPr>
          <w:rFonts w:ascii="Book Antiqua" w:hAnsi="Book Antiqua" w:cs="Arial"/>
          <w:sz w:val="24"/>
          <w:szCs w:val="24"/>
        </w:rPr>
      </w:pPr>
      <w:r w:rsidRPr="00DA5FD4">
        <w:rPr>
          <w:rFonts w:ascii="Book Antiqua" w:hAnsi="Book Antiqua" w:cs="Arial"/>
          <w:sz w:val="24"/>
          <w:szCs w:val="24"/>
        </w:rPr>
        <w:t xml:space="preserve">The emphasis in EV is on the balance to be struck between the interests of immigration control and the rights and best interests of the child in remaining in the United Kingdom in that context the immigration history of the parent may be a significant factor. The </w:t>
      </w:r>
      <w:proofErr w:type="spellStart"/>
      <w:r w:rsidRPr="00DA5FD4">
        <w:rPr>
          <w:rFonts w:ascii="Book Antiqua" w:hAnsi="Book Antiqua" w:cs="Arial"/>
          <w:sz w:val="24"/>
          <w:szCs w:val="24"/>
        </w:rPr>
        <w:t>later</w:t>
      </w:r>
      <w:proofErr w:type="spellEnd"/>
      <w:r w:rsidRPr="00DA5FD4">
        <w:rPr>
          <w:rFonts w:ascii="Book Antiqua" w:hAnsi="Book Antiqua" w:cs="Arial"/>
          <w:sz w:val="24"/>
          <w:szCs w:val="24"/>
        </w:rPr>
        <w:t xml:space="preserve"> case of MA in dealing with the balance indicates that where the child has been in the UK for </w:t>
      </w:r>
      <w:proofErr w:type="gramStart"/>
      <w:r w:rsidRPr="00DA5FD4">
        <w:rPr>
          <w:rFonts w:ascii="Book Antiqua" w:hAnsi="Book Antiqua" w:cs="Arial"/>
          <w:sz w:val="24"/>
          <w:szCs w:val="24"/>
        </w:rPr>
        <w:t>in excess of</w:t>
      </w:r>
      <w:proofErr w:type="gramEnd"/>
      <w:r w:rsidRPr="00DA5FD4">
        <w:rPr>
          <w:rFonts w:ascii="Book Antiqua" w:hAnsi="Book Antiqua" w:cs="Arial"/>
          <w:sz w:val="24"/>
          <w:szCs w:val="24"/>
        </w:rPr>
        <w:t xml:space="preserve"> 7 years there have to be powerful reasons to justify removal of the child.   </w:t>
      </w:r>
    </w:p>
    <w:p w:rsidR="00D4721B" w:rsidRPr="00DA5FD4" w:rsidRDefault="00D4721B" w:rsidP="00D4721B">
      <w:pPr>
        <w:numPr>
          <w:ilvl w:val="0"/>
          <w:numId w:val="1"/>
        </w:numPr>
        <w:spacing w:before="240" w:after="0" w:line="240" w:lineRule="auto"/>
        <w:jc w:val="both"/>
        <w:rPr>
          <w:rFonts w:ascii="Book Antiqua" w:hAnsi="Book Antiqua" w:cs="Arial"/>
          <w:sz w:val="24"/>
          <w:szCs w:val="24"/>
        </w:rPr>
      </w:pPr>
      <w:r w:rsidRPr="00DA5FD4">
        <w:rPr>
          <w:rFonts w:ascii="Book Antiqua" w:hAnsi="Book Antiqua" w:cs="Arial"/>
          <w:sz w:val="24"/>
          <w:szCs w:val="24"/>
        </w:rPr>
        <w:t xml:space="preserve">I also draw attention to the case of MT &amp; ET v SSHD Nigeria (UKUT) 88 (IAC), which also deals with the approach to be taken in respect of children that have been in the United Kingdom </w:t>
      </w:r>
      <w:proofErr w:type="gramStart"/>
      <w:r w:rsidRPr="00DA5FD4">
        <w:rPr>
          <w:rFonts w:ascii="Book Antiqua" w:hAnsi="Book Antiqua" w:cs="Arial"/>
          <w:sz w:val="24"/>
          <w:szCs w:val="24"/>
        </w:rPr>
        <w:t>in excess of</w:t>
      </w:r>
      <w:proofErr w:type="gramEnd"/>
      <w:r w:rsidRPr="00DA5FD4">
        <w:rPr>
          <w:rFonts w:ascii="Book Antiqua" w:hAnsi="Book Antiqua" w:cs="Arial"/>
          <w:sz w:val="24"/>
          <w:szCs w:val="24"/>
        </w:rPr>
        <w:t xml:space="preserve"> 7 years. At paragraph 33 in dealing with the child to been in the United Kingdom 10 years the Tribunal </w:t>
      </w:r>
      <w:proofErr w:type="gramStart"/>
      <w:r w:rsidRPr="00DA5FD4">
        <w:rPr>
          <w:rFonts w:ascii="Book Antiqua" w:hAnsi="Book Antiqua" w:cs="Arial"/>
          <w:sz w:val="24"/>
          <w:szCs w:val="24"/>
        </w:rPr>
        <w:t>noted :</w:t>
      </w:r>
      <w:proofErr w:type="gramEnd"/>
      <w:r w:rsidRPr="00DA5FD4">
        <w:rPr>
          <w:rFonts w:ascii="Book Antiqua" w:hAnsi="Book Antiqua" w:cs="Arial"/>
          <w:sz w:val="24"/>
          <w:szCs w:val="24"/>
        </w:rPr>
        <w:t>-</w:t>
      </w:r>
    </w:p>
    <w:p w:rsidR="00D4721B" w:rsidRPr="00DA5FD4" w:rsidRDefault="00D4721B" w:rsidP="00D4721B">
      <w:pPr>
        <w:spacing w:before="240" w:after="0" w:line="240" w:lineRule="auto"/>
        <w:ind w:left="567"/>
        <w:jc w:val="both"/>
        <w:rPr>
          <w:rFonts w:ascii="Book Antiqua" w:hAnsi="Book Antiqua" w:cs="Arial"/>
          <w:i/>
          <w:sz w:val="24"/>
          <w:szCs w:val="24"/>
        </w:rPr>
      </w:pPr>
      <w:r w:rsidRPr="00DA5FD4">
        <w:rPr>
          <w:rFonts w:ascii="Book Antiqua" w:hAnsi="Book Antiqua" w:cs="Arial"/>
          <w:i/>
          <w:sz w:val="24"/>
          <w:szCs w:val="24"/>
        </w:rPr>
        <w:t xml:space="preserve">On the present state of the law, as set out in MA, we need to look for ‘powerful reasons’ why a child who has been in the United Kingdom for over 10 years should be removed, notwithstanding that her best interests lie in remaining. </w:t>
      </w:r>
    </w:p>
    <w:p w:rsidR="00D4721B" w:rsidRPr="00DA5FD4" w:rsidRDefault="00D4721B" w:rsidP="00D4721B">
      <w:pPr>
        <w:numPr>
          <w:ilvl w:val="0"/>
          <w:numId w:val="1"/>
        </w:numPr>
        <w:spacing w:before="240" w:after="0" w:line="240" w:lineRule="auto"/>
        <w:jc w:val="both"/>
        <w:rPr>
          <w:rFonts w:ascii="Book Antiqua" w:hAnsi="Book Antiqua" w:cs="Arial"/>
          <w:sz w:val="24"/>
          <w:szCs w:val="24"/>
        </w:rPr>
      </w:pPr>
      <w:r w:rsidRPr="00DA5FD4">
        <w:rPr>
          <w:rFonts w:ascii="Book Antiqua" w:hAnsi="Book Antiqua" w:cs="Arial"/>
          <w:sz w:val="24"/>
          <w:szCs w:val="24"/>
        </w:rPr>
        <w:t xml:space="preserve">The conclusions to be drawn from the Home Office policy and the case law are that there </w:t>
      </w:r>
      <w:proofErr w:type="gramStart"/>
      <w:r w:rsidR="00DA702A" w:rsidRPr="00DA5FD4">
        <w:rPr>
          <w:rFonts w:ascii="Book Antiqua" w:hAnsi="Book Antiqua" w:cs="Arial"/>
          <w:sz w:val="24"/>
          <w:szCs w:val="24"/>
        </w:rPr>
        <w:t>have to</w:t>
      </w:r>
      <w:proofErr w:type="gramEnd"/>
      <w:r w:rsidRPr="00DA5FD4">
        <w:rPr>
          <w:rFonts w:ascii="Book Antiqua" w:hAnsi="Book Antiqua" w:cs="Arial"/>
          <w:sz w:val="24"/>
          <w:szCs w:val="24"/>
        </w:rPr>
        <w:t xml:space="preserve"> be strong reasons justifying removal where a child has been in the United Kingdom in excess of 7 years. </w:t>
      </w:r>
    </w:p>
    <w:p w:rsidR="00D4721B" w:rsidRPr="00DA5FD4" w:rsidRDefault="00D4721B" w:rsidP="00D4721B">
      <w:pPr>
        <w:numPr>
          <w:ilvl w:val="0"/>
          <w:numId w:val="1"/>
        </w:numPr>
        <w:spacing w:before="240" w:after="0" w:line="240" w:lineRule="auto"/>
        <w:jc w:val="both"/>
        <w:rPr>
          <w:rFonts w:ascii="Book Antiqua" w:hAnsi="Book Antiqua" w:cs="Arial"/>
          <w:sz w:val="24"/>
          <w:szCs w:val="24"/>
        </w:rPr>
      </w:pPr>
      <w:r w:rsidRPr="00DA5FD4">
        <w:rPr>
          <w:rFonts w:ascii="Book Antiqua" w:hAnsi="Book Antiqua" w:cs="Arial"/>
          <w:sz w:val="24"/>
          <w:szCs w:val="24"/>
        </w:rPr>
        <w:t xml:space="preserve">The concentration within the judgement thereafter is on the issue of what the prospects for the child would be on returning to Nigeria. With respect that seems to ignore the issue of </w:t>
      </w:r>
      <w:proofErr w:type="gramStart"/>
      <w:r w:rsidRPr="00DA5FD4">
        <w:rPr>
          <w:rFonts w:ascii="Book Antiqua" w:hAnsi="Book Antiqua" w:cs="Arial"/>
          <w:sz w:val="24"/>
          <w:szCs w:val="24"/>
        </w:rPr>
        <w:t>whether or not</w:t>
      </w:r>
      <w:proofErr w:type="gramEnd"/>
      <w:r w:rsidRPr="00DA5FD4">
        <w:rPr>
          <w:rFonts w:ascii="Book Antiqua" w:hAnsi="Book Antiqua" w:cs="Arial"/>
          <w:sz w:val="24"/>
          <w:szCs w:val="24"/>
        </w:rPr>
        <w:t xml:space="preserve"> there are strong reasons justifying removal.</w:t>
      </w:r>
    </w:p>
    <w:p w:rsidR="00D4721B" w:rsidRPr="00DA5FD4" w:rsidRDefault="002052FE" w:rsidP="00D4721B">
      <w:pPr>
        <w:numPr>
          <w:ilvl w:val="0"/>
          <w:numId w:val="1"/>
        </w:numPr>
        <w:spacing w:before="240" w:after="0" w:line="240" w:lineRule="auto"/>
        <w:jc w:val="both"/>
        <w:rPr>
          <w:rFonts w:ascii="Book Antiqua" w:hAnsi="Book Antiqua" w:cs="Arial"/>
          <w:sz w:val="24"/>
          <w:szCs w:val="24"/>
        </w:rPr>
      </w:pPr>
      <w:r w:rsidRPr="00DA5FD4">
        <w:rPr>
          <w:rFonts w:ascii="Book Antiqua" w:hAnsi="Book Antiqua" w:cs="Arial"/>
          <w:sz w:val="24"/>
          <w:szCs w:val="24"/>
        </w:rPr>
        <w:lastRenderedPageBreak/>
        <w:t xml:space="preserve">Given the case law it was incumbent upon the judge to examine </w:t>
      </w:r>
      <w:proofErr w:type="gramStart"/>
      <w:r w:rsidRPr="00DA5FD4">
        <w:rPr>
          <w:rFonts w:ascii="Book Antiqua" w:hAnsi="Book Antiqua" w:cs="Arial"/>
          <w:sz w:val="24"/>
          <w:szCs w:val="24"/>
        </w:rPr>
        <w:t>whether or not</w:t>
      </w:r>
      <w:proofErr w:type="gramEnd"/>
      <w:r w:rsidRPr="00DA5FD4">
        <w:rPr>
          <w:rFonts w:ascii="Book Antiqua" w:hAnsi="Book Antiqua" w:cs="Arial"/>
          <w:sz w:val="24"/>
          <w:szCs w:val="24"/>
        </w:rPr>
        <w:t xml:space="preserve"> the</w:t>
      </w:r>
      <w:r w:rsidR="00DA702A" w:rsidRPr="00DA5FD4">
        <w:rPr>
          <w:rFonts w:ascii="Book Antiqua" w:hAnsi="Book Antiqua" w:cs="Arial"/>
          <w:sz w:val="24"/>
          <w:szCs w:val="24"/>
        </w:rPr>
        <w:t>re were</w:t>
      </w:r>
      <w:r w:rsidRPr="00DA5FD4">
        <w:rPr>
          <w:rFonts w:ascii="Book Antiqua" w:hAnsi="Book Antiqua" w:cs="Arial"/>
          <w:sz w:val="24"/>
          <w:szCs w:val="24"/>
        </w:rPr>
        <w:t xml:space="preserve"> strong reasons for removing the children from the United Kingdom. If there were no such strong reasons then public policy considerations did not require the removal of the children and consistent with section 117B again public policy considerations therefore did not require the removal of the parents.</w:t>
      </w:r>
    </w:p>
    <w:p w:rsidR="002052FE" w:rsidRPr="00DA5FD4" w:rsidRDefault="002052FE" w:rsidP="00D4721B">
      <w:pPr>
        <w:numPr>
          <w:ilvl w:val="0"/>
          <w:numId w:val="1"/>
        </w:numPr>
        <w:spacing w:before="240" w:after="0" w:line="240" w:lineRule="auto"/>
        <w:jc w:val="both"/>
        <w:rPr>
          <w:rFonts w:ascii="Book Antiqua" w:hAnsi="Book Antiqua" w:cs="Arial"/>
          <w:sz w:val="24"/>
          <w:szCs w:val="24"/>
        </w:rPr>
      </w:pPr>
      <w:r w:rsidRPr="00DA5FD4">
        <w:rPr>
          <w:rFonts w:ascii="Book Antiqua" w:hAnsi="Book Antiqua" w:cs="Arial"/>
          <w:sz w:val="24"/>
          <w:szCs w:val="24"/>
        </w:rPr>
        <w:t>Dealing with the judgement the judge has not adopted the approach advocated in the case law. Whilst the judge may not have been aware of the case of MT the judge should have been aware otherwise of the guidance given in the other case law. The judge certainly considers the effect of section 117B.</w:t>
      </w:r>
    </w:p>
    <w:p w:rsidR="002052FE" w:rsidRPr="00DA5FD4" w:rsidRDefault="002052FE" w:rsidP="00D4721B">
      <w:pPr>
        <w:numPr>
          <w:ilvl w:val="0"/>
          <w:numId w:val="1"/>
        </w:numPr>
        <w:spacing w:before="240" w:after="0" w:line="240" w:lineRule="auto"/>
        <w:jc w:val="both"/>
        <w:rPr>
          <w:rFonts w:ascii="Book Antiqua" w:hAnsi="Book Antiqua" w:cs="Arial"/>
          <w:sz w:val="24"/>
          <w:szCs w:val="24"/>
        </w:rPr>
      </w:pPr>
      <w:proofErr w:type="gramStart"/>
      <w:r w:rsidRPr="00DA5FD4">
        <w:rPr>
          <w:rFonts w:ascii="Book Antiqua" w:hAnsi="Book Antiqua" w:cs="Arial"/>
          <w:sz w:val="24"/>
          <w:szCs w:val="24"/>
        </w:rPr>
        <w:t>However</w:t>
      </w:r>
      <w:proofErr w:type="gramEnd"/>
      <w:r w:rsidRPr="00DA5FD4">
        <w:rPr>
          <w:rFonts w:ascii="Book Antiqua" w:hAnsi="Book Antiqua" w:cs="Arial"/>
          <w:sz w:val="24"/>
          <w:szCs w:val="24"/>
        </w:rPr>
        <w:t xml:space="preserve"> the approach of the judge with regard to Article 8 and the best interests of the children is not consistent with the case law as it now appears. In the circumstances that is a clear material error of law. In the light of that the decision cannot stand on article 8 grounds.</w:t>
      </w:r>
    </w:p>
    <w:p w:rsidR="002052FE" w:rsidRPr="00DA5FD4" w:rsidRDefault="002052FE" w:rsidP="00D4721B">
      <w:pPr>
        <w:numPr>
          <w:ilvl w:val="0"/>
          <w:numId w:val="1"/>
        </w:numPr>
        <w:spacing w:before="240" w:after="0" w:line="240" w:lineRule="auto"/>
        <w:jc w:val="both"/>
        <w:rPr>
          <w:rFonts w:ascii="Book Antiqua" w:hAnsi="Book Antiqua" w:cs="Arial"/>
          <w:sz w:val="24"/>
          <w:szCs w:val="24"/>
        </w:rPr>
      </w:pPr>
      <w:r w:rsidRPr="00DA5FD4">
        <w:rPr>
          <w:rFonts w:ascii="Book Antiqua" w:hAnsi="Book Antiqua" w:cs="Arial"/>
          <w:sz w:val="24"/>
          <w:szCs w:val="24"/>
        </w:rPr>
        <w:t>At the hearing I invited the parties to make submissions as to how I should deal with article 8. Both parties agreed that I could deal with the issues raised without any further evidence.</w:t>
      </w:r>
      <w:r w:rsidR="004A1BA5" w:rsidRPr="00DA5FD4">
        <w:rPr>
          <w:rFonts w:ascii="Book Antiqua" w:hAnsi="Book Antiqua" w:cs="Arial"/>
          <w:sz w:val="24"/>
          <w:szCs w:val="24"/>
        </w:rPr>
        <w:t xml:space="preserve"> </w:t>
      </w:r>
      <w:proofErr w:type="gramStart"/>
      <w:r w:rsidR="004A1BA5" w:rsidRPr="00DA5FD4">
        <w:rPr>
          <w:rFonts w:ascii="Book Antiqua" w:hAnsi="Book Antiqua" w:cs="Arial"/>
          <w:sz w:val="24"/>
          <w:szCs w:val="24"/>
        </w:rPr>
        <w:t>All of</w:t>
      </w:r>
      <w:proofErr w:type="gramEnd"/>
      <w:r w:rsidR="004A1BA5" w:rsidRPr="00DA5FD4">
        <w:rPr>
          <w:rFonts w:ascii="Book Antiqua" w:hAnsi="Book Antiqua" w:cs="Arial"/>
          <w:sz w:val="24"/>
          <w:szCs w:val="24"/>
        </w:rPr>
        <w:t xml:space="preserve"> the evidence necessary to remake the article 8 decision was already before the tribunal.</w:t>
      </w:r>
    </w:p>
    <w:p w:rsidR="004A1BA5" w:rsidRPr="00DA5FD4" w:rsidRDefault="004A1BA5" w:rsidP="00D4721B">
      <w:pPr>
        <w:numPr>
          <w:ilvl w:val="0"/>
          <w:numId w:val="1"/>
        </w:numPr>
        <w:spacing w:before="240" w:after="0" w:line="240" w:lineRule="auto"/>
        <w:jc w:val="both"/>
        <w:rPr>
          <w:rFonts w:ascii="Book Antiqua" w:hAnsi="Book Antiqua" w:cs="Arial"/>
          <w:sz w:val="24"/>
          <w:szCs w:val="24"/>
        </w:rPr>
      </w:pPr>
      <w:r w:rsidRPr="00DA5FD4">
        <w:rPr>
          <w:rFonts w:ascii="Book Antiqua" w:hAnsi="Book Antiqua" w:cs="Arial"/>
          <w:sz w:val="24"/>
          <w:szCs w:val="24"/>
        </w:rPr>
        <w:t>I invited the representative for the respondent to make submissions as to whether there were strong reasons justifying the removal of the child appellants. Factor of significance could include:</w:t>
      </w:r>
    </w:p>
    <w:p w:rsidR="004A1BA5" w:rsidRPr="00DA5FD4" w:rsidRDefault="004A1BA5" w:rsidP="004A1BA5">
      <w:pPr>
        <w:spacing w:before="240" w:after="0" w:line="240" w:lineRule="auto"/>
        <w:ind w:left="567"/>
        <w:jc w:val="both"/>
        <w:rPr>
          <w:rFonts w:ascii="Book Antiqua" w:hAnsi="Book Antiqua" w:cs="Arial"/>
          <w:sz w:val="24"/>
          <w:szCs w:val="24"/>
        </w:rPr>
      </w:pPr>
      <w:r w:rsidRPr="00DA5FD4">
        <w:rPr>
          <w:rFonts w:ascii="Book Antiqua" w:hAnsi="Book Antiqua" w:cs="Arial"/>
          <w:sz w:val="24"/>
          <w:szCs w:val="24"/>
        </w:rPr>
        <w:t xml:space="preserve">a) consideration </w:t>
      </w:r>
      <w:proofErr w:type="gramStart"/>
      <w:r w:rsidRPr="00DA5FD4">
        <w:rPr>
          <w:rFonts w:ascii="Book Antiqua" w:hAnsi="Book Antiqua" w:cs="Arial"/>
          <w:sz w:val="24"/>
          <w:szCs w:val="24"/>
        </w:rPr>
        <w:t>has to</w:t>
      </w:r>
      <w:proofErr w:type="gramEnd"/>
      <w:r w:rsidRPr="00DA5FD4">
        <w:rPr>
          <w:rFonts w:ascii="Book Antiqua" w:hAnsi="Book Antiqua" w:cs="Arial"/>
          <w:sz w:val="24"/>
          <w:szCs w:val="24"/>
        </w:rPr>
        <w:t xml:space="preserve"> be given to the importance of maintaining immigration control as an aspect of the economic well-being of the country.</w:t>
      </w:r>
    </w:p>
    <w:p w:rsidR="004A1BA5" w:rsidRPr="00DA5FD4" w:rsidRDefault="004A1BA5" w:rsidP="004A1BA5">
      <w:pPr>
        <w:spacing w:before="240" w:after="0" w:line="240" w:lineRule="auto"/>
        <w:ind w:left="567"/>
        <w:jc w:val="both"/>
        <w:rPr>
          <w:rFonts w:ascii="Book Antiqua" w:hAnsi="Book Antiqua" w:cs="Arial"/>
          <w:sz w:val="24"/>
          <w:szCs w:val="24"/>
        </w:rPr>
      </w:pPr>
      <w:r w:rsidRPr="00DA5FD4">
        <w:rPr>
          <w:rFonts w:ascii="Book Antiqua" w:hAnsi="Book Antiqua" w:cs="Arial"/>
          <w:sz w:val="24"/>
          <w:szCs w:val="24"/>
        </w:rPr>
        <w:t xml:space="preserve">b) the circumstances in which the claims had been made and the fact that </w:t>
      </w:r>
      <w:proofErr w:type="gramStart"/>
      <w:r w:rsidRPr="00DA5FD4">
        <w:rPr>
          <w:rFonts w:ascii="Book Antiqua" w:hAnsi="Book Antiqua" w:cs="Arial"/>
          <w:sz w:val="24"/>
          <w:szCs w:val="24"/>
        </w:rPr>
        <w:t>a number of</w:t>
      </w:r>
      <w:proofErr w:type="gramEnd"/>
      <w:r w:rsidRPr="00DA5FD4">
        <w:rPr>
          <w:rFonts w:ascii="Book Antiqua" w:hAnsi="Book Antiqua" w:cs="Arial"/>
          <w:sz w:val="24"/>
          <w:szCs w:val="24"/>
        </w:rPr>
        <w:t xml:space="preserve"> claims had been over the years but many had been unsuccessful.</w:t>
      </w:r>
      <w:r w:rsidR="00DA702A" w:rsidRPr="00DA5FD4">
        <w:rPr>
          <w:rFonts w:ascii="Book Antiqua" w:hAnsi="Book Antiqua" w:cs="Arial"/>
          <w:sz w:val="24"/>
          <w:szCs w:val="24"/>
        </w:rPr>
        <w:t xml:space="preserve"> The appellant delaying removal with unwarranted applications.</w:t>
      </w:r>
    </w:p>
    <w:p w:rsidR="004A1BA5" w:rsidRPr="00DA5FD4" w:rsidRDefault="004A1BA5" w:rsidP="004A1BA5">
      <w:pPr>
        <w:spacing w:before="240" w:after="0" w:line="240" w:lineRule="auto"/>
        <w:ind w:left="567"/>
        <w:jc w:val="both"/>
        <w:rPr>
          <w:rFonts w:ascii="Book Antiqua" w:hAnsi="Book Antiqua" w:cs="Arial"/>
          <w:sz w:val="24"/>
          <w:szCs w:val="24"/>
        </w:rPr>
      </w:pPr>
      <w:r w:rsidRPr="00DA5FD4">
        <w:rPr>
          <w:rFonts w:ascii="Book Antiqua" w:hAnsi="Book Antiqua" w:cs="Arial"/>
          <w:sz w:val="24"/>
          <w:szCs w:val="24"/>
        </w:rPr>
        <w:t>c) the factors that had been identified within the original judgement such as the support and assistance that would be available in Nigeria, the fact of the family being in Nigeria, fact that the children would be brought up in their own culture and the culture of their nationality.</w:t>
      </w:r>
    </w:p>
    <w:p w:rsidR="004A1BA5" w:rsidRPr="00DA5FD4" w:rsidRDefault="004A1BA5" w:rsidP="004A1BA5">
      <w:pPr>
        <w:spacing w:before="240" w:after="0" w:line="240" w:lineRule="auto"/>
        <w:ind w:left="567"/>
        <w:jc w:val="both"/>
        <w:rPr>
          <w:rFonts w:ascii="Book Antiqua" w:hAnsi="Book Antiqua" w:cs="Arial"/>
          <w:sz w:val="24"/>
          <w:szCs w:val="24"/>
        </w:rPr>
      </w:pPr>
      <w:r w:rsidRPr="00DA5FD4">
        <w:rPr>
          <w:rFonts w:ascii="Book Antiqua" w:hAnsi="Book Antiqua" w:cs="Arial"/>
          <w:sz w:val="24"/>
          <w:szCs w:val="24"/>
        </w:rPr>
        <w:t xml:space="preserve">d) the fact that there </w:t>
      </w:r>
      <w:proofErr w:type="gramStart"/>
      <w:r w:rsidRPr="00DA5FD4">
        <w:rPr>
          <w:rFonts w:ascii="Book Antiqua" w:hAnsi="Book Antiqua" w:cs="Arial"/>
          <w:sz w:val="24"/>
          <w:szCs w:val="24"/>
        </w:rPr>
        <w:t>was</w:t>
      </w:r>
      <w:proofErr w:type="gramEnd"/>
      <w:r w:rsidRPr="00DA5FD4">
        <w:rPr>
          <w:rFonts w:ascii="Book Antiqua" w:hAnsi="Book Antiqua" w:cs="Arial"/>
          <w:sz w:val="24"/>
          <w:szCs w:val="24"/>
        </w:rPr>
        <w:t xml:space="preserve"> no significant obstacles to the families reintegration on return to Nigeria.</w:t>
      </w:r>
    </w:p>
    <w:p w:rsidR="002052FE" w:rsidRPr="00DA5FD4" w:rsidRDefault="004A1BA5" w:rsidP="00D4721B">
      <w:pPr>
        <w:numPr>
          <w:ilvl w:val="0"/>
          <w:numId w:val="1"/>
        </w:numPr>
        <w:spacing w:before="240" w:after="0" w:line="240" w:lineRule="auto"/>
        <w:jc w:val="both"/>
        <w:rPr>
          <w:rFonts w:ascii="Book Antiqua" w:hAnsi="Book Antiqua" w:cs="Arial"/>
          <w:sz w:val="24"/>
          <w:szCs w:val="24"/>
        </w:rPr>
      </w:pPr>
      <w:r w:rsidRPr="00DA5FD4">
        <w:rPr>
          <w:rFonts w:ascii="Book Antiqua" w:hAnsi="Book Antiqua" w:cs="Arial"/>
          <w:sz w:val="24"/>
          <w:szCs w:val="24"/>
        </w:rPr>
        <w:t>Those factors have been identified in the case law of MT &amp; ET</w:t>
      </w:r>
      <w:r w:rsidR="00DA702A" w:rsidRPr="00DA5FD4">
        <w:rPr>
          <w:rFonts w:ascii="Book Antiqua" w:hAnsi="Book Antiqua" w:cs="Arial"/>
          <w:sz w:val="24"/>
          <w:szCs w:val="24"/>
        </w:rPr>
        <w:t>. On the basis of the guidance given it is manifestly in</w:t>
      </w:r>
      <w:r w:rsidRPr="00DA5FD4">
        <w:rPr>
          <w:rFonts w:ascii="Book Antiqua" w:hAnsi="Book Antiqua" w:cs="Arial"/>
          <w:sz w:val="24"/>
          <w:szCs w:val="24"/>
        </w:rPr>
        <w:t xml:space="preserve"> the best interests of the children to remain in the United Kingdom with their parents and the factors identified did not such constitute </w:t>
      </w:r>
      <w:proofErr w:type="gramStart"/>
      <w:r w:rsidRPr="00DA5FD4">
        <w:rPr>
          <w:rFonts w:ascii="Book Antiqua" w:hAnsi="Book Antiqua" w:cs="Arial"/>
          <w:sz w:val="24"/>
          <w:szCs w:val="24"/>
        </w:rPr>
        <w:t>strong  reasons</w:t>
      </w:r>
      <w:proofErr w:type="gramEnd"/>
      <w:r w:rsidRPr="00DA5FD4">
        <w:rPr>
          <w:rFonts w:ascii="Book Antiqua" w:hAnsi="Book Antiqua" w:cs="Arial"/>
          <w:sz w:val="24"/>
          <w:szCs w:val="24"/>
        </w:rPr>
        <w:t xml:space="preserve"> for removal. They may be factors which would suggest that the family could reintegrate in Nigeria. </w:t>
      </w:r>
      <w:proofErr w:type="gramStart"/>
      <w:r w:rsidRPr="00DA5FD4">
        <w:rPr>
          <w:rFonts w:ascii="Book Antiqua" w:hAnsi="Book Antiqua" w:cs="Arial"/>
          <w:sz w:val="24"/>
          <w:szCs w:val="24"/>
        </w:rPr>
        <w:t>However</w:t>
      </w:r>
      <w:proofErr w:type="gramEnd"/>
      <w:r w:rsidRPr="00DA5FD4">
        <w:rPr>
          <w:rFonts w:ascii="Book Antiqua" w:hAnsi="Book Antiqua" w:cs="Arial"/>
          <w:sz w:val="24"/>
          <w:szCs w:val="24"/>
        </w:rPr>
        <w:t xml:space="preserve"> they were not factors justifying removal.</w:t>
      </w:r>
    </w:p>
    <w:p w:rsidR="004A1BA5" w:rsidRPr="00DA5FD4" w:rsidRDefault="004A1BA5" w:rsidP="00D4721B">
      <w:pPr>
        <w:numPr>
          <w:ilvl w:val="0"/>
          <w:numId w:val="1"/>
        </w:numPr>
        <w:spacing w:before="240" w:after="0" w:line="240" w:lineRule="auto"/>
        <w:jc w:val="both"/>
        <w:rPr>
          <w:rFonts w:ascii="Book Antiqua" w:hAnsi="Book Antiqua" w:cs="Arial"/>
          <w:sz w:val="24"/>
          <w:szCs w:val="24"/>
        </w:rPr>
      </w:pPr>
      <w:r w:rsidRPr="00DA5FD4">
        <w:rPr>
          <w:rFonts w:ascii="Book Antiqua" w:hAnsi="Book Antiqua" w:cs="Arial"/>
          <w:sz w:val="24"/>
          <w:szCs w:val="24"/>
        </w:rPr>
        <w:t xml:space="preserve">Consistent with the case law cited the factors identified do not constitute strong reasons for removal. The best interests of the children are clearly to remain in the </w:t>
      </w:r>
      <w:r w:rsidRPr="00DA5FD4">
        <w:rPr>
          <w:rFonts w:ascii="Book Antiqua" w:hAnsi="Book Antiqua" w:cs="Arial"/>
          <w:sz w:val="24"/>
          <w:szCs w:val="24"/>
        </w:rPr>
        <w:lastRenderedPageBreak/>
        <w:t xml:space="preserve">United Kingdom with their parents. In the circumstances </w:t>
      </w:r>
      <w:proofErr w:type="gramStart"/>
      <w:r w:rsidRPr="00DA5FD4">
        <w:rPr>
          <w:rFonts w:ascii="Book Antiqua" w:hAnsi="Book Antiqua" w:cs="Arial"/>
          <w:sz w:val="24"/>
          <w:szCs w:val="24"/>
        </w:rPr>
        <w:t>on the basis of</w:t>
      </w:r>
      <w:proofErr w:type="gramEnd"/>
      <w:r w:rsidRPr="00DA5FD4">
        <w:rPr>
          <w:rFonts w:ascii="Book Antiqua" w:hAnsi="Book Antiqua" w:cs="Arial"/>
          <w:sz w:val="24"/>
          <w:szCs w:val="24"/>
        </w:rPr>
        <w:t xml:space="preserve"> article 8 I find that the </w:t>
      </w:r>
      <w:r w:rsidR="008D7ABB" w:rsidRPr="00DA5FD4">
        <w:rPr>
          <w:rFonts w:ascii="Book Antiqua" w:hAnsi="Book Antiqua" w:cs="Arial"/>
          <w:sz w:val="24"/>
          <w:szCs w:val="24"/>
        </w:rPr>
        <w:t>children</w:t>
      </w:r>
      <w:r w:rsidRPr="00DA5FD4">
        <w:rPr>
          <w:rFonts w:ascii="Book Antiqua" w:hAnsi="Book Antiqua" w:cs="Arial"/>
          <w:sz w:val="24"/>
          <w:szCs w:val="24"/>
        </w:rPr>
        <w:t xml:space="preserve"> are entitled to remain in the United Kingdom having established a private life here. The decision would clearly interfere with that private life. Whilst the decision would be in accordance with the law and for the purposes of maintaining immigration control, the decision is not in all the circumstances proportionately justified.</w:t>
      </w:r>
    </w:p>
    <w:p w:rsidR="004A1BA5" w:rsidRPr="00DA5FD4" w:rsidRDefault="004A1BA5" w:rsidP="00D4721B">
      <w:pPr>
        <w:numPr>
          <w:ilvl w:val="0"/>
          <w:numId w:val="1"/>
        </w:numPr>
        <w:spacing w:before="240" w:after="0" w:line="240" w:lineRule="auto"/>
        <w:jc w:val="both"/>
        <w:rPr>
          <w:rFonts w:ascii="Book Antiqua" w:hAnsi="Book Antiqua" w:cs="Arial"/>
          <w:sz w:val="24"/>
          <w:szCs w:val="24"/>
        </w:rPr>
      </w:pPr>
      <w:proofErr w:type="gramStart"/>
      <w:r w:rsidRPr="00DA5FD4">
        <w:rPr>
          <w:rFonts w:ascii="Book Antiqua" w:hAnsi="Book Antiqua" w:cs="Arial"/>
          <w:sz w:val="24"/>
          <w:szCs w:val="24"/>
        </w:rPr>
        <w:t>As a consequence of</w:t>
      </w:r>
      <w:proofErr w:type="gramEnd"/>
      <w:r w:rsidRPr="00DA5FD4">
        <w:rPr>
          <w:rFonts w:ascii="Book Antiqua" w:hAnsi="Book Antiqua" w:cs="Arial"/>
          <w:sz w:val="24"/>
          <w:szCs w:val="24"/>
        </w:rPr>
        <w:t xml:space="preserve"> the 2 </w:t>
      </w:r>
      <w:r w:rsidR="008D7ABB" w:rsidRPr="00DA5FD4">
        <w:rPr>
          <w:rFonts w:ascii="Book Antiqua" w:hAnsi="Book Antiqua" w:cs="Arial"/>
          <w:sz w:val="24"/>
          <w:szCs w:val="24"/>
        </w:rPr>
        <w:t>children</w:t>
      </w:r>
      <w:r w:rsidRPr="00DA5FD4">
        <w:rPr>
          <w:rFonts w:ascii="Book Antiqua" w:hAnsi="Book Antiqua" w:cs="Arial"/>
          <w:sz w:val="24"/>
          <w:szCs w:val="24"/>
        </w:rPr>
        <w:t xml:space="preserve"> being entitled to remain in the United Kingdom the parents effectively piggyback upon their rights and themselves become entitled to remain in the United Kingdom in accordance with article 8 and section 117B.</w:t>
      </w:r>
    </w:p>
    <w:p w:rsidR="004A1BA5" w:rsidRPr="00DA5FD4" w:rsidRDefault="004A1BA5" w:rsidP="00D4721B">
      <w:pPr>
        <w:numPr>
          <w:ilvl w:val="0"/>
          <w:numId w:val="1"/>
        </w:numPr>
        <w:spacing w:before="240" w:after="0" w:line="240" w:lineRule="auto"/>
        <w:jc w:val="both"/>
        <w:rPr>
          <w:rFonts w:ascii="Book Antiqua" w:hAnsi="Book Antiqua" w:cs="Arial"/>
          <w:sz w:val="24"/>
          <w:szCs w:val="24"/>
        </w:rPr>
      </w:pPr>
      <w:r w:rsidRPr="00DA5FD4">
        <w:rPr>
          <w:rFonts w:ascii="Book Antiqua" w:hAnsi="Book Antiqua" w:cs="Arial"/>
          <w:sz w:val="24"/>
          <w:szCs w:val="24"/>
        </w:rPr>
        <w:t xml:space="preserve">For the reasons set out I find that there is a material error of law in the original decision of the First-tier Tribunal. The material error relates only to the article 8 rights of the parties. I uphold the decision </w:t>
      </w:r>
      <w:proofErr w:type="gramStart"/>
      <w:r w:rsidRPr="00DA5FD4">
        <w:rPr>
          <w:rFonts w:ascii="Book Antiqua" w:hAnsi="Book Antiqua" w:cs="Arial"/>
          <w:sz w:val="24"/>
          <w:szCs w:val="24"/>
        </w:rPr>
        <w:t>with regard to</w:t>
      </w:r>
      <w:proofErr w:type="gramEnd"/>
      <w:r w:rsidRPr="00DA5FD4">
        <w:rPr>
          <w:rFonts w:ascii="Book Antiqua" w:hAnsi="Book Antiqua" w:cs="Arial"/>
          <w:sz w:val="24"/>
          <w:szCs w:val="24"/>
        </w:rPr>
        <w:t xml:space="preserve"> the protection claim. I set aside the decision in respect of article 8 and remake the decision. I allow the appeal on article 8 grounds.</w:t>
      </w:r>
    </w:p>
    <w:p w:rsidR="00C82B59" w:rsidRDefault="00C82B59" w:rsidP="00D4721B">
      <w:pPr>
        <w:spacing w:before="240" w:after="0" w:line="240" w:lineRule="auto"/>
        <w:ind w:left="567"/>
        <w:jc w:val="both"/>
        <w:rPr>
          <w:rFonts w:ascii="Book Antiqua" w:hAnsi="Book Antiqua" w:cs="Arial"/>
          <w:b/>
          <w:sz w:val="24"/>
          <w:szCs w:val="24"/>
          <w:u w:val="single"/>
        </w:rPr>
      </w:pPr>
    </w:p>
    <w:p w:rsidR="00D4721B" w:rsidRPr="00DA5FD4" w:rsidRDefault="00D4721B" w:rsidP="00D4721B">
      <w:pPr>
        <w:spacing w:before="240" w:after="0" w:line="240" w:lineRule="auto"/>
        <w:ind w:left="567"/>
        <w:jc w:val="both"/>
        <w:rPr>
          <w:rFonts w:ascii="Book Antiqua" w:hAnsi="Book Antiqua" w:cs="Arial"/>
          <w:b/>
          <w:sz w:val="24"/>
          <w:szCs w:val="24"/>
          <w:u w:val="single"/>
        </w:rPr>
      </w:pPr>
      <w:r w:rsidRPr="00DA5FD4">
        <w:rPr>
          <w:rFonts w:ascii="Book Antiqua" w:hAnsi="Book Antiqua" w:cs="Arial"/>
          <w:b/>
          <w:sz w:val="24"/>
          <w:szCs w:val="24"/>
          <w:u w:val="single"/>
        </w:rPr>
        <w:t>Notice of Decision</w:t>
      </w:r>
    </w:p>
    <w:p w:rsidR="00D4721B" w:rsidRPr="00DA5FD4" w:rsidRDefault="00D4721B" w:rsidP="004A1BA5">
      <w:pPr>
        <w:numPr>
          <w:ilvl w:val="0"/>
          <w:numId w:val="1"/>
        </w:numPr>
        <w:tabs>
          <w:tab w:val="clear" w:pos="567"/>
        </w:tabs>
        <w:spacing w:before="240" w:after="0" w:line="240" w:lineRule="auto"/>
        <w:jc w:val="both"/>
        <w:rPr>
          <w:rFonts w:ascii="Book Antiqua" w:hAnsi="Book Antiqua" w:cs="Arial"/>
          <w:sz w:val="24"/>
          <w:szCs w:val="24"/>
        </w:rPr>
      </w:pPr>
      <w:r w:rsidRPr="00DA5FD4">
        <w:rPr>
          <w:rFonts w:ascii="Book Antiqua" w:hAnsi="Book Antiqua" w:cs="Arial"/>
          <w:sz w:val="24"/>
          <w:szCs w:val="24"/>
        </w:rPr>
        <w:t xml:space="preserve">I </w:t>
      </w:r>
      <w:r w:rsidR="004A1BA5" w:rsidRPr="00DA5FD4">
        <w:rPr>
          <w:rFonts w:ascii="Book Antiqua" w:hAnsi="Book Antiqua" w:cs="Arial"/>
          <w:sz w:val="24"/>
          <w:szCs w:val="24"/>
        </w:rPr>
        <w:t xml:space="preserve">allow the appeal </w:t>
      </w:r>
      <w:r w:rsidR="008D7ABB" w:rsidRPr="00DA5FD4">
        <w:rPr>
          <w:rFonts w:ascii="Book Antiqua" w:hAnsi="Book Antiqua" w:cs="Arial"/>
          <w:sz w:val="24"/>
          <w:szCs w:val="24"/>
        </w:rPr>
        <w:t xml:space="preserve">to the Upper Tribunal </w:t>
      </w:r>
      <w:r w:rsidR="004A1BA5" w:rsidRPr="00DA5FD4">
        <w:rPr>
          <w:rFonts w:ascii="Book Antiqua" w:hAnsi="Book Antiqua" w:cs="Arial"/>
          <w:sz w:val="24"/>
          <w:szCs w:val="24"/>
        </w:rPr>
        <w:t xml:space="preserve">on article 8 grounds </w:t>
      </w:r>
      <w:r w:rsidR="008D7ABB" w:rsidRPr="00DA5FD4">
        <w:rPr>
          <w:rFonts w:ascii="Book Antiqua" w:hAnsi="Book Antiqua" w:cs="Arial"/>
          <w:sz w:val="24"/>
          <w:szCs w:val="24"/>
        </w:rPr>
        <w:t xml:space="preserve">only </w:t>
      </w:r>
      <w:r w:rsidR="004A1BA5" w:rsidRPr="00DA5FD4">
        <w:rPr>
          <w:rFonts w:ascii="Book Antiqua" w:hAnsi="Book Antiqua" w:cs="Arial"/>
          <w:sz w:val="24"/>
          <w:szCs w:val="24"/>
        </w:rPr>
        <w:t>and substitute</w:t>
      </w:r>
      <w:r w:rsidR="008D7ABB" w:rsidRPr="00DA5FD4">
        <w:rPr>
          <w:rFonts w:ascii="Book Antiqua" w:hAnsi="Book Antiqua" w:cs="Arial"/>
          <w:sz w:val="24"/>
          <w:szCs w:val="24"/>
        </w:rPr>
        <w:t xml:space="preserve"> a decision allowing the appeal</w:t>
      </w:r>
      <w:r w:rsidR="004A1BA5" w:rsidRPr="00DA5FD4">
        <w:rPr>
          <w:rFonts w:ascii="Book Antiqua" w:hAnsi="Book Antiqua" w:cs="Arial"/>
          <w:sz w:val="24"/>
          <w:szCs w:val="24"/>
        </w:rPr>
        <w:t xml:space="preserve"> on article 8</w:t>
      </w:r>
      <w:r w:rsidRPr="00DA5FD4">
        <w:rPr>
          <w:rFonts w:ascii="Book Antiqua" w:hAnsi="Book Antiqua" w:cs="Arial"/>
          <w:sz w:val="24"/>
          <w:szCs w:val="24"/>
        </w:rPr>
        <w:t xml:space="preserve">. </w:t>
      </w:r>
    </w:p>
    <w:p w:rsidR="00D4721B" w:rsidRPr="00DA5FD4" w:rsidRDefault="00896757" w:rsidP="00D4721B">
      <w:pPr>
        <w:spacing w:before="240" w:after="0" w:line="240" w:lineRule="auto"/>
        <w:ind w:left="567"/>
        <w:jc w:val="both"/>
        <w:rPr>
          <w:rFonts w:ascii="Book Antiqua" w:hAnsi="Book Antiqua" w:cs="Arial"/>
          <w:sz w:val="24"/>
          <w:szCs w:val="24"/>
        </w:rPr>
      </w:pPr>
      <w:r w:rsidRPr="00DA5FD4">
        <w:rPr>
          <w:rFonts w:ascii="Book Antiqua" w:hAnsi="Book Antiqua" w:cs="Arial"/>
          <w:noProof/>
          <w:sz w:val="24"/>
          <w:szCs w:val="24"/>
          <w:lang w:eastAsia="en-GB"/>
        </w:rPr>
        <w:drawing>
          <wp:anchor distT="0" distB="0" distL="114300" distR="114300" simplePos="0" relativeHeight="251657728" behindDoc="0" locked="0" layoutInCell="1" allowOverlap="1">
            <wp:simplePos x="0" y="0"/>
            <wp:positionH relativeFrom="column">
              <wp:posOffset>774700</wp:posOffset>
            </wp:positionH>
            <wp:positionV relativeFrom="paragraph">
              <wp:posOffset>135890</wp:posOffset>
            </wp:positionV>
            <wp:extent cx="1828800" cy="4108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721B" w:rsidRPr="00DA5FD4" w:rsidRDefault="00D4721B" w:rsidP="00D4721B">
      <w:pPr>
        <w:tabs>
          <w:tab w:val="left" w:pos="5103"/>
        </w:tabs>
        <w:jc w:val="both"/>
        <w:rPr>
          <w:rFonts w:ascii="Book Antiqua" w:hAnsi="Book Antiqua" w:cs="Arial"/>
          <w:sz w:val="24"/>
          <w:szCs w:val="24"/>
        </w:rPr>
      </w:pPr>
      <w:r w:rsidRPr="00DA5FD4">
        <w:rPr>
          <w:rFonts w:ascii="Book Antiqua" w:hAnsi="Book Antiqua" w:cs="Arial"/>
          <w:sz w:val="24"/>
          <w:szCs w:val="24"/>
        </w:rPr>
        <w:t>Signed</w:t>
      </w:r>
      <w:r w:rsidRPr="00DA5FD4">
        <w:rPr>
          <w:rFonts w:ascii="Book Antiqua" w:hAnsi="Book Antiqua" w:cs="Arial"/>
          <w:sz w:val="24"/>
          <w:szCs w:val="24"/>
        </w:rPr>
        <w:tab/>
      </w:r>
    </w:p>
    <w:p w:rsidR="00D4721B" w:rsidRPr="00DA5FD4" w:rsidRDefault="00D4721B" w:rsidP="004A1BA5">
      <w:pPr>
        <w:tabs>
          <w:tab w:val="left" w:pos="5103"/>
        </w:tabs>
        <w:jc w:val="both"/>
        <w:rPr>
          <w:rFonts w:ascii="Book Antiqua" w:hAnsi="Book Antiqua" w:cs="Arial"/>
          <w:sz w:val="24"/>
          <w:szCs w:val="24"/>
        </w:rPr>
      </w:pPr>
      <w:r w:rsidRPr="00DA5FD4">
        <w:rPr>
          <w:rFonts w:ascii="Book Antiqua" w:hAnsi="Book Antiqua" w:cs="Arial"/>
          <w:sz w:val="24"/>
          <w:szCs w:val="24"/>
        </w:rPr>
        <w:t>Deputy Upper Tribunal Judge McClure</w:t>
      </w:r>
      <w:r w:rsidR="004A1BA5" w:rsidRPr="00DA5FD4">
        <w:rPr>
          <w:rFonts w:ascii="Book Antiqua" w:hAnsi="Book Antiqua" w:cs="Arial"/>
          <w:sz w:val="24"/>
          <w:szCs w:val="24"/>
        </w:rPr>
        <w:tab/>
      </w:r>
      <w:r w:rsidR="004A1BA5" w:rsidRPr="00DA5FD4">
        <w:rPr>
          <w:rFonts w:ascii="Book Antiqua" w:hAnsi="Book Antiqua" w:cs="Arial"/>
          <w:sz w:val="24"/>
          <w:szCs w:val="24"/>
        </w:rPr>
        <w:tab/>
      </w:r>
      <w:r w:rsidR="004A5A83">
        <w:rPr>
          <w:rFonts w:ascii="Book Antiqua" w:hAnsi="Book Antiqua" w:cs="Arial"/>
          <w:sz w:val="24"/>
          <w:szCs w:val="24"/>
        </w:rPr>
        <w:t xml:space="preserve">Date </w:t>
      </w:r>
      <w:r w:rsidR="004A1BA5" w:rsidRPr="00DA5FD4">
        <w:rPr>
          <w:rFonts w:ascii="Book Antiqua" w:hAnsi="Book Antiqua" w:cs="Arial"/>
          <w:sz w:val="24"/>
          <w:szCs w:val="24"/>
        </w:rPr>
        <w:t>3</w:t>
      </w:r>
      <w:r w:rsidR="004A1BA5" w:rsidRPr="00DA5FD4">
        <w:rPr>
          <w:rFonts w:ascii="Book Antiqua" w:hAnsi="Book Antiqua" w:cs="Arial"/>
          <w:sz w:val="24"/>
          <w:szCs w:val="24"/>
          <w:vertAlign w:val="superscript"/>
        </w:rPr>
        <w:t>rd</w:t>
      </w:r>
      <w:r w:rsidR="004A1BA5" w:rsidRPr="00DA5FD4">
        <w:rPr>
          <w:rFonts w:ascii="Book Antiqua" w:hAnsi="Book Antiqua" w:cs="Arial"/>
          <w:sz w:val="24"/>
          <w:szCs w:val="24"/>
        </w:rPr>
        <w:t xml:space="preserve"> July 2018</w:t>
      </w:r>
    </w:p>
    <w:p w:rsidR="00C82B59" w:rsidRDefault="00C82B59" w:rsidP="00D4721B">
      <w:pPr>
        <w:rPr>
          <w:rFonts w:ascii="Book Antiqua" w:hAnsi="Book Antiqua"/>
          <w:b/>
          <w:sz w:val="24"/>
          <w:szCs w:val="24"/>
          <w:u w:val="single"/>
        </w:rPr>
      </w:pPr>
    </w:p>
    <w:p w:rsidR="00D4721B" w:rsidRDefault="00D4721B" w:rsidP="00D4721B">
      <w:pPr>
        <w:rPr>
          <w:rFonts w:ascii="Book Antiqua" w:hAnsi="Book Antiqua"/>
          <w:b/>
          <w:sz w:val="24"/>
          <w:szCs w:val="24"/>
          <w:u w:val="single"/>
        </w:rPr>
      </w:pPr>
      <w:r w:rsidRPr="00C82B59">
        <w:rPr>
          <w:rFonts w:ascii="Book Antiqua" w:hAnsi="Book Antiqua"/>
          <w:b/>
          <w:sz w:val="24"/>
          <w:szCs w:val="24"/>
          <w:u w:val="single"/>
        </w:rPr>
        <w:t>Direction regarding anonymity- rule 14 of the Tribunal Procedure (Upper Tribunal) Rules 2008</w:t>
      </w:r>
    </w:p>
    <w:p w:rsidR="00C82B59" w:rsidRPr="00C82B59" w:rsidRDefault="00C82B59" w:rsidP="00D4721B">
      <w:pPr>
        <w:rPr>
          <w:rFonts w:ascii="Book Antiqua" w:hAnsi="Book Antiqua"/>
          <w:b/>
          <w:sz w:val="24"/>
          <w:szCs w:val="24"/>
          <w:u w:val="single"/>
        </w:rPr>
      </w:pPr>
    </w:p>
    <w:p w:rsidR="00D4721B" w:rsidRPr="00C82B59" w:rsidRDefault="00D4721B" w:rsidP="00D4721B">
      <w:pPr>
        <w:rPr>
          <w:rFonts w:ascii="Book Antiqua" w:hAnsi="Book Antiqua"/>
          <w:sz w:val="24"/>
          <w:szCs w:val="24"/>
        </w:rPr>
      </w:pPr>
      <w:r w:rsidRPr="00C82B59">
        <w:rPr>
          <w:rFonts w:ascii="Book Antiqua" w:hAnsi="Book Antiqua"/>
          <w:sz w:val="24"/>
          <w:szCs w:val="24"/>
        </w:rPr>
        <w:t>Unless and until a tribunal or court directs otherwise, the appellant is granted anonymity. No report of these proceedings shall directly or indirectly identify the appellant or any member of the appellant’s family. This direction applies both to the appellant and the respondent. Failure to comply with this direction could lead to contempt of court proceedings</w:t>
      </w:r>
    </w:p>
    <w:p w:rsidR="00D4721B" w:rsidRPr="00C82B59" w:rsidRDefault="00896757" w:rsidP="00D4721B">
      <w:pPr>
        <w:rPr>
          <w:rFonts w:ascii="Book Antiqua" w:hAnsi="Book Antiqua"/>
          <w:sz w:val="24"/>
          <w:szCs w:val="24"/>
        </w:rPr>
      </w:pPr>
      <w:r w:rsidRPr="00C82B59">
        <w:rPr>
          <w:rFonts w:ascii="Book Antiqua" w:hAnsi="Book Antiqua" w:cs="Arial"/>
          <w:noProof/>
          <w:sz w:val="24"/>
          <w:szCs w:val="24"/>
          <w:lang w:eastAsia="en-GB"/>
        </w:rPr>
        <w:drawing>
          <wp:anchor distT="0" distB="0" distL="114300" distR="114300" simplePos="0" relativeHeight="251658752" behindDoc="0" locked="0" layoutInCell="1" allowOverlap="1">
            <wp:simplePos x="0" y="0"/>
            <wp:positionH relativeFrom="column">
              <wp:posOffset>727710</wp:posOffset>
            </wp:positionH>
            <wp:positionV relativeFrom="paragraph">
              <wp:posOffset>142875</wp:posOffset>
            </wp:positionV>
            <wp:extent cx="1828800" cy="4108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721B" w:rsidRPr="00C82B59" w:rsidRDefault="00D4721B" w:rsidP="00D4721B">
      <w:pPr>
        <w:rPr>
          <w:rFonts w:ascii="Book Antiqua" w:hAnsi="Book Antiqua"/>
          <w:sz w:val="24"/>
          <w:szCs w:val="24"/>
        </w:rPr>
      </w:pPr>
    </w:p>
    <w:p w:rsidR="0039420E" w:rsidRDefault="00C82B59" w:rsidP="00D4721B">
      <w:pPr>
        <w:rPr>
          <w:rFonts w:ascii="Book Antiqua" w:hAnsi="Book Antiqua"/>
          <w:sz w:val="24"/>
          <w:szCs w:val="24"/>
        </w:rPr>
      </w:pPr>
      <w:r>
        <w:rPr>
          <w:rFonts w:ascii="Book Antiqua" w:hAnsi="Book Antiqua"/>
          <w:sz w:val="24"/>
          <w:szCs w:val="24"/>
        </w:rPr>
        <w:t>Signed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sidR="00D4721B" w:rsidRPr="00C82B59">
        <w:rPr>
          <w:rFonts w:ascii="Book Antiqua" w:hAnsi="Book Antiqua"/>
          <w:sz w:val="24"/>
          <w:szCs w:val="24"/>
        </w:rPr>
        <w:tab/>
      </w:r>
      <w:r w:rsidR="00D4721B" w:rsidRPr="00C82B59">
        <w:rPr>
          <w:rFonts w:ascii="Book Antiqua" w:hAnsi="Book Antiqua"/>
          <w:sz w:val="24"/>
          <w:szCs w:val="24"/>
        </w:rPr>
        <w:tab/>
      </w:r>
    </w:p>
    <w:p w:rsidR="00D4721B" w:rsidRPr="00C82B59" w:rsidRDefault="0039420E" w:rsidP="00D4721B">
      <w:pPr>
        <w:rPr>
          <w:rFonts w:ascii="Book Antiqua" w:hAnsi="Book Antiqua"/>
          <w:sz w:val="24"/>
          <w:szCs w:val="24"/>
        </w:rPr>
      </w:pPr>
      <w:r w:rsidRPr="00C82B59">
        <w:rPr>
          <w:rFonts w:ascii="Book Antiqua" w:hAnsi="Book Antiqua"/>
          <w:sz w:val="24"/>
          <w:szCs w:val="24"/>
        </w:rPr>
        <w:t>Deputy Upper Tribunal Judge McClure</w:t>
      </w:r>
      <w:r>
        <w:rPr>
          <w:rFonts w:ascii="Book Antiqua" w:hAnsi="Book Antiqua"/>
          <w:sz w:val="24"/>
          <w:szCs w:val="24"/>
        </w:rPr>
        <w:t xml:space="preserve">                         </w:t>
      </w:r>
      <w:r w:rsidR="00D4721B" w:rsidRPr="00C82B59">
        <w:rPr>
          <w:rFonts w:ascii="Book Antiqua" w:hAnsi="Book Antiqua"/>
          <w:sz w:val="24"/>
          <w:szCs w:val="24"/>
        </w:rPr>
        <w:t xml:space="preserve">Date </w:t>
      </w:r>
      <w:r w:rsidR="008D7ABB" w:rsidRPr="00C82B59">
        <w:rPr>
          <w:rFonts w:ascii="Book Antiqua" w:hAnsi="Book Antiqua"/>
          <w:sz w:val="24"/>
          <w:szCs w:val="24"/>
        </w:rPr>
        <w:t>3</w:t>
      </w:r>
      <w:r w:rsidR="008D7ABB" w:rsidRPr="00C82B59">
        <w:rPr>
          <w:rFonts w:ascii="Book Antiqua" w:hAnsi="Book Antiqua"/>
          <w:sz w:val="24"/>
          <w:szCs w:val="24"/>
          <w:vertAlign w:val="superscript"/>
        </w:rPr>
        <w:t>rd</w:t>
      </w:r>
      <w:r w:rsidR="008D7ABB" w:rsidRPr="00C82B59">
        <w:rPr>
          <w:rFonts w:ascii="Book Antiqua" w:hAnsi="Book Antiqua"/>
          <w:sz w:val="24"/>
          <w:szCs w:val="24"/>
        </w:rPr>
        <w:t xml:space="preserve"> July 2018 </w:t>
      </w:r>
    </w:p>
    <w:p w:rsidR="001E33E3" w:rsidRPr="00DA5FD4" w:rsidRDefault="001E33E3">
      <w:pPr>
        <w:rPr>
          <w:sz w:val="24"/>
          <w:szCs w:val="24"/>
        </w:rPr>
      </w:pPr>
    </w:p>
    <w:sectPr w:rsidR="001E33E3" w:rsidRPr="00DA5FD4" w:rsidSect="00DA5FD4">
      <w:headerReference w:type="default" r:id="rId9"/>
      <w:footerReference w:type="default" r:id="rId10"/>
      <w:footerReference w:type="first" r:id="rId11"/>
      <w:pgSz w:w="11906" w:h="16838"/>
      <w:pgMar w:top="851"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1F66" w:rsidRDefault="00911F66" w:rsidP="000723F3">
      <w:pPr>
        <w:spacing w:after="0" w:line="240" w:lineRule="auto"/>
      </w:pPr>
      <w:r>
        <w:separator/>
      </w:r>
    </w:p>
  </w:endnote>
  <w:endnote w:type="continuationSeparator" w:id="0">
    <w:p w:rsidR="00911F66" w:rsidRDefault="00911F66" w:rsidP="00072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3F3" w:rsidRPr="00DA5FD4" w:rsidRDefault="000723F3">
    <w:pPr>
      <w:pStyle w:val="Footer"/>
      <w:jc w:val="center"/>
      <w:rPr>
        <w:rFonts w:ascii="Book Antiqua" w:hAnsi="Book Antiqua"/>
        <w:sz w:val="24"/>
        <w:szCs w:val="24"/>
      </w:rPr>
    </w:pPr>
    <w:r w:rsidRPr="00DA5FD4">
      <w:rPr>
        <w:rFonts w:ascii="Book Antiqua" w:hAnsi="Book Antiqua"/>
        <w:sz w:val="24"/>
        <w:szCs w:val="24"/>
      </w:rPr>
      <w:fldChar w:fldCharType="begin"/>
    </w:r>
    <w:r w:rsidRPr="00DA5FD4">
      <w:rPr>
        <w:rFonts w:ascii="Book Antiqua" w:hAnsi="Book Antiqua"/>
        <w:sz w:val="24"/>
        <w:szCs w:val="24"/>
      </w:rPr>
      <w:instrText xml:space="preserve"> PAGE   \* MERGEFORMAT </w:instrText>
    </w:r>
    <w:r w:rsidRPr="00DA5FD4">
      <w:rPr>
        <w:rFonts w:ascii="Book Antiqua" w:hAnsi="Book Antiqua"/>
        <w:sz w:val="24"/>
        <w:szCs w:val="24"/>
      </w:rPr>
      <w:fldChar w:fldCharType="separate"/>
    </w:r>
    <w:r w:rsidR="009362F6">
      <w:rPr>
        <w:rFonts w:ascii="Book Antiqua" w:hAnsi="Book Antiqua"/>
        <w:noProof/>
        <w:sz w:val="24"/>
        <w:szCs w:val="24"/>
      </w:rPr>
      <w:t>8</w:t>
    </w:r>
    <w:r w:rsidRPr="00DA5FD4">
      <w:rPr>
        <w:rFonts w:ascii="Book Antiqua" w:hAnsi="Book Antiqua"/>
        <w:noProof/>
        <w:sz w:val="24"/>
        <w:szCs w:val="24"/>
      </w:rPr>
      <w:fldChar w:fldCharType="end"/>
    </w:r>
  </w:p>
  <w:p w:rsidR="000723F3" w:rsidRDefault="000723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3F3" w:rsidRPr="00DA5FD4" w:rsidRDefault="000723F3" w:rsidP="000723F3">
    <w:pPr>
      <w:pStyle w:val="Footer"/>
      <w:jc w:val="center"/>
      <w:rPr>
        <w:rFonts w:ascii="Book Antiqua" w:hAnsi="Book Antiqua"/>
        <w:b/>
        <w:sz w:val="24"/>
        <w:szCs w:val="24"/>
      </w:rPr>
    </w:pPr>
    <w:r w:rsidRPr="00DA5FD4">
      <w:rPr>
        <w:rFonts w:ascii="Book Antiqua" w:hAnsi="Book Antiqua"/>
        <w:b/>
        <w:sz w:val="24"/>
        <w:szCs w:val="24"/>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1F66" w:rsidRDefault="00911F66" w:rsidP="000723F3">
      <w:pPr>
        <w:spacing w:after="0" w:line="240" w:lineRule="auto"/>
      </w:pPr>
      <w:r>
        <w:separator/>
      </w:r>
    </w:p>
  </w:footnote>
  <w:footnote w:type="continuationSeparator" w:id="0">
    <w:p w:rsidR="00911F66" w:rsidRDefault="00911F66" w:rsidP="000723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3F3" w:rsidRPr="00DA5FD4" w:rsidRDefault="00411C87" w:rsidP="000723F3">
    <w:pPr>
      <w:pStyle w:val="Header"/>
      <w:jc w:val="right"/>
      <w:rPr>
        <w:rFonts w:ascii="Book Antiqua" w:hAnsi="Book Antiqua"/>
        <w:sz w:val="16"/>
        <w:szCs w:val="16"/>
      </w:rPr>
    </w:pPr>
    <w:r w:rsidRPr="00DA5FD4">
      <w:rPr>
        <w:rFonts w:ascii="Book Antiqua" w:hAnsi="Book Antiqua"/>
        <w:sz w:val="16"/>
        <w:szCs w:val="16"/>
      </w:rPr>
      <w:t xml:space="preserve">Appeal number: </w:t>
    </w:r>
    <w:r w:rsidR="000723F3" w:rsidRPr="00DA5FD4">
      <w:rPr>
        <w:rFonts w:ascii="Book Antiqua" w:hAnsi="Book Antiqua"/>
        <w:sz w:val="16"/>
        <w:szCs w:val="16"/>
      </w:rPr>
      <w:t>PA/12766/2017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996C5B0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92A0F429-0AE1-4DE8-BB5C-1253A9B7CA51}"/>
    <w:docVar w:name="dgnword-eventsink" w:val="413508336"/>
  </w:docVars>
  <w:rsids>
    <w:rsidRoot w:val="00D4721B"/>
    <w:rsid w:val="000723F3"/>
    <w:rsid w:val="001B6FA7"/>
    <w:rsid w:val="001E33E3"/>
    <w:rsid w:val="002052FE"/>
    <w:rsid w:val="002752C1"/>
    <w:rsid w:val="0039420E"/>
    <w:rsid w:val="003A68FC"/>
    <w:rsid w:val="00411C87"/>
    <w:rsid w:val="004A1BA5"/>
    <w:rsid w:val="004A5A83"/>
    <w:rsid w:val="005B6A55"/>
    <w:rsid w:val="00720FA4"/>
    <w:rsid w:val="00891FE6"/>
    <w:rsid w:val="00896757"/>
    <w:rsid w:val="008D7ABB"/>
    <w:rsid w:val="00911F66"/>
    <w:rsid w:val="009362F6"/>
    <w:rsid w:val="0094257D"/>
    <w:rsid w:val="00980592"/>
    <w:rsid w:val="00A57C63"/>
    <w:rsid w:val="00C82B59"/>
    <w:rsid w:val="00D4721B"/>
    <w:rsid w:val="00D50AEB"/>
    <w:rsid w:val="00D85BE4"/>
    <w:rsid w:val="00DA5FD4"/>
    <w:rsid w:val="00DA702A"/>
    <w:rsid w:val="00DE003B"/>
    <w:rsid w:val="00FD1A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058F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23F3"/>
    <w:pPr>
      <w:tabs>
        <w:tab w:val="center" w:pos="4513"/>
        <w:tab w:val="right" w:pos="9026"/>
      </w:tabs>
    </w:pPr>
  </w:style>
  <w:style w:type="character" w:customStyle="1" w:styleId="HeaderChar">
    <w:name w:val="Header Char"/>
    <w:link w:val="Header"/>
    <w:uiPriority w:val="99"/>
    <w:rsid w:val="000723F3"/>
    <w:rPr>
      <w:sz w:val="22"/>
      <w:szCs w:val="22"/>
      <w:lang w:eastAsia="en-US"/>
    </w:rPr>
  </w:style>
  <w:style w:type="paragraph" w:styleId="Footer">
    <w:name w:val="footer"/>
    <w:basedOn w:val="Normal"/>
    <w:link w:val="FooterChar"/>
    <w:uiPriority w:val="99"/>
    <w:unhideWhenUsed/>
    <w:rsid w:val="000723F3"/>
    <w:pPr>
      <w:tabs>
        <w:tab w:val="center" w:pos="4513"/>
        <w:tab w:val="right" w:pos="9026"/>
      </w:tabs>
    </w:pPr>
  </w:style>
  <w:style w:type="character" w:customStyle="1" w:styleId="FooterChar">
    <w:name w:val="Footer Char"/>
    <w:link w:val="Footer"/>
    <w:uiPriority w:val="99"/>
    <w:rsid w:val="000723F3"/>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2963</Words>
  <Characters>16890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2018-07-20T13:20:00Z</dcterms:created>
  <dcterms:modified xsi:type="dcterms:W3CDTF">2018-07-20T13:22:00Z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