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DB5" w:rsidRPr="004732BE" w:rsidRDefault="00A71D9D" w:rsidP="00B67968">
      <w:pPr>
        <w:tabs>
          <w:tab w:val="right" w:pos="9720"/>
        </w:tabs>
        <w:ind w:right="-79"/>
        <w:jc w:val="center"/>
        <w:outlineLvl w:val="0"/>
        <w:rPr>
          <w:rFonts w:ascii="Book Antiqua" w:hAnsi="Book Antiqua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FEFDC45">
            <wp:extent cx="1494000" cy="106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76" b="-7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B5" w:rsidRDefault="006E5DB5" w:rsidP="004732BE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  <w:sz w:val="24"/>
          <w:szCs w:val="24"/>
        </w:rPr>
      </w:pPr>
      <w:r>
        <w:rPr>
          <w:rFonts w:ascii="Book Antiqua" w:hAnsi="Book Antiqua" w:cs="Arial"/>
          <w:b/>
          <w:color w:val="000000"/>
          <w:sz w:val="24"/>
          <w:szCs w:val="24"/>
        </w:rPr>
        <w:t>Upper Tribunal</w:t>
      </w:r>
    </w:p>
    <w:p w:rsidR="006E5DB5" w:rsidRDefault="006E5DB5" w:rsidP="00FF75C2">
      <w:pPr>
        <w:tabs>
          <w:tab w:val="right" w:pos="9720"/>
        </w:tabs>
        <w:ind w:right="-82"/>
        <w:rPr>
          <w:rFonts w:ascii="Book Antiqua" w:hAnsi="Book Antiqua" w:cs="Arial"/>
          <w:b/>
          <w:bCs/>
          <w:color w:val="000000"/>
          <w:sz w:val="24"/>
          <w:szCs w:val="24"/>
        </w:rPr>
      </w:pPr>
      <w:r w:rsidRPr="004732BE">
        <w:rPr>
          <w:rFonts w:ascii="Book Antiqua" w:hAnsi="Book Antiqua" w:cs="Arial"/>
          <w:b/>
          <w:color w:val="000000"/>
          <w:sz w:val="24"/>
          <w:szCs w:val="24"/>
        </w:rPr>
        <w:t xml:space="preserve">(Immigration and Asylum </w:t>
      </w:r>
      <w:proofErr w:type="gramStart"/>
      <w:r w:rsidRPr="004732BE">
        <w:rPr>
          <w:rFonts w:ascii="Book Antiqua" w:hAnsi="Book Antiqua" w:cs="Arial"/>
          <w:b/>
          <w:color w:val="000000"/>
          <w:sz w:val="24"/>
          <w:szCs w:val="24"/>
        </w:rPr>
        <w:t xml:space="preserve">Chamber)   </w:t>
      </w:r>
      <w:proofErr w:type="gramEnd"/>
      <w:r w:rsidRPr="004732BE">
        <w:rPr>
          <w:rFonts w:ascii="Book Antiqua" w:hAnsi="Book Antiqua" w:cs="Arial"/>
          <w:b/>
          <w:color w:val="000000"/>
          <w:sz w:val="24"/>
          <w:szCs w:val="24"/>
        </w:rPr>
        <w:t xml:space="preserve">         </w:t>
      </w:r>
      <w:r>
        <w:rPr>
          <w:rFonts w:ascii="Book Antiqua" w:hAnsi="Book Antiqua" w:cs="Arial"/>
          <w:b/>
          <w:color w:val="000000"/>
          <w:sz w:val="24"/>
          <w:szCs w:val="24"/>
        </w:rPr>
        <w:t xml:space="preserve">   </w:t>
      </w:r>
      <w:r w:rsidRPr="004732BE">
        <w:rPr>
          <w:rFonts w:ascii="Book Antiqua" w:hAnsi="Book Antiqua" w:cs="Arial"/>
          <w:b/>
          <w:bCs/>
          <w:color w:val="000000"/>
          <w:sz w:val="24"/>
          <w:szCs w:val="24"/>
        </w:rPr>
        <w:t xml:space="preserve">Appeal Number: </w:t>
      </w:r>
      <w:r w:rsidR="000C5951">
        <w:rPr>
          <w:rFonts w:ascii="Book Antiqua" w:hAnsi="Book Antiqua" w:cs="Arial"/>
          <w:b/>
          <w:bCs/>
          <w:color w:val="000000"/>
          <w:sz w:val="24"/>
          <w:szCs w:val="24"/>
        </w:rPr>
        <w:t>P</w:t>
      </w:r>
      <w:r>
        <w:rPr>
          <w:rFonts w:ascii="Book Antiqua" w:hAnsi="Book Antiqua" w:cs="Arial"/>
          <w:b/>
          <w:bCs/>
          <w:color w:val="000000"/>
          <w:sz w:val="24"/>
          <w:szCs w:val="24"/>
        </w:rPr>
        <w:t>A/</w:t>
      </w:r>
      <w:r w:rsidR="00AE185B">
        <w:rPr>
          <w:rFonts w:ascii="Book Antiqua" w:hAnsi="Book Antiqua" w:cs="Arial"/>
          <w:b/>
          <w:bCs/>
          <w:color w:val="000000"/>
          <w:sz w:val="24"/>
          <w:szCs w:val="24"/>
        </w:rPr>
        <w:t>1</w:t>
      </w:r>
      <w:r w:rsidR="009064C5">
        <w:rPr>
          <w:rFonts w:ascii="Book Antiqua" w:hAnsi="Book Antiqua" w:cs="Arial"/>
          <w:b/>
          <w:bCs/>
          <w:color w:val="000000"/>
          <w:sz w:val="24"/>
          <w:szCs w:val="24"/>
        </w:rPr>
        <w:t>3328</w:t>
      </w:r>
      <w:r w:rsidR="00AE70B6">
        <w:rPr>
          <w:rFonts w:ascii="Book Antiqua" w:hAnsi="Book Antiqua" w:cs="Arial"/>
          <w:b/>
          <w:bCs/>
          <w:color w:val="000000"/>
          <w:sz w:val="24"/>
          <w:szCs w:val="24"/>
        </w:rPr>
        <w:t>/2018</w:t>
      </w:r>
    </w:p>
    <w:p w:rsidR="006E5DB5" w:rsidRDefault="006E5DB5" w:rsidP="004732BE">
      <w:pPr>
        <w:tabs>
          <w:tab w:val="right" w:pos="9720"/>
        </w:tabs>
        <w:ind w:right="-82"/>
        <w:rPr>
          <w:rFonts w:ascii="Book Antiqua" w:hAnsi="Book Antiqua" w:cs="Arial"/>
          <w:b/>
          <w:bCs/>
          <w:color w:val="000000"/>
          <w:sz w:val="24"/>
          <w:szCs w:val="24"/>
        </w:rPr>
      </w:pPr>
      <w:r>
        <w:rPr>
          <w:rFonts w:ascii="Book Antiqua" w:hAnsi="Book Antiqua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   </w:t>
      </w:r>
      <w:r w:rsidR="00DF453B">
        <w:rPr>
          <w:rFonts w:ascii="Book Antiqua" w:hAnsi="Book Antiqua" w:cs="Arial"/>
          <w:b/>
          <w:bCs/>
          <w:color w:val="000000"/>
          <w:sz w:val="24"/>
          <w:szCs w:val="24"/>
        </w:rPr>
        <w:t xml:space="preserve">                        </w:t>
      </w:r>
    </w:p>
    <w:p w:rsidR="006E5DB5" w:rsidRPr="00633689" w:rsidRDefault="006E5DB5" w:rsidP="004732BE">
      <w:pPr>
        <w:tabs>
          <w:tab w:val="right" w:pos="9720"/>
        </w:tabs>
        <w:ind w:right="-82"/>
        <w:rPr>
          <w:rFonts w:ascii="Book Antiqua" w:hAnsi="Book Antiqua" w:cs="Arial"/>
          <w:b/>
          <w:bCs/>
          <w:color w:val="000000"/>
          <w:sz w:val="24"/>
          <w:szCs w:val="24"/>
        </w:rPr>
      </w:pPr>
      <w:r>
        <w:rPr>
          <w:rFonts w:ascii="Book Antiqua" w:hAnsi="Book Antiqua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</w:t>
      </w:r>
    </w:p>
    <w:p w:rsidR="006E5DB5" w:rsidRPr="004732BE" w:rsidRDefault="006E5DB5" w:rsidP="004732BE">
      <w:pPr>
        <w:jc w:val="center"/>
        <w:outlineLvl w:val="0"/>
        <w:rPr>
          <w:rFonts w:ascii="Book Antiqua" w:hAnsi="Book Antiqua" w:cs="Arial"/>
          <w:b/>
          <w:color w:val="000000"/>
          <w:sz w:val="24"/>
          <w:szCs w:val="24"/>
          <w:u w:val="single"/>
        </w:rPr>
      </w:pPr>
      <w:r w:rsidRPr="004732BE">
        <w:rPr>
          <w:rFonts w:ascii="Book Antiqua" w:hAnsi="Book Antiqua" w:cs="Arial"/>
          <w:b/>
          <w:color w:val="000000"/>
          <w:sz w:val="24"/>
          <w:szCs w:val="24"/>
          <w:u w:val="single"/>
        </w:rPr>
        <w:t>THE IMMIGRATION ACTS</w:t>
      </w:r>
    </w:p>
    <w:p w:rsidR="006E5DB5" w:rsidRPr="004732BE" w:rsidRDefault="006E5DB5" w:rsidP="004732BE">
      <w:pPr>
        <w:jc w:val="center"/>
        <w:rPr>
          <w:rFonts w:ascii="Book Antiqua" w:hAnsi="Book Antiqua" w:cs="Arial"/>
          <w:b/>
          <w:sz w:val="24"/>
          <w:szCs w:val="24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3"/>
        <w:gridCol w:w="4397"/>
      </w:tblGrid>
      <w:tr w:rsidR="006E5DB5" w:rsidRPr="004732BE" w:rsidTr="00A71D9D">
        <w:tc>
          <w:tcPr>
            <w:tcW w:w="4361" w:type="dxa"/>
          </w:tcPr>
          <w:p w:rsidR="006E5DB5" w:rsidRPr="00E33C87" w:rsidRDefault="006E5DB5" w:rsidP="00E33C87">
            <w:pPr>
              <w:jc w:val="both"/>
              <w:rPr>
                <w:rFonts w:ascii="Book Antiqua" w:hAnsi="Book Antiqua" w:cs="Arial"/>
                <w:b/>
                <w:sz w:val="24"/>
                <w:szCs w:val="24"/>
                <w:lang w:bidi="ta-IN"/>
              </w:rPr>
            </w:pPr>
            <w:r w:rsidRPr="00E33C87">
              <w:rPr>
                <w:rFonts w:ascii="Book Antiqua" w:hAnsi="Book Antiqua" w:cs="Arial"/>
                <w:b/>
                <w:sz w:val="24"/>
                <w:szCs w:val="24"/>
                <w:lang w:bidi="ta-IN"/>
              </w:rPr>
              <w:t>Heard at Field House</w:t>
            </w:r>
          </w:p>
        </w:tc>
        <w:tc>
          <w:tcPr>
            <w:tcW w:w="4495" w:type="dxa"/>
          </w:tcPr>
          <w:p w:rsidR="006E5DB5" w:rsidRPr="00E33C87" w:rsidRDefault="00B67968" w:rsidP="00E33C87">
            <w:pPr>
              <w:jc w:val="both"/>
              <w:rPr>
                <w:rFonts w:ascii="Book Antiqua" w:hAnsi="Book Antiqua" w:cs="Arial"/>
                <w:b/>
                <w:color w:val="000000"/>
                <w:sz w:val="24"/>
                <w:szCs w:val="24"/>
                <w:lang w:bidi="ta-IN"/>
              </w:rPr>
            </w:pPr>
            <w:r>
              <w:rPr>
                <w:rFonts w:ascii="Book Antiqua" w:hAnsi="Book Antiqua" w:cs="Arial"/>
                <w:b/>
                <w:color w:val="000000"/>
                <w:sz w:val="24"/>
                <w:szCs w:val="24"/>
                <w:lang w:bidi="ta-IN"/>
              </w:rPr>
              <w:t xml:space="preserve">          </w:t>
            </w:r>
            <w:r w:rsidR="00A71D9D">
              <w:rPr>
                <w:rFonts w:ascii="Book Antiqua" w:hAnsi="Book Antiqua" w:cs="Arial"/>
                <w:b/>
                <w:color w:val="000000"/>
                <w:sz w:val="24"/>
                <w:szCs w:val="24"/>
                <w:lang w:bidi="ta-IN"/>
              </w:rPr>
              <w:t xml:space="preserve">Decision &amp; Reason </w:t>
            </w:r>
            <w:r w:rsidR="006E5DB5" w:rsidRPr="00E33C87">
              <w:rPr>
                <w:rFonts w:ascii="Book Antiqua" w:hAnsi="Book Antiqua" w:cs="Arial"/>
                <w:b/>
                <w:color w:val="000000"/>
                <w:sz w:val="24"/>
                <w:szCs w:val="24"/>
                <w:lang w:bidi="ta-IN"/>
              </w:rPr>
              <w:t>Promulgated</w:t>
            </w:r>
          </w:p>
        </w:tc>
      </w:tr>
      <w:tr w:rsidR="006E5DB5" w:rsidRPr="004732BE" w:rsidTr="00A71D9D">
        <w:tc>
          <w:tcPr>
            <w:tcW w:w="4361" w:type="dxa"/>
          </w:tcPr>
          <w:p w:rsidR="006E5DB5" w:rsidRPr="00E33C87" w:rsidRDefault="006E5DB5" w:rsidP="00E33C87">
            <w:pPr>
              <w:jc w:val="both"/>
              <w:rPr>
                <w:rFonts w:ascii="Book Antiqua" w:hAnsi="Book Antiqua" w:cs="Arial"/>
                <w:b/>
                <w:sz w:val="24"/>
                <w:szCs w:val="24"/>
                <w:lang w:bidi="ta-IN"/>
              </w:rPr>
            </w:pPr>
            <w:r w:rsidRPr="00E33C87">
              <w:rPr>
                <w:rFonts w:ascii="Book Antiqua" w:hAnsi="Book Antiqua" w:cs="Arial"/>
                <w:b/>
                <w:sz w:val="24"/>
                <w:szCs w:val="24"/>
                <w:lang w:bidi="ta-IN"/>
              </w:rPr>
              <w:t xml:space="preserve">On </w:t>
            </w:r>
            <w:r w:rsidR="009064C5">
              <w:rPr>
                <w:rFonts w:ascii="Book Antiqua" w:hAnsi="Book Antiqua" w:cs="Arial"/>
                <w:b/>
                <w:sz w:val="24"/>
                <w:szCs w:val="24"/>
                <w:lang w:bidi="ta-IN"/>
              </w:rPr>
              <w:t>5 March</w:t>
            </w:r>
            <w:r w:rsidR="005F0442">
              <w:rPr>
                <w:rFonts w:ascii="Book Antiqua" w:hAnsi="Book Antiqua" w:cs="Arial"/>
                <w:b/>
                <w:sz w:val="24"/>
                <w:szCs w:val="24"/>
                <w:lang w:bidi="ta-IN"/>
              </w:rPr>
              <w:t xml:space="preserve"> 2019</w:t>
            </w:r>
          </w:p>
        </w:tc>
        <w:tc>
          <w:tcPr>
            <w:tcW w:w="4495" w:type="dxa"/>
          </w:tcPr>
          <w:p w:rsidR="006E5DB5" w:rsidRPr="00E33C87" w:rsidRDefault="00B67968" w:rsidP="00E33C87">
            <w:pPr>
              <w:jc w:val="both"/>
              <w:rPr>
                <w:rFonts w:ascii="Book Antiqua" w:hAnsi="Book Antiqua" w:cs="Arial"/>
                <w:b/>
                <w:sz w:val="24"/>
                <w:szCs w:val="24"/>
                <w:lang w:bidi="ta-IN"/>
              </w:rPr>
            </w:pPr>
            <w:r>
              <w:rPr>
                <w:rFonts w:ascii="Book Antiqua" w:hAnsi="Book Antiqua" w:cs="Arial"/>
                <w:b/>
                <w:sz w:val="24"/>
                <w:szCs w:val="24"/>
                <w:lang w:bidi="ta-IN"/>
              </w:rPr>
              <w:t xml:space="preserve">          </w:t>
            </w:r>
            <w:r w:rsidR="00A71D9D">
              <w:rPr>
                <w:rFonts w:ascii="Book Antiqua" w:hAnsi="Book Antiqua" w:cs="Arial"/>
                <w:b/>
                <w:sz w:val="24"/>
                <w:szCs w:val="24"/>
                <w:lang w:bidi="ta-IN"/>
              </w:rPr>
              <w:t>On 8 March 2019</w:t>
            </w:r>
          </w:p>
        </w:tc>
      </w:tr>
      <w:tr w:rsidR="006E5DB5" w:rsidRPr="004732BE" w:rsidTr="00A71D9D">
        <w:tc>
          <w:tcPr>
            <w:tcW w:w="4361" w:type="dxa"/>
          </w:tcPr>
          <w:p w:rsidR="006E5DB5" w:rsidRPr="00E33C87" w:rsidRDefault="006E5DB5" w:rsidP="00E33C87">
            <w:pPr>
              <w:jc w:val="both"/>
              <w:rPr>
                <w:rFonts w:ascii="Book Antiqua" w:hAnsi="Book Antiqua" w:cs="Arial"/>
                <w:b/>
                <w:sz w:val="24"/>
                <w:szCs w:val="24"/>
                <w:lang w:bidi="ta-IN"/>
              </w:rPr>
            </w:pPr>
          </w:p>
        </w:tc>
        <w:tc>
          <w:tcPr>
            <w:tcW w:w="4495" w:type="dxa"/>
          </w:tcPr>
          <w:p w:rsidR="006E5DB5" w:rsidRPr="00E33C87" w:rsidRDefault="006E5DB5" w:rsidP="00E33C87">
            <w:pPr>
              <w:jc w:val="both"/>
              <w:rPr>
                <w:rFonts w:ascii="Book Antiqua" w:hAnsi="Book Antiqua" w:cs="Arial"/>
                <w:b/>
                <w:sz w:val="24"/>
                <w:szCs w:val="24"/>
                <w:lang w:bidi="ta-IN"/>
              </w:rPr>
            </w:pPr>
          </w:p>
        </w:tc>
      </w:tr>
    </w:tbl>
    <w:p w:rsidR="00B67968" w:rsidRDefault="00B67968" w:rsidP="004732BE">
      <w:pPr>
        <w:jc w:val="center"/>
        <w:outlineLvl w:val="0"/>
        <w:rPr>
          <w:rFonts w:ascii="Book Antiqua" w:hAnsi="Book Antiqua" w:cs="Arial"/>
          <w:b/>
          <w:sz w:val="24"/>
          <w:szCs w:val="24"/>
        </w:rPr>
      </w:pPr>
    </w:p>
    <w:p w:rsidR="006E5DB5" w:rsidRDefault="006E5DB5" w:rsidP="004732BE">
      <w:pPr>
        <w:jc w:val="center"/>
        <w:outlineLvl w:val="0"/>
        <w:rPr>
          <w:rFonts w:ascii="Book Antiqua" w:hAnsi="Book Antiqua" w:cs="Arial"/>
          <w:b/>
          <w:sz w:val="24"/>
          <w:szCs w:val="24"/>
        </w:rPr>
      </w:pPr>
      <w:r w:rsidRPr="004732BE">
        <w:rPr>
          <w:rFonts w:ascii="Book Antiqua" w:hAnsi="Book Antiqua" w:cs="Arial"/>
          <w:b/>
          <w:sz w:val="24"/>
          <w:szCs w:val="24"/>
        </w:rPr>
        <w:t>Before</w:t>
      </w:r>
    </w:p>
    <w:p w:rsidR="006E5DB5" w:rsidRDefault="006E5DB5" w:rsidP="004732BE">
      <w:pPr>
        <w:jc w:val="center"/>
        <w:outlineLvl w:val="0"/>
        <w:rPr>
          <w:rFonts w:ascii="Book Antiqua" w:hAnsi="Book Antiqua" w:cs="Arial"/>
          <w:b/>
          <w:sz w:val="24"/>
          <w:szCs w:val="24"/>
        </w:rPr>
      </w:pPr>
    </w:p>
    <w:p w:rsidR="006E5DB5" w:rsidRPr="004732BE" w:rsidRDefault="00B67968" w:rsidP="004732BE">
      <w:pPr>
        <w:jc w:val="center"/>
        <w:rPr>
          <w:rFonts w:ascii="Book Antiqua" w:hAnsi="Book Antiqua" w:cs="Arial"/>
          <w:b/>
          <w:color w:val="000000"/>
          <w:sz w:val="24"/>
          <w:szCs w:val="24"/>
        </w:rPr>
      </w:pPr>
      <w:r>
        <w:rPr>
          <w:rFonts w:ascii="Book Antiqua" w:hAnsi="Book Antiqua" w:cs="Arial"/>
          <w:b/>
          <w:color w:val="000000"/>
          <w:sz w:val="24"/>
          <w:szCs w:val="24"/>
        </w:rPr>
        <w:t xml:space="preserve">DEPUTY UPPER TRIBUNAL JUDGE </w:t>
      </w:r>
      <w:r w:rsidR="006E5DB5" w:rsidRPr="004732BE">
        <w:rPr>
          <w:rFonts w:ascii="Book Antiqua" w:hAnsi="Book Antiqua" w:cs="Arial"/>
          <w:b/>
          <w:color w:val="000000"/>
          <w:sz w:val="24"/>
          <w:szCs w:val="24"/>
        </w:rPr>
        <w:t xml:space="preserve">MANUELL </w:t>
      </w:r>
    </w:p>
    <w:p w:rsidR="006E5DB5" w:rsidRPr="004732BE" w:rsidRDefault="006E5DB5" w:rsidP="004732BE">
      <w:pPr>
        <w:jc w:val="center"/>
        <w:rPr>
          <w:rFonts w:ascii="Book Antiqua" w:hAnsi="Book Antiqua" w:cs="Arial"/>
          <w:b/>
          <w:color w:val="000000"/>
          <w:sz w:val="24"/>
          <w:szCs w:val="24"/>
        </w:rPr>
      </w:pPr>
    </w:p>
    <w:p w:rsidR="006E5DB5" w:rsidRDefault="006E5DB5" w:rsidP="004732BE">
      <w:pPr>
        <w:jc w:val="center"/>
        <w:outlineLvl w:val="0"/>
        <w:rPr>
          <w:rFonts w:ascii="Book Antiqua" w:hAnsi="Book Antiqua" w:cs="Arial"/>
          <w:b/>
          <w:sz w:val="24"/>
          <w:szCs w:val="24"/>
        </w:rPr>
      </w:pPr>
      <w:r w:rsidRPr="004732BE">
        <w:rPr>
          <w:rFonts w:ascii="Book Antiqua" w:hAnsi="Book Antiqua" w:cs="Arial"/>
          <w:b/>
          <w:sz w:val="24"/>
          <w:szCs w:val="24"/>
        </w:rPr>
        <w:t>Between</w:t>
      </w:r>
    </w:p>
    <w:p w:rsidR="006E5DB5" w:rsidRDefault="006E5DB5" w:rsidP="004732BE">
      <w:pPr>
        <w:jc w:val="center"/>
        <w:outlineLvl w:val="0"/>
        <w:rPr>
          <w:rFonts w:ascii="Book Antiqua" w:hAnsi="Book Antiqua" w:cs="Arial"/>
          <w:b/>
          <w:sz w:val="24"/>
          <w:szCs w:val="24"/>
        </w:rPr>
      </w:pPr>
    </w:p>
    <w:p w:rsidR="00ED5E5B" w:rsidRDefault="005C65C6" w:rsidP="002C3F34">
      <w:pPr>
        <w:jc w:val="center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Mr</w:t>
      </w:r>
      <w:r w:rsidR="009064C5">
        <w:rPr>
          <w:rFonts w:ascii="Book Antiqua" w:hAnsi="Book Antiqua" w:cs="Arial"/>
          <w:b/>
          <w:sz w:val="24"/>
          <w:szCs w:val="24"/>
        </w:rPr>
        <w:t xml:space="preserve"> MD MASADUR RAHMAN</w:t>
      </w:r>
    </w:p>
    <w:p w:rsidR="006E5DB5" w:rsidRPr="00B67968" w:rsidRDefault="008F6D36" w:rsidP="002C3F34">
      <w:pPr>
        <w:jc w:val="center"/>
        <w:outlineLvl w:val="0"/>
        <w:rPr>
          <w:rFonts w:ascii="Book Antiqua" w:hAnsi="Book Antiqua" w:cs="Arial"/>
          <w:sz w:val="24"/>
          <w:szCs w:val="24"/>
        </w:rPr>
      </w:pPr>
      <w:r w:rsidRPr="00B67968">
        <w:rPr>
          <w:rFonts w:ascii="Book Antiqua" w:hAnsi="Book Antiqua" w:cs="Arial"/>
          <w:sz w:val="24"/>
          <w:szCs w:val="24"/>
        </w:rPr>
        <w:t xml:space="preserve"> </w:t>
      </w:r>
      <w:r w:rsidR="002C3F34" w:rsidRPr="00B67968">
        <w:rPr>
          <w:rFonts w:ascii="Book Antiqua" w:hAnsi="Book Antiqua" w:cs="Arial"/>
          <w:sz w:val="24"/>
          <w:szCs w:val="24"/>
        </w:rPr>
        <w:t>(</w:t>
      </w:r>
      <w:r w:rsidR="00E74F36" w:rsidRPr="00B67968">
        <w:rPr>
          <w:rFonts w:ascii="Book Antiqua" w:hAnsi="Book Antiqua" w:cs="Arial"/>
          <w:sz w:val="24"/>
          <w:szCs w:val="24"/>
        </w:rPr>
        <w:t xml:space="preserve">NO </w:t>
      </w:r>
      <w:r w:rsidR="002C3F34" w:rsidRPr="00B67968">
        <w:rPr>
          <w:rFonts w:ascii="Book Antiqua" w:hAnsi="Book Antiqua" w:cs="Arial"/>
          <w:sz w:val="24"/>
          <w:szCs w:val="24"/>
        </w:rPr>
        <w:t>ANON</w:t>
      </w:r>
      <w:r w:rsidR="001F5E9E" w:rsidRPr="00B67968">
        <w:rPr>
          <w:rFonts w:ascii="Book Antiqua" w:hAnsi="Book Antiqua" w:cs="Arial"/>
          <w:sz w:val="24"/>
          <w:szCs w:val="24"/>
        </w:rPr>
        <w:t>YMITY DIRECTION</w:t>
      </w:r>
      <w:r w:rsidR="002C3F34" w:rsidRPr="00B67968">
        <w:rPr>
          <w:rFonts w:ascii="Book Antiqua" w:hAnsi="Book Antiqua" w:cs="Arial"/>
          <w:sz w:val="24"/>
          <w:szCs w:val="24"/>
        </w:rPr>
        <w:t xml:space="preserve"> MADE)</w:t>
      </w:r>
    </w:p>
    <w:p w:rsidR="006E5DB5" w:rsidRPr="004732BE" w:rsidRDefault="006E5DB5" w:rsidP="004732BE">
      <w:pPr>
        <w:jc w:val="right"/>
        <w:outlineLvl w:val="0"/>
        <w:rPr>
          <w:rFonts w:ascii="Book Antiqua" w:hAnsi="Book Antiqua" w:cs="Arial"/>
          <w:sz w:val="24"/>
          <w:szCs w:val="24"/>
          <w:u w:val="single"/>
        </w:rPr>
      </w:pPr>
      <w:r w:rsidRPr="004732BE">
        <w:rPr>
          <w:rFonts w:ascii="Book Antiqua" w:hAnsi="Book Antiqua" w:cs="Arial"/>
          <w:sz w:val="24"/>
          <w:szCs w:val="24"/>
          <w:u w:val="single"/>
        </w:rPr>
        <w:t>Appellant</w:t>
      </w:r>
      <w:r w:rsidR="00035A3A">
        <w:rPr>
          <w:rFonts w:ascii="Book Antiqua" w:hAnsi="Book Antiqua" w:cs="Arial"/>
          <w:sz w:val="24"/>
          <w:szCs w:val="24"/>
          <w:u w:val="single"/>
        </w:rPr>
        <w:t xml:space="preserve"> </w:t>
      </w:r>
    </w:p>
    <w:p w:rsidR="00B67968" w:rsidRDefault="00B67968" w:rsidP="004732BE">
      <w:pPr>
        <w:jc w:val="center"/>
        <w:rPr>
          <w:rFonts w:ascii="Book Antiqua" w:hAnsi="Book Antiqua" w:cs="Arial"/>
          <w:b/>
          <w:sz w:val="24"/>
          <w:szCs w:val="24"/>
        </w:rPr>
      </w:pPr>
    </w:p>
    <w:p w:rsidR="006E5DB5" w:rsidRDefault="006E5DB5" w:rsidP="004732BE">
      <w:pPr>
        <w:jc w:val="center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an</w:t>
      </w:r>
      <w:r w:rsidRPr="004732BE">
        <w:rPr>
          <w:rFonts w:ascii="Book Antiqua" w:hAnsi="Book Antiqua" w:cs="Arial"/>
          <w:b/>
          <w:sz w:val="24"/>
          <w:szCs w:val="24"/>
        </w:rPr>
        <w:t>d</w:t>
      </w:r>
    </w:p>
    <w:p w:rsidR="006E5DB5" w:rsidRDefault="006E5DB5" w:rsidP="004732BE">
      <w:pPr>
        <w:jc w:val="center"/>
        <w:rPr>
          <w:rFonts w:ascii="Book Antiqua" w:hAnsi="Book Antiqua" w:cs="Arial"/>
          <w:b/>
          <w:sz w:val="24"/>
          <w:szCs w:val="24"/>
        </w:rPr>
      </w:pPr>
    </w:p>
    <w:bookmarkStart w:id="0" w:name="Text7"/>
    <w:p w:rsidR="006E5DB5" w:rsidRDefault="002C3F34" w:rsidP="002C3F34">
      <w:pPr>
        <w:jc w:val="center"/>
        <w:outlineLvl w:val="0"/>
        <w:rPr>
          <w:rFonts w:ascii="Book Antiqua" w:hAnsi="Book Antiqua" w:cs="Arial"/>
          <w:b/>
          <w:sz w:val="24"/>
          <w:szCs w:val="24"/>
        </w:rPr>
      </w:pPr>
      <w:r w:rsidRPr="004732BE">
        <w:rPr>
          <w:rFonts w:ascii="Book Antiqua" w:hAnsi="Book Antiqua" w:cs="Arial"/>
          <w:b/>
          <w:sz w:val="24"/>
          <w:szCs w:val="24"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r w:rsidRPr="004732BE">
        <w:rPr>
          <w:rFonts w:ascii="Book Antiqua" w:hAnsi="Book Antiqua" w:cs="Arial"/>
          <w:b/>
          <w:sz w:val="24"/>
          <w:szCs w:val="24"/>
        </w:rPr>
        <w:instrText xml:space="preserve"> FORMTEXT </w:instrText>
      </w:r>
      <w:r w:rsidRPr="004732BE">
        <w:rPr>
          <w:rFonts w:ascii="Book Antiqua" w:hAnsi="Book Antiqua" w:cs="Arial"/>
          <w:b/>
          <w:sz w:val="24"/>
          <w:szCs w:val="24"/>
        </w:rPr>
      </w:r>
      <w:r w:rsidRPr="004732BE">
        <w:rPr>
          <w:rFonts w:ascii="Book Antiqua" w:hAnsi="Book Antiqua" w:cs="Arial"/>
          <w:b/>
          <w:sz w:val="24"/>
          <w:szCs w:val="24"/>
        </w:rPr>
        <w:fldChar w:fldCharType="separate"/>
      </w:r>
      <w:r w:rsidRPr="004732BE">
        <w:rPr>
          <w:rFonts w:ascii="Book Antiqua" w:hAnsi="Book Antiqua" w:cs="Arial"/>
          <w:b/>
          <w:noProof/>
          <w:sz w:val="24"/>
          <w:szCs w:val="24"/>
        </w:rPr>
        <w:t>THE SECRETARY OF STATE FOR THE HOME DEPARTMENT</w:t>
      </w:r>
      <w:r w:rsidRPr="004732BE">
        <w:rPr>
          <w:rFonts w:ascii="Book Antiqua" w:hAnsi="Book Antiqua" w:cs="Arial"/>
          <w:b/>
          <w:sz w:val="24"/>
          <w:szCs w:val="24"/>
        </w:rPr>
        <w:fldChar w:fldCharType="end"/>
      </w:r>
      <w:bookmarkEnd w:id="0"/>
      <w:r>
        <w:rPr>
          <w:rFonts w:ascii="Book Antiqua" w:hAnsi="Book Antiqua" w:cs="Arial"/>
          <w:b/>
          <w:sz w:val="24"/>
          <w:szCs w:val="24"/>
        </w:rPr>
        <w:tab/>
      </w:r>
    </w:p>
    <w:p w:rsidR="006E5DB5" w:rsidRPr="004732BE" w:rsidRDefault="006E5DB5" w:rsidP="00F53C1B">
      <w:pPr>
        <w:jc w:val="right"/>
        <w:outlineLvl w:val="0"/>
        <w:rPr>
          <w:rFonts w:ascii="Book Antiqua" w:hAnsi="Book Antiqua" w:cs="Arial"/>
          <w:sz w:val="24"/>
          <w:szCs w:val="24"/>
          <w:u w:val="single"/>
        </w:rPr>
      </w:pPr>
      <w:r w:rsidRPr="004732BE">
        <w:rPr>
          <w:rFonts w:ascii="Book Antiqua" w:hAnsi="Book Antiqua" w:cs="Arial"/>
          <w:sz w:val="24"/>
          <w:szCs w:val="24"/>
          <w:u w:val="single"/>
        </w:rPr>
        <w:t>Respondent</w:t>
      </w:r>
    </w:p>
    <w:p w:rsidR="006E5DB5" w:rsidRPr="004732BE" w:rsidRDefault="006E5DB5" w:rsidP="004732BE">
      <w:pPr>
        <w:rPr>
          <w:rFonts w:ascii="Book Antiqua" w:hAnsi="Book Antiqua" w:cs="Arial"/>
          <w:sz w:val="24"/>
          <w:szCs w:val="24"/>
          <w:u w:val="single"/>
        </w:rPr>
      </w:pPr>
    </w:p>
    <w:p w:rsidR="006E5DB5" w:rsidRPr="004732BE" w:rsidRDefault="006E5DB5" w:rsidP="004732BE">
      <w:pPr>
        <w:outlineLvl w:val="0"/>
        <w:rPr>
          <w:rFonts w:ascii="Book Antiqua" w:hAnsi="Book Antiqua" w:cs="Arial"/>
          <w:sz w:val="24"/>
          <w:szCs w:val="24"/>
        </w:rPr>
      </w:pPr>
      <w:r w:rsidRPr="004732BE">
        <w:rPr>
          <w:rFonts w:ascii="Book Antiqua" w:hAnsi="Book Antiqua" w:cs="Arial"/>
          <w:b/>
          <w:sz w:val="24"/>
          <w:szCs w:val="24"/>
          <w:u w:val="single"/>
        </w:rPr>
        <w:t>Representation</w:t>
      </w:r>
      <w:r w:rsidRPr="004732BE">
        <w:rPr>
          <w:rFonts w:ascii="Book Antiqua" w:hAnsi="Book Antiqua" w:cs="Arial"/>
          <w:b/>
          <w:sz w:val="24"/>
          <w:szCs w:val="24"/>
        </w:rPr>
        <w:t>:</w:t>
      </w:r>
    </w:p>
    <w:p w:rsidR="006E5DB5" w:rsidRPr="004732BE" w:rsidRDefault="006E5DB5" w:rsidP="004732BE">
      <w:pPr>
        <w:rPr>
          <w:rFonts w:ascii="Book Antiqua" w:hAnsi="Book Antiqua" w:cs="Arial"/>
          <w:sz w:val="24"/>
          <w:szCs w:val="24"/>
        </w:rPr>
      </w:pPr>
    </w:p>
    <w:p w:rsidR="006E5DB5" w:rsidRDefault="006E5DB5" w:rsidP="00EF3BE9">
      <w:pPr>
        <w:tabs>
          <w:tab w:val="left" w:pos="2520"/>
        </w:tabs>
        <w:outlineLvl w:val="0"/>
        <w:rPr>
          <w:rFonts w:ascii="Book Antiqua" w:hAnsi="Book Antiqua" w:cs="Arial"/>
          <w:sz w:val="24"/>
          <w:szCs w:val="24"/>
        </w:rPr>
      </w:pPr>
      <w:r w:rsidRPr="004732BE">
        <w:rPr>
          <w:rFonts w:ascii="Book Antiqua" w:hAnsi="Book Antiqua" w:cs="Arial"/>
          <w:sz w:val="24"/>
          <w:szCs w:val="24"/>
        </w:rPr>
        <w:t>For the Appellant:</w:t>
      </w:r>
      <w:r w:rsidRPr="004732BE"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>M</w:t>
      </w:r>
      <w:r w:rsidR="009064C5">
        <w:rPr>
          <w:rFonts w:ascii="Book Antiqua" w:hAnsi="Book Antiqua" w:cs="Arial"/>
          <w:sz w:val="24"/>
          <w:szCs w:val="24"/>
        </w:rPr>
        <w:t xml:space="preserve">r G </w:t>
      </w:r>
      <w:proofErr w:type="spellStart"/>
      <w:r w:rsidR="009064C5">
        <w:rPr>
          <w:rFonts w:ascii="Book Antiqua" w:hAnsi="Book Antiqua" w:cs="Arial"/>
          <w:sz w:val="24"/>
          <w:szCs w:val="24"/>
        </w:rPr>
        <w:t>Mavr</w:t>
      </w:r>
      <w:r w:rsidR="005C0EBC">
        <w:rPr>
          <w:rFonts w:ascii="Book Antiqua" w:hAnsi="Book Antiqua" w:cs="Arial"/>
          <w:sz w:val="24"/>
          <w:szCs w:val="24"/>
        </w:rPr>
        <w:t>antonis</w:t>
      </w:r>
      <w:proofErr w:type="spellEnd"/>
      <w:r w:rsidR="007E3E8F">
        <w:rPr>
          <w:rFonts w:ascii="Book Antiqua" w:hAnsi="Book Antiqua" w:cs="Arial"/>
          <w:sz w:val="24"/>
          <w:szCs w:val="24"/>
        </w:rPr>
        <w:t>,</w:t>
      </w:r>
      <w:r w:rsidR="00CA4F44">
        <w:rPr>
          <w:rFonts w:ascii="Book Antiqua" w:hAnsi="Book Antiqua" w:cs="Arial"/>
          <w:sz w:val="24"/>
          <w:szCs w:val="24"/>
        </w:rPr>
        <w:t xml:space="preserve"> Counsel</w:t>
      </w:r>
      <w:r w:rsidR="00B67968">
        <w:rPr>
          <w:rFonts w:ascii="Book Antiqua" w:hAnsi="Book Antiqua" w:cs="Arial"/>
          <w:sz w:val="24"/>
          <w:szCs w:val="24"/>
        </w:rPr>
        <w:t xml:space="preserve">, </w:t>
      </w:r>
      <w:r w:rsidR="00AE70B6">
        <w:rPr>
          <w:rFonts w:ascii="Book Antiqua" w:hAnsi="Book Antiqua" w:cs="Arial"/>
          <w:sz w:val="24"/>
          <w:szCs w:val="24"/>
        </w:rPr>
        <w:t>(</w:t>
      </w:r>
      <w:r w:rsidR="005C0EBC">
        <w:rPr>
          <w:rFonts w:ascii="Book Antiqua" w:hAnsi="Book Antiqua" w:cs="Arial"/>
          <w:sz w:val="24"/>
          <w:szCs w:val="24"/>
        </w:rPr>
        <w:t>Direct Access</w:t>
      </w:r>
      <w:r>
        <w:rPr>
          <w:rFonts w:ascii="Book Antiqua" w:hAnsi="Book Antiqua" w:cs="Arial"/>
          <w:sz w:val="24"/>
          <w:szCs w:val="24"/>
        </w:rPr>
        <w:t xml:space="preserve">) </w:t>
      </w:r>
      <w:r>
        <w:rPr>
          <w:rFonts w:ascii="Book Antiqua" w:hAnsi="Book Antiqua" w:cs="Arial"/>
          <w:sz w:val="24"/>
          <w:szCs w:val="24"/>
        </w:rPr>
        <w:tab/>
      </w:r>
    </w:p>
    <w:p w:rsidR="006E5DB5" w:rsidRPr="004732BE" w:rsidRDefault="006E5DB5" w:rsidP="00EF3BE9">
      <w:pPr>
        <w:tabs>
          <w:tab w:val="left" w:pos="2520"/>
        </w:tabs>
        <w:outlineLvl w:val="0"/>
        <w:rPr>
          <w:rFonts w:ascii="Book Antiqua" w:hAnsi="Book Antiqua" w:cs="Arial"/>
          <w:sz w:val="24"/>
          <w:szCs w:val="24"/>
        </w:rPr>
      </w:pPr>
      <w:r w:rsidRPr="004732BE">
        <w:rPr>
          <w:rFonts w:ascii="Book Antiqua" w:hAnsi="Book Antiqua" w:cs="Arial"/>
          <w:sz w:val="24"/>
          <w:szCs w:val="24"/>
        </w:rPr>
        <w:t>For the Respondent:</w:t>
      </w:r>
      <w:r w:rsidRPr="004732BE"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>M</w:t>
      </w:r>
      <w:r w:rsidR="00D07EE6">
        <w:rPr>
          <w:rFonts w:ascii="Book Antiqua" w:hAnsi="Book Antiqua" w:cs="Arial"/>
          <w:sz w:val="24"/>
          <w:szCs w:val="24"/>
        </w:rPr>
        <w:t xml:space="preserve">s </w:t>
      </w:r>
      <w:r w:rsidR="00EA307B">
        <w:rPr>
          <w:rFonts w:ascii="Book Antiqua" w:hAnsi="Book Antiqua" w:cs="Arial"/>
          <w:sz w:val="24"/>
          <w:szCs w:val="24"/>
        </w:rPr>
        <w:t>A</w:t>
      </w:r>
      <w:r w:rsidR="00B50685">
        <w:rPr>
          <w:rFonts w:ascii="Book Antiqua" w:hAnsi="Book Antiqua" w:cs="Arial"/>
          <w:sz w:val="24"/>
          <w:szCs w:val="24"/>
        </w:rPr>
        <w:t xml:space="preserve"> Holmes</w:t>
      </w:r>
      <w:r>
        <w:rPr>
          <w:rFonts w:ascii="Book Antiqua" w:hAnsi="Book Antiqua" w:cs="Arial"/>
          <w:sz w:val="24"/>
          <w:szCs w:val="24"/>
        </w:rPr>
        <w:t>,</w:t>
      </w:r>
      <w:r w:rsidRPr="00984CCA">
        <w:rPr>
          <w:rFonts w:ascii="Book Antiqua" w:hAnsi="Book Antiqua" w:cs="Arial"/>
          <w:sz w:val="24"/>
          <w:szCs w:val="24"/>
        </w:rPr>
        <w:t xml:space="preserve"> </w:t>
      </w:r>
      <w:r w:rsidRPr="00C40B63">
        <w:rPr>
          <w:rFonts w:ascii="Book Antiqua" w:hAnsi="Book Antiqua" w:cs="Arial"/>
          <w:sz w:val="24"/>
          <w:szCs w:val="24"/>
        </w:rPr>
        <w:t>Home Office Presenting Officer</w:t>
      </w:r>
    </w:p>
    <w:p w:rsidR="006E5DB5" w:rsidRDefault="006E5DB5" w:rsidP="004732BE">
      <w:pPr>
        <w:tabs>
          <w:tab w:val="left" w:pos="2520"/>
        </w:tabs>
        <w:jc w:val="center"/>
        <w:rPr>
          <w:rFonts w:ascii="Book Antiqua" w:hAnsi="Book Antiqua" w:cs="Arial"/>
          <w:sz w:val="24"/>
          <w:szCs w:val="24"/>
        </w:rPr>
      </w:pPr>
    </w:p>
    <w:p w:rsidR="006E5DB5" w:rsidRPr="004732BE" w:rsidRDefault="006E5DB5" w:rsidP="004732BE">
      <w:pPr>
        <w:tabs>
          <w:tab w:val="left" w:pos="2520"/>
        </w:tabs>
        <w:jc w:val="center"/>
        <w:rPr>
          <w:rFonts w:ascii="Book Antiqua" w:hAnsi="Book Antiqua" w:cs="Arial"/>
          <w:sz w:val="24"/>
          <w:szCs w:val="24"/>
        </w:rPr>
      </w:pPr>
    </w:p>
    <w:p w:rsidR="006E5DB5" w:rsidRPr="004732BE" w:rsidRDefault="006E5DB5" w:rsidP="004732BE">
      <w:pPr>
        <w:tabs>
          <w:tab w:val="left" w:pos="2520"/>
        </w:tabs>
        <w:jc w:val="center"/>
        <w:outlineLvl w:val="0"/>
        <w:rPr>
          <w:rFonts w:ascii="Book Antiqua" w:hAnsi="Book Antiqua" w:cs="Arial"/>
          <w:sz w:val="24"/>
          <w:szCs w:val="24"/>
        </w:rPr>
      </w:pPr>
      <w:r w:rsidRPr="004732BE">
        <w:rPr>
          <w:rFonts w:ascii="Book Antiqua" w:hAnsi="Book Antiqua" w:cs="Arial"/>
          <w:b/>
          <w:sz w:val="24"/>
          <w:szCs w:val="24"/>
          <w:u w:val="single"/>
        </w:rPr>
        <w:t xml:space="preserve">DETERMINATION </w:t>
      </w:r>
      <w:smartTag w:uri="urn:schemas-microsoft-com:office:smarttags" w:element="stockticker">
        <w:r w:rsidRPr="004732BE">
          <w:rPr>
            <w:rFonts w:ascii="Book Antiqua" w:hAnsi="Book Antiqua" w:cs="Arial"/>
            <w:b/>
            <w:sz w:val="24"/>
            <w:szCs w:val="24"/>
            <w:u w:val="single"/>
          </w:rPr>
          <w:t>AND</w:t>
        </w:r>
      </w:smartTag>
      <w:r w:rsidRPr="004732BE">
        <w:rPr>
          <w:rFonts w:ascii="Book Antiqua" w:hAnsi="Book Antiqua" w:cs="Arial"/>
          <w:b/>
          <w:sz w:val="24"/>
          <w:szCs w:val="24"/>
          <w:u w:val="single"/>
        </w:rPr>
        <w:t xml:space="preserve"> REASONS</w:t>
      </w:r>
    </w:p>
    <w:p w:rsidR="006E5DB5" w:rsidRPr="004732BE" w:rsidRDefault="006E5DB5" w:rsidP="004732BE">
      <w:pPr>
        <w:tabs>
          <w:tab w:val="left" w:pos="2520"/>
        </w:tabs>
        <w:jc w:val="both"/>
        <w:rPr>
          <w:rFonts w:ascii="Book Antiqua" w:hAnsi="Book Antiqua" w:cs="Arial"/>
          <w:sz w:val="24"/>
          <w:szCs w:val="24"/>
        </w:rPr>
      </w:pPr>
    </w:p>
    <w:p w:rsidR="006E5DB5" w:rsidRDefault="006E5DB5">
      <w:pPr>
        <w:ind w:left="1440" w:hanging="720"/>
        <w:jc w:val="both"/>
        <w:rPr>
          <w:rFonts w:ascii="Book Antiqua" w:hAnsi="Book Antiqua"/>
          <w:b/>
          <w:sz w:val="24"/>
          <w:szCs w:val="24"/>
          <w:u w:val="single"/>
        </w:rPr>
      </w:pPr>
    </w:p>
    <w:p w:rsidR="006E5DB5" w:rsidRDefault="006E5DB5">
      <w:pPr>
        <w:ind w:left="1440" w:hanging="720"/>
        <w:jc w:val="both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Introduction</w:t>
      </w:r>
    </w:p>
    <w:p w:rsidR="006E5DB5" w:rsidRPr="00F9740D" w:rsidRDefault="006E5DB5">
      <w:pPr>
        <w:ind w:left="1440" w:hanging="720"/>
        <w:jc w:val="both"/>
        <w:rPr>
          <w:rFonts w:ascii="Book Antiqua" w:hAnsi="Book Antiqua"/>
          <w:i/>
          <w:sz w:val="24"/>
        </w:rPr>
      </w:pPr>
    </w:p>
    <w:p w:rsidR="006E5DB5" w:rsidRDefault="006E5DB5">
      <w:pPr>
        <w:ind w:left="1440" w:hanging="720"/>
        <w:jc w:val="both"/>
        <w:rPr>
          <w:rFonts w:ascii="Book Antiqua" w:hAnsi="Book Antiqua"/>
          <w:sz w:val="24"/>
        </w:rPr>
      </w:pPr>
      <w:r w:rsidRPr="004955DC">
        <w:rPr>
          <w:rFonts w:ascii="Book Antiqua" w:hAnsi="Book Antiqua"/>
          <w:sz w:val="24"/>
        </w:rPr>
        <w:t>1.</w:t>
      </w:r>
      <w:r w:rsidRPr="004955DC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 xml:space="preserve">The Appellant </w:t>
      </w:r>
      <w:r w:rsidRPr="004955DC">
        <w:rPr>
          <w:rFonts w:ascii="Book Antiqua" w:hAnsi="Book Antiqua"/>
          <w:sz w:val="24"/>
        </w:rPr>
        <w:t>appeal</w:t>
      </w:r>
      <w:r w:rsidR="001F5E9E">
        <w:rPr>
          <w:rFonts w:ascii="Book Antiqua" w:hAnsi="Book Antiqua"/>
          <w:sz w:val="24"/>
        </w:rPr>
        <w:t>ed with permission granted by</w:t>
      </w:r>
      <w:r w:rsidR="008A7A9D">
        <w:rPr>
          <w:rFonts w:ascii="Book Antiqua" w:hAnsi="Book Antiqua"/>
          <w:sz w:val="24"/>
        </w:rPr>
        <w:t xml:space="preserve"> </w:t>
      </w:r>
      <w:r w:rsidR="00B506FF">
        <w:rPr>
          <w:rFonts w:ascii="Book Antiqua" w:hAnsi="Book Antiqua"/>
          <w:sz w:val="24"/>
        </w:rPr>
        <w:t xml:space="preserve">First-tier Tribunal </w:t>
      </w:r>
      <w:r w:rsidR="002C3F34">
        <w:rPr>
          <w:rFonts w:ascii="Book Antiqua" w:hAnsi="Book Antiqua"/>
          <w:sz w:val="24"/>
        </w:rPr>
        <w:t xml:space="preserve">Judge </w:t>
      </w:r>
      <w:r w:rsidR="00C82CD7">
        <w:rPr>
          <w:rFonts w:ascii="Book Antiqua" w:hAnsi="Book Antiqua"/>
          <w:sz w:val="24"/>
        </w:rPr>
        <w:t>L Murray</w:t>
      </w:r>
      <w:r w:rsidR="001F5E9E">
        <w:rPr>
          <w:rFonts w:ascii="Book Antiqua" w:hAnsi="Book Antiqua"/>
          <w:sz w:val="24"/>
        </w:rPr>
        <w:t xml:space="preserve"> </w:t>
      </w:r>
      <w:r>
        <w:rPr>
          <w:rFonts w:ascii="Book Antiqua" w:hAnsi="Book Antiqua"/>
          <w:sz w:val="24"/>
        </w:rPr>
        <w:t xml:space="preserve">on </w:t>
      </w:r>
      <w:r w:rsidR="00C82CD7">
        <w:rPr>
          <w:rFonts w:ascii="Book Antiqua" w:hAnsi="Book Antiqua"/>
          <w:sz w:val="24"/>
        </w:rPr>
        <w:t>4 February</w:t>
      </w:r>
      <w:r>
        <w:rPr>
          <w:rFonts w:ascii="Book Antiqua" w:hAnsi="Book Antiqua"/>
          <w:sz w:val="24"/>
        </w:rPr>
        <w:t xml:space="preserve"> 201</w:t>
      </w:r>
      <w:r w:rsidR="00B506FF">
        <w:rPr>
          <w:rFonts w:ascii="Book Antiqua" w:hAnsi="Book Antiqua"/>
          <w:sz w:val="24"/>
        </w:rPr>
        <w:t>9</w:t>
      </w:r>
      <w:r w:rsidRPr="004955DC">
        <w:rPr>
          <w:rFonts w:ascii="Book Antiqua" w:hAnsi="Book Antiqua"/>
          <w:sz w:val="24"/>
        </w:rPr>
        <w:t xml:space="preserve"> against the </w:t>
      </w:r>
      <w:r>
        <w:rPr>
          <w:rFonts w:ascii="Book Antiqua" w:hAnsi="Book Antiqua"/>
          <w:sz w:val="24"/>
        </w:rPr>
        <w:t xml:space="preserve">determination of </w:t>
      </w:r>
      <w:r w:rsidR="002C3F34">
        <w:rPr>
          <w:rFonts w:ascii="Book Antiqua" w:hAnsi="Book Antiqua"/>
          <w:sz w:val="24"/>
        </w:rPr>
        <w:t xml:space="preserve">First-tier Tribunal Judge </w:t>
      </w:r>
      <w:r w:rsidR="008D5832">
        <w:rPr>
          <w:rFonts w:ascii="Book Antiqua" w:hAnsi="Book Antiqua"/>
          <w:sz w:val="24"/>
        </w:rPr>
        <w:t>N</w:t>
      </w:r>
      <w:r w:rsidR="00C82CD7">
        <w:rPr>
          <w:rFonts w:ascii="Book Antiqua" w:hAnsi="Book Antiqua"/>
          <w:sz w:val="24"/>
        </w:rPr>
        <w:t>MK Lawrence</w:t>
      </w:r>
      <w:r w:rsidR="00AE70B6">
        <w:rPr>
          <w:rFonts w:ascii="Book Antiqua" w:hAnsi="Book Antiqua"/>
          <w:sz w:val="24"/>
        </w:rPr>
        <w:t xml:space="preserve"> </w:t>
      </w:r>
      <w:r>
        <w:rPr>
          <w:rFonts w:ascii="Book Antiqua" w:hAnsi="Book Antiqua"/>
          <w:sz w:val="24"/>
        </w:rPr>
        <w:t xml:space="preserve">who had </w:t>
      </w:r>
      <w:r w:rsidR="002C3F34">
        <w:rPr>
          <w:rFonts w:ascii="Book Antiqua" w:hAnsi="Book Antiqua"/>
          <w:sz w:val="24"/>
        </w:rPr>
        <w:t xml:space="preserve">dismissed </w:t>
      </w:r>
      <w:r w:rsidR="002C3F34">
        <w:rPr>
          <w:rFonts w:ascii="Book Antiqua" w:hAnsi="Book Antiqua" w:cs="Arial"/>
          <w:sz w:val="24"/>
          <w:szCs w:val="24"/>
        </w:rPr>
        <w:t xml:space="preserve">the </w:t>
      </w:r>
      <w:r w:rsidR="00E74EF1">
        <w:rPr>
          <w:rFonts w:ascii="Book Antiqua" w:hAnsi="Book Antiqua" w:cs="Arial"/>
          <w:sz w:val="24"/>
          <w:szCs w:val="24"/>
        </w:rPr>
        <w:t xml:space="preserve">appeal of the </w:t>
      </w:r>
      <w:r w:rsidR="002C3F34">
        <w:rPr>
          <w:rFonts w:ascii="Book Antiqua" w:hAnsi="Book Antiqua" w:cs="Arial"/>
          <w:sz w:val="24"/>
          <w:szCs w:val="24"/>
        </w:rPr>
        <w:t>Appellant</w:t>
      </w:r>
      <w:r w:rsidR="00E74EF1">
        <w:rPr>
          <w:rFonts w:ascii="Book Antiqua" w:hAnsi="Book Antiqua" w:cs="Arial"/>
          <w:sz w:val="24"/>
          <w:szCs w:val="24"/>
        </w:rPr>
        <w:t xml:space="preserve"> </w:t>
      </w:r>
      <w:r w:rsidR="000C5951">
        <w:rPr>
          <w:rFonts w:ascii="Book Antiqua" w:hAnsi="Book Antiqua"/>
          <w:sz w:val="24"/>
        </w:rPr>
        <w:t>against the refusal of hi</w:t>
      </w:r>
      <w:r w:rsidR="00AE70B6">
        <w:rPr>
          <w:rFonts w:ascii="Book Antiqua" w:hAnsi="Book Antiqua"/>
          <w:sz w:val="24"/>
        </w:rPr>
        <w:t xml:space="preserve">s </w:t>
      </w:r>
      <w:r w:rsidR="00AE70B6">
        <w:rPr>
          <w:rFonts w:ascii="Book Antiqua" w:hAnsi="Book Antiqua"/>
          <w:sz w:val="24"/>
        </w:rPr>
        <w:lastRenderedPageBreak/>
        <w:t>international protection claim</w:t>
      </w:r>
      <w:r w:rsidR="00081BEE">
        <w:rPr>
          <w:rFonts w:ascii="Book Antiqua" w:hAnsi="Book Antiqua"/>
          <w:sz w:val="24"/>
        </w:rPr>
        <w:t>.</w:t>
      </w:r>
      <w:r>
        <w:rPr>
          <w:rFonts w:ascii="Book Antiqua" w:hAnsi="Book Antiqua"/>
          <w:sz w:val="24"/>
        </w:rPr>
        <w:t xml:space="preserve">  The decision and reasons was </w:t>
      </w:r>
      <w:r w:rsidRPr="004955DC">
        <w:rPr>
          <w:rFonts w:ascii="Book Antiqua" w:hAnsi="Book Antiqua" w:cs="Arial"/>
          <w:sz w:val="24"/>
          <w:szCs w:val="24"/>
        </w:rPr>
        <w:t>promulgated</w:t>
      </w:r>
      <w:r w:rsidRPr="004955DC">
        <w:rPr>
          <w:rFonts w:ascii="Book Antiqua" w:hAnsi="Book Antiqua"/>
          <w:sz w:val="24"/>
        </w:rPr>
        <w:t xml:space="preserve"> on</w:t>
      </w:r>
      <w:r w:rsidR="00CA4F44">
        <w:rPr>
          <w:rFonts w:ascii="Book Antiqua" w:hAnsi="Book Antiqua"/>
          <w:sz w:val="24"/>
        </w:rPr>
        <w:t xml:space="preserve"> </w:t>
      </w:r>
      <w:r w:rsidR="008D5832">
        <w:rPr>
          <w:rFonts w:ascii="Book Antiqua" w:hAnsi="Book Antiqua"/>
          <w:sz w:val="24"/>
        </w:rPr>
        <w:t>4 January</w:t>
      </w:r>
      <w:r w:rsidR="008A7A9D">
        <w:rPr>
          <w:rFonts w:ascii="Book Antiqua" w:hAnsi="Book Antiqua"/>
          <w:sz w:val="24"/>
        </w:rPr>
        <w:t xml:space="preserve"> </w:t>
      </w:r>
      <w:r w:rsidRPr="004955DC">
        <w:rPr>
          <w:rFonts w:ascii="Book Antiqua" w:hAnsi="Book Antiqua"/>
          <w:sz w:val="24"/>
        </w:rPr>
        <w:t>20</w:t>
      </w:r>
      <w:r>
        <w:rPr>
          <w:rFonts w:ascii="Book Antiqua" w:hAnsi="Book Antiqua"/>
          <w:sz w:val="24"/>
        </w:rPr>
        <w:t>1</w:t>
      </w:r>
      <w:r w:rsidR="008D5832">
        <w:rPr>
          <w:rFonts w:ascii="Book Antiqua" w:hAnsi="Book Antiqua"/>
          <w:sz w:val="24"/>
        </w:rPr>
        <w:t>9</w:t>
      </w:r>
      <w:r>
        <w:rPr>
          <w:rFonts w:ascii="Book Antiqua" w:hAnsi="Book Antiqua"/>
          <w:sz w:val="24"/>
        </w:rPr>
        <w:t xml:space="preserve">. </w:t>
      </w:r>
    </w:p>
    <w:p w:rsidR="002C3F34" w:rsidRDefault="002C3F34">
      <w:pPr>
        <w:ind w:left="1440" w:hanging="720"/>
        <w:jc w:val="both"/>
        <w:rPr>
          <w:rFonts w:ascii="Book Antiqua" w:hAnsi="Book Antiqua"/>
          <w:sz w:val="24"/>
        </w:rPr>
      </w:pPr>
    </w:p>
    <w:p w:rsidR="001F5E9E" w:rsidRDefault="006E5DB5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/>
          <w:sz w:val="24"/>
        </w:rPr>
        <w:t>2.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 w:cs="Arial"/>
          <w:sz w:val="24"/>
          <w:szCs w:val="24"/>
        </w:rPr>
        <w:t>T</w:t>
      </w:r>
      <w:r w:rsidRPr="009C727F">
        <w:rPr>
          <w:rFonts w:ascii="Book Antiqua" w:hAnsi="Book Antiqua" w:cs="Arial"/>
          <w:sz w:val="24"/>
          <w:szCs w:val="24"/>
        </w:rPr>
        <w:t xml:space="preserve">he </w:t>
      </w:r>
      <w:r w:rsidR="002C3F34">
        <w:rPr>
          <w:rFonts w:ascii="Book Antiqua" w:hAnsi="Book Antiqua" w:cs="Arial"/>
          <w:sz w:val="24"/>
          <w:szCs w:val="24"/>
        </w:rPr>
        <w:t>Appellant</w:t>
      </w:r>
      <w:r w:rsidR="00E74EF1">
        <w:rPr>
          <w:rFonts w:ascii="Book Antiqua" w:hAnsi="Book Antiqua" w:cs="Arial"/>
          <w:sz w:val="24"/>
          <w:szCs w:val="24"/>
        </w:rPr>
        <w:t xml:space="preserve"> </w:t>
      </w:r>
      <w:r w:rsidR="005C65C6">
        <w:rPr>
          <w:rFonts w:ascii="Book Antiqua" w:hAnsi="Book Antiqua" w:cs="Arial"/>
          <w:sz w:val="24"/>
          <w:szCs w:val="24"/>
        </w:rPr>
        <w:t>is a</w:t>
      </w:r>
      <w:r w:rsidR="002C3F34">
        <w:rPr>
          <w:rFonts w:ascii="Book Antiqua" w:hAnsi="Book Antiqua" w:cs="Arial"/>
          <w:sz w:val="24"/>
          <w:szCs w:val="24"/>
        </w:rPr>
        <w:t xml:space="preserve"> </w:t>
      </w:r>
      <w:r w:rsidRPr="004955DC">
        <w:rPr>
          <w:rFonts w:ascii="Book Antiqua" w:hAnsi="Book Antiqua"/>
          <w:sz w:val="24"/>
        </w:rPr>
        <w:t xml:space="preserve">national </w:t>
      </w:r>
      <w:r w:rsidR="00AE70B6">
        <w:rPr>
          <w:rFonts w:ascii="Book Antiqua" w:hAnsi="Book Antiqua"/>
          <w:sz w:val="24"/>
        </w:rPr>
        <w:t xml:space="preserve">of </w:t>
      </w:r>
      <w:r w:rsidR="008D5832">
        <w:rPr>
          <w:rFonts w:ascii="Book Antiqua" w:hAnsi="Book Antiqua"/>
          <w:sz w:val="24"/>
        </w:rPr>
        <w:t>Bangladesh</w:t>
      </w:r>
      <w:r w:rsidR="008A7A9D">
        <w:rPr>
          <w:rFonts w:ascii="Book Antiqua" w:hAnsi="Book Antiqua"/>
          <w:sz w:val="24"/>
        </w:rPr>
        <w:t>,</w:t>
      </w:r>
      <w:r w:rsidR="00B24DEA">
        <w:rPr>
          <w:rFonts w:ascii="Book Antiqua" w:hAnsi="Book Antiqua"/>
          <w:sz w:val="24"/>
        </w:rPr>
        <w:t xml:space="preserve"> bo</w:t>
      </w:r>
      <w:r w:rsidR="00AE70B6">
        <w:rPr>
          <w:rFonts w:ascii="Book Antiqua" w:hAnsi="Book Antiqua"/>
          <w:sz w:val="24"/>
        </w:rPr>
        <w:t xml:space="preserve">rn on </w:t>
      </w:r>
      <w:r w:rsidR="004D5DC5">
        <w:rPr>
          <w:rFonts w:ascii="Book Antiqua" w:hAnsi="Book Antiqua"/>
          <w:sz w:val="24"/>
        </w:rPr>
        <w:t>13 October</w:t>
      </w:r>
      <w:r w:rsidR="007C779B">
        <w:rPr>
          <w:rFonts w:ascii="Book Antiqua" w:hAnsi="Book Antiqua"/>
          <w:sz w:val="24"/>
        </w:rPr>
        <w:t xml:space="preserve"> 19</w:t>
      </w:r>
      <w:r w:rsidR="004D5DC5">
        <w:rPr>
          <w:rFonts w:ascii="Book Antiqua" w:hAnsi="Book Antiqua"/>
          <w:sz w:val="24"/>
        </w:rPr>
        <w:t>90</w:t>
      </w:r>
      <w:r w:rsidR="007C779B">
        <w:rPr>
          <w:rFonts w:ascii="Book Antiqua" w:hAnsi="Book Antiqua"/>
          <w:sz w:val="24"/>
        </w:rPr>
        <w:t>.</w:t>
      </w:r>
      <w:r w:rsidR="006212FB">
        <w:rPr>
          <w:rFonts w:ascii="Book Antiqua" w:hAnsi="Book Antiqua"/>
          <w:sz w:val="24"/>
        </w:rPr>
        <w:t xml:space="preserve"> </w:t>
      </w:r>
      <w:r w:rsidR="007C779B">
        <w:rPr>
          <w:rFonts w:ascii="Book Antiqua" w:hAnsi="Book Antiqua"/>
          <w:sz w:val="24"/>
        </w:rPr>
        <w:t>He</w:t>
      </w:r>
      <w:r w:rsidR="006212FB">
        <w:rPr>
          <w:rFonts w:ascii="Book Antiqua" w:hAnsi="Book Antiqua"/>
          <w:sz w:val="24"/>
        </w:rPr>
        <w:t xml:space="preserve"> </w:t>
      </w:r>
      <w:r w:rsidR="001F5E9E">
        <w:rPr>
          <w:rFonts w:ascii="Book Antiqua" w:hAnsi="Book Antiqua"/>
          <w:sz w:val="24"/>
        </w:rPr>
        <w:t xml:space="preserve">claimed </w:t>
      </w:r>
      <w:r w:rsidR="00EB6C6E">
        <w:rPr>
          <w:rFonts w:ascii="Book Antiqua" w:hAnsi="Book Antiqua"/>
          <w:sz w:val="24"/>
        </w:rPr>
        <w:t xml:space="preserve">in summary </w:t>
      </w:r>
      <w:r w:rsidR="00E74F36">
        <w:rPr>
          <w:rFonts w:ascii="Book Antiqua" w:hAnsi="Book Antiqua"/>
          <w:sz w:val="24"/>
        </w:rPr>
        <w:t xml:space="preserve">that he was at risk on return </w:t>
      </w:r>
      <w:r w:rsidR="002E469A">
        <w:rPr>
          <w:rFonts w:ascii="Book Antiqua" w:hAnsi="Book Antiqua"/>
          <w:sz w:val="24"/>
        </w:rPr>
        <w:t>from the government of Bangladesh because of his political opinion.</w:t>
      </w:r>
      <w:r w:rsidR="007C779B">
        <w:rPr>
          <w:rFonts w:ascii="Book Antiqua" w:hAnsi="Book Antiqua"/>
          <w:sz w:val="24"/>
        </w:rPr>
        <w:t xml:space="preserve">  </w:t>
      </w:r>
      <w:r w:rsidR="00F76B0F">
        <w:rPr>
          <w:rFonts w:ascii="Book Antiqua" w:hAnsi="Book Antiqua"/>
          <w:sz w:val="24"/>
        </w:rPr>
        <w:t xml:space="preserve">After </w:t>
      </w:r>
      <w:r w:rsidR="00205E3F">
        <w:rPr>
          <w:rFonts w:ascii="Book Antiqua" w:hAnsi="Book Antiqua"/>
          <w:sz w:val="24"/>
        </w:rPr>
        <w:t xml:space="preserve">reviewing the </w:t>
      </w:r>
      <w:proofErr w:type="gramStart"/>
      <w:r w:rsidR="00205E3F">
        <w:rPr>
          <w:rFonts w:ascii="Book Antiqua" w:hAnsi="Book Antiqua"/>
          <w:sz w:val="24"/>
        </w:rPr>
        <w:t>evidence</w:t>
      </w:r>
      <w:proofErr w:type="gramEnd"/>
      <w:r w:rsidR="00C41F1D">
        <w:rPr>
          <w:rFonts w:ascii="Book Antiqua" w:hAnsi="Book Antiqua"/>
          <w:sz w:val="24"/>
        </w:rPr>
        <w:t xml:space="preserve"> the Appellant presented against </w:t>
      </w:r>
      <w:r w:rsidR="0014085A">
        <w:rPr>
          <w:rFonts w:ascii="Book Antiqua" w:hAnsi="Book Antiqua"/>
          <w:sz w:val="24"/>
        </w:rPr>
        <w:t>his immigration history,</w:t>
      </w:r>
      <w:r w:rsidR="00205E3F">
        <w:rPr>
          <w:rFonts w:ascii="Book Antiqua" w:hAnsi="Book Antiqua"/>
          <w:sz w:val="24"/>
        </w:rPr>
        <w:t xml:space="preserve"> </w:t>
      </w:r>
      <w:r w:rsidR="00E74F36">
        <w:rPr>
          <w:rFonts w:ascii="Book Antiqua" w:hAnsi="Book Antiqua"/>
          <w:sz w:val="24"/>
        </w:rPr>
        <w:t>Judge</w:t>
      </w:r>
      <w:r w:rsidR="00944175">
        <w:rPr>
          <w:rFonts w:ascii="Book Antiqua" w:hAnsi="Book Antiqua"/>
          <w:sz w:val="24"/>
        </w:rPr>
        <w:t xml:space="preserve"> Lawrence</w:t>
      </w:r>
      <w:r w:rsidR="00E74F36">
        <w:rPr>
          <w:rFonts w:ascii="Book Antiqua" w:hAnsi="Book Antiqua"/>
          <w:sz w:val="24"/>
        </w:rPr>
        <w:t xml:space="preserve"> found that the Appellant was not credible and that his claim was fabricated.  </w:t>
      </w:r>
      <w:r w:rsidR="00013CEA">
        <w:rPr>
          <w:rFonts w:ascii="Book Antiqua" w:hAnsi="Book Antiqua"/>
          <w:sz w:val="24"/>
        </w:rPr>
        <w:t>The Appellant</w:t>
      </w:r>
      <w:r w:rsidR="00735614">
        <w:rPr>
          <w:rFonts w:ascii="Book Antiqua" w:hAnsi="Book Antiqua"/>
          <w:sz w:val="24"/>
        </w:rPr>
        <w:t xml:space="preserve"> was able to return to </w:t>
      </w:r>
      <w:r w:rsidR="006B23B2">
        <w:rPr>
          <w:rFonts w:ascii="Book Antiqua" w:hAnsi="Book Antiqua"/>
          <w:sz w:val="24"/>
        </w:rPr>
        <w:t>Bangladesh</w:t>
      </w:r>
      <w:r w:rsidR="00735614">
        <w:rPr>
          <w:rFonts w:ascii="Book Antiqua" w:hAnsi="Book Antiqua"/>
          <w:sz w:val="24"/>
        </w:rPr>
        <w:t xml:space="preserve"> safely</w:t>
      </w:r>
      <w:r w:rsidR="00013CEA">
        <w:rPr>
          <w:rFonts w:ascii="Book Antiqua" w:hAnsi="Book Antiqua"/>
          <w:sz w:val="24"/>
        </w:rPr>
        <w:t>, as indeed he had done in 2013</w:t>
      </w:r>
      <w:r w:rsidR="00735614">
        <w:rPr>
          <w:rFonts w:ascii="Book Antiqua" w:hAnsi="Book Antiqua"/>
          <w:sz w:val="24"/>
        </w:rPr>
        <w:t>.</w:t>
      </w:r>
    </w:p>
    <w:p w:rsidR="006E5DB5" w:rsidRDefault="006E5DB5">
      <w:pPr>
        <w:ind w:left="1440" w:hanging="720"/>
        <w:jc w:val="both"/>
        <w:rPr>
          <w:rFonts w:ascii="Book Antiqua" w:hAnsi="Book Antiqua"/>
          <w:sz w:val="24"/>
        </w:rPr>
      </w:pPr>
    </w:p>
    <w:p w:rsidR="00BB2D51" w:rsidRDefault="006E5DB5" w:rsidP="00326D3C">
      <w:pPr>
        <w:ind w:left="1440" w:hanging="72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3</w:t>
      </w:r>
      <w:r w:rsidRPr="004955DC">
        <w:rPr>
          <w:rFonts w:ascii="Book Antiqua" w:hAnsi="Book Antiqua"/>
          <w:sz w:val="24"/>
        </w:rPr>
        <w:t>.</w:t>
      </w:r>
      <w:r w:rsidRPr="004955DC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>Permission to appeal was grante</w:t>
      </w:r>
      <w:r w:rsidR="00155D4A">
        <w:rPr>
          <w:rFonts w:ascii="Book Antiqua" w:hAnsi="Book Antiqua"/>
          <w:sz w:val="24"/>
        </w:rPr>
        <w:t>d</w:t>
      </w:r>
      <w:r w:rsidR="00720C78">
        <w:rPr>
          <w:rFonts w:ascii="Book Antiqua" w:hAnsi="Book Antiqua"/>
          <w:sz w:val="24"/>
        </w:rPr>
        <w:t xml:space="preserve"> </w:t>
      </w:r>
      <w:r w:rsidR="00904851">
        <w:rPr>
          <w:rFonts w:ascii="Book Antiqua" w:hAnsi="Book Antiqua"/>
          <w:sz w:val="24"/>
        </w:rPr>
        <w:t xml:space="preserve">because it was </w:t>
      </w:r>
      <w:r w:rsidR="00E74F36">
        <w:rPr>
          <w:rFonts w:ascii="Book Antiqua" w:hAnsi="Book Antiqua"/>
          <w:sz w:val="24"/>
        </w:rPr>
        <w:t>considered arguable</w:t>
      </w:r>
      <w:r w:rsidR="00904851">
        <w:rPr>
          <w:rFonts w:ascii="Book Antiqua" w:hAnsi="Book Antiqua"/>
          <w:sz w:val="24"/>
        </w:rPr>
        <w:t xml:space="preserve"> that </w:t>
      </w:r>
      <w:r w:rsidR="00AC4F90">
        <w:rPr>
          <w:rFonts w:ascii="Book Antiqua" w:hAnsi="Book Antiqua"/>
          <w:sz w:val="24"/>
        </w:rPr>
        <w:t xml:space="preserve">the judge had </w:t>
      </w:r>
      <w:r w:rsidR="00C431C3">
        <w:rPr>
          <w:rFonts w:ascii="Book Antiqua" w:hAnsi="Book Antiqua"/>
          <w:sz w:val="24"/>
        </w:rPr>
        <w:t xml:space="preserve">erred by failing to grant the Appellant an adjournment </w:t>
      </w:r>
      <w:r w:rsidR="00760749">
        <w:rPr>
          <w:rFonts w:ascii="Book Antiqua" w:hAnsi="Book Antiqua"/>
          <w:sz w:val="24"/>
        </w:rPr>
        <w:t xml:space="preserve">to obtain evidence to counter the adverse document verification report produced by the Respondent.  It was arguable that the Appellant had </w:t>
      </w:r>
      <w:r w:rsidR="009A55EA">
        <w:rPr>
          <w:rFonts w:ascii="Book Antiqua" w:hAnsi="Book Antiqua"/>
          <w:sz w:val="24"/>
        </w:rPr>
        <w:t>not had sufficient time to obtain the evidence</w:t>
      </w:r>
      <w:r w:rsidR="002A6A5F">
        <w:rPr>
          <w:rFonts w:ascii="Book Antiqua" w:hAnsi="Book Antiqua"/>
          <w:sz w:val="24"/>
        </w:rPr>
        <w:t>.  The two other grounds raised on the Appellant’s behalf</w:t>
      </w:r>
      <w:r w:rsidR="00D94D23">
        <w:rPr>
          <w:rFonts w:ascii="Book Antiqua" w:hAnsi="Book Antiqua"/>
          <w:sz w:val="24"/>
        </w:rPr>
        <w:t xml:space="preserve">, failing to apply the correct test to the document verification report and procedural error </w:t>
      </w:r>
      <w:r w:rsidR="002B0105">
        <w:rPr>
          <w:rFonts w:ascii="Book Antiqua" w:hAnsi="Book Antiqua"/>
          <w:sz w:val="24"/>
        </w:rPr>
        <w:t>for the witness evidence, were considered less arguable.</w:t>
      </w:r>
    </w:p>
    <w:p w:rsidR="00CA4158" w:rsidRDefault="00CA4158" w:rsidP="00326D3C">
      <w:pPr>
        <w:ind w:left="1440" w:hanging="720"/>
        <w:jc w:val="both"/>
        <w:rPr>
          <w:rFonts w:ascii="Book Antiqua" w:hAnsi="Book Antiqua"/>
          <w:sz w:val="24"/>
        </w:rPr>
      </w:pPr>
    </w:p>
    <w:p w:rsidR="00090365" w:rsidRDefault="00BB2D51" w:rsidP="00326D3C">
      <w:pPr>
        <w:ind w:left="1440" w:hanging="72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4.</w:t>
      </w:r>
      <w:r>
        <w:rPr>
          <w:rFonts w:ascii="Book Antiqua" w:hAnsi="Book Antiqua"/>
          <w:sz w:val="24"/>
        </w:rPr>
        <w:tab/>
      </w:r>
      <w:r w:rsidR="0014085A">
        <w:rPr>
          <w:rFonts w:ascii="Book Antiqua" w:hAnsi="Book Antiqua"/>
          <w:sz w:val="24"/>
        </w:rPr>
        <w:t>No n</w:t>
      </w:r>
      <w:r>
        <w:rPr>
          <w:rFonts w:ascii="Book Antiqua" w:hAnsi="Book Antiqua"/>
          <w:sz w:val="24"/>
        </w:rPr>
        <w:t xml:space="preserve">otice under rule 24 had been </w:t>
      </w:r>
      <w:r w:rsidR="007C1DC2">
        <w:rPr>
          <w:rFonts w:ascii="Book Antiqua" w:hAnsi="Book Antiqua"/>
          <w:sz w:val="24"/>
        </w:rPr>
        <w:t xml:space="preserve">served by the Respondent, </w:t>
      </w:r>
      <w:r w:rsidR="0014085A">
        <w:rPr>
          <w:rFonts w:ascii="Book Antiqua" w:hAnsi="Book Antiqua"/>
          <w:sz w:val="24"/>
        </w:rPr>
        <w:t xml:space="preserve">but Ms </w:t>
      </w:r>
      <w:r w:rsidR="00CA4158">
        <w:rPr>
          <w:rFonts w:ascii="Book Antiqua" w:hAnsi="Book Antiqua"/>
          <w:sz w:val="24"/>
        </w:rPr>
        <w:t>Holmes</w:t>
      </w:r>
      <w:r w:rsidR="0014085A">
        <w:rPr>
          <w:rFonts w:ascii="Book Antiqua" w:hAnsi="Book Antiqua"/>
          <w:sz w:val="24"/>
        </w:rPr>
        <w:t xml:space="preserve"> indicated that </w:t>
      </w:r>
      <w:r w:rsidR="007C1DC2">
        <w:rPr>
          <w:rFonts w:ascii="Book Antiqua" w:hAnsi="Book Antiqua"/>
          <w:sz w:val="24"/>
        </w:rPr>
        <w:t>the onwards appeal</w:t>
      </w:r>
      <w:r w:rsidR="00D73BFE">
        <w:rPr>
          <w:rFonts w:ascii="Book Antiqua" w:hAnsi="Book Antiqua"/>
          <w:sz w:val="24"/>
        </w:rPr>
        <w:t xml:space="preserve"> was opposed</w:t>
      </w:r>
      <w:r w:rsidR="007C1DC2">
        <w:rPr>
          <w:rFonts w:ascii="Book Antiqua" w:hAnsi="Book Antiqua"/>
          <w:sz w:val="24"/>
        </w:rPr>
        <w:t>.</w:t>
      </w:r>
    </w:p>
    <w:p w:rsidR="00720C78" w:rsidRDefault="00720C78" w:rsidP="00326D3C">
      <w:pPr>
        <w:ind w:left="1440" w:hanging="720"/>
        <w:jc w:val="both"/>
        <w:rPr>
          <w:rFonts w:ascii="Book Antiqua" w:hAnsi="Book Antiqua"/>
          <w:sz w:val="24"/>
        </w:rPr>
      </w:pPr>
    </w:p>
    <w:p w:rsidR="00C760BF" w:rsidRDefault="00C760BF" w:rsidP="00326D3C">
      <w:pPr>
        <w:ind w:left="1440" w:hanging="720"/>
        <w:jc w:val="both"/>
        <w:rPr>
          <w:rFonts w:ascii="Book Antiqua" w:hAnsi="Book Antiqua"/>
          <w:sz w:val="24"/>
        </w:rPr>
      </w:pPr>
    </w:p>
    <w:p w:rsidR="006E5DB5" w:rsidRDefault="006E5DB5" w:rsidP="00326D3C">
      <w:pPr>
        <w:ind w:left="1440" w:hanging="720"/>
        <w:jc w:val="both"/>
        <w:rPr>
          <w:rFonts w:ascii="Book Antiqua" w:hAnsi="Book Antiqua" w:cs="Arial"/>
          <w:i/>
          <w:sz w:val="24"/>
          <w:szCs w:val="24"/>
        </w:rPr>
      </w:pPr>
      <w:r>
        <w:rPr>
          <w:rFonts w:ascii="Book Antiqua" w:hAnsi="Book Antiqua" w:cs="Arial"/>
          <w:i/>
          <w:sz w:val="24"/>
          <w:szCs w:val="24"/>
        </w:rPr>
        <w:t xml:space="preserve">Submissions </w:t>
      </w:r>
    </w:p>
    <w:p w:rsidR="006E5DB5" w:rsidRDefault="006E5DB5" w:rsidP="00326D3C">
      <w:pPr>
        <w:ind w:left="1440" w:hanging="720"/>
        <w:jc w:val="both"/>
        <w:rPr>
          <w:rFonts w:ascii="Book Antiqua" w:hAnsi="Book Antiqua" w:cs="Arial"/>
          <w:i/>
          <w:sz w:val="24"/>
          <w:szCs w:val="24"/>
        </w:rPr>
      </w:pPr>
    </w:p>
    <w:p w:rsidR="00A4076F" w:rsidRDefault="009A5FE8" w:rsidP="00326D3C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5</w:t>
      </w:r>
      <w:r w:rsidR="006E5DB5">
        <w:rPr>
          <w:rFonts w:ascii="Book Antiqua" w:hAnsi="Book Antiqua" w:cs="Arial"/>
          <w:sz w:val="24"/>
          <w:szCs w:val="24"/>
        </w:rPr>
        <w:t>.</w:t>
      </w:r>
      <w:r w:rsidR="006E5DB5">
        <w:rPr>
          <w:rFonts w:ascii="Book Antiqua" w:hAnsi="Book Antiqua" w:cs="Arial"/>
          <w:sz w:val="24"/>
          <w:szCs w:val="24"/>
        </w:rPr>
        <w:tab/>
      </w:r>
      <w:r w:rsidR="007113B1">
        <w:rPr>
          <w:rFonts w:ascii="Book Antiqua" w:hAnsi="Book Antiqua"/>
          <w:sz w:val="24"/>
        </w:rPr>
        <w:t>M</w:t>
      </w:r>
      <w:r w:rsidR="00CA4158">
        <w:rPr>
          <w:rFonts w:ascii="Book Antiqua" w:hAnsi="Book Antiqua"/>
          <w:sz w:val="24"/>
        </w:rPr>
        <w:t>r Ma</w:t>
      </w:r>
      <w:r w:rsidR="00272902">
        <w:rPr>
          <w:rFonts w:ascii="Book Antiqua" w:hAnsi="Book Antiqua"/>
          <w:sz w:val="24"/>
        </w:rPr>
        <w:t>vrantonis</w:t>
      </w:r>
      <w:r w:rsidR="00720C78">
        <w:rPr>
          <w:rFonts w:ascii="Book Antiqua" w:hAnsi="Book Antiqua"/>
          <w:sz w:val="24"/>
        </w:rPr>
        <w:t xml:space="preserve"> for </w:t>
      </w:r>
      <w:r w:rsidR="006E5DB5">
        <w:rPr>
          <w:rFonts w:ascii="Book Antiqua" w:hAnsi="Book Antiqua" w:cs="Arial"/>
          <w:sz w:val="24"/>
          <w:szCs w:val="24"/>
        </w:rPr>
        <w:t xml:space="preserve">the Appellant relied on </w:t>
      </w:r>
      <w:r w:rsidR="00272902">
        <w:rPr>
          <w:rFonts w:ascii="Book Antiqua" w:hAnsi="Book Antiqua" w:cs="Arial"/>
          <w:sz w:val="24"/>
          <w:szCs w:val="24"/>
        </w:rPr>
        <w:t xml:space="preserve">his skeleton argument, </w:t>
      </w:r>
      <w:r w:rsidR="006E5DB5">
        <w:rPr>
          <w:rFonts w:ascii="Book Antiqua" w:hAnsi="Book Antiqua" w:cs="Arial"/>
          <w:sz w:val="24"/>
          <w:szCs w:val="24"/>
        </w:rPr>
        <w:t>th</w:t>
      </w:r>
      <w:r w:rsidR="00915C45">
        <w:rPr>
          <w:rFonts w:ascii="Book Antiqua" w:hAnsi="Book Antiqua" w:cs="Arial"/>
          <w:sz w:val="24"/>
          <w:szCs w:val="24"/>
        </w:rPr>
        <w:t>e</w:t>
      </w:r>
      <w:r w:rsidR="00961DF4">
        <w:rPr>
          <w:rFonts w:ascii="Book Antiqua" w:hAnsi="Book Antiqua" w:cs="Arial"/>
          <w:sz w:val="24"/>
          <w:szCs w:val="24"/>
        </w:rPr>
        <w:t xml:space="preserve"> </w:t>
      </w:r>
      <w:r w:rsidR="006E5DB5">
        <w:rPr>
          <w:rFonts w:ascii="Book Antiqua" w:hAnsi="Book Antiqua" w:cs="Arial"/>
          <w:sz w:val="24"/>
          <w:szCs w:val="24"/>
        </w:rPr>
        <w:t>grounds of onwar</w:t>
      </w:r>
      <w:r w:rsidR="0070048C">
        <w:rPr>
          <w:rFonts w:ascii="Book Antiqua" w:hAnsi="Book Antiqua" w:cs="Arial"/>
          <w:sz w:val="24"/>
          <w:szCs w:val="24"/>
        </w:rPr>
        <w:t xml:space="preserve">ds appeal and </w:t>
      </w:r>
      <w:r w:rsidR="00961DF4">
        <w:rPr>
          <w:rFonts w:ascii="Book Antiqua" w:hAnsi="Book Antiqua" w:cs="Arial"/>
          <w:sz w:val="24"/>
          <w:szCs w:val="24"/>
        </w:rPr>
        <w:t xml:space="preserve">the </w:t>
      </w:r>
      <w:r w:rsidR="0070048C">
        <w:rPr>
          <w:rFonts w:ascii="Book Antiqua" w:hAnsi="Book Antiqua" w:cs="Arial"/>
          <w:sz w:val="24"/>
          <w:szCs w:val="24"/>
        </w:rPr>
        <w:t>grant</w:t>
      </w:r>
      <w:r w:rsidR="007C1DC2">
        <w:rPr>
          <w:rFonts w:ascii="Book Antiqua" w:hAnsi="Book Antiqua" w:cs="Arial"/>
          <w:sz w:val="24"/>
          <w:szCs w:val="24"/>
        </w:rPr>
        <w:t xml:space="preserve"> of permission to appeal</w:t>
      </w:r>
      <w:r w:rsidR="00915C45">
        <w:rPr>
          <w:rFonts w:ascii="Book Antiqua" w:hAnsi="Book Antiqua" w:cs="Arial"/>
          <w:sz w:val="24"/>
          <w:szCs w:val="24"/>
        </w:rPr>
        <w:t xml:space="preserve"> in the First-tier Tribunal</w:t>
      </w:r>
      <w:r w:rsidR="004075AA">
        <w:rPr>
          <w:rFonts w:ascii="Book Antiqua" w:hAnsi="Book Antiqua" w:cs="Arial"/>
          <w:sz w:val="24"/>
          <w:szCs w:val="24"/>
        </w:rPr>
        <w:t>.</w:t>
      </w:r>
      <w:r w:rsidR="0070048C">
        <w:rPr>
          <w:rFonts w:ascii="Book Antiqua" w:hAnsi="Book Antiqua" w:cs="Arial"/>
          <w:sz w:val="24"/>
          <w:szCs w:val="24"/>
        </w:rPr>
        <w:t xml:space="preserve">  In summary,</w:t>
      </w:r>
      <w:r w:rsidR="006E5DB5">
        <w:rPr>
          <w:rFonts w:ascii="Book Antiqua" w:hAnsi="Book Antiqua" w:cs="Arial"/>
          <w:sz w:val="24"/>
          <w:szCs w:val="24"/>
        </w:rPr>
        <w:t xml:space="preserve"> </w:t>
      </w:r>
      <w:r w:rsidR="004075AA">
        <w:rPr>
          <w:rFonts w:ascii="Book Antiqua" w:hAnsi="Book Antiqua" w:cs="Arial"/>
          <w:sz w:val="24"/>
          <w:szCs w:val="24"/>
        </w:rPr>
        <w:t xml:space="preserve">counsel </w:t>
      </w:r>
      <w:r w:rsidR="00CA3D4C">
        <w:rPr>
          <w:rFonts w:ascii="Book Antiqua" w:hAnsi="Book Antiqua" w:cs="Arial"/>
          <w:sz w:val="24"/>
          <w:szCs w:val="24"/>
        </w:rPr>
        <w:t xml:space="preserve">submitted that the judge had erred in his chronology when calculating the time which the Appellant had </w:t>
      </w:r>
      <w:r w:rsidR="00284B3F">
        <w:rPr>
          <w:rFonts w:ascii="Book Antiqua" w:hAnsi="Book Antiqua" w:cs="Arial"/>
          <w:sz w:val="24"/>
          <w:szCs w:val="24"/>
        </w:rPr>
        <w:t>available</w:t>
      </w:r>
      <w:r w:rsidR="00CA3D4C">
        <w:rPr>
          <w:rFonts w:ascii="Book Antiqua" w:hAnsi="Book Antiqua" w:cs="Arial"/>
          <w:sz w:val="24"/>
          <w:szCs w:val="24"/>
        </w:rPr>
        <w:t xml:space="preserve"> to obtain documents from Bangladesh</w:t>
      </w:r>
      <w:r w:rsidR="00E87B38">
        <w:rPr>
          <w:rFonts w:ascii="Book Antiqua" w:hAnsi="Book Antiqua" w:cs="Arial"/>
          <w:sz w:val="24"/>
          <w:szCs w:val="24"/>
        </w:rPr>
        <w:t>,</w:t>
      </w:r>
      <w:r w:rsidR="00710746">
        <w:rPr>
          <w:rFonts w:ascii="Book Antiqua" w:hAnsi="Book Antiqua" w:cs="Arial"/>
          <w:sz w:val="24"/>
          <w:szCs w:val="24"/>
        </w:rPr>
        <w:t xml:space="preserve"> </w:t>
      </w:r>
      <w:r w:rsidR="00E87B38">
        <w:rPr>
          <w:rFonts w:ascii="Book Antiqua" w:hAnsi="Book Antiqua" w:cs="Arial"/>
          <w:sz w:val="24"/>
          <w:szCs w:val="24"/>
        </w:rPr>
        <w:t xml:space="preserve">and had failed to apply the fairness test for adjournments mandated in </w:t>
      </w:r>
      <w:r w:rsidR="00DE2522">
        <w:rPr>
          <w:rFonts w:ascii="Book Antiqua" w:hAnsi="Book Antiqua" w:cs="Arial"/>
          <w:sz w:val="24"/>
          <w:szCs w:val="24"/>
        </w:rPr>
        <w:t xml:space="preserve">the leading authorities such as </w:t>
      </w:r>
      <w:proofErr w:type="spellStart"/>
      <w:r w:rsidR="00592816">
        <w:rPr>
          <w:rFonts w:ascii="Book Antiqua" w:hAnsi="Book Antiqua" w:cs="Arial"/>
          <w:sz w:val="24"/>
          <w:szCs w:val="24"/>
          <w:u w:val="single"/>
        </w:rPr>
        <w:t>Nwaigwe</w:t>
      </w:r>
      <w:proofErr w:type="spellEnd"/>
      <w:r w:rsidR="00592816">
        <w:rPr>
          <w:rFonts w:ascii="Book Antiqua" w:hAnsi="Book Antiqua" w:cs="Arial"/>
          <w:sz w:val="24"/>
          <w:szCs w:val="24"/>
        </w:rPr>
        <w:t xml:space="preserve"> [2014] UKUT 418 (IAC)</w:t>
      </w:r>
      <w:r w:rsidR="00FE48C7">
        <w:rPr>
          <w:rFonts w:ascii="Book Antiqua" w:hAnsi="Book Antiqua" w:cs="Arial"/>
          <w:sz w:val="24"/>
          <w:szCs w:val="24"/>
        </w:rPr>
        <w:t xml:space="preserve">.  </w:t>
      </w:r>
      <w:r w:rsidR="00710746">
        <w:rPr>
          <w:rFonts w:ascii="Book Antiqua" w:hAnsi="Book Antiqua" w:cs="Arial"/>
          <w:sz w:val="24"/>
          <w:szCs w:val="24"/>
        </w:rPr>
        <w:t>Indeed, the judge had failed to mention any authorities, let alone the correct test</w:t>
      </w:r>
      <w:r w:rsidR="002C4ED2">
        <w:rPr>
          <w:rFonts w:ascii="Book Antiqua" w:hAnsi="Book Antiqua" w:cs="Arial"/>
          <w:sz w:val="24"/>
          <w:szCs w:val="24"/>
        </w:rPr>
        <w:t>, when considering the adjournment application</w:t>
      </w:r>
      <w:r w:rsidR="00710746">
        <w:rPr>
          <w:rFonts w:ascii="Book Antiqua" w:hAnsi="Book Antiqua" w:cs="Arial"/>
          <w:sz w:val="24"/>
          <w:szCs w:val="24"/>
        </w:rPr>
        <w:t xml:space="preserve">.  </w:t>
      </w:r>
      <w:r w:rsidR="00FE48C7">
        <w:rPr>
          <w:rFonts w:ascii="Book Antiqua" w:hAnsi="Book Antiqua" w:cs="Arial"/>
          <w:sz w:val="24"/>
          <w:szCs w:val="24"/>
        </w:rPr>
        <w:t>Although no application to admit fresh evidence had been made to the Upper Tribunal, the Appellant had now obtained further evidence from Bangladesh</w:t>
      </w:r>
      <w:r w:rsidR="002C4ED2">
        <w:rPr>
          <w:rFonts w:ascii="Book Antiqua" w:hAnsi="Book Antiqua" w:cs="Arial"/>
          <w:sz w:val="24"/>
          <w:szCs w:val="24"/>
        </w:rPr>
        <w:t xml:space="preserve"> about his </w:t>
      </w:r>
      <w:r w:rsidR="00ED335A">
        <w:rPr>
          <w:rFonts w:ascii="Book Antiqua" w:hAnsi="Book Antiqua" w:cs="Arial"/>
          <w:sz w:val="24"/>
          <w:szCs w:val="24"/>
        </w:rPr>
        <w:t>documents</w:t>
      </w:r>
      <w:r w:rsidR="00FE48C7">
        <w:rPr>
          <w:rFonts w:ascii="Book Antiqua" w:hAnsi="Book Antiqua" w:cs="Arial"/>
          <w:sz w:val="24"/>
          <w:szCs w:val="24"/>
        </w:rPr>
        <w:t xml:space="preserve"> </w:t>
      </w:r>
      <w:r w:rsidR="00FD287F">
        <w:rPr>
          <w:rFonts w:ascii="Book Antiqua" w:hAnsi="Book Antiqua" w:cs="Arial"/>
          <w:sz w:val="24"/>
          <w:szCs w:val="24"/>
        </w:rPr>
        <w:t>which showed that such evidence was obtainable.</w:t>
      </w:r>
      <w:r w:rsidR="00402E7C">
        <w:rPr>
          <w:rFonts w:ascii="Book Antiqua" w:hAnsi="Book Antiqua" w:cs="Arial"/>
          <w:sz w:val="24"/>
          <w:szCs w:val="24"/>
        </w:rPr>
        <w:t xml:space="preserve">  That evidence had been delayed by incompetence on the part of the Appellant’s previous representatives</w:t>
      </w:r>
      <w:r w:rsidR="00CB2B17">
        <w:rPr>
          <w:rFonts w:ascii="Book Antiqua" w:hAnsi="Book Antiqua" w:cs="Arial"/>
          <w:sz w:val="24"/>
          <w:szCs w:val="24"/>
        </w:rPr>
        <w:t>, not by the Appellant himself.  The Appellant had been denied a fair hearin</w:t>
      </w:r>
      <w:r w:rsidR="00710746">
        <w:rPr>
          <w:rFonts w:ascii="Book Antiqua" w:hAnsi="Book Antiqua" w:cs="Arial"/>
          <w:sz w:val="24"/>
          <w:szCs w:val="24"/>
        </w:rPr>
        <w:t>g.</w:t>
      </w:r>
      <w:r w:rsidR="00402E7C">
        <w:rPr>
          <w:rFonts w:ascii="Book Antiqua" w:hAnsi="Book Antiqua" w:cs="Arial"/>
          <w:sz w:val="24"/>
          <w:szCs w:val="24"/>
        </w:rPr>
        <w:t xml:space="preserve"> </w:t>
      </w:r>
      <w:r w:rsidR="00A12566">
        <w:rPr>
          <w:rFonts w:ascii="Book Antiqua" w:hAnsi="Book Antiqua" w:cs="Arial"/>
          <w:sz w:val="24"/>
          <w:szCs w:val="24"/>
        </w:rPr>
        <w:t xml:space="preserve"> </w:t>
      </w:r>
      <w:r w:rsidR="007B3EFC">
        <w:rPr>
          <w:rFonts w:ascii="Book Antiqua" w:hAnsi="Book Antiqua" w:cs="Arial"/>
          <w:sz w:val="24"/>
          <w:szCs w:val="24"/>
        </w:rPr>
        <w:t xml:space="preserve">Additionally, the </w:t>
      </w:r>
      <w:r w:rsidR="00C47A00">
        <w:rPr>
          <w:rFonts w:ascii="Book Antiqua" w:hAnsi="Book Antiqua" w:cs="Arial"/>
          <w:sz w:val="24"/>
          <w:szCs w:val="24"/>
        </w:rPr>
        <w:t xml:space="preserve">judge had erred when evaluating the probative value of the document verification report </w:t>
      </w:r>
      <w:r w:rsidR="00C47A00">
        <w:rPr>
          <w:rFonts w:ascii="Book Antiqua" w:hAnsi="Book Antiqua" w:cs="Arial"/>
          <w:sz w:val="24"/>
          <w:szCs w:val="24"/>
        </w:rPr>
        <w:lastRenderedPageBreak/>
        <w:t xml:space="preserve">and also when failing </w:t>
      </w:r>
      <w:r w:rsidR="00E77BC6">
        <w:rPr>
          <w:rFonts w:ascii="Book Antiqua" w:hAnsi="Book Antiqua" w:cs="Arial"/>
          <w:sz w:val="24"/>
          <w:szCs w:val="24"/>
        </w:rPr>
        <w:t xml:space="preserve">to ensure that the Appellant </w:t>
      </w:r>
      <w:r w:rsidR="00C74492">
        <w:rPr>
          <w:rFonts w:ascii="Book Antiqua" w:hAnsi="Book Antiqua" w:cs="Arial"/>
          <w:sz w:val="24"/>
          <w:szCs w:val="24"/>
        </w:rPr>
        <w:t xml:space="preserve">was aware that he had to tell the truth to the tribunal.  </w:t>
      </w:r>
      <w:r w:rsidR="007C779B">
        <w:rPr>
          <w:rFonts w:ascii="Book Antiqua" w:hAnsi="Book Antiqua" w:cs="Arial"/>
          <w:sz w:val="24"/>
          <w:szCs w:val="24"/>
        </w:rPr>
        <w:t>T</w:t>
      </w:r>
      <w:r w:rsidR="00B761BB">
        <w:rPr>
          <w:rFonts w:ascii="Book Antiqua" w:hAnsi="Book Antiqua" w:cs="Arial"/>
          <w:sz w:val="24"/>
          <w:szCs w:val="24"/>
        </w:rPr>
        <w:t>he decision and reasons was unsafe and should be set aside and the appeal reheard</w:t>
      </w:r>
      <w:r w:rsidR="001040B7">
        <w:rPr>
          <w:rFonts w:ascii="Book Antiqua" w:hAnsi="Book Antiqua" w:cs="Arial"/>
          <w:sz w:val="24"/>
          <w:szCs w:val="24"/>
        </w:rPr>
        <w:t xml:space="preserve"> before another judge</w:t>
      </w:r>
      <w:r w:rsidR="00B761BB">
        <w:rPr>
          <w:rFonts w:ascii="Book Antiqua" w:hAnsi="Book Antiqua" w:cs="Arial"/>
          <w:sz w:val="24"/>
          <w:szCs w:val="24"/>
        </w:rPr>
        <w:t xml:space="preserve">. </w:t>
      </w:r>
    </w:p>
    <w:p w:rsidR="00B761BB" w:rsidRDefault="00B761BB" w:rsidP="00326D3C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</w:p>
    <w:p w:rsidR="00EE192F" w:rsidRDefault="007001E2" w:rsidP="006F60D9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6</w:t>
      </w:r>
      <w:r w:rsidR="00A4076F">
        <w:rPr>
          <w:rFonts w:ascii="Book Antiqua" w:hAnsi="Book Antiqua" w:cs="Arial"/>
          <w:sz w:val="24"/>
          <w:szCs w:val="24"/>
        </w:rPr>
        <w:t>.</w:t>
      </w:r>
      <w:r w:rsidR="00A4076F">
        <w:rPr>
          <w:rFonts w:ascii="Book Antiqua" w:hAnsi="Book Antiqua" w:cs="Arial"/>
          <w:sz w:val="24"/>
          <w:szCs w:val="24"/>
        </w:rPr>
        <w:tab/>
      </w:r>
      <w:r w:rsidR="00C74492">
        <w:rPr>
          <w:rFonts w:ascii="Book Antiqua" w:hAnsi="Book Antiqua" w:cs="Arial"/>
          <w:sz w:val="24"/>
          <w:szCs w:val="24"/>
        </w:rPr>
        <w:t>Ms Holmes for the Respondent submitted that no unfairness of any kind had been demonstrated and that there was no material error of law</w:t>
      </w:r>
      <w:r w:rsidR="00C56187">
        <w:rPr>
          <w:rFonts w:ascii="Book Antiqua" w:hAnsi="Book Antiqua" w:cs="Arial"/>
          <w:sz w:val="24"/>
          <w:szCs w:val="24"/>
        </w:rPr>
        <w:t>.</w:t>
      </w:r>
      <w:r w:rsidR="00C74492">
        <w:rPr>
          <w:rFonts w:ascii="Book Antiqua" w:hAnsi="Book Antiqua" w:cs="Arial"/>
          <w:sz w:val="24"/>
          <w:szCs w:val="24"/>
        </w:rPr>
        <w:t xml:space="preserve">  </w:t>
      </w:r>
      <w:r w:rsidR="007A5417">
        <w:rPr>
          <w:rFonts w:ascii="Book Antiqua" w:hAnsi="Book Antiqua" w:cs="Arial"/>
          <w:sz w:val="24"/>
          <w:szCs w:val="24"/>
        </w:rPr>
        <w:t xml:space="preserve">The document verification report was but one relatively minor element in a large catalogue of </w:t>
      </w:r>
      <w:r w:rsidR="00E30AE5">
        <w:rPr>
          <w:rFonts w:ascii="Book Antiqua" w:hAnsi="Book Antiqua" w:cs="Arial"/>
          <w:sz w:val="24"/>
          <w:szCs w:val="24"/>
        </w:rPr>
        <w:t>adverse credibility findings, which had been reached in the round.  The Appellant had raised all manner of other matters before the judge, including a land dispute</w:t>
      </w:r>
      <w:r w:rsidR="008E2C4D">
        <w:rPr>
          <w:rFonts w:ascii="Book Antiqua" w:hAnsi="Book Antiqua" w:cs="Arial"/>
          <w:sz w:val="24"/>
          <w:szCs w:val="24"/>
        </w:rPr>
        <w:t xml:space="preserve">.  It was also clear that the Appellant had in fact </w:t>
      </w:r>
      <w:r w:rsidR="007B5892">
        <w:rPr>
          <w:rFonts w:ascii="Book Antiqua" w:hAnsi="Book Antiqua" w:cs="Arial"/>
          <w:sz w:val="24"/>
          <w:szCs w:val="24"/>
        </w:rPr>
        <w:t>had sufficient time to prepare and present his case</w:t>
      </w:r>
      <w:r w:rsidR="009A2923">
        <w:rPr>
          <w:rFonts w:ascii="Book Antiqua" w:hAnsi="Book Antiqua" w:cs="Arial"/>
          <w:sz w:val="24"/>
          <w:szCs w:val="24"/>
        </w:rPr>
        <w:t xml:space="preserve">.  The judge had considered the </w:t>
      </w:r>
      <w:r w:rsidR="003D183D">
        <w:rPr>
          <w:rFonts w:ascii="Book Antiqua" w:hAnsi="Book Antiqua" w:cs="Arial"/>
          <w:sz w:val="24"/>
          <w:szCs w:val="24"/>
        </w:rPr>
        <w:t xml:space="preserve">document verification report in accordance with relevant decisions such as </w:t>
      </w:r>
      <w:r w:rsidR="003D183D" w:rsidRPr="003D183D">
        <w:rPr>
          <w:rFonts w:ascii="Book Antiqua" w:hAnsi="Book Antiqua" w:cs="Arial"/>
          <w:sz w:val="24"/>
          <w:szCs w:val="24"/>
          <w:u w:val="single"/>
        </w:rPr>
        <w:t>Tanveer Ahmed *</w:t>
      </w:r>
      <w:r w:rsidR="003D183D">
        <w:rPr>
          <w:rFonts w:ascii="Book Antiqua" w:hAnsi="Book Antiqua" w:cs="Arial"/>
          <w:sz w:val="24"/>
          <w:szCs w:val="24"/>
        </w:rPr>
        <w:t xml:space="preserve"> [2002] UKAIT 439</w:t>
      </w:r>
      <w:r w:rsidR="00313E52">
        <w:rPr>
          <w:rFonts w:ascii="Book Antiqua" w:hAnsi="Book Antiqua" w:cs="Arial"/>
          <w:sz w:val="24"/>
          <w:szCs w:val="24"/>
        </w:rPr>
        <w:t>.  It was absurd to propose that the Appellant needed to be reminded that he had to assist the tribunal by telling the truth.</w:t>
      </w:r>
      <w:r w:rsidR="000F758E">
        <w:rPr>
          <w:rFonts w:ascii="Book Antiqua" w:hAnsi="Book Antiqua" w:cs="Arial"/>
          <w:sz w:val="24"/>
          <w:szCs w:val="24"/>
        </w:rPr>
        <w:t xml:space="preserve">  There was no error of law and the appeal should be dismissed.</w:t>
      </w:r>
      <w:r w:rsidR="003D183D">
        <w:rPr>
          <w:rFonts w:ascii="Book Antiqua" w:hAnsi="Book Antiqua" w:cs="Arial"/>
          <w:sz w:val="24"/>
          <w:szCs w:val="24"/>
        </w:rPr>
        <w:t xml:space="preserve"> </w:t>
      </w:r>
    </w:p>
    <w:p w:rsidR="000F758E" w:rsidRDefault="000F758E" w:rsidP="006F60D9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</w:p>
    <w:p w:rsidR="000F758E" w:rsidRDefault="000F758E" w:rsidP="006F60D9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7.</w:t>
      </w:r>
      <w:r>
        <w:rPr>
          <w:rFonts w:ascii="Book Antiqua" w:hAnsi="Book Antiqua" w:cs="Arial"/>
          <w:sz w:val="24"/>
          <w:szCs w:val="24"/>
        </w:rPr>
        <w:tab/>
        <w:t xml:space="preserve">Mr </w:t>
      </w:r>
      <w:proofErr w:type="spellStart"/>
      <w:r>
        <w:rPr>
          <w:rFonts w:ascii="Book Antiqua" w:hAnsi="Book Antiqua" w:cs="Arial"/>
          <w:sz w:val="24"/>
          <w:szCs w:val="24"/>
        </w:rPr>
        <w:t>Mavrontonis</w:t>
      </w:r>
      <w:proofErr w:type="spellEnd"/>
      <w:r>
        <w:rPr>
          <w:rFonts w:ascii="Book Antiqua" w:hAnsi="Book Antiqua" w:cs="Arial"/>
          <w:sz w:val="24"/>
          <w:szCs w:val="24"/>
        </w:rPr>
        <w:t xml:space="preserve"> wished to make no reply.</w:t>
      </w:r>
    </w:p>
    <w:p w:rsidR="000372C3" w:rsidRDefault="000372C3" w:rsidP="00326D3C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</w:p>
    <w:p w:rsidR="00DA6F0D" w:rsidRDefault="00DA6F0D">
      <w:pPr>
        <w:ind w:left="1440" w:hanging="720"/>
        <w:jc w:val="both"/>
        <w:rPr>
          <w:rFonts w:ascii="Book Antiqua" w:hAnsi="Book Antiqua" w:cs="Arial"/>
          <w:i/>
          <w:sz w:val="24"/>
          <w:szCs w:val="24"/>
        </w:rPr>
      </w:pPr>
    </w:p>
    <w:p w:rsidR="006E5DB5" w:rsidRDefault="006E5DB5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i/>
          <w:sz w:val="24"/>
          <w:szCs w:val="24"/>
        </w:rPr>
        <w:t xml:space="preserve">No material error of law finding 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:rsidR="006E5DB5" w:rsidRDefault="006E5DB5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</w:p>
    <w:p w:rsidR="00617BC4" w:rsidRDefault="000F758E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8</w:t>
      </w:r>
      <w:r w:rsidR="006E5DB5">
        <w:rPr>
          <w:rFonts w:ascii="Book Antiqua" w:hAnsi="Book Antiqua" w:cs="Arial"/>
          <w:sz w:val="24"/>
          <w:szCs w:val="24"/>
        </w:rPr>
        <w:t>.</w:t>
      </w:r>
      <w:r w:rsidR="006E5DB5">
        <w:rPr>
          <w:rFonts w:ascii="Book Antiqua" w:hAnsi="Book Antiqua" w:cs="Arial"/>
          <w:sz w:val="24"/>
          <w:szCs w:val="24"/>
        </w:rPr>
        <w:tab/>
      </w:r>
      <w:r w:rsidR="00B761BB">
        <w:rPr>
          <w:rFonts w:ascii="Book Antiqua" w:hAnsi="Book Antiqua" w:cs="Arial"/>
          <w:sz w:val="24"/>
          <w:szCs w:val="24"/>
        </w:rPr>
        <w:t xml:space="preserve">The tribunal </w:t>
      </w:r>
      <w:r w:rsidR="00CC6B86">
        <w:rPr>
          <w:rFonts w:ascii="Book Antiqua" w:hAnsi="Book Antiqua" w:cs="Arial"/>
          <w:sz w:val="24"/>
          <w:szCs w:val="24"/>
        </w:rPr>
        <w:t>reserved its decision, which now follows.  The tribunal must reject th</w:t>
      </w:r>
      <w:r w:rsidR="00C56187">
        <w:rPr>
          <w:rFonts w:ascii="Book Antiqua" w:hAnsi="Book Antiqua" w:cs="Arial"/>
          <w:sz w:val="24"/>
          <w:szCs w:val="24"/>
        </w:rPr>
        <w:t>e submissions as to material error of law</w:t>
      </w:r>
      <w:r w:rsidR="00CC6B86">
        <w:rPr>
          <w:rFonts w:ascii="Book Antiqua" w:hAnsi="Book Antiqua" w:cs="Arial"/>
          <w:sz w:val="24"/>
          <w:szCs w:val="24"/>
        </w:rPr>
        <w:t xml:space="preserve"> made </w:t>
      </w:r>
      <w:r w:rsidR="00C56187">
        <w:rPr>
          <w:rFonts w:ascii="Book Antiqua" w:hAnsi="Book Antiqua" w:cs="Arial"/>
          <w:sz w:val="24"/>
          <w:szCs w:val="24"/>
        </w:rPr>
        <w:t>on behalf of the Appellant.</w:t>
      </w:r>
      <w:r w:rsidR="00B761BB">
        <w:rPr>
          <w:rFonts w:ascii="Book Antiqua" w:hAnsi="Book Antiqua" w:cs="Arial"/>
          <w:sz w:val="24"/>
          <w:szCs w:val="24"/>
        </w:rPr>
        <w:t xml:space="preserve"> </w:t>
      </w:r>
      <w:r w:rsidR="00DD7C9B">
        <w:rPr>
          <w:rFonts w:ascii="Book Antiqua" w:hAnsi="Book Antiqua" w:cs="Arial"/>
          <w:sz w:val="24"/>
          <w:szCs w:val="24"/>
        </w:rPr>
        <w:t xml:space="preserve"> </w:t>
      </w:r>
      <w:r w:rsidR="00DA6F0D">
        <w:rPr>
          <w:rFonts w:ascii="Book Antiqua" w:hAnsi="Book Antiqua" w:cs="Arial"/>
          <w:sz w:val="24"/>
          <w:szCs w:val="24"/>
        </w:rPr>
        <w:t>In the tribunal’s view</w:t>
      </w:r>
      <w:r w:rsidR="00310B06">
        <w:rPr>
          <w:rFonts w:ascii="Book Antiqua" w:hAnsi="Book Antiqua" w:cs="Arial"/>
          <w:sz w:val="24"/>
          <w:szCs w:val="24"/>
        </w:rPr>
        <w:t>,</w:t>
      </w:r>
      <w:r w:rsidR="0075275C">
        <w:rPr>
          <w:rFonts w:ascii="Book Antiqua" w:hAnsi="Book Antiqua" w:cs="Arial"/>
          <w:sz w:val="24"/>
          <w:szCs w:val="24"/>
        </w:rPr>
        <w:t xml:space="preserve"> the</w:t>
      </w:r>
      <w:r w:rsidR="00A1472B">
        <w:rPr>
          <w:rFonts w:ascii="Book Antiqua" w:hAnsi="Book Antiqua" w:cs="Arial"/>
          <w:sz w:val="24"/>
          <w:szCs w:val="24"/>
        </w:rPr>
        <w:t xml:space="preserve"> alleged unfairness has no substance and the</w:t>
      </w:r>
      <w:r w:rsidR="0075275C">
        <w:rPr>
          <w:rFonts w:ascii="Book Antiqua" w:hAnsi="Book Antiqua" w:cs="Arial"/>
          <w:sz w:val="24"/>
          <w:szCs w:val="24"/>
        </w:rPr>
        <w:t xml:space="preserve"> errors asserted to exist in the decision and reasons are illusory</w:t>
      </w:r>
      <w:r w:rsidR="006A62E8">
        <w:rPr>
          <w:rFonts w:ascii="Book Antiqua" w:hAnsi="Book Antiqua" w:cs="Arial"/>
          <w:sz w:val="24"/>
          <w:szCs w:val="24"/>
        </w:rPr>
        <w:t>.</w:t>
      </w:r>
      <w:r w:rsidR="0075275C">
        <w:rPr>
          <w:rFonts w:ascii="Book Antiqua" w:hAnsi="Book Antiqua" w:cs="Arial"/>
          <w:sz w:val="24"/>
          <w:szCs w:val="24"/>
        </w:rPr>
        <w:t xml:space="preserve">  </w:t>
      </w:r>
      <w:r w:rsidR="00B51439">
        <w:rPr>
          <w:rFonts w:ascii="Book Antiqua" w:hAnsi="Book Antiqua" w:cs="Arial"/>
          <w:sz w:val="24"/>
          <w:szCs w:val="24"/>
        </w:rPr>
        <w:t>The tribunal accepts the submissions made by Ms Holmes.</w:t>
      </w:r>
    </w:p>
    <w:p w:rsidR="00617BC4" w:rsidRDefault="00617BC4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</w:p>
    <w:p w:rsidR="00082334" w:rsidRDefault="005E46B5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9</w:t>
      </w:r>
      <w:r w:rsidR="00617BC4">
        <w:rPr>
          <w:rFonts w:ascii="Book Antiqua" w:hAnsi="Book Antiqua" w:cs="Arial"/>
          <w:sz w:val="24"/>
          <w:szCs w:val="24"/>
        </w:rPr>
        <w:t>.</w:t>
      </w:r>
      <w:r w:rsidR="00617BC4">
        <w:rPr>
          <w:rFonts w:ascii="Book Antiqua" w:hAnsi="Book Antiqua" w:cs="Arial"/>
          <w:sz w:val="24"/>
          <w:szCs w:val="24"/>
        </w:rPr>
        <w:tab/>
      </w:r>
      <w:r w:rsidR="00D11A6D">
        <w:rPr>
          <w:rFonts w:ascii="Book Antiqua" w:hAnsi="Book Antiqua" w:cs="Arial"/>
          <w:sz w:val="24"/>
          <w:szCs w:val="24"/>
        </w:rPr>
        <w:t xml:space="preserve">The </w:t>
      </w:r>
      <w:r w:rsidR="000372C3">
        <w:rPr>
          <w:rFonts w:ascii="Book Antiqua" w:hAnsi="Book Antiqua" w:cs="Arial"/>
          <w:sz w:val="24"/>
          <w:szCs w:val="24"/>
        </w:rPr>
        <w:t>determination was carefu</w:t>
      </w:r>
      <w:r w:rsidR="00D727E6">
        <w:rPr>
          <w:rFonts w:ascii="Book Antiqua" w:hAnsi="Book Antiqua" w:cs="Arial"/>
          <w:sz w:val="24"/>
          <w:szCs w:val="24"/>
        </w:rPr>
        <w:t>lly prepared by a</w:t>
      </w:r>
      <w:r>
        <w:rPr>
          <w:rFonts w:ascii="Book Antiqua" w:hAnsi="Book Antiqua" w:cs="Arial"/>
          <w:sz w:val="24"/>
          <w:szCs w:val="24"/>
        </w:rPr>
        <w:t xml:space="preserve"> very</w:t>
      </w:r>
      <w:r w:rsidR="00D727E6">
        <w:rPr>
          <w:rFonts w:ascii="Book Antiqua" w:hAnsi="Book Antiqua" w:cs="Arial"/>
          <w:sz w:val="24"/>
          <w:szCs w:val="24"/>
        </w:rPr>
        <w:t xml:space="preserve"> </w:t>
      </w:r>
      <w:r w:rsidR="000372C3">
        <w:rPr>
          <w:rFonts w:ascii="Book Antiqua" w:hAnsi="Book Antiqua" w:cs="Arial"/>
          <w:sz w:val="24"/>
          <w:szCs w:val="24"/>
        </w:rPr>
        <w:t>experienced judge</w:t>
      </w:r>
      <w:r w:rsidR="004731ED">
        <w:rPr>
          <w:rFonts w:ascii="Book Antiqua" w:hAnsi="Book Antiqua" w:cs="Arial"/>
          <w:sz w:val="24"/>
          <w:szCs w:val="24"/>
        </w:rPr>
        <w:t>,</w:t>
      </w:r>
      <w:r w:rsidR="000372C3">
        <w:rPr>
          <w:rFonts w:ascii="Book Antiqua" w:hAnsi="Book Antiqua" w:cs="Arial"/>
          <w:sz w:val="24"/>
          <w:szCs w:val="24"/>
        </w:rPr>
        <w:t xml:space="preserve"> who </w:t>
      </w:r>
      <w:r w:rsidR="004731ED">
        <w:rPr>
          <w:rFonts w:ascii="Book Antiqua" w:hAnsi="Book Antiqua" w:cs="Arial"/>
          <w:sz w:val="24"/>
          <w:szCs w:val="24"/>
        </w:rPr>
        <w:t xml:space="preserve">correctly placed the Appellant’s very belated protection claim into the context of his immigration history, identifying </w:t>
      </w:r>
      <w:r w:rsidR="0059124A">
        <w:rPr>
          <w:rFonts w:ascii="Book Antiqua" w:hAnsi="Book Antiqua" w:cs="Arial"/>
          <w:sz w:val="24"/>
          <w:szCs w:val="24"/>
        </w:rPr>
        <w:t>the asylum claim</w:t>
      </w:r>
      <w:r w:rsidR="004731ED">
        <w:rPr>
          <w:rFonts w:ascii="Book Antiqua" w:hAnsi="Book Antiqua" w:cs="Arial"/>
          <w:sz w:val="24"/>
          <w:szCs w:val="24"/>
        </w:rPr>
        <w:t xml:space="preserve"> as </w:t>
      </w:r>
      <w:r w:rsidR="003C0987">
        <w:rPr>
          <w:rFonts w:ascii="Book Antiqua" w:hAnsi="Book Antiqua" w:cs="Arial"/>
          <w:sz w:val="24"/>
          <w:szCs w:val="24"/>
        </w:rPr>
        <w:t xml:space="preserve">in effect a </w:t>
      </w:r>
      <w:r w:rsidR="00556C90">
        <w:rPr>
          <w:rFonts w:ascii="Book Antiqua" w:hAnsi="Book Antiqua" w:cs="Arial"/>
          <w:sz w:val="24"/>
          <w:szCs w:val="24"/>
        </w:rPr>
        <w:t xml:space="preserve">feeble </w:t>
      </w:r>
      <w:r w:rsidR="003C0987">
        <w:rPr>
          <w:rFonts w:ascii="Book Antiqua" w:hAnsi="Book Antiqua" w:cs="Arial"/>
          <w:sz w:val="24"/>
          <w:szCs w:val="24"/>
        </w:rPr>
        <w:t xml:space="preserve">last resort, following an </w:t>
      </w:r>
      <w:r w:rsidR="0059124A">
        <w:rPr>
          <w:rFonts w:ascii="Book Antiqua" w:hAnsi="Book Antiqua" w:cs="Arial"/>
          <w:sz w:val="24"/>
          <w:szCs w:val="24"/>
        </w:rPr>
        <w:t xml:space="preserve">inactive </w:t>
      </w:r>
      <w:r w:rsidR="003C0987">
        <w:rPr>
          <w:rFonts w:ascii="Book Antiqua" w:hAnsi="Book Antiqua" w:cs="Arial"/>
          <w:sz w:val="24"/>
          <w:szCs w:val="24"/>
        </w:rPr>
        <w:t>overstay of some three years</w:t>
      </w:r>
      <w:r w:rsidR="00564C7E">
        <w:rPr>
          <w:rFonts w:ascii="Book Antiqua" w:hAnsi="Book Antiqua" w:cs="Arial"/>
          <w:sz w:val="24"/>
          <w:szCs w:val="24"/>
        </w:rPr>
        <w:t xml:space="preserve">.  </w:t>
      </w:r>
      <w:r w:rsidR="007B1AF6">
        <w:rPr>
          <w:rFonts w:ascii="Book Antiqua" w:hAnsi="Book Antiqua" w:cs="Arial"/>
          <w:sz w:val="24"/>
          <w:szCs w:val="24"/>
        </w:rPr>
        <w:t xml:space="preserve">Such </w:t>
      </w:r>
      <w:r w:rsidR="0059124A">
        <w:rPr>
          <w:rFonts w:ascii="Book Antiqua" w:hAnsi="Book Antiqua" w:cs="Arial"/>
          <w:sz w:val="24"/>
          <w:szCs w:val="24"/>
        </w:rPr>
        <w:t xml:space="preserve">unmeritorious </w:t>
      </w:r>
      <w:r w:rsidR="007B1AF6">
        <w:rPr>
          <w:rFonts w:ascii="Book Antiqua" w:hAnsi="Book Antiqua" w:cs="Arial"/>
          <w:sz w:val="24"/>
          <w:szCs w:val="24"/>
        </w:rPr>
        <w:t xml:space="preserve">appeals become </w:t>
      </w:r>
      <w:r w:rsidR="00052D7B">
        <w:rPr>
          <w:rFonts w:ascii="Book Antiqua" w:hAnsi="Book Antiqua" w:cs="Arial"/>
          <w:sz w:val="24"/>
          <w:szCs w:val="24"/>
        </w:rPr>
        <w:t xml:space="preserve">sadly </w:t>
      </w:r>
      <w:r w:rsidR="007B1AF6">
        <w:rPr>
          <w:rFonts w:ascii="Book Antiqua" w:hAnsi="Book Antiqua" w:cs="Arial"/>
          <w:sz w:val="24"/>
          <w:szCs w:val="24"/>
        </w:rPr>
        <w:t>familiar to First-tier Tribunal Judges</w:t>
      </w:r>
      <w:r w:rsidR="00556C90">
        <w:rPr>
          <w:rFonts w:ascii="Book Antiqua" w:hAnsi="Book Antiqua" w:cs="Arial"/>
          <w:sz w:val="24"/>
          <w:szCs w:val="24"/>
        </w:rPr>
        <w:t>.</w:t>
      </w:r>
      <w:r w:rsidR="005611FC">
        <w:rPr>
          <w:rFonts w:ascii="Book Antiqua" w:hAnsi="Book Antiqua" w:cs="Arial"/>
          <w:sz w:val="24"/>
          <w:szCs w:val="24"/>
        </w:rPr>
        <w:t xml:space="preserve">  </w:t>
      </w:r>
      <w:r w:rsidR="00564C7E">
        <w:rPr>
          <w:rFonts w:ascii="Book Antiqua" w:hAnsi="Book Antiqua" w:cs="Arial"/>
          <w:sz w:val="24"/>
          <w:szCs w:val="24"/>
        </w:rPr>
        <w:t>The jud</w:t>
      </w:r>
      <w:r w:rsidR="007B1AF6">
        <w:rPr>
          <w:rFonts w:ascii="Book Antiqua" w:hAnsi="Book Antiqua" w:cs="Arial"/>
          <w:sz w:val="24"/>
          <w:szCs w:val="24"/>
        </w:rPr>
        <w:t>ge</w:t>
      </w:r>
      <w:r w:rsidR="005611FC">
        <w:rPr>
          <w:rFonts w:ascii="Book Antiqua" w:hAnsi="Book Antiqua" w:cs="Arial"/>
          <w:sz w:val="24"/>
          <w:szCs w:val="24"/>
        </w:rPr>
        <w:t xml:space="preserve"> was correct to note that the Appellant had had </w:t>
      </w:r>
      <w:r w:rsidR="00D32D26">
        <w:rPr>
          <w:rFonts w:ascii="Book Antiqua" w:hAnsi="Book Antiqua" w:cs="Arial"/>
          <w:sz w:val="24"/>
          <w:szCs w:val="24"/>
        </w:rPr>
        <w:t>sufficient</w:t>
      </w:r>
      <w:r w:rsidR="005611FC">
        <w:rPr>
          <w:rFonts w:ascii="Book Antiqua" w:hAnsi="Book Antiqua" w:cs="Arial"/>
          <w:sz w:val="24"/>
          <w:szCs w:val="24"/>
        </w:rPr>
        <w:t xml:space="preserve"> time </w:t>
      </w:r>
      <w:r w:rsidR="00D36AD0">
        <w:rPr>
          <w:rFonts w:ascii="Book Antiqua" w:hAnsi="Book Antiqua" w:cs="Arial"/>
          <w:sz w:val="24"/>
          <w:szCs w:val="24"/>
        </w:rPr>
        <w:t xml:space="preserve">to prepare his claim, since a number of the events on which the Appellant relied had supposedly taken place before he came to the United Kingdom </w:t>
      </w:r>
      <w:r w:rsidR="005F1266">
        <w:rPr>
          <w:rFonts w:ascii="Book Antiqua" w:hAnsi="Book Antiqua" w:cs="Arial"/>
          <w:sz w:val="24"/>
          <w:szCs w:val="24"/>
        </w:rPr>
        <w:t>and the Appellant claimed to have relatives, friends and associates in Bangladesh</w:t>
      </w:r>
      <w:r w:rsidR="00052D7B">
        <w:rPr>
          <w:rFonts w:ascii="Book Antiqua" w:hAnsi="Book Antiqua" w:cs="Arial"/>
          <w:sz w:val="24"/>
          <w:szCs w:val="24"/>
        </w:rPr>
        <w:t xml:space="preserve">. </w:t>
      </w:r>
      <w:r w:rsidR="00A861D5">
        <w:rPr>
          <w:rFonts w:ascii="Book Antiqua" w:hAnsi="Book Antiqua" w:cs="Arial"/>
          <w:sz w:val="24"/>
          <w:szCs w:val="24"/>
        </w:rPr>
        <w:t xml:space="preserve">  </w:t>
      </w:r>
      <w:r w:rsidR="00DA33A1">
        <w:rPr>
          <w:rFonts w:ascii="Book Antiqua" w:hAnsi="Book Antiqua" w:cs="Arial"/>
          <w:sz w:val="24"/>
          <w:szCs w:val="24"/>
        </w:rPr>
        <w:t>In any event, t</w:t>
      </w:r>
      <w:r w:rsidR="00AE64A8">
        <w:rPr>
          <w:rFonts w:ascii="Book Antiqua" w:hAnsi="Book Antiqua" w:cs="Arial"/>
          <w:sz w:val="24"/>
          <w:szCs w:val="24"/>
        </w:rPr>
        <w:t xml:space="preserve">here </w:t>
      </w:r>
      <w:r w:rsidR="008F7BB6">
        <w:rPr>
          <w:rFonts w:ascii="Book Antiqua" w:hAnsi="Book Antiqua" w:cs="Arial"/>
          <w:sz w:val="24"/>
          <w:szCs w:val="24"/>
        </w:rPr>
        <w:t xml:space="preserve">are all manner of means of obtaining documents from Bangladesh speedily.  </w:t>
      </w:r>
      <w:r w:rsidR="00A861D5">
        <w:rPr>
          <w:rFonts w:ascii="Book Antiqua" w:hAnsi="Book Antiqua" w:cs="Arial"/>
          <w:sz w:val="24"/>
          <w:szCs w:val="24"/>
        </w:rPr>
        <w:t>The Appellant had had ample opportunity to raise his asylum claim from 2009 onwards</w:t>
      </w:r>
      <w:r w:rsidR="00B44B4D">
        <w:rPr>
          <w:rFonts w:ascii="Book Antiqua" w:hAnsi="Book Antiqua" w:cs="Arial"/>
          <w:sz w:val="24"/>
          <w:szCs w:val="24"/>
        </w:rPr>
        <w:t>.</w:t>
      </w:r>
      <w:r w:rsidR="00C57995" w:rsidRPr="00C57995">
        <w:rPr>
          <w:rFonts w:ascii="Book Antiqua" w:hAnsi="Book Antiqua" w:cs="Arial"/>
          <w:sz w:val="24"/>
          <w:szCs w:val="24"/>
        </w:rPr>
        <w:t xml:space="preserve"> </w:t>
      </w:r>
      <w:r w:rsidR="00C57995">
        <w:rPr>
          <w:rFonts w:ascii="Book Antiqua" w:hAnsi="Book Antiqua" w:cs="Arial"/>
          <w:sz w:val="24"/>
          <w:szCs w:val="24"/>
        </w:rPr>
        <w:lastRenderedPageBreak/>
        <w:t xml:space="preserve">The country background evidence </w:t>
      </w:r>
      <w:r w:rsidR="00861147">
        <w:rPr>
          <w:rFonts w:ascii="Book Antiqua" w:hAnsi="Book Antiqua" w:cs="Arial"/>
          <w:sz w:val="24"/>
          <w:szCs w:val="24"/>
        </w:rPr>
        <w:t xml:space="preserve">for Bangladesh has long </w:t>
      </w:r>
      <w:r w:rsidR="00C57995">
        <w:rPr>
          <w:rFonts w:ascii="Book Antiqua" w:hAnsi="Book Antiqua" w:cs="Arial"/>
          <w:sz w:val="24"/>
          <w:szCs w:val="24"/>
        </w:rPr>
        <w:t xml:space="preserve">emphasised the problem of unreliable documents emanating from </w:t>
      </w:r>
      <w:r w:rsidR="00861147">
        <w:rPr>
          <w:rFonts w:ascii="Book Antiqua" w:hAnsi="Book Antiqua" w:cs="Arial"/>
          <w:sz w:val="24"/>
          <w:szCs w:val="24"/>
        </w:rPr>
        <w:t>there</w:t>
      </w:r>
      <w:r w:rsidR="00C57995">
        <w:rPr>
          <w:rFonts w:ascii="Book Antiqua" w:hAnsi="Book Antiqua" w:cs="Arial"/>
          <w:sz w:val="24"/>
          <w:szCs w:val="24"/>
        </w:rPr>
        <w:t xml:space="preserve"> and it is of course obvious that that any documents produced by the Appellant </w:t>
      </w:r>
      <w:r w:rsidR="00E8370F">
        <w:rPr>
          <w:rFonts w:ascii="Book Antiqua" w:hAnsi="Book Antiqua" w:cs="Arial"/>
          <w:sz w:val="24"/>
          <w:szCs w:val="24"/>
        </w:rPr>
        <w:t xml:space="preserve">might well be checked by the Respondent.  </w:t>
      </w:r>
      <w:r w:rsidR="00861147">
        <w:rPr>
          <w:rFonts w:ascii="Book Antiqua" w:hAnsi="Book Antiqua" w:cs="Arial"/>
          <w:sz w:val="24"/>
          <w:szCs w:val="24"/>
        </w:rPr>
        <w:t xml:space="preserve">Bangladesh is a Commonwealth country and the United Kingdom enjoys </w:t>
      </w:r>
      <w:r w:rsidR="00A306BF">
        <w:rPr>
          <w:rFonts w:ascii="Book Antiqua" w:hAnsi="Book Antiqua" w:cs="Arial"/>
          <w:sz w:val="24"/>
          <w:szCs w:val="24"/>
        </w:rPr>
        <w:t xml:space="preserve">friendly relations.  </w:t>
      </w:r>
      <w:r w:rsidR="00E8370F">
        <w:rPr>
          <w:rFonts w:ascii="Book Antiqua" w:hAnsi="Book Antiqua" w:cs="Arial"/>
          <w:sz w:val="24"/>
          <w:szCs w:val="24"/>
        </w:rPr>
        <w:t xml:space="preserve">The </w:t>
      </w:r>
      <w:r w:rsidR="00D80C2F">
        <w:rPr>
          <w:rFonts w:ascii="Book Antiqua" w:hAnsi="Book Antiqua" w:cs="Arial"/>
          <w:sz w:val="24"/>
          <w:szCs w:val="24"/>
        </w:rPr>
        <w:t xml:space="preserve">adverse </w:t>
      </w:r>
      <w:r w:rsidR="00E8370F">
        <w:rPr>
          <w:rFonts w:ascii="Book Antiqua" w:hAnsi="Book Antiqua" w:cs="Arial"/>
          <w:sz w:val="24"/>
          <w:szCs w:val="24"/>
        </w:rPr>
        <w:t>document verification report can hardly have taken the Appellant by surprise</w:t>
      </w:r>
      <w:r w:rsidR="00861147">
        <w:rPr>
          <w:rFonts w:ascii="Book Antiqua" w:hAnsi="Book Antiqua" w:cs="Arial"/>
          <w:sz w:val="24"/>
          <w:szCs w:val="24"/>
        </w:rPr>
        <w:t>.</w:t>
      </w:r>
      <w:r w:rsidR="00D32D26">
        <w:rPr>
          <w:rFonts w:ascii="Book Antiqua" w:hAnsi="Book Antiqua" w:cs="Arial"/>
          <w:sz w:val="24"/>
          <w:szCs w:val="24"/>
        </w:rPr>
        <w:t xml:space="preserve">  The Appellant’s calculation of the time available to him </w:t>
      </w:r>
      <w:r w:rsidR="007855F1">
        <w:rPr>
          <w:rFonts w:ascii="Book Antiqua" w:hAnsi="Book Antiqua" w:cs="Arial"/>
          <w:sz w:val="24"/>
          <w:szCs w:val="24"/>
        </w:rPr>
        <w:t xml:space="preserve">to prepare the final stage of his appeal </w:t>
      </w:r>
      <w:r w:rsidR="00D32D26">
        <w:rPr>
          <w:rFonts w:ascii="Book Antiqua" w:hAnsi="Book Antiqua" w:cs="Arial"/>
          <w:sz w:val="24"/>
          <w:szCs w:val="24"/>
        </w:rPr>
        <w:t xml:space="preserve">is </w:t>
      </w:r>
      <w:r w:rsidR="003D0C4D">
        <w:rPr>
          <w:rFonts w:ascii="Book Antiqua" w:hAnsi="Book Antiqua" w:cs="Arial"/>
          <w:sz w:val="24"/>
          <w:szCs w:val="24"/>
        </w:rPr>
        <w:t>far too restricted and cannot be accepted.</w:t>
      </w:r>
    </w:p>
    <w:p w:rsidR="00082334" w:rsidRDefault="00052D7B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</w:t>
      </w:r>
    </w:p>
    <w:p w:rsidR="000923D9" w:rsidRDefault="00082334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10.</w:t>
      </w:r>
      <w:r>
        <w:rPr>
          <w:rFonts w:ascii="Book Antiqua" w:hAnsi="Book Antiqua" w:cs="Arial"/>
          <w:sz w:val="24"/>
          <w:szCs w:val="24"/>
        </w:rPr>
        <w:tab/>
      </w:r>
      <w:r w:rsidR="00461FB7">
        <w:rPr>
          <w:rFonts w:ascii="Book Antiqua" w:hAnsi="Book Antiqua" w:cs="Arial"/>
          <w:sz w:val="24"/>
          <w:szCs w:val="24"/>
        </w:rPr>
        <w:t xml:space="preserve">When considering </w:t>
      </w:r>
      <w:r w:rsidR="000A1FA6">
        <w:rPr>
          <w:rFonts w:ascii="Book Antiqua" w:hAnsi="Book Antiqua" w:cs="Arial"/>
          <w:sz w:val="24"/>
          <w:szCs w:val="24"/>
        </w:rPr>
        <w:t xml:space="preserve">the eleventh hour adjournment application, the judge clearly had in mind fairness and the key authorities such as </w:t>
      </w:r>
      <w:proofErr w:type="spellStart"/>
      <w:r w:rsidR="000A1FA6">
        <w:rPr>
          <w:rFonts w:ascii="Book Antiqua" w:hAnsi="Book Antiqua" w:cs="Arial"/>
          <w:sz w:val="24"/>
          <w:szCs w:val="24"/>
          <w:u w:val="single"/>
        </w:rPr>
        <w:t>Ng</w:t>
      </w:r>
      <w:r w:rsidR="00580E40">
        <w:rPr>
          <w:rFonts w:ascii="Book Antiqua" w:hAnsi="Book Antiqua" w:cs="Arial"/>
          <w:sz w:val="24"/>
          <w:szCs w:val="24"/>
          <w:u w:val="single"/>
        </w:rPr>
        <w:t>aigwe</w:t>
      </w:r>
      <w:proofErr w:type="spellEnd"/>
      <w:r w:rsidR="00580E40">
        <w:rPr>
          <w:rFonts w:ascii="Book Antiqua" w:hAnsi="Book Antiqua" w:cs="Arial"/>
          <w:sz w:val="24"/>
          <w:szCs w:val="24"/>
        </w:rPr>
        <w:t>.  There was no requirement to cite basic law</w:t>
      </w:r>
      <w:r w:rsidR="009E1C32">
        <w:rPr>
          <w:rFonts w:ascii="Book Antiqua" w:hAnsi="Book Antiqua" w:cs="Arial"/>
          <w:sz w:val="24"/>
          <w:szCs w:val="24"/>
        </w:rPr>
        <w:t>, a</w:t>
      </w:r>
      <w:r w:rsidR="00692085">
        <w:rPr>
          <w:rFonts w:ascii="Book Antiqua" w:hAnsi="Book Antiqua" w:cs="Arial"/>
          <w:sz w:val="24"/>
          <w:szCs w:val="24"/>
        </w:rPr>
        <w:t xml:space="preserve">lthough [6] of </w:t>
      </w:r>
      <w:proofErr w:type="spellStart"/>
      <w:r w:rsidR="00692085">
        <w:rPr>
          <w:rFonts w:ascii="Book Antiqua" w:hAnsi="Book Antiqua" w:cs="Arial"/>
          <w:sz w:val="24"/>
          <w:szCs w:val="24"/>
          <w:u w:val="single"/>
        </w:rPr>
        <w:t>Ngaigwe</w:t>
      </w:r>
      <w:proofErr w:type="spellEnd"/>
      <w:r w:rsidR="00692085">
        <w:rPr>
          <w:rFonts w:ascii="Book Antiqua" w:hAnsi="Book Antiqua" w:cs="Arial"/>
          <w:sz w:val="24"/>
          <w:szCs w:val="24"/>
        </w:rPr>
        <w:t xml:space="preserve"> perhaps deserves more attention than it often rece</w:t>
      </w:r>
      <w:r w:rsidR="00DC6F96">
        <w:rPr>
          <w:rFonts w:ascii="Book Antiqua" w:hAnsi="Book Antiqua" w:cs="Arial"/>
          <w:sz w:val="24"/>
          <w:szCs w:val="24"/>
        </w:rPr>
        <w:t>ives</w:t>
      </w:r>
      <w:r w:rsidR="00A32B6B">
        <w:rPr>
          <w:rFonts w:ascii="Book Antiqua" w:hAnsi="Book Antiqua" w:cs="Arial"/>
          <w:sz w:val="24"/>
          <w:szCs w:val="24"/>
        </w:rPr>
        <w:t xml:space="preserve">.  The judge addressed his mind to the possible impact </w:t>
      </w:r>
      <w:r w:rsidR="00977D02">
        <w:rPr>
          <w:rFonts w:ascii="Book Antiqua" w:hAnsi="Book Antiqua" w:cs="Arial"/>
          <w:sz w:val="24"/>
          <w:szCs w:val="24"/>
        </w:rPr>
        <w:t xml:space="preserve">of another letter from Bangladesh </w:t>
      </w:r>
      <w:r w:rsidR="00CB337A">
        <w:rPr>
          <w:rFonts w:ascii="Book Antiqua" w:hAnsi="Book Antiqua" w:cs="Arial"/>
          <w:sz w:val="24"/>
          <w:szCs w:val="24"/>
        </w:rPr>
        <w:t xml:space="preserve">directed towards refuting the document verification report, and explained why (see [27] of the determination) </w:t>
      </w:r>
      <w:r w:rsidR="00595068">
        <w:rPr>
          <w:rFonts w:ascii="Book Antiqua" w:hAnsi="Book Antiqua" w:cs="Arial"/>
          <w:sz w:val="24"/>
          <w:szCs w:val="24"/>
        </w:rPr>
        <w:t xml:space="preserve">that was unlikely to make any </w:t>
      </w:r>
      <w:r w:rsidR="000C1D1C">
        <w:rPr>
          <w:rFonts w:ascii="Book Antiqua" w:hAnsi="Book Antiqua" w:cs="Arial"/>
          <w:sz w:val="24"/>
          <w:szCs w:val="24"/>
        </w:rPr>
        <w:t xml:space="preserve">real difference given that </w:t>
      </w:r>
      <w:r w:rsidR="001E73DE">
        <w:rPr>
          <w:rFonts w:ascii="Book Antiqua" w:hAnsi="Book Antiqua" w:cs="Arial"/>
          <w:sz w:val="24"/>
          <w:szCs w:val="24"/>
        </w:rPr>
        <w:t xml:space="preserve">there was no impugning of the </w:t>
      </w:r>
      <w:r w:rsidR="00DC6F96">
        <w:rPr>
          <w:rFonts w:ascii="Book Antiqua" w:hAnsi="Book Antiqua" w:cs="Arial"/>
          <w:sz w:val="24"/>
          <w:szCs w:val="24"/>
        </w:rPr>
        <w:t xml:space="preserve">verification </w:t>
      </w:r>
      <w:r w:rsidR="001E73DE">
        <w:rPr>
          <w:rFonts w:ascii="Book Antiqua" w:hAnsi="Book Antiqua" w:cs="Arial"/>
          <w:sz w:val="24"/>
          <w:szCs w:val="24"/>
        </w:rPr>
        <w:t>process followed by the Appellant (and that he had not been put at potential risk by the process</w:t>
      </w:r>
      <w:r w:rsidR="00F11BDB">
        <w:rPr>
          <w:rFonts w:ascii="Book Antiqua" w:hAnsi="Book Antiqua" w:cs="Arial"/>
          <w:sz w:val="24"/>
          <w:szCs w:val="24"/>
        </w:rPr>
        <w:t xml:space="preserve">).  The Appellant failed to explain before the judge why he had been unable to obtain his </w:t>
      </w:r>
      <w:r w:rsidR="00BF795D">
        <w:rPr>
          <w:rFonts w:ascii="Book Antiqua" w:hAnsi="Book Antiqua" w:cs="Arial"/>
          <w:sz w:val="24"/>
          <w:szCs w:val="24"/>
        </w:rPr>
        <w:t xml:space="preserve">intended </w:t>
      </w:r>
      <w:r w:rsidR="00587A7B">
        <w:rPr>
          <w:rFonts w:ascii="Book Antiqua" w:hAnsi="Book Antiqua" w:cs="Arial"/>
          <w:sz w:val="24"/>
          <w:szCs w:val="24"/>
        </w:rPr>
        <w:t>authentication/</w:t>
      </w:r>
      <w:r w:rsidR="00BF795D">
        <w:rPr>
          <w:rFonts w:ascii="Book Antiqua" w:hAnsi="Book Antiqua" w:cs="Arial"/>
          <w:sz w:val="24"/>
          <w:szCs w:val="24"/>
        </w:rPr>
        <w:t>refutation documents promptly, given the impending hearing</w:t>
      </w:r>
      <w:r w:rsidR="000923D9">
        <w:rPr>
          <w:rFonts w:ascii="Book Antiqua" w:hAnsi="Book Antiqua" w:cs="Arial"/>
          <w:sz w:val="24"/>
          <w:szCs w:val="24"/>
        </w:rPr>
        <w:t>.</w:t>
      </w:r>
    </w:p>
    <w:p w:rsidR="007E769F" w:rsidRDefault="007E769F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</w:p>
    <w:p w:rsidR="007E769F" w:rsidRDefault="007E769F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11.</w:t>
      </w:r>
      <w:r>
        <w:rPr>
          <w:rFonts w:ascii="Book Antiqua" w:hAnsi="Book Antiqua" w:cs="Arial"/>
          <w:sz w:val="24"/>
          <w:szCs w:val="24"/>
        </w:rPr>
        <w:tab/>
        <w:t xml:space="preserve">Those </w:t>
      </w:r>
      <w:r w:rsidR="00E06F43">
        <w:rPr>
          <w:rFonts w:ascii="Book Antiqua" w:hAnsi="Book Antiqua" w:cs="Arial"/>
          <w:sz w:val="24"/>
          <w:szCs w:val="24"/>
        </w:rPr>
        <w:t xml:space="preserve">documents </w:t>
      </w:r>
      <w:r w:rsidR="008D2CCE">
        <w:rPr>
          <w:rFonts w:ascii="Book Antiqua" w:hAnsi="Book Antiqua" w:cs="Arial"/>
          <w:sz w:val="24"/>
          <w:szCs w:val="24"/>
        </w:rPr>
        <w:t xml:space="preserve">from Bangladesh </w:t>
      </w:r>
      <w:r w:rsidR="00E06F43">
        <w:rPr>
          <w:rFonts w:ascii="Book Antiqua" w:hAnsi="Book Antiqua" w:cs="Arial"/>
          <w:sz w:val="24"/>
          <w:szCs w:val="24"/>
        </w:rPr>
        <w:t>were now said to be available, after a lengthy delay said to be the fault of the Appellant’s previous representatives</w:t>
      </w:r>
      <w:r w:rsidR="000B15FC">
        <w:rPr>
          <w:rFonts w:ascii="Book Antiqua" w:hAnsi="Book Antiqua" w:cs="Arial"/>
          <w:sz w:val="24"/>
          <w:szCs w:val="24"/>
        </w:rPr>
        <w:t xml:space="preserve">.  </w:t>
      </w:r>
      <w:r w:rsidR="00F355BF">
        <w:rPr>
          <w:rFonts w:ascii="Book Antiqua" w:hAnsi="Book Antiqua" w:cs="Arial"/>
          <w:sz w:val="24"/>
          <w:szCs w:val="24"/>
        </w:rPr>
        <w:t>The tribunal has not seen any evidence abou</w:t>
      </w:r>
      <w:r w:rsidR="00002F85">
        <w:rPr>
          <w:rFonts w:ascii="Book Antiqua" w:hAnsi="Book Antiqua" w:cs="Arial"/>
          <w:sz w:val="24"/>
          <w:szCs w:val="24"/>
        </w:rPr>
        <w:t>t</w:t>
      </w:r>
      <w:r w:rsidR="00F355BF">
        <w:rPr>
          <w:rFonts w:ascii="Book Antiqua" w:hAnsi="Book Antiqua" w:cs="Arial"/>
          <w:sz w:val="24"/>
          <w:szCs w:val="24"/>
        </w:rPr>
        <w:t xml:space="preserve"> that </w:t>
      </w:r>
      <w:r w:rsidR="00002F85">
        <w:rPr>
          <w:rFonts w:ascii="Book Antiqua" w:hAnsi="Book Antiqua" w:cs="Arial"/>
          <w:sz w:val="24"/>
          <w:szCs w:val="24"/>
        </w:rPr>
        <w:t xml:space="preserve">and makes no findings.  </w:t>
      </w:r>
      <w:r w:rsidR="000B15FC">
        <w:rPr>
          <w:rFonts w:ascii="Book Antiqua" w:hAnsi="Book Antiqua" w:cs="Arial"/>
          <w:sz w:val="24"/>
          <w:szCs w:val="24"/>
        </w:rPr>
        <w:t>There was no application for th</w:t>
      </w:r>
      <w:r w:rsidR="00002F85">
        <w:rPr>
          <w:rFonts w:ascii="Book Antiqua" w:hAnsi="Book Antiqua" w:cs="Arial"/>
          <w:sz w:val="24"/>
          <w:szCs w:val="24"/>
        </w:rPr>
        <w:t xml:space="preserve">e </w:t>
      </w:r>
      <w:r w:rsidR="00844188">
        <w:rPr>
          <w:rFonts w:ascii="Book Antiqua" w:hAnsi="Book Antiqua" w:cs="Arial"/>
          <w:sz w:val="24"/>
          <w:szCs w:val="24"/>
        </w:rPr>
        <w:t xml:space="preserve">fresh </w:t>
      </w:r>
      <w:r w:rsidR="00002F85">
        <w:rPr>
          <w:rFonts w:ascii="Book Antiqua" w:hAnsi="Book Antiqua" w:cs="Arial"/>
          <w:sz w:val="24"/>
          <w:szCs w:val="24"/>
        </w:rPr>
        <w:t>documents</w:t>
      </w:r>
      <w:r w:rsidR="000B15FC">
        <w:rPr>
          <w:rFonts w:ascii="Book Antiqua" w:hAnsi="Book Antiqua" w:cs="Arial"/>
          <w:sz w:val="24"/>
          <w:szCs w:val="24"/>
        </w:rPr>
        <w:t xml:space="preserve"> to be admitted before the Upper Tribunal and indeed the tribunal would have refused permission</w:t>
      </w:r>
      <w:r w:rsidR="00F355BF">
        <w:rPr>
          <w:rFonts w:ascii="Book Antiqua" w:hAnsi="Book Antiqua" w:cs="Arial"/>
          <w:sz w:val="24"/>
          <w:szCs w:val="24"/>
        </w:rPr>
        <w:t>.</w:t>
      </w:r>
      <w:r w:rsidR="00882E9C">
        <w:rPr>
          <w:rFonts w:ascii="Book Antiqua" w:hAnsi="Book Antiqua" w:cs="Arial"/>
          <w:sz w:val="24"/>
          <w:szCs w:val="24"/>
        </w:rPr>
        <w:t xml:space="preserve">  If the Appellant contends he has new evidence, not previously seen by the Secretary of State for the Home Department, it is </w:t>
      </w:r>
      <w:r w:rsidR="008E231C">
        <w:rPr>
          <w:rFonts w:ascii="Book Antiqua" w:hAnsi="Book Antiqua" w:cs="Arial"/>
          <w:sz w:val="24"/>
          <w:szCs w:val="24"/>
        </w:rPr>
        <w:t xml:space="preserve">always </w:t>
      </w:r>
      <w:r w:rsidR="00882E9C">
        <w:rPr>
          <w:rFonts w:ascii="Book Antiqua" w:hAnsi="Book Antiqua" w:cs="Arial"/>
          <w:sz w:val="24"/>
          <w:szCs w:val="24"/>
        </w:rPr>
        <w:t>open to him to submit a fresh protection claim</w:t>
      </w:r>
      <w:r w:rsidR="00855B7F">
        <w:rPr>
          <w:rFonts w:ascii="Book Antiqua" w:hAnsi="Book Antiqua" w:cs="Arial"/>
          <w:sz w:val="24"/>
          <w:szCs w:val="24"/>
        </w:rPr>
        <w:t>.  That is a matter for the Appellant and those advising him.</w:t>
      </w:r>
    </w:p>
    <w:p w:rsidR="00300AD4" w:rsidRDefault="00300AD4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</w:p>
    <w:p w:rsidR="00300AD4" w:rsidRDefault="00300AD4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12.</w:t>
      </w:r>
      <w:r>
        <w:rPr>
          <w:rFonts w:ascii="Book Antiqua" w:hAnsi="Book Antiqua" w:cs="Arial"/>
          <w:sz w:val="24"/>
          <w:szCs w:val="24"/>
        </w:rPr>
        <w:tab/>
        <w:t xml:space="preserve">In the tribunal’s view, the judge’s decision to refuse to adjourn was a proper exercise of his judicial discretion and the reasons </w:t>
      </w:r>
      <w:r w:rsidR="00B72DAC">
        <w:rPr>
          <w:rFonts w:ascii="Book Antiqua" w:hAnsi="Book Antiqua" w:cs="Arial"/>
          <w:sz w:val="24"/>
          <w:szCs w:val="24"/>
        </w:rPr>
        <w:t xml:space="preserve">for refusing to adjourn which </w:t>
      </w:r>
      <w:r>
        <w:rPr>
          <w:rFonts w:ascii="Book Antiqua" w:hAnsi="Book Antiqua" w:cs="Arial"/>
          <w:sz w:val="24"/>
          <w:szCs w:val="24"/>
        </w:rPr>
        <w:t>the judge gave were open to him.</w:t>
      </w:r>
      <w:r w:rsidR="00C25F46">
        <w:rPr>
          <w:rFonts w:ascii="Book Antiqua" w:hAnsi="Book Antiqua" w:cs="Arial"/>
          <w:sz w:val="24"/>
          <w:szCs w:val="24"/>
        </w:rPr>
        <w:t xml:space="preserve">  This was on its face </w:t>
      </w:r>
      <w:r w:rsidR="00D50C56">
        <w:rPr>
          <w:rFonts w:ascii="Book Antiqua" w:hAnsi="Book Antiqua" w:cs="Arial"/>
          <w:sz w:val="24"/>
          <w:szCs w:val="24"/>
        </w:rPr>
        <w:t>a cynical</w:t>
      </w:r>
      <w:r w:rsidR="00844188">
        <w:rPr>
          <w:rFonts w:ascii="Book Antiqua" w:hAnsi="Book Antiqua" w:cs="Arial"/>
          <w:sz w:val="24"/>
          <w:szCs w:val="24"/>
        </w:rPr>
        <w:t xml:space="preserve"> and</w:t>
      </w:r>
      <w:r w:rsidR="00C25F46">
        <w:rPr>
          <w:rFonts w:ascii="Book Antiqua" w:hAnsi="Book Antiqua" w:cs="Arial"/>
          <w:sz w:val="24"/>
          <w:szCs w:val="24"/>
        </w:rPr>
        <w:t xml:space="preserve"> abusive asylum claim</w:t>
      </w:r>
      <w:r w:rsidR="009E1210">
        <w:rPr>
          <w:rFonts w:ascii="Book Antiqua" w:hAnsi="Book Antiqua" w:cs="Arial"/>
          <w:sz w:val="24"/>
          <w:szCs w:val="24"/>
        </w:rPr>
        <w:t>.  The evidence which the Appellant had presented was feeble</w:t>
      </w:r>
      <w:r w:rsidR="00015924">
        <w:rPr>
          <w:rFonts w:ascii="Book Antiqua" w:hAnsi="Book Antiqua" w:cs="Arial"/>
          <w:sz w:val="24"/>
          <w:szCs w:val="24"/>
        </w:rPr>
        <w:t xml:space="preserve"> and withstood no examination, falling far short of the </w:t>
      </w:r>
      <w:r w:rsidR="00B72DAC">
        <w:rPr>
          <w:rFonts w:ascii="Book Antiqua" w:hAnsi="Book Antiqua" w:cs="Arial"/>
          <w:sz w:val="24"/>
          <w:szCs w:val="24"/>
        </w:rPr>
        <w:t>lower standard.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837ECD">
        <w:rPr>
          <w:rFonts w:ascii="Book Antiqua" w:hAnsi="Book Antiqua" w:cs="Arial"/>
          <w:sz w:val="24"/>
          <w:szCs w:val="24"/>
        </w:rPr>
        <w:t xml:space="preserve">  There was independent evidence </w:t>
      </w:r>
      <w:r w:rsidR="00464119">
        <w:rPr>
          <w:rFonts w:ascii="Book Antiqua" w:hAnsi="Book Antiqua" w:cs="Arial"/>
          <w:sz w:val="24"/>
          <w:szCs w:val="24"/>
        </w:rPr>
        <w:t xml:space="preserve">deserving of weight </w:t>
      </w:r>
      <w:r w:rsidR="00837ECD">
        <w:rPr>
          <w:rFonts w:ascii="Book Antiqua" w:hAnsi="Book Antiqua" w:cs="Arial"/>
          <w:sz w:val="24"/>
          <w:szCs w:val="24"/>
        </w:rPr>
        <w:t xml:space="preserve">which showed </w:t>
      </w:r>
      <w:r w:rsidR="00CF7FA1">
        <w:rPr>
          <w:rFonts w:ascii="Book Antiqua" w:hAnsi="Book Antiqua" w:cs="Arial"/>
          <w:sz w:val="24"/>
          <w:szCs w:val="24"/>
        </w:rPr>
        <w:t xml:space="preserve">that some of </w:t>
      </w:r>
      <w:r w:rsidR="00837ECD">
        <w:rPr>
          <w:rFonts w:ascii="Book Antiqua" w:hAnsi="Book Antiqua" w:cs="Arial"/>
          <w:sz w:val="24"/>
          <w:szCs w:val="24"/>
        </w:rPr>
        <w:t xml:space="preserve">the Appellant’s </w:t>
      </w:r>
      <w:r w:rsidR="009C33B4">
        <w:rPr>
          <w:rFonts w:ascii="Book Antiqua" w:hAnsi="Book Antiqua" w:cs="Arial"/>
          <w:sz w:val="24"/>
          <w:szCs w:val="24"/>
        </w:rPr>
        <w:t xml:space="preserve">documents </w:t>
      </w:r>
      <w:r w:rsidR="00CF7FA1">
        <w:rPr>
          <w:rFonts w:ascii="Book Antiqua" w:hAnsi="Book Antiqua" w:cs="Arial"/>
          <w:sz w:val="24"/>
          <w:szCs w:val="24"/>
        </w:rPr>
        <w:t>were</w:t>
      </w:r>
      <w:r w:rsidR="009C33B4">
        <w:rPr>
          <w:rFonts w:ascii="Book Antiqua" w:hAnsi="Book Antiqua" w:cs="Arial"/>
          <w:sz w:val="24"/>
          <w:szCs w:val="24"/>
        </w:rPr>
        <w:t xml:space="preserve"> unreliable and the Appellant had </w:t>
      </w:r>
      <w:r w:rsidR="009C33B4">
        <w:rPr>
          <w:rFonts w:ascii="Book Antiqua" w:hAnsi="Book Antiqua" w:cs="Arial"/>
          <w:sz w:val="24"/>
          <w:szCs w:val="24"/>
        </w:rPr>
        <w:lastRenderedPageBreak/>
        <w:t xml:space="preserve">not indicated a satisfactory </w:t>
      </w:r>
      <w:r w:rsidR="005E1793">
        <w:rPr>
          <w:rFonts w:ascii="Book Antiqua" w:hAnsi="Book Antiqua" w:cs="Arial"/>
          <w:sz w:val="24"/>
          <w:szCs w:val="24"/>
        </w:rPr>
        <w:t xml:space="preserve">means of countering the document verification report obtained in the course of </w:t>
      </w:r>
      <w:r w:rsidR="00264923">
        <w:rPr>
          <w:rFonts w:ascii="Book Antiqua" w:hAnsi="Book Antiqua" w:cs="Arial"/>
          <w:sz w:val="24"/>
          <w:szCs w:val="24"/>
        </w:rPr>
        <w:t>professional duty.</w:t>
      </w:r>
    </w:p>
    <w:p w:rsidR="000923D9" w:rsidRDefault="000923D9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</w:p>
    <w:p w:rsidR="00CF1C17" w:rsidRDefault="000A1FA6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</w:t>
      </w:r>
      <w:r w:rsidR="00264923">
        <w:rPr>
          <w:rFonts w:ascii="Book Antiqua" w:hAnsi="Book Antiqua" w:cs="Arial"/>
          <w:sz w:val="24"/>
          <w:szCs w:val="24"/>
        </w:rPr>
        <w:t>13.</w:t>
      </w:r>
      <w:r w:rsidR="00264923">
        <w:rPr>
          <w:rFonts w:ascii="Book Antiqua" w:hAnsi="Book Antiqua" w:cs="Arial"/>
          <w:sz w:val="24"/>
          <w:szCs w:val="24"/>
        </w:rPr>
        <w:tab/>
        <w:t>Even if this had been a borderline case</w:t>
      </w:r>
      <w:r w:rsidR="008D24FD">
        <w:rPr>
          <w:rFonts w:ascii="Book Antiqua" w:hAnsi="Book Antiqua" w:cs="Arial"/>
          <w:sz w:val="24"/>
          <w:szCs w:val="24"/>
        </w:rPr>
        <w:t xml:space="preserve">, it is plain that a letter from the Appellant’s lawyer </w:t>
      </w:r>
      <w:r w:rsidR="009E5B07">
        <w:rPr>
          <w:rFonts w:ascii="Book Antiqua" w:hAnsi="Book Antiqua" w:cs="Arial"/>
          <w:sz w:val="24"/>
          <w:szCs w:val="24"/>
        </w:rPr>
        <w:t xml:space="preserve">could not have had any realistic prospect </w:t>
      </w:r>
      <w:r w:rsidR="003B6765">
        <w:rPr>
          <w:rFonts w:ascii="Book Antiqua" w:hAnsi="Book Antiqua" w:cs="Arial"/>
          <w:sz w:val="24"/>
          <w:szCs w:val="24"/>
        </w:rPr>
        <w:t xml:space="preserve">of changing the outcome of the appeal.  As Ms Holmes submitted, the judge gave </w:t>
      </w:r>
      <w:r w:rsidR="007135C1">
        <w:rPr>
          <w:rFonts w:ascii="Book Antiqua" w:hAnsi="Book Antiqua" w:cs="Arial"/>
          <w:sz w:val="24"/>
          <w:szCs w:val="24"/>
        </w:rPr>
        <w:t xml:space="preserve">detailed, multi-faceted reasons for dismissing the Appellant’s </w:t>
      </w:r>
      <w:r w:rsidR="00B05A2C">
        <w:rPr>
          <w:rFonts w:ascii="Book Antiqua" w:hAnsi="Book Antiqua" w:cs="Arial"/>
          <w:sz w:val="24"/>
          <w:szCs w:val="24"/>
        </w:rPr>
        <w:t>story, sufficient to justify describing it as a “tissue of lies”.  The</w:t>
      </w:r>
      <w:r w:rsidR="002F4A01">
        <w:rPr>
          <w:rFonts w:ascii="Book Antiqua" w:hAnsi="Book Antiqua" w:cs="Arial"/>
          <w:sz w:val="24"/>
          <w:szCs w:val="24"/>
        </w:rPr>
        <w:t xml:space="preserve"> suggestion that the judge should have given the Appellant a warning that he was obliged to tell the truth is </w:t>
      </w:r>
      <w:r w:rsidR="00664EF8">
        <w:rPr>
          <w:rFonts w:ascii="Book Antiqua" w:hAnsi="Book Antiqua" w:cs="Arial"/>
          <w:sz w:val="24"/>
          <w:szCs w:val="24"/>
        </w:rPr>
        <w:t xml:space="preserve">risible, </w:t>
      </w:r>
      <w:r w:rsidR="00CF1C17">
        <w:rPr>
          <w:rFonts w:ascii="Book Antiqua" w:hAnsi="Book Antiqua" w:cs="Arial"/>
          <w:sz w:val="24"/>
          <w:szCs w:val="24"/>
        </w:rPr>
        <w:t xml:space="preserve">particularly </w:t>
      </w:r>
      <w:r w:rsidR="00664EF8">
        <w:rPr>
          <w:rFonts w:ascii="Book Antiqua" w:hAnsi="Book Antiqua" w:cs="Arial"/>
          <w:sz w:val="24"/>
          <w:szCs w:val="24"/>
        </w:rPr>
        <w:t xml:space="preserve">given that the Appellant </w:t>
      </w:r>
      <w:r w:rsidR="00C22FDD">
        <w:rPr>
          <w:rFonts w:ascii="Book Antiqua" w:hAnsi="Book Antiqua" w:cs="Arial"/>
          <w:sz w:val="24"/>
          <w:szCs w:val="24"/>
        </w:rPr>
        <w:t>had already signed an undertaking to such effect when commencing the asylum process</w:t>
      </w:r>
      <w:r w:rsidR="00CF1C17">
        <w:rPr>
          <w:rFonts w:ascii="Book Antiqua" w:hAnsi="Book Antiqua" w:cs="Arial"/>
          <w:sz w:val="24"/>
          <w:szCs w:val="24"/>
        </w:rPr>
        <w:t>.</w:t>
      </w:r>
    </w:p>
    <w:p w:rsidR="00CF1C17" w:rsidRDefault="00CF1C17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</w:p>
    <w:p w:rsidR="007C7B16" w:rsidRDefault="00CF1C17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14.</w:t>
      </w:r>
      <w:r>
        <w:rPr>
          <w:rFonts w:ascii="Book Antiqua" w:hAnsi="Book Antiqua" w:cs="Arial"/>
          <w:sz w:val="24"/>
          <w:szCs w:val="24"/>
        </w:rPr>
        <w:tab/>
      </w:r>
      <w:r w:rsidR="004A0828">
        <w:rPr>
          <w:rFonts w:ascii="Book Antiqua" w:hAnsi="Book Antiqua" w:cs="Arial"/>
          <w:sz w:val="24"/>
          <w:szCs w:val="24"/>
        </w:rPr>
        <w:t>The</w:t>
      </w:r>
      <w:r w:rsidR="00AC5B18">
        <w:rPr>
          <w:rFonts w:ascii="Book Antiqua" w:hAnsi="Book Antiqua" w:cs="Arial"/>
          <w:sz w:val="24"/>
          <w:szCs w:val="24"/>
        </w:rPr>
        <w:t xml:space="preserve"> country background concerning </w:t>
      </w:r>
      <w:r w:rsidR="00664E3C">
        <w:rPr>
          <w:rFonts w:ascii="Book Antiqua" w:hAnsi="Book Antiqua" w:cs="Arial"/>
          <w:sz w:val="24"/>
          <w:szCs w:val="24"/>
        </w:rPr>
        <w:t>Bangladesh and its turbulent political scene</w:t>
      </w:r>
      <w:r w:rsidR="00AC5B18">
        <w:rPr>
          <w:rFonts w:ascii="Book Antiqua" w:hAnsi="Book Antiqua" w:cs="Arial"/>
          <w:sz w:val="24"/>
          <w:szCs w:val="24"/>
        </w:rPr>
        <w:t xml:space="preserve"> </w:t>
      </w:r>
      <w:r w:rsidR="006D4103">
        <w:rPr>
          <w:rFonts w:ascii="Book Antiqua" w:hAnsi="Book Antiqua" w:cs="Arial"/>
          <w:sz w:val="24"/>
          <w:szCs w:val="24"/>
        </w:rPr>
        <w:t xml:space="preserve">and its various serious problems </w:t>
      </w:r>
      <w:r w:rsidR="00AC5B18">
        <w:rPr>
          <w:rFonts w:ascii="Book Antiqua" w:hAnsi="Book Antiqua" w:cs="Arial"/>
          <w:sz w:val="24"/>
          <w:szCs w:val="24"/>
        </w:rPr>
        <w:t xml:space="preserve">was not in </w:t>
      </w:r>
      <w:r w:rsidR="00A2791C">
        <w:rPr>
          <w:rFonts w:ascii="Book Antiqua" w:hAnsi="Book Antiqua" w:cs="Arial"/>
          <w:sz w:val="24"/>
          <w:szCs w:val="24"/>
        </w:rPr>
        <w:t>dispute</w:t>
      </w:r>
      <w:r w:rsidR="006D4103">
        <w:rPr>
          <w:rFonts w:ascii="Book Antiqua" w:hAnsi="Book Antiqua" w:cs="Arial"/>
          <w:sz w:val="24"/>
          <w:szCs w:val="24"/>
        </w:rPr>
        <w:t xml:space="preserve">. </w:t>
      </w:r>
      <w:r w:rsidR="00A2791C">
        <w:rPr>
          <w:rFonts w:ascii="Book Antiqua" w:hAnsi="Book Antiqua" w:cs="Arial"/>
          <w:sz w:val="24"/>
          <w:szCs w:val="24"/>
        </w:rPr>
        <w:t xml:space="preserve"> </w:t>
      </w:r>
      <w:r w:rsidR="006D4103">
        <w:rPr>
          <w:rFonts w:ascii="Book Antiqua" w:hAnsi="Book Antiqua" w:cs="Arial"/>
          <w:sz w:val="24"/>
          <w:szCs w:val="24"/>
        </w:rPr>
        <w:t>T</w:t>
      </w:r>
      <w:r w:rsidR="00A2791C">
        <w:rPr>
          <w:rFonts w:ascii="Book Antiqua" w:hAnsi="Book Antiqua" w:cs="Arial"/>
          <w:sz w:val="24"/>
          <w:szCs w:val="24"/>
        </w:rPr>
        <w:t xml:space="preserve">he judge explained why that made the Appellant’s story </w:t>
      </w:r>
      <w:r w:rsidR="00E92A99">
        <w:rPr>
          <w:rFonts w:ascii="Book Antiqua" w:hAnsi="Book Antiqua" w:cs="Arial"/>
          <w:sz w:val="24"/>
          <w:szCs w:val="24"/>
        </w:rPr>
        <w:t xml:space="preserve">concerning the events which he said caused him to </w:t>
      </w:r>
      <w:r w:rsidR="00EC75EB">
        <w:rPr>
          <w:rFonts w:ascii="Book Antiqua" w:hAnsi="Book Antiqua" w:cs="Arial"/>
          <w:sz w:val="24"/>
          <w:szCs w:val="24"/>
        </w:rPr>
        <w:t>fear return</w:t>
      </w:r>
      <w:r w:rsidR="00E92A99">
        <w:rPr>
          <w:rFonts w:ascii="Book Antiqua" w:hAnsi="Book Antiqua" w:cs="Arial"/>
          <w:sz w:val="24"/>
          <w:szCs w:val="24"/>
        </w:rPr>
        <w:t xml:space="preserve"> </w:t>
      </w:r>
      <w:r w:rsidR="00CC2B35">
        <w:rPr>
          <w:rFonts w:ascii="Book Antiqua" w:hAnsi="Book Antiqua" w:cs="Arial"/>
          <w:sz w:val="24"/>
          <w:szCs w:val="24"/>
        </w:rPr>
        <w:t>significantly less likely</w:t>
      </w:r>
      <w:r w:rsidR="007149D7">
        <w:rPr>
          <w:rFonts w:ascii="Book Antiqua" w:hAnsi="Book Antiqua" w:cs="Arial"/>
          <w:sz w:val="24"/>
          <w:szCs w:val="24"/>
        </w:rPr>
        <w:t xml:space="preserve">.  </w:t>
      </w:r>
    </w:p>
    <w:p w:rsidR="007C7B16" w:rsidRDefault="007C7B16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</w:p>
    <w:p w:rsidR="004568F8" w:rsidRDefault="007C7B16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1</w:t>
      </w:r>
      <w:r w:rsidR="00E610F7">
        <w:rPr>
          <w:rFonts w:ascii="Book Antiqua" w:hAnsi="Book Antiqua" w:cs="Arial"/>
          <w:sz w:val="24"/>
          <w:szCs w:val="24"/>
        </w:rPr>
        <w:t>5</w:t>
      </w:r>
      <w:r>
        <w:rPr>
          <w:rFonts w:ascii="Book Antiqua" w:hAnsi="Book Antiqua" w:cs="Arial"/>
          <w:sz w:val="24"/>
          <w:szCs w:val="24"/>
        </w:rPr>
        <w:t>.</w:t>
      </w:r>
      <w:r>
        <w:rPr>
          <w:rFonts w:ascii="Book Antiqua" w:hAnsi="Book Antiqua" w:cs="Arial"/>
          <w:sz w:val="24"/>
          <w:szCs w:val="24"/>
        </w:rPr>
        <w:tab/>
      </w:r>
      <w:r w:rsidR="00E610F7">
        <w:rPr>
          <w:rFonts w:ascii="Book Antiqua" w:hAnsi="Book Antiqua" w:cs="Arial"/>
          <w:sz w:val="24"/>
          <w:szCs w:val="24"/>
        </w:rPr>
        <w:t xml:space="preserve">Despite the </w:t>
      </w:r>
      <w:r w:rsidR="00E34B92">
        <w:rPr>
          <w:rFonts w:ascii="Book Antiqua" w:hAnsi="Book Antiqua" w:cs="Arial"/>
          <w:sz w:val="24"/>
          <w:szCs w:val="24"/>
        </w:rPr>
        <w:t xml:space="preserve">obvious weakness of the Appellant’s claims, the judge conducted a full </w:t>
      </w:r>
      <w:r w:rsidR="00AE05A9">
        <w:rPr>
          <w:rFonts w:ascii="Book Antiqua" w:hAnsi="Book Antiqua" w:cs="Arial"/>
          <w:sz w:val="24"/>
          <w:szCs w:val="24"/>
        </w:rPr>
        <w:t>and careful review</w:t>
      </w:r>
      <w:r w:rsidR="00E34B92">
        <w:rPr>
          <w:rFonts w:ascii="Book Antiqua" w:hAnsi="Book Antiqua" w:cs="Arial"/>
          <w:sz w:val="24"/>
          <w:szCs w:val="24"/>
        </w:rPr>
        <w:t xml:space="preserve"> of them</w:t>
      </w:r>
      <w:r w:rsidR="001A7DA9">
        <w:rPr>
          <w:rFonts w:ascii="Book Antiqua" w:hAnsi="Book Antiqua" w:cs="Arial"/>
          <w:sz w:val="24"/>
          <w:szCs w:val="24"/>
        </w:rPr>
        <w:t xml:space="preserve">, in a logical, structured manner.  </w:t>
      </w:r>
      <w:r w:rsidR="00490F77">
        <w:rPr>
          <w:rFonts w:ascii="Book Antiqua" w:hAnsi="Book Antiqua" w:cs="Arial"/>
          <w:sz w:val="24"/>
          <w:szCs w:val="24"/>
        </w:rPr>
        <w:t xml:space="preserve">Perhaps even more importantly, </w:t>
      </w:r>
      <w:r w:rsidR="00FD67FA">
        <w:rPr>
          <w:rFonts w:ascii="Book Antiqua" w:hAnsi="Book Antiqua" w:cs="Arial"/>
          <w:sz w:val="24"/>
          <w:szCs w:val="24"/>
        </w:rPr>
        <w:t xml:space="preserve">on a fair </w:t>
      </w:r>
      <w:r w:rsidR="006B5116">
        <w:rPr>
          <w:rFonts w:ascii="Book Antiqua" w:hAnsi="Book Antiqua" w:cs="Arial"/>
          <w:sz w:val="24"/>
          <w:szCs w:val="24"/>
        </w:rPr>
        <w:t xml:space="preserve">and full </w:t>
      </w:r>
      <w:r w:rsidR="00FD67FA">
        <w:rPr>
          <w:rFonts w:ascii="Book Antiqua" w:hAnsi="Book Antiqua" w:cs="Arial"/>
          <w:sz w:val="24"/>
          <w:szCs w:val="24"/>
        </w:rPr>
        <w:t>reading of the determination</w:t>
      </w:r>
      <w:r w:rsidR="006B5116">
        <w:rPr>
          <w:rFonts w:ascii="Book Antiqua" w:hAnsi="Book Antiqua" w:cs="Arial"/>
          <w:sz w:val="24"/>
          <w:szCs w:val="24"/>
        </w:rPr>
        <w:t>,</w:t>
      </w:r>
      <w:r w:rsidR="00FD67FA">
        <w:rPr>
          <w:rFonts w:ascii="Book Antiqua" w:hAnsi="Book Antiqua" w:cs="Arial"/>
          <w:sz w:val="24"/>
          <w:szCs w:val="24"/>
        </w:rPr>
        <w:t xml:space="preserve"> it is clear that the judge was constantly testing h</w:t>
      </w:r>
      <w:r w:rsidR="002601D3">
        <w:rPr>
          <w:rFonts w:ascii="Book Antiqua" w:hAnsi="Book Antiqua" w:cs="Arial"/>
          <w:sz w:val="24"/>
          <w:szCs w:val="24"/>
        </w:rPr>
        <w:t>is</w:t>
      </w:r>
      <w:r w:rsidR="00335C60">
        <w:rPr>
          <w:rFonts w:ascii="Book Antiqua" w:hAnsi="Book Antiqua" w:cs="Arial"/>
          <w:sz w:val="24"/>
          <w:szCs w:val="24"/>
        </w:rPr>
        <w:t xml:space="preserve"> conclusions, giving anxious scrutiny to the evidence and considering the alternatives</w:t>
      </w:r>
      <w:r w:rsidR="00227DE8">
        <w:rPr>
          <w:rFonts w:ascii="Book Antiqua" w:hAnsi="Book Antiqua" w:cs="Arial"/>
          <w:sz w:val="24"/>
          <w:szCs w:val="24"/>
        </w:rPr>
        <w:t xml:space="preserve">: this can be seen </w:t>
      </w:r>
      <w:r w:rsidR="00407EA3">
        <w:rPr>
          <w:rFonts w:ascii="Book Antiqua" w:hAnsi="Book Antiqua" w:cs="Arial"/>
          <w:sz w:val="24"/>
          <w:szCs w:val="24"/>
        </w:rPr>
        <w:t xml:space="preserve">in particular </w:t>
      </w:r>
      <w:r w:rsidR="00227DE8">
        <w:rPr>
          <w:rFonts w:ascii="Book Antiqua" w:hAnsi="Book Antiqua" w:cs="Arial"/>
          <w:sz w:val="24"/>
          <w:szCs w:val="24"/>
        </w:rPr>
        <w:t>at [</w:t>
      </w:r>
      <w:r w:rsidR="001672E6">
        <w:rPr>
          <w:rFonts w:ascii="Book Antiqua" w:hAnsi="Book Antiqua" w:cs="Arial"/>
          <w:sz w:val="24"/>
          <w:szCs w:val="24"/>
        </w:rPr>
        <w:t>31] and [32]</w:t>
      </w:r>
      <w:r w:rsidR="00B757CE">
        <w:rPr>
          <w:rFonts w:ascii="Book Antiqua" w:hAnsi="Book Antiqua" w:cs="Arial"/>
          <w:sz w:val="24"/>
          <w:szCs w:val="24"/>
        </w:rPr>
        <w:t xml:space="preserve"> of the determination which sets out the judge’s final reflections.</w:t>
      </w:r>
    </w:p>
    <w:p w:rsidR="00490F77" w:rsidRDefault="00227DE8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</w:t>
      </w:r>
    </w:p>
    <w:p w:rsidR="00722B4C" w:rsidRDefault="004568F8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1</w:t>
      </w:r>
      <w:r w:rsidR="001672E6">
        <w:rPr>
          <w:rFonts w:ascii="Book Antiqua" w:hAnsi="Book Antiqua" w:cs="Arial"/>
          <w:sz w:val="24"/>
          <w:szCs w:val="24"/>
        </w:rPr>
        <w:t>6</w:t>
      </w:r>
      <w:r>
        <w:rPr>
          <w:rFonts w:ascii="Book Antiqua" w:hAnsi="Book Antiqua" w:cs="Arial"/>
          <w:sz w:val="24"/>
          <w:szCs w:val="24"/>
        </w:rPr>
        <w:t>.</w:t>
      </w:r>
      <w:r>
        <w:rPr>
          <w:rFonts w:ascii="Book Antiqua" w:hAnsi="Book Antiqua" w:cs="Arial"/>
          <w:sz w:val="24"/>
          <w:szCs w:val="24"/>
        </w:rPr>
        <w:tab/>
      </w:r>
      <w:r w:rsidR="00E06276" w:rsidRPr="009D371F">
        <w:rPr>
          <w:rFonts w:ascii="Book Antiqua" w:hAnsi="Book Antiqua" w:cs="Arial"/>
          <w:sz w:val="24"/>
          <w:szCs w:val="24"/>
        </w:rPr>
        <w:t>In</w:t>
      </w:r>
      <w:r w:rsidR="00E06276">
        <w:rPr>
          <w:rFonts w:ascii="Book Antiqua" w:hAnsi="Book Antiqua" w:cs="Arial"/>
          <w:sz w:val="24"/>
          <w:szCs w:val="24"/>
        </w:rPr>
        <w:t xml:space="preserve"> the tribunal’s view, the </w:t>
      </w:r>
      <w:r w:rsidR="009619B2">
        <w:rPr>
          <w:rFonts w:ascii="Book Antiqua" w:hAnsi="Book Antiqua" w:cs="Arial"/>
          <w:sz w:val="24"/>
          <w:szCs w:val="24"/>
        </w:rPr>
        <w:t>unfairness submissions</w:t>
      </w:r>
      <w:r w:rsidR="00EC30A7">
        <w:rPr>
          <w:rFonts w:ascii="Book Antiqua" w:hAnsi="Book Antiqua" w:cs="Arial"/>
          <w:sz w:val="24"/>
          <w:szCs w:val="24"/>
        </w:rPr>
        <w:t xml:space="preserve"> advanced on the Appellant’s behalf amount to no more than </w:t>
      </w:r>
      <w:r w:rsidR="009619B2">
        <w:rPr>
          <w:rFonts w:ascii="Book Antiqua" w:hAnsi="Book Antiqua" w:cs="Arial"/>
          <w:sz w:val="24"/>
          <w:szCs w:val="24"/>
        </w:rPr>
        <w:t xml:space="preserve">a means of seeking to avoid </w:t>
      </w:r>
      <w:r w:rsidR="00EC30A7">
        <w:rPr>
          <w:rFonts w:ascii="Book Antiqua" w:hAnsi="Book Antiqua" w:cs="Arial"/>
          <w:sz w:val="24"/>
          <w:szCs w:val="24"/>
        </w:rPr>
        <w:t>the judge’s</w:t>
      </w:r>
      <w:r w:rsidR="00E75163">
        <w:rPr>
          <w:rFonts w:ascii="Book Antiqua" w:hAnsi="Book Antiqua" w:cs="Arial"/>
          <w:sz w:val="24"/>
          <w:szCs w:val="24"/>
        </w:rPr>
        <w:t xml:space="preserve"> </w:t>
      </w:r>
      <w:r w:rsidR="00E320B9">
        <w:rPr>
          <w:rFonts w:ascii="Book Antiqua" w:hAnsi="Book Antiqua" w:cs="Arial"/>
          <w:sz w:val="24"/>
          <w:szCs w:val="24"/>
        </w:rPr>
        <w:t xml:space="preserve">comprehensive adverse </w:t>
      </w:r>
      <w:r w:rsidR="00EC30A7">
        <w:rPr>
          <w:rFonts w:ascii="Book Antiqua" w:hAnsi="Book Antiqua" w:cs="Arial"/>
          <w:sz w:val="24"/>
          <w:szCs w:val="24"/>
        </w:rPr>
        <w:t xml:space="preserve">findings of fact, all of which were </w:t>
      </w:r>
      <w:r w:rsidR="00380401">
        <w:rPr>
          <w:rFonts w:ascii="Book Antiqua" w:hAnsi="Book Antiqua" w:cs="Arial"/>
          <w:sz w:val="24"/>
          <w:szCs w:val="24"/>
        </w:rPr>
        <w:t>available</w:t>
      </w:r>
      <w:r w:rsidR="00EC30A7">
        <w:rPr>
          <w:rFonts w:ascii="Book Antiqua" w:hAnsi="Book Antiqua" w:cs="Arial"/>
          <w:sz w:val="24"/>
          <w:szCs w:val="24"/>
        </w:rPr>
        <w:t xml:space="preserve"> to h</w:t>
      </w:r>
      <w:r w:rsidR="002032EA">
        <w:rPr>
          <w:rFonts w:ascii="Book Antiqua" w:hAnsi="Book Antiqua" w:cs="Arial"/>
          <w:sz w:val="24"/>
          <w:szCs w:val="24"/>
        </w:rPr>
        <w:t>im</w:t>
      </w:r>
      <w:r w:rsidR="00EC30A7">
        <w:rPr>
          <w:rFonts w:ascii="Book Antiqua" w:hAnsi="Book Antiqua" w:cs="Arial"/>
          <w:sz w:val="24"/>
          <w:szCs w:val="24"/>
        </w:rPr>
        <w:t xml:space="preserve">.  </w:t>
      </w:r>
      <w:r w:rsidR="004274FB">
        <w:rPr>
          <w:rFonts w:ascii="Book Antiqua" w:hAnsi="Book Antiqua" w:cs="Arial"/>
          <w:sz w:val="24"/>
          <w:szCs w:val="24"/>
        </w:rPr>
        <w:t xml:space="preserve">The tribunal finds </w:t>
      </w:r>
      <w:r w:rsidR="005D153E">
        <w:rPr>
          <w:rFonts w:ascii="Book Antiqua" w:hAnsi="Book Antiqua" w:cs="Arial"/>
          <w:sz w:val="24"/>
          <w:szCs w:val="24"/>
        </w:rPr>
        <w:t xml:space="preserve">that </w:t>
      </w:r>
      <w:r w:rsidR="004274FB">
        <w:rPr>
          <w:rFonts w:ascii="Book Antiqua" w:hAnsi="Book Antiqua" w:cs="Arial"/>
          <w:sz w:val="24"/>
          <w:szCs w:val="24"/>
        </w:rPr>
        <w:t>there was no material error of law</w:t>
      </w:r>
      <w:r w:rsidR="005D153E">
        <w:rPr>
          <w:rFonts w:ascii="Book Antiqua" w:hAnsi="Book Antiqua" w:cs="Arial"/>
          <w:sz w:val="24"/>
          <w:szCs w:val="24"/>
        </w:rPr>
        <w:t xml:space="preserve"> in the decision challenged</w:t>
      </w:r>
      <w:r w:rsidR="004274FB">
        <w:rPr>
          <w:rFonts w:ascii="Book Antiqua" w:hAnsi="Book Antiqua" w:cs="Arial"/>
          <w:sz w:val="24"/>
          <w:szCs w:val="24"/>
        </w:rPr>
        <w:t xml:space="preserve">. </w:t>
      </w:r>
    </w:p>
    <w:p w:rsidR="002032EA" w:rsidRDefault="002032EA">
      <w:pPr>
        <w:ind w:left="1440" w:hanging="720"/>
        <w:jc w:val="both"/>
        <w:rPr>
          <w:rFonts w:ascii="Book Antiqua" w:hAnsi="Book Antiqua"/>
          <w:b/>
          <w:sz w:val="24"/>
          <w:u w:val="single"/>
        </w:rPr>
      </w:pPr>
    </w:p>
    <w:p w:rsidR="006E5DB5" w:rsidRDefault="006E5DB5">
      <w:pPr>
        <w:ind w:left="1440" w:hanging="720"/>
        <w:jc w:val="both"/>
        <w:rPr>
          <w:rFonts w:ascii="Book Antiqua" w:hAnsi="Book Antiqua"/>
          <w:b/>
          <w:sz w:val="24"/>
          <w:u w:val="single"/>
        </w:rPr>
      </w:pPr>
      <w:r w:rsidRPr="004955DC">
        <w:rPr>
          <w:rFonts w:ascii="Book Antiqua" w:hAnsi="Book Antiqua"/>
          <w:b/>
          <w:sz w:val="24"/>
          <w:u w:val="single"/>
        </w:rPr>
        <w:t>DECISION</w:t>
      </w:r>
    </w:p>
    <w:p w:rsidR="00E44A65" w:rsidRDefault="00E44A65">
      <w:pPr>
        <w:ind w:left="1440" w:hanging="720"/>
        <w:jc w:val="both"/>
        <w:rPr>
          <w:rFonts w:ascii="Book Antiqua" w:hAnsi="Book Antiqua"/>
          <w:b/>
          <w:sz w:val="24"/>
          <w:u w:val="single"/>
        </w:rPr>
      </w:pPr>
    </w:p>
    <w:p w:rsidR="006E5DB5" w:rsidRDefault="00E44A65">
      <w:pPr>
        <w:ind w:left="1440" w:hanging="720"/>
        <w:jc w:val="both"/>
        <w:rPr>
          <w:rFonts w:ascii="Book Antiqua" w:hAnsi="Book Antiqua"/>
          <w:b/>
          <w:sz w:val="24"/>
          <w:u w:val="single"/>
        </w:rPr>
      </w:pPr>
      <w:r>
        <w:rPr>
          <w:rFonts w:ascii="Book Antiqua" w:hAnsi="Book Antiqua"/>
          <w:sz w:val="24"/>
        </w:rPr>
        <w:t>The appeal is dismissed</w:t>
      </w:r>
      <w:r w:rsidR="00844D4C">
        <w:rPr>
          <w:rFonts w:ascii="Book Antiqua" w:hAnsi="Book Antiqua"/>
          <w:b/>
          <w:sz w:val="24"/>
          <w:u w:val="single"/>
        </w:rPr>
        <w:t xml:space="preserve"> </w:t>
      </w:r>
    </w:p>
    <w:p w:rsidR="00844D4C" w:rsidRPr="004955DC" w:rsidRDefault="00844D4C">
      <w:pPr>
        <w:ind w:left="1440" w:hanging="720"/>
        <w:jc w:val="both"/>
        <w:rPr>
          <w:rFonts w:ascii="Book Antiqua" w:hAnsi="Book Antiqua"/>
          <w:b/>
          <w:sz w:val="24"/>
          <w:u w:val="single"/>
        </w:rPr>
      </w:pPr>
    </w:p>
    <w:p w:rsidR="006E5DB5" w:rsidRDefault="006E5DB5" w:rsidP="00D00FD7">
      <w:pPr>
        <w:ind w:left="720"/>
        <w:jc w:val="both"/>
        <w:rPr>
          <w:rFonts w:ascii="Book Antiqua" w:hAnsi="Book Antiqua"/>
          <w:color w:val="000000"/>
          <w:sz w:val="24"/>
          <w:szCs w:val="24"/>
        </w:rPr>
      </w:pPr>
      <w:r w:rsidRPr="002C718C">
        <w:rPr>
          <w:rFonts w:ascii="Book Antiqua" w:hAnsi="Book Antiqua" w:cs="Arial"/>
          <w:color w:val="000000"/>
          <w:sz w:val="24"/>
          <w:szCs w:val="24"/>
        </w:rPr>
        <w:t xml:space="preserve">The making of the previous decision </w:t>
      </w:r>
      <w:r>
        <w:rPr>
          <w:rFonts w:ascii="Book Antiqua" w:hAnsi="Book Antiqua" w:cs="Arial"/>
          <w:color w:val="000000"/>
          <w:sz w:val="24"/>
          <w:szCs w:val="24"/>
        </w:rPr>
        <w:t xml:space="preserve">did </w:t>
      </w:r>
      <w:r w:rsidR="004274FB">
        <w:rPr>
          <w:rFonts w:ascii="Book Antiqua" w:hAnsi="Book Antiqua" w:cs="Arial"/>
          <w:color w:val="000000"/>
          <w:sz w:val="24"/>
          <w:szCs w:val="24"/>
        </w:rPr>
        <w:t xml:space="preserve">not </w:t>
      </w:r>
      <w:r w:rsidRPr="002C718C">
        <w:rPr>
          <w:rFonts w:ascii="Book Antiqua" w:hAnsi="Book Antiqua" w:cs="Arial"/>
          <w:color w:val="000000"/>
          <w:sz w:val="24"/>
          <w:szCs w:val="24"/>
        </w:rPr>
        <w:t>involve the making of a</w:t>
      </w:r>
      <w:r>
        <w:rPr>
          <w:rFonts w:ascii="Book Antiqua" w:hAnsi="Book Antiqua" w:cs="Arial"/>
          <w:color w:val="000000"/>
          <w:sz w:val="24"/>
          <w:szCs w:val="24"/>
        </w:rPr>
        <w:t xml:space="preserve"> material error </w:t>
      </w:r>
      <w:r w:rsidRPr="002C718C">
        <w:rPr>
          <w:rFonts w:ascii="Book Antiqua" w:hAnsi="Book Antiqua" w:cs="Arial"/>
          <w:color w:val="000000"/>
          <w:sz w:val="24"/>
          <w:szCs w:val="24"/>
        </w:rPr>
        <w:t xml:space="preserve">on </w:t>
      </w:r>
      <w:r>
        <w:rPr>
          <w:rFonts w:ascii="Book Antiqua" w:hAnsi="Book Antiqua" w:cs="Arial"/>
          <w:color w:val="000000"/>
          <w:sz w:val="24"/>
          <w:szCs w:val="24"/>
        </w:rPr>
        <w:t xml:space="preserve">a </w:t>
      </w:r>
      <w:r w:rsidRPr="002C718C">
        <w:rPr>
          <w:rFonts w:ascii="Book Antiqua" w:hAnsi="Book Antiqua" w:cs="Arial"/>
          <w:color w:val="000000"/>
          <w:sz w:val="24"/>
          <w:szCs w:val="24"/>
        </w:rPr>
        <w:t>point of law</w:t>
      </w:r>
      <w:r>
        <w:rPr>
          <w:rFonts w:ascii="Book Antiqua" w:hAnsi="Book Antiqua" w:cs="Arial"/>
          <w:color w:val="000000"/>
          <w:sz w:val="24"/>
          <w:szCs w:val="24"/>
        </w:rPr>
        <w:t xml:space="preserve">.  The decision </w:t>
      </w:r>
      <w:r w:rsidR="004274FB">
        <w:rPr>
          <w:rFonts w:ascii="Book Antiqua" w:hAnsi="Book Antiqua" w:cs="Arial"/>
          <w:color w:val="000000"/>
          <w:sz w:val="24"/>
          <w:szCs w:val="24"/>
        </w:rPr>
        <w:t>stands unchanged.</w:t>
      </w:r>
    </w:p>
    <w:p w:rsidR="006E5DB5" w:rsidRPr="002C718C" w:rsidRDefault="006E5DB5" w:rsidP="00EA0D43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ab/>
      </w:r>
    </w:p>
    <w:p w:rsidR="006E5DB5" w:rsidRPr="003802B9" w:rsidRDefault="006E5DB5" w:rsidP="002C718C">
      <w:pPr>
        <w:ind w:firstLine="720"/>
        <w:jc w:val="both"/>
        <w:rPr>
          <w:rFonts w:ascii="Book Antiqua" w:hAnsi="Book Antiqua" w:cs="Arial"/>
          <w:sz w:val="24"/>
          <w:szCs w:val="24"/>
        </w:rPr>
      </w:pPr>
      <w:r w:rsidRPr="002C718C">
        <w:rPr>
          <w:rFonts w:ascii="Book Antiqua" w:hAnsi="Book Antiqua" w:cs="Arial"/>
          <w:b/>
          <w:sz w:val="24"/>
          <w:szCs w:val="24"/>
        </w:rPr>
        <w:t>Signed</w:t>
      </w:r>
      <w:r w:rsidRPr="002C718C">
        <w:rPr>
          <w:rFonts w:ascii="Book Antiqua" w:hAnsi="Book Antiqua" w:cs="Arial"/>
          <w:b/>
          <w:sz w:val="24"/>
          <w:szCs w:val="24"/>
        </w:rPr>
        <w:tab/>
      </w:r>
      <w:r w:rsidRPr="002C718C">
        <w:rPr>
          <w:rFonts w:ascii="Book Antiqua" w:hAnsi="Book Antiqua" w:cs="Arial"/>
          <w:b/>
          <w:sz w:val="24"/>
          <w:szCs w:val="24"/>
        </w:rPr>
        <w:tab/>
      </w:r>
      <w:r w:rsidRPr="002C718C">
        <w:rPr>
          <w:rFonts w:ascii="Book Antiqua" w:hAnsi="Book Antiqua" w:cs="Arial"/>
          <w:b/>
          <w:sz w:val="24"/>
          <w:szCs w:val="24"/>
        </w:rPr>
        <w:tab/>
      </w:r>
      <w:r w:rsidRPr="002C718C">
        <w:rPr>
          <w:rFonts w:ascii="Book Antiqua" w:hAnsi="Book Antiqua" w:cs="Arial"/>
          <w:b/>
          <w:sz w:val="24"/>
          <w:szCs w:val="24"/>
        </w:rPr>
        <w:tab/>
      </w:r>
      <w:r w:rsidRPr="002C718C">
        <w:rPr>
          <w:rFonts w:ascii="Book Antiqua" w:hAnsi="Book Antiqua" w:cs="Arial"/>
          <w:b/>
          <w:sz w:val="24"/>
          <w:szCs w:val="24"/>
        </w:rPr>
        <w:tab/>
      </w:r>
      <w:r w:rsidRPr="002C718C">
        <w:rPr>
          <w:rFonts w:ascii="Book Antiqua" w:hAnsi="Book Antiqua" w:cs="Arial"/>
          <w:b/>
          <w:sz w:val="24"/>
          <w:szCs w:val="24"/>
        </w:rPr>
        <w:tab/>
        <w:t>Dated</w:t>
      </w:r>
      <w:r w:rsidR="00D6530A">
        <w:rPr>
          <w:rFonts w:ascii="Book Antiqua" w:hAnsi="Book Antiqua" w:cs="Arial"/>
          <w:sz w:val="24"/>
          <w:szCs w:val="24"/>
        </w:rPr>
        <w:t xml:space="preserve"> </w:t>
      </w:r>
      <w:r w:rsidR="001E61AA">
        <w:rPr>
          <w:rFonts w:ascii="Book Antiqua" w:hAnsi="Book Antiqua" w:cs="Arial"/>
          <w:sz w:val="24"/>
          <w:szCs w:val="24"/>
        </w:rPr>
        <w:t>5 March</w:t>
      </w:r>
      <w:r w:rsidR="00EC30A7">
        <w:rPr>
          <w:rFonts w:ascii="Book Antiqua" w:hAnsi="Book Antiqua" w:cs="Arial"/>
          <w:sz w:val="24"/>
          <w:szCs w:val="24"/>
        </w:rPr>
        <w:t xml:space="preserve"> 2019</w:t>
      </w:r>
    </w:p>
    <w:p w:rsidR="006E5DB5" w:rsidRDefault="006E5DB5" w:rsidP="002C718C">
      <w:pPr>
        <w:ind w:left="1440" w:hanging="720"/>
        <w:jc w:val="both"/>
        <w:rPr>
          <w:rFonts w:ascii="Book Antiqua" w:hAnsi="Book Antiqua" w:cs="Arial"/>
          <w:b/>
          <w:sz w:val="24"/>
          <w:szCs w:val="24"/>
        </w:rPr>
      </w:pPr>
    </w:p>
    <w:p w:rsidR="006E5DB5" w:rsidRDefault="006E5DB5" w:rsidP="002C718C">
      <w:pPr>
        <w:ind w:left="1440" w:hanging="720"/>
        <w:jc w:val="both"/>
        <w:rPr>
          <w:rFonts w:ascii="Book Antiqua" w:hAnsi="Book Antiqua" w:cs="Arial"/>
          <w:b/>
          <w:sz w:val="24"/>
          <w:szCs w:val="24"/>
        </w:rPr>
      </w:pPr>
    </w:p>
    <w:p w:rsidR="006E5DB5" w:rsidRPr="00D11C5B" w:rsidRDefault="006E5DB5" w:rsidP="00FF3109">
      <w:pPr>
        <w:ind w:left="1440" w:hanging="720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Deputy Upper Tribunal </w:t>
      </w:r>
      <w:r w:rsidRPr="002C718C">
        <w:rPr>
          <w:rFonts w:ascii="Book Antiqua" w:hAnsi="Book Antiqua" w:cs="Arial"/>
          <w:b/>
          <w:sz w:val="24"/>
          <w:szCs w:val="24"/>
        </w:rPr>
        <w:t xml:space="preserve">Judge Manuell </w:t>
      </w:r>
      <w:r w:rsidR="005E1DA9">
        <w:rPr>
          <w:rFonts w:ascii="Book Antiqua" w:hAnsi="Book Antiqua" w:cs="Arial"/>
          <w:b/>
          <w:sz w:val="24"/>
          <w:szCs w:val="24"/>
        </w:rPr>
        <w:t xml:space="preserve">  </w:t>
      </w:r>
      <w:bookmarkStart w:id="1" w:name="_GoBack"/>
      <w:bookmarkEnd w:id="1"/>
    </w:p>
    <w:sectPr w:rsidR="006E5DB5" w:rsidRPr="00D11C5B" w:rsidSect="00B67968">
      <w:headerReference w:type="default" r:id="rId8"/>
      <w:footerReference w:type="even" r:id="rId9"/>
      <w:footerReference w:type="default" r:id="rId10"/>
      <w:footerReference w:type="first" r:id="rId11"/>
      <w:endnotePr>
        <w:numFmt w:val="decimal"/>
        <w:numStart w:val="0"/>
      </w:endnotePr>
      <w:pgSz w:w="12240" w:h="15840"/>
      <w:pgMar w:top="851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C68" w:rsidRDefault="003E0C68">
      <w:r>
        <w:separator/>
      </w:r>
    </w:p>
  </w:endnote>
  <w:endnote w:type="continuationSeparator" w:id="0">
    <w:p w:rsidR="003E0C68" w:rsidRDefault="003E0C68">
      <w:r>
        <w:continuationSeparator/>
      </w:r>
    </w:p>
  </w:endnote>
  <w:endnote w:type="continuationNotice" w:id="1">
    <w:p w:rsidR="003E0C68" w:rsidRDefault="003E0C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250" w:rsidRDefault="000F1250" w:rsidP="000044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1250" w:rsidRDefault="000F1250" w:rsidP="00C907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65102"/>
      <w:docPartObj>
        <w:docPartGallery w:val="Page Numbers (Bottom of Page)"/>
        <w:docPartUnique/>
      </w:docPartObj>
    </w:sdtPr>
    <w:sdtEndPr>
      <w:rPr>
        <w:rFonts w:ascii="Book Antiqua" w:hAnsi="Book Antiqua"/>
        <w:noProof/>
        <w:sz w:val="24"/>
        <w:szCs w:val="24"/>
      </w:rPr>
    </w:sdtEndPr>
    <w:sdtContent>
      <w:p w:rsidR="00B67968" w:rsidRPr="00B67968" w:rsidRDefault="00B67968">
        <w:pPr>
          <w:pStyle w:val="Footer"/>
          <w:jc w:val="center"/>
          <w:rPr>
            <w:rFonts w:ascii="Book Antiqua" w:hAnsi="Book Antiqua"/>
            <w:sz w:val="24"/>
            <w:szCs w:val="24"/>
          </w:rPr>
        </w:pPr>
        <w:r w:rsidRPr="00B67968">
          <w:rPr>
            <w:rFonts w:ascii="Book Antiqua" w:hAnsi="Book Antiqua"/>
            <w:sz w:val="24"/>
            <w:szCs w:val="24"/>
          </w:rPr>
          <w:fldChar w:fldCharType="begin"/>
        </w:r>
        <w:r w:rsidRPr="00B67968">
          <w:rPr>
            <w:rFonts w:ascii="Book Antiqua" w:hAnsi="Book Antiqua"/>
            <w:sz w:val="24"/>
            <w:szCs w:val="24"/>
          </w:rPr>
          <w:instrText xml:space="preserve"> PAGE   \* MERGEFORMAT </w:instrText>
        </w:r>
        <w:r w:rsidRPr="00B67968">
          <w:rPr>
            <w:rFonts w:ascii="Book Antiqua" w:hAnsi="Book Antiqua"/>
            <w:sz w:val="24"/>
            <w:szCs w:val="24"/>
          </w:rPr>
          <w:fldChar w:fldCharType="separate"/>
        </w:r>
        <w:r w:rsidR="007C68AA">
          <w:rPr>
            <w:rFonts w:ascii="Book Antiqua" w:hAnsi="Book Antiqua"/>
            <w:noProof/>
            <w:sz w:val="24"/>
            <w:szCs w:val="24"/>
          </w:rPr>
          <w:t>5</w:t>
        </w:r>
        <w:r w:rsidRPr="00B67968">
          <w:rPr>
            <w:rFonts w:ascii="Book Antiqua" w:hAnsi="Book Antiqua"/>
            <w:noProof/>
            <w:sz w:val="24"/>
            <w:szCs w:val="24"/>
          </w:rPr>
          <w:fldChar w:fldCharType="end"/>
        </w:r>
      </w:p>
    </w:sdtContent>
  </w:sdt>
  <w:p w:rsidR="000F1250" w:rsidRPr="00B67968" w:rsidRDefault="000F1250" w:rsidP="00B679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250" w:rsidRPr="00B67968" w:rsidRDefault="000F1250" w:rsidP="0002533F">
    <w:pPr>
      <w:pStyle w:val="Footer"/>
      <w:jc w:val="center"/>
      <w:rPr>
        <w:rFonts w:ascii="Book Antiqua" w:hAnsi="Book Antiqua"/>
        <w:b/>
        <w:sz w:val="24"/>
        <w:szCs w:val="24"/>
      </w:rPr>
    </w:pPr>
    <w:r w:rsidRPr="00B67968">
      <w:rPr>
        <w:rFonts w:ascii="Book Antiqua" w:hAnsi="Book Antiqua"/>
        <w:b/>
        <w:sz w:val="24"/>
        <w:szCs w:val="24"/>
      </w:rPr>
      <w:t>© CROWN COPYRIGHT 201</w:t>
    </w:r>
    <w:r w:rsidR="00E74F36" w:rsidRPr="00B67968">
      <w:rPr>
        <w:rFonts w:ascii="Book Antiqua" w:hAnsi="Book Antiqua"/>
        <w:b/>
        <w:sz w:val="24"/>
        <w:szCs w:val="24"/>
      </w:rPr>
      <w:t>9</w:t>
    </w:r>
    <w:r w:rsidRPr="00B67968">
      <w:rPr>
        <w:rFonts w:ascii="Book Antiqua" w:hAnsi="Book Antiqua"/>
        <w:b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C68" w:rsidRDefault="003E0C68">
      <w:r>
        <w:separator/>
      </w:r>
    </w:p>
  </w:footnote>
  <w:footnote w:type="continuationSeparator" w:id="0">
    <w:p w:rsidR="003E0C68" w:rsidRDefault="003E0C68">
      <w:r>
        <w:continuationSeparator/>
      </w:r>
    </w:p>
  </w:footnote>
  <w:footnote w:type="continuationNotice" w:id="1">
    <w:p w:rsidR="003E0C68" w:rsidRDefault="003E0C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250" w:rsidRDefault="000F1250" w:rsidP="00B67968">
    <w:pPr>
      <w:tabs>
        <w:tab w:val="right" w:pos="9720"/>
      </w:tabs>
      <w:ind w:right="-82"/>
      <w:jc w:val="right"/>
      <w:rPr>
        <w:rFonts w:ascii="Book Antiqua" w:hAnsi="Book Antiqua" w:cs="Arial"/>
        <w:b/>
        <w:bCs/>
        <w:color w:val="000000"/>
        <w:sz w:val="24"/>
        <w:szCs w:val="24"/>
      </w:rPr>
    </w:pPr>
    <w:r>
      <w:rPr>
        <w:rFonts w:ascii="Book Antiqua" w:hAnsi="Book Antiqua" w:cs="Arial"/>
        <w:b/>
        <w:bCs/>
        <w:color w:val="000000"/>
        <w:sz w:val="24"/>
        <w:szCs w:val="24"/>
      </w:rPr>
      <w:t xml:space="preserve">                                                                                      </w:t>
    </w:r>
    <w:r w:rsidRPr="00B67968">
      <w:rPr>
        <w:rFonts w:ascii="Book Antiqua" w:hAnsi="Book Antiqua" w:cs="Arial"/>
        <w:bCs/>
        <w:color w:val="000000"/>
        <w:sz w:val="16"/>
        <w:szCs w:val="16"/>
      </w:rPr>
      <w:t xml:space="preserve">Appeal Number: </w:t>
    </w:r>
    <w:r w:rsidR="00AE70B6" w:rsidRPr="00B67968">
      <w:rPr>
        <w:rFonts w:ascii="Book Antiqua" w:hAnsi="Book Antiqua" w:cs="Arial"/>
        <w:bCs/>
        <w:color w:val="000000"/>
        <w:sz w:val="16"/>
        <w:szCs w:val="16"/>
      </w:rPr>
      <w:t>PA/</w:t>
    </w:r>
    <w:r w:rsidR="00B506FF" w:rsidRPr="00B67968">
      <w:rPr>
        <w:rFonts w:ascii="Book Antiqua" w:hAnsi="Book Antiqua" w:cs="Arial"/>
        <w:bCs/>
        <w:color w:val="000000"/>
        <w:sz w:val="16"/>
        <w:szCs w:val="16"/>
      </w:rPr>
      <w:t>1</w:t>
    </w:r>
    <w:r w:rsidR="00C872D6" w:rsidRPr="00B67968">
      <w:rPr>
        <w:rFonts w:ascii="Book Antiqua" w:hAnsi="Book Antiqua" w:cs="Arial"/>
        <w:bCs/>
        <w:color w:val="000000"/>
        <w:sz w:val="16"/>
        <w:szCs w:val="16"/>
      </w:rPr>
      <w:t>3328</w:t>
    </w:r>
    <w:r w:rsidR="00AE70B6" w:rsidRPr="00B67968">
      <w:rPr>
        <w:rFonts w:ascii="Book Antiqua" w:hAnsi="Book Antiqua" w:cs="Arial"/>
        <w:bCs/>
        <w:color w:val="000000"/>
        <w:sz w:val="16"/>
        <w:szCs w:val="16"/>
      </w:rPr>
      <w:t>/2018</w:t>
    </w:r>
    <w:r w:rsidR="00B67968">
      <w:rPr>
        <w:rFonts w:ascii="Book Antiqua" w:hAnsi="Book Antiqua" w:cs="Arial"/>
        <w:bCs/>
        <w:color w:val="000000"/>
        <w:sz w:val="16"/>
        <w:szCs w:val="16"/>
      </w:rPr>
      <w:t xml:space="preserve"> </w:t>
    </w:r>
    <w:r>
      <w:rPr>
        <w:rFonts w:ascii="Book Antiqua" w:hAnsi="Book Antiqua" w:cs="Arial"/>
        <w:b/>
        <w:bCs/>
        <w:color w:val="00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             </w:t>
    </w:r>
  </w:p>
  <w:p w:rsidR="000F1250" w:rsidRPr="00DD3A41" w:rsidRDefault="000F1250" w:rsidP="00DD3A41">
    <w:pPr>
      <w:pStyle w:val="Header"/>
      <w:rPr>
        <w:szCs w:val="22"/>
      </w:rPr>
    </w:pPr>
    <w:r>
      <w:rPr>
        <w:rFonts w:ascii="Book Antiqua" w:hAnsi="Book Antiqua" w:cs="Arial"/>
        <w:b/>
        <w:bCs/>
        <w:color w:val="000000"/>
        <w:sz w:val="24"/>
        <w:szCs w:val="24"/>
      </w:rPr>
      <w:t xml:space="preserve">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382A"/>
    <w:multiLevelType w:val="hybridMultilevel"/>
    <w:tmpl w:val="4670BF4E"/>
    <w:lvl w:ilvl="0" w:tplc="4FFA8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  <w:footnote w:id="1"/>
  </w:footnotePr>
  <w:endnotePr>
    <w:pos w:val="sectEnd"/>
    <w:numFmt w:val="decimal"/>
    <w:numStart w:val="0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08"/>
    <w:rsid w:val="0000117C"/>
    <w:rsid w:val="000017BD"/>
    <w:rsid w:val="00002F85"/>
    <w:rsid w:val="000044E0"/>
    <w:rsid w:val="00007BC2"/>
    <w:rsid w:val="000102BB"/>
    <w:rsid w:val="00012161"/>
    <w:rsid w:val="000121E9"/>
    <w:rsid w:val="00012704"/>
    <w:rsid w:val="00013CEA"/>
    <w:rsid w:val="00013E0A"/>
    <w:rsid w:val="00014E34"/>
    <w:rsid w:val="00015924"/>
    <w:rsid w:val="00015C2D"/>
    <w:rsid w:val="00020D91"/>
    <w:rsid w:val="00023F35"/>
    <w:rsid w:val="00024A96"/>
    <w:rsid w:val="0002533F"/>
    <w:rsid w:val="00031F04"/>
    <w:rsid w:val="00033FFF"/>
    <w:rsid w:val="00034592"/>
    <w:rsid w:val="00035A3A"/>
    <w:rsid w:val="000371F4"/>
    <w:rsid w:val="000372C3"/>
    <w:rsid w:val="00047273"/>
    <w:rsid w:val="00052D7B"/>
    <w:rsid w:val="00053B60"/>
    <w:rsid w:val="00055A8C"/>
    <w:rsid w:val="0005631A"/>
    <w:rsid w:val="0006265C"/>
    <w:rsid w:val="00062BCD"/>
    <w:rsid w:val="00065685"/>
    <w:rsid w:val="00067F72"/>
    <w:rsid w:val="0007718B"/>
    <w:rsid w:val="00081BEE"/>
    <w:rsid w:val="00082334"/>
    <w:rsid w:val="00083A3A"/>
    <w:rsid w:val="000862D9"/>
    <w:rsid w:val="00090365"/>
    <w:rsid w:val="0009100D"/>
    <w:rsid w:val="000923D9"/>
    <w:rsid w:val="00092801"/>
    <w:rsid w:val="00092BC5"/>
    <w:rsid w:val="000932BE"/>
    <w:rsid w:val="00096C7D"/>
    <w:rsid w:val="000A1FA6"/>
    <w:rsid w:val="000A2463"/>
    <w:rsid w:val="000A4BC3"/>
    <w:rsid w:val="000B00D6"/>
    <w:rsid w:val="000B0A97"/>
    <w:rsid w:val="000B15FC"/>
    <w:rsid w:val="000B1632"/>
    <w:rsid w:val="000B1857"/>
    <w:rsid w:val="000B2BF0"/>
    <w:rsid w:val="000B5ADD"/>
    <w:rsid w:val="000B7492"/>
    <w:rsid w:val="000C01A2"/>
    <w:rsid w:val="000C042F"/>
    <w:rsid w:val="000C1D1C"/>
    <w:rsid w:val="000C49C9"/>
    <w:rsid w:val="000C5951"/>
    <w:rsid w:val="000C77E1"/>
    <w:rsid w:val="000C7C87"/>
    <w:rsid w:val="000D169F"/>
    <w:rsid w:val="000D238A"/>
    <w:rsid w:val="000D2880"/>
    <w:rsid w:val="000D2F94"/>
    <w:rsid w:val="000D3C1F"/>
    <w:rsid w:val="000E1FC3"/>
    <w:rsid w:val="000E2555"/>
    <w:rsid w:val="000E4210"/>
    <w:rsid w:val="000E61EC"/>
    <w:rsid w:val="000E652E"/>
    <w:rsid w:val="000E7897"/>
    <w:rsid w:val="000F0A09"/>
    <w:rsid w:val="000F1213"/>
    <w:rsid w:val="000F1250"/>
    <w:rsid w:val="000F1D16"/>
    <w:rsid w:val="000F2DE8"/>
    <w:rsid w:val="000F6237"/>
    <w:rsid w:val="000F758E"/>
    <w:rsid w:val="00100F13"/>
    <w:rsid w:val="00101C6A"/>
    <w:rsid w:val="00103EC3"/>
    <w:rsid w:val="001040B7"/>
    <w:rsid w:val="001054A3"/>
    <w:rsid w:val="00107FF1"/>
    <w:rsid w:val="00110B62"/>
    <w:rsid w:val="001130BC"/>
    <w:rsid w:val="00113496"/>
    <w:rsid w:val="00115FE7"/>
    <w:rsid w:val="00120019"/>
    <w:rsid w:val="00120BEB"/>
    <w:rsid w:val="00121A2F"/>
    <w:rsid w:val="001224CF"/>
    <w:rsid w:val="00122C36"/>
    <w:rsid w:val="00124DEC"/>
    <w:rsid w:val="00126B5B"/>
    <w:rsid w:val="00130BFE"/>
    <w:rsid w:val="001318F4"/>
    <w:rsid w:val="00132B26"/>
    <w:rsid w:val="00133674"/>
    <w:rsid w:val="00133AA6"/>
    <w:rsid w:val="00133E2D"/>
    <w:rsid w:val="00133E97"/>
    <w:rsid w:val="0014085A"/>
    <w:rsid w:val="0014188D"/>
    <w:rsid w:val="00142EA4"/>
    <w:rsid w:val="001448D0"/>
    <w:rsid w:val="00150247"/>
    <w:rsid w:val="001541D2"/>
    <w:rsid w:val="00155428"/>
    <w:rsid w:val="00155D4A"/>
    <w:rsid w:val="00162438"/>
    <w:rsid w:val="00165B36"/>
    <w:rsid w:val="001672E6"/>
    <w:rsid w:val="00167ACA"/>
    <w:rsid w:val="00170A8E"/>
    <w:rsid w:val="00173F9E"/>
    <w:rsid w:val="00175554"/>
    <w:rsid w:val="001755DE"/>
    <w:rsid w:val="00176550"/>
    <w:rsid w:val="001774B4"/>
    <w:rsid w:val="00177709"/>
    <w:rsid w:val="00185867"/>
    <w:rsid w:val="00191040"/>
    <w:rsid w:val="0019233F"/>
    <w:rsid w:val="00192C45"/>
    <w:rsid w:val="00193AC4"/>
    <w:rsid w:val="00195383"/>
    <w:rsid w:val="00195769"/>
    <w:rsid w:val="00196430"/>
    <w:rsid w:val="00196E17"/>
    <w:rsid w:val="001A1500"/>
    <w:rsid w:val="001A35F4"/>
    <w:rsid w:val="001A6C6A"/>
    <w:rsid w:val="001A7DA9"/>
    <w:rsid w:val="001B1399"/>
    <w:rsid w:val="001B21ED"/>
    <w:rsid w:val="001B3C8E"/>
    <w:rsid w:val="001B577D"/>
    <w:rsid w:val="001B5CC3"/>
    <w:rsid w:val="001B5F78"/>
    <w:rsid w:val="001B6576"/>
    <w:rsid w:val="001B758E"/>
    <w:rsid w:val="001B7DAA"/>
    <w:rsid w:val="001B7F25"/>
    <w:rsid w:val="001C0E7A"/>
    <w:rsid w:val="001C114D"/>
    <w:rsid w:val="001C390A"/>
    <w:rsid w:val="001C4C70"/>
    <w:rsid w:val="001C53A6"/>
    <w:rsid w:val="001D1A92"/>
    <w:rsid w:val="001D5417"/>
    <w:rsid w:val="001D7ADD"/>
    <w:rsid w:val="001E2646"/>
    <w:rsid w:val="001E2E6C"/>
    <w:rsid w:val="001E4420"/>
    <w:rsid w:val="001E4738"/>
    <w:rsid w:val="001E47E9"/>
    <w:rsid w:val="001E56FD"/>
    <w:rsid w:val="001E61AA"/>
    <w:rsid w:val="001E6895"/>
    <w:rsid w:val="001E73DE"/>
    <w:rsid w:val="001E7637"/>
    <w:rsid w:val="001F0A30"/>
    <w:rsid w:val="001F1CFB"/>
    <w:rsid w:val="001F5E9E"/>
    <w:rsid w:val="001F636D"/>
    <w:rsid w:val="001F69E0"/>
    <w:rsid w:val="00201DEE"/>
    <w:rsid w:val="002032EA"/>
    <w:rsid w:val="00204417"/>
    <w:rsid w:val="00205E3F"/>
    <w:rsid w:val="00211938"/>
    <w:rsid w:val="00214FA1"/>
    <w:rsid w:val="00215F99"/>
    <w:rsid w:val="0022324C"/>
    <w:rsid w:val="00225B5F"/>
    <w:rsid w:val="002276A4"/>
    <w:rsid w:val="00227990"/>
    <w:rsid w:val="00227999"/>
    <w:rsid w:val="00227DE8"/>
    <w:rsid w:val="00233383"/>
    <w:rsid w:val="00235887"/>
    <w:rsid w:val="002370CF"/>
    <w:rsid w:val="00241EA5"/>
    <w:rsid w:val="00242DD5"/>
    <w:rsid w:val="00246542"/>
    <w:rsid w:val="00247544"/>
    <w:rsid w:val="00247EC4"/>
    <w:rsid w:val="00250376"/>
    <w:rsid w:val="0025190E"/>
    <w:rsid w:val="002543B5"/>
    <w:rsid w:val="00257FF6"/>
    <w:rsid w:val="002601D3"/>
    <w:rsid w:val="00260FB8"/>
    <w:rsid w:val="002637ED"/>
    <w:rsid w:val="00263C46"/>
    <w:rsid w:val="00263F55"/>
    <w:rsid w:val="00264923"/>
    <w:rsid w:val="00265F7F"/>
    <w:rsid w:val="0026744A"/>
    <w:rsid w:val="00272902"/>
    <w:rsid w:val="00272B1D"/>
    <w:rsid w:val="002766E8"/>
    <w:rsid w:val="00276F39"/>
    <w:rsid w:val="00276FC5"/>
    <w:rsid w:val="00280AD8"/>
    <w:rsid w:val="00281962"/>
    <w:rsid w:val="00282CA1"/>
    <w:rsid w:val="00284B3F"/>
    <w:rsid w:val="00286B9B"/>
    <w:rsid w:val="0029185A"/>
    <w:rsid w:val="00292D10"/>
    <w:rsid w:val="00293B4B"/>
    <w:rsid w:val="00295681"/>
    <w:rsid w:val="00295942"/>
    <w:rsid w:val="002976CD"/>
    <w:rsid w:val="002A03EC"/>
    <w:rsid w:val="002A1227"/>
    <w:rsid w:val="002A127D"/>
    <w:rsid w:val="002A2153"/>
    <w:rsid w:val="002A2E15"/>
    <w:rsid w:val="002A479C"/>
    <w:rsid w:val="002A6A5F"/>
    <w:rsid w:val="002A7997"/>
    <w:rsid w:val="002B0105"/>
    <w:rsid w:val="002B1868"/>
    <w:rsid w:val="002B3B4D"/>
    <w:rsid w:val="002B5471"/>
    <w:rsid w:val="002B5DAF"/>
    <w:rsid w:val="002B6ADD"/>
    <w:rsid w:val="002B7FB0"/>
    <w:rsid w:val="002C00F8"/>
    <w:rsid w:val="002C0D86"/>
    <w:rsid w:val="002C37FB"/>
    <w:rsid w:val="002C384A"/>
    <w:rsid w:val="002C3F34"/>
    <w:rsid w:val="002C439E"/>
    <w:rsid w:val="002C4ED2"/>
    <w:rsid w:val="002C6581"/>
    <w:rsid w:val="002C718C"/>
    <w:rsid w:val="002C73D1"/>
    <w:rsid w:val="002D64B6"/>
    <w:rsid w:val="002D6F50"/>
    <w:rsid w:val="002E0E2A"/>
    <w:rsid w:val="002E2269"/>
    <w:rsid w:val="002E469A"/>
    <w:rsid w:val="002E55A5"/>
    <w:rsid w:val="002E649C"/>
    <w:rsid w:val="002E6D49"/>
    <w:rsid w:val="002F03A8"/>
    <w:rsid w:val="002F3955"/>
    <w:rsid w:val="002F4A01"/>
    <w:rsid w:val="002F5596"/>
    <w:rsid w:val="002F74A9"/>
    <w:rsid w:val="00300891"/>
    <w:rsid w:val="00300AD4"/>
    <w:rsid w:val="00301F35"/>
    <w:rsid w:val="00305369"/>
    <w:rsid w:val="00305CC8"/>
    <w:rsid w:val="00306C02"/>
    <w:rsid w:val="00307D61"/>
    <w:rsid w:val="00310B06"/>
    <w:rsid w:val="00313E52"/>
    <w:rsid w:val="003145D3"/>
    <w:rsid w:val="0032094B"/>
    <w:rsid w:val="00321C0C"/>
    <w:rsid w:val="00323F0D"/>
    <w:rsid w:val="00326D3C"/>
    <w:rsid w:val="00330F07"/>
    <w:rsid w:val="003315F4"/>
    <w:rsid w:val="003329B5"/>
    <w:rsid w:val="00334CC9"/>
    <w:rsid w:val="00334F4F"/>
    <w:rsid w:val="00335C60"/>
    <w:rsid w:val="003370D8"/>
    <w:rsid w:val="00340275"/>
    <w:rsid w:val="00342C97"/>
    <w:rsid w:val="00342D34"/>
    <w:rsid w:val="0034388E"/>
    <w:rsid w:val="0034574B"/>
    <w:rsid w:val="00347E10"/>
    <w:rsid w:val="00351D29"/>
    <w:rsid w:val="00352F7B"/>
    <w:rsid w:val="003615E3"/>
    <w:rsid w:val="00363BD3"/>
    <w:rsid w:val="003650C8"/>
    <w:rsid w:val="00366941"/>
    <w:rsid w:val="00371204"/>
    <w:rsid w:val="003722EA"/>
    <w:rsid w:val="00372B7E"/>
    <w:rsid w:val="003747E9"/>
    <w:rsid w:val="003777B8"/>
    <w:rsid w:val="003802B9"/>
    <w:rsid w:val="00380401"/>
    <w:rsid w:val="00381ECE"/>
    <w:rsid w:val="00382FA2"/>
    <w:rsid w:val="003857BB"/>
    <w:rsid w:val="003857D6"/>
    <w:rsid w:val="003964D2"/>
    <w:rsid w:val="00396B65"/>
    <w:rsid w:val="003A4290"/>
    <w:rsid w:val="003A6E6D"/>
    <w:rsid w:val="003A774C"/>
    <w:rsid w:val="003B150F"/>
    <w:rsid w:val="003B1E12"/>
    <w:rsid w:val="003B3ECE"/>
    <w:rsid w:val="003B6765"/>
    <w:rsid w:val="003C0095"/>
    <w:rsid w:val="003C0987"/>
    <w:rsid w:val="003C1310"/>
    <w:rsid w:val="003C3357"/>
    <w:rsid w:val="003D0C4D"/>
    <w:rsid w:val="003D183D"/>
    <w:rsid w:val="003D2363"/>
    <w:rsid w:val="003D3D16"/>
    <w:rsid w:val="003D5727"/>
    <w:rsid w:val="003D5A2A"/>
    <w:rsid w:val="003D78C4"/>
    <w:rsid w:val="003D7F3A"/>
    <w:rsid w:val="003E0C68"/>
    <w:rsid w:val="003E3E57"/>
    <w:rsid w:val="003E6665"/>
    <w:rsid w:val="003E745C"/>
    <w:rsid w:val="003F1E2F"/>
    <w:rsid w:val="003F4009"/>
    <w:rsid w:val="003F6D59"/>
    <w:rsid w:val="003F7229"/>
    <w:rsid w:val="0040052F"/>
    <w:rsid w:val="004005C7"/>
    <w:rsid w:val="00402E7C"/>
    <w:rsid w:val="00404024"/>
    <w:rsid w:val="00405A2D"/>
    <w:rsid w:val="004068D6"/>
    <w:rsid w:val="004075AA"/>
    <w:rsid w:val="00407EA3"/>
    <w:rsid w:val="00410B35"/>
    <w:rsid w:val="004125D9"/>
    <w:rsid w:val="00412C0E"/>
    <w:rsid w:val="004168A9"/>
    <w:rsid w:val="0042001D"/>
    <w:rsid w:val="00421E63"/>
    <w:rsid w:val="004271E0"/>
    <w:rsid w:val="004274FB"/>
    <w:rsid w:val="00427FA3"/>
    <w:rsid w:val="00427FDA"/>
    <w:rsid w:val="00431758"/>
    <w:rsid w:val="00431E7B"/>
    <w:rsid w:val="00431E87"/>
    <w:rsid w:val="00433F99"/>
    <w:rsid w:val="00435344"/>
    <w:rsid w:val="004353AC"/>
    <w:rsid w:val="00436FFD"/>
    <w:rsid w:val="00440434"/>
    <w:rsid w:val="00441C99"/>
    <w:rsid w:val="00442F3C"/>
    <w:rsid w:val="0044549B"/>
    <w:rsid w:val="004508CF"/>
    <w:rsid w:val="00452144"/>
    <w:rsid w:val="0045373A"/>
    <w:rsid w:val="00455593"/>
    <w:rsid w:val="004568F8"/>
    <w:rsid w:val="00456C49"/>
    <w:rsid w:val="00456D96"/>
    <w:rsid w:val="00461FB7"/>
    <w:rsid w:val="004621EA"/>
    <w:rsid w:val="00462954"/>
    <w:rsid w:val="00464119"/>
    <w:rsid w:val="00464FBF"/>
    <w:rsid w:val="00466882"/>
    <w:rsid w:val="004731ED"/>
    <w:rsid w:val="004732BE"/>
    <w:rsid w:val="004775DB"/>
    <w:rsid w:val="00480762"/>
    <w:rsid w:val="00481983"/>
    <w:rsid w:val="00481A1F"/>
    <w:rsid w:val="004862F9"/>
    <w:rsid w:val="00486E1F"/>
    <w:rsid w:val="00490F77"/>
    <w:rsid w:val="00491C1C"/>
    <w:rsid w:val="00491C94"/>
    <w:rsid w:val="00492DF6"/>
    <w:rsid w:val="004932EE"/>
    <w:rsid w:val="004933A2"/>
    <w:rsid w:val="0049464F"/>
    <w:rsid w:val="004955DC"/>
    <w:rsid w:val="004A0029"/>
    <w:rsid w:val="004A0828"/>
    <w:rsid w:val="004A0AB1"/>
    <w:rsid w:val="004A458E"/>
    <w:rsid w:val="004A5237"/>
    <w:rsid w:val="004B2734"/>
    <w:rsid w:val="004B4F34"/>
    <w:rsid w:val="004D128D"/>
    <w:rsid w:val="004D28F2"/>
    <w:rsid w:val="004D4FB9"/>
    <w:rsid w:val="004D5DC5"/>
    <w:rsid w:val="004D782A"/>
    <w:rsid w:val="004E23F0"/>
    <w:rsid w:val="004E2F7E"/>
    <w:rsid w:val="004E3416"/>
    <w:rsid w:val="004E4A0F"/>
    <w:rsid w:val="004E5BA8"/>
    <w:rsid w:val="004E633B"/>
    <w:rsid w:val="004E6FDD"/>
    <w:rsid w:val="004F02A6"/>
    <w:rsid w:val="004F44C1"/>
    <w:rsid w:val="0050070B"/>
    <w:rsid w:val="00501018"/>
    <w:rsid w:val="0050124D"/>
    <w:rsid w:val="005043DD"/>
    <w:rsid w:val="00505DAD"/>
    <w:rsid w:val="00510C5F"/>
    <w:rsid w:val="00511344"/>
    <w:rsid w:val="00520164"/>
    <w:rsid w:val="005214D5"/>
    <w:rsid w:val="005225A5"/>
    <w:rsid w:val="00522757"/>
    <w:rsid w:val="00523DC1"/>
    <w:rsid w:val="00525F5C"/>
    <w:rsid w:val="00530466"/>
    <w:rsid w:val="00531D5A"/>
    <w:rsid w:val="00532C8F"/>
    <w:rsid w:val="00533054"/>
    <w:rsid w:val="00535248"/>
    <w:rsid w:val="00536B23"/>
    <w:rsid w:val="00540878"/>
    <w:rsid w:val="00542C10"/>
    <w:rsid w:val="005453CB"/>
    <w:rsid w:val="005453D4"/>
    <w:rsid w:val="005455FC"/>
    <w:rsid w:val="00546FC8"/>
    <w:rsid w:val="00547424"/>
    <w:rsid w:val="00547AA5"/>
    <w:rsid w:val="00550E46"/>
    <w:rsid w:val="00556C90"/>
    <w:rsid w:val="005572D3"/>
    <w:rsid w:val="005611FC"/>
    <w:rsid w:val="005616B3"/>
    <w:rsid w:val="0056252E"/>
    <w:rsid w:val="00564C7E"/>
    <w:rsid w:val="00565729"/>
    <w:rsid w:val="005706E1"/>
    <w:rsid w:val="00570798"/>
    <w:rsid w:val="00571157"/>
    <w:rsid w:val="005726D2"/>
    <w:rsid w:val="005728B0"/>
    <w:rsid w:val="005763CC"/>
    <w:rsid w:val="00576B57"/>
    <w:rsid w:val="005774B7"/>
    <w:rsid w:val="0057782C"/>
    <w:rsid w:val="00577B5C"/>
    <w:rsid w:val="00580E40"/>
    <w:rsid w:val="00582D69"/>
    <w:rsid w:val="005836C2"/>
    <w:rsid w:val="00586558"/>
    <w:rsid w:val="0058691F"/>
    <w:rsid w:val="00587A7B"/>
    <w:rsid w:val="0059124A"/>
    <w:rsid w:val="00592816"/>
    <w:rsid w:val="00595068"/>
    <w:rsid w:val="005965EF"/>
    <w:rsid w:val="0059737B"/>
    <w:rsid w:val="00597BFC"/>
    <w:rsid w:val="005A16E2"/>
    <w:rsid w:val="005A71EE"/>
    <w:rsid w:val="005B02FA"/>
    <w:rsid w:val="005B437A"/>
    <w:rsid w:val="005C0EBC"/>
    <w:rsid w:val="005C4A63"/>
    <w:rsid w:val="005C65C6"/>
    <w:rsid w:val="005C7BDD"/>
    <w:rsid w:val="005D12CB"/>
    <w:rsid w:val="005D153E"/>
    <w:rsid w:val="005D53A7"/>
    <w:rsid w:val="005D58FB"/>
    <w:rsid w:val="005D5B87"/>
    <w:rsid w:val="005D7016"/>
    <w:rsid w:val="005E1793"/>
    <w:rsid w:val="005E1DA9"/>
    <w:rsid w:val="005E2013"/>
    <w:rsid w:val="005E273F"/>
    <w:rsid w:val="005E3447"/>
    <w:rsid w:val="005E46B5"/>
    <w:rsid w:val="005E471D"/>
    <w:rsid w:val="005E5145"/>
    <w:rsid w:val="005E52A7"/>
    <w:rsid w:val="005E7388"/>
    <w:rsid w:val="005E75AB"/>
    <w:rsid w:val="005F0442"/>
    <w:rsid w:val="005F082C"/>
    <w:rsid w:val="005F1266"/>
    <w:rsid w:val="005F12EB"/>
    <w:rsid w:val="005F18EF"/>
    <w:rsid w:val="005F40E3"/>
    <w:rsid w:val="005F432A"/>
    <w:rsid w:val="005F5CD1"/>
    <w:rsid w:val="0060115C"/>
    <w:rsid w:val="00605559"/>
    <w:rsid w:val="006057FC"/>
    <w:rsid w:val="006076D6"/>
    <w:rsid w:val="00611227"/>
    <w:rsid w:val="0061376D"/>
    <w:rsid w:val="0061456C"/>
    <w:rsid w:val="00614EBE"/>
    <w:rsid w:val="00615CA0"/>
    <w:rsid w:val="00616F15"/>
    <w:rsid w:val="00617BC4"/>
    <w:rsid w:val="006212FB"/>
    <w:rsid w:val="00621E93"/>
    <w:rsid w:val="00623296"/>
    <w:rsid w:val="0062468E"/>
    <w:rsid w:val="00627C6C"/>
    <w:rsid w:val="0063323A"/>
    <w:rsid w:val="00633689"/>
    <w:rsid w:val="00634B89"/>
    <w:rsid w:val="00634CAE"/>
    <w:rsid w:val="0063636E"/>
    <w:rsid w:val="006368BB"/>
    <w:rsid w:val="0064111E"/>
    <w:rsid w:val="00643195"/>
    <w:rsid w:val="00644A3A"/>
    <w:rsid w:val="006528EF"/>
    <w:rsid w:val="00655A2F"/>
    <w:rsid w:val="00656608"/>
    <w:rsid w:val="00661212"/>
    <w:rsid w:val="0066292B"/>
    <w:rsid w:val="00664E3C"/>
    <w:rsid w:val="00664EF8"/>
    <w:rsid w:val="006666B4"/>
    <w:rsid w:val="00667846"/>
    <w:rsid w:val="00670052"/>
    <w:rsid w:val="0067125A"/>
    <w:rsid w:val="00677C52"/>
    <w:rsid w:val="006803EB"/>
    <w:rsid w:val="006817C2"/>
    <w:rsid w:val="00681B9B"/>
    <w:rsid w:val="00681EC1"/>
    <w:rsid w:val="00684C8D"/>
    <w:rsid w:val="00691D95"/>
    <w:rsid w:val="00692085"/>
    <w:rsid w:val="0069249B"/>
    <w:rsid w:val="00692BE1"/>
    <w:rsid w:val="00695025"/>
    <w:rsid w:val="006953C5"/>
    <w:rsid w:val="006974AE"/>
    <w:rsid w:val="006A155F"/>
    <w:rsid w:val="006A1F2E"/>
    <w:rsid w:val="006A208E"/>
    <w:rsid w:val="006A36ED"/>
    <w:rsid w:val="006A54A8"/>
    <w:rsid w:val="006A62E8"/>
    <w:rsid w:val="006A6BB7"/>
    <w:rsid w:val="006B132A"/>
    <w:rsid w:val="006B180B"/>
    <w:rsid w:val="006B1C18"/>
    <w:rsid w:val="006B23B2"/>
    <w:rsid w:val="006B5116"/>
    <w:rsid w:val="006B5C23"/>
    <w:rsid w:val="006C1577"/>
    <w:rsid w:val="006C2BD4"/>
    <w:rsid w:val="006C52BD"/>
    <w:rsid w:val="006C680D"/>
    <w:rsid w:val="006D4103"/>
    <w:rsid w:val="006D42CF"/>
    <w:rsid w:val="006D7A96"/>
    <w:rsid w:val="006D7B45"/>
    <w:rsid w:val="006E1F28"/>
    <w:rsid w:val="006E44D4"/>
    <w:rsid w:val="006E5DB5"/>
    <w:rsid w:val="006E632D"/>
    <w:rsid w:val="006E652D"/>
    <w:rsid w:val="006F0EDE"/>
    <w:rsid w:val="006F21E4"/>
    <w:rsid w:val="006F4EE6"/>
    <w:rsid w:val="006F60D9"/>
    <w:rsid w:val="007001E2"/>
    <w:rsid w:val="0070048C"/>
    <w:rsid w:val="00704231"/>
    <w:rsid w:val="0070558A"/>
    <w:rsid w:val="00710746"/>
    <w:rsid w:val="007113B1"/>
    <w:rsid w:val="00711EF5"/>
    <w:rsid w:val="007135C1"/>
    <w:rsid w:val="007149D7"/>
    <w:rsid w:val="00714D71"/>
    <w:rsid w:val="007165AF"/>
    <w:rsid w:val="00720C78"/>
    <w:rsid w:val="0072112E"/>
    <w:rsid w:val="00722B4C"/>
    <w:rsid w:val="00723EC3"/>
    <w:rsid w:val="0072583C"/>
    <w:rsid w:val="007279B5"/>
    <w:rsid w:val="00730C51"/>
    <w:rsid w:val="00732097"/>
    <w:rsid w:val="007332EC"/>
    <w:rsid w:val="00733877"/>
    <w:rsid w:val="00735614"/>
    <w:rsid w:val="007366D0"/>
    <w:rsid w:val="007376D3"/>
    <w:rsid w:val="007415B3"/>
    <w:rsid w:val="00744C90"/>
    <w:rsid w:val="00746183"/>
    <w:rsid w:val="0074646E"/>
    <w:rsid w:val="007466EE"/>
    <w:rsid w:val="007472B2"/>
    <w:rsid w:val="00747E9A"/>
    <w:rsid w:val="007519CA"/>
    <w:rsid w:val="0075275C"/>
    <w:rsid w:val="00752961"/>
    <w:rsid w:val="00752F01"/>
    <w:rsid w:val="007531A9"/>
    <w:rsid w:val="007573EE"/>
    <w:rsid w:val="00760749"/>
    <w:rsid w:val="0076593B"/>
    <w:rsid w:val="0077620E"/>
    <w:rsid w:val="00776332"/>
    <w:rsid w:val="00776C65"/>
    <w:rsid w:val="00781D28"/>
    <w:rsid w:val="00782257"/>
    <w:rsid w:val="00782D2A"/>
    <w:rsid w:val="007847E6"/>
    <w:rsid w:val="007855F1"/>
    <w:rsid w:val="00785DB6"/>
    <w:rsid w:val="007876DA"/>
    <w:rsid w:val="00787CF5"/>
    <w:rsid w:val="0079095C"/>
    <w:rsid w:val="00793394"/>
    <w:rsid w:val="0079696F"/>
    <w:rsid w:val="007974AA"/>
    <w:rsid w:val="00797761"/>
    <w:rsid w:val="007A1308"/>
    <w:rsid w:val="007A13C0"/>
    <w:rsid w:val="007A2AB7"/>
    <w:rsid w:val="007A531E"/>
    <w:rsid w:val="007A5417"/>
    <w:rsid w:val="007B00CB"/>
    <w:rsid w:val="007B1AF6"/>
    <w:rsid w:val="007B2E7A"/>
    <w:rsid w:val="007B30B3"/>
    <w:rsid w:val="007B3EFC"/>
    <w:rsid w:val="007B5892"/>
    <w:rsid w:val="007B6551"/>
    <w:rsid w:val="007C1DC2"/>
    <w:rsid w:val="007C5D86"/>
    <w:rsid w:val="007C68AA"/>
    <w:rsid w:val="007C6C2B"/>
    <w:rsid w:val="007C7665"/>
    <w:rsid w:val="007C779B"/>
    <w:rsid w:val="007C7B16"/>
    <w:rsid w:val="007D00DF"/>
    <w:rsid w:val="007D2A80"/>
    <w:rsid w:val="007D6C7F"/>
    <w:rsid w:val="007D70A9"/>
    <w:rsid w:val="007D79A0"/>
    <w:rsid w:val="007E0F2C"/>
    <w:rsid w:val="007E3E8F"/>
    <w:rsid w:val="007E769F"/>
    <w:rsid w:val="007F1ED6"/>
    <w:rsid w:val="007F338B"/>
    <w:rsid w:val="007F6678"/>
    <w:rsid w:val="007F7910"/>
    <w:rsid w:val="007F7ACF"/>
    <w:rsid w:val="00800E67"/>
    <w:rsid w:val="00801662"/>
    <w:rsid w:val="00802517"/>
    <w:rsid w:val="00803247"/>
    <w:rsid w:val="00807A0F"/>
    <w:rsid w:val="00812C37"/>
    <w:rsid w:val="008132B6"/>
    <w:rsid w:val="0081393C"/>
    <w:rsid w:val="0081525C"/>
    <w:rsid w:val="00815BB2"/>
    <w:rsid w:val="00824E5D"/>
    <w:rsid w:val="0082517E"/>
    <w:rsid w:val="00825A57"/>
    <w:rsid w:val="008307D3"/>
    <w:rsid w:val="008309BA"/>
    <w:rsid w:val="00831399"/>
    <w:rsid w:val="0083286A"/>
    <w:rsid w:val="008334C7"/>
    <w:rsid w:val="00835F12"/>
    <w:rsid w:val="00836622"/>
    <w:rsid w:val="00837BDE"/>
    <w:rsid w:val="00837ECD"/>
    <w:rsid w:val="00840E56"/>
    <w:rsid w:val="00841CB5"/>
    <w:rsid w:val="008428E7"/>
    <w:rsid w:val="00843094"/>
    <w:rsid w:val="00843A1B"/>
    <w:rsid w:val="00844188"/>
    <w:rsid w:val="00844D4C"/>
    <w:rsid w:val="0084642B"/>
    <w:rsid w:val="00850A03"/>
    <w:rsid w:val="00850A9A"/>
    <w:rsid w:val="00852A12"/>
    <w:rsid w:val="008547A2"/>
    <w:rsid w:val="00855B7F"/>
    <w:rsid w:val="00861147"/>
    <w:rsid w:val="00862210"/>
    <w:rsid w:val="00863D7A"/>
    <w:rsid w:val="00863F09"/>
    <w:rsid w:val="00872290"/>
    <w:rsid w:val="00874791"/>
    <w:rsid w:val="00876BB2"/>
    <w:rsid w:val="008772F4"/>
    <w:rsid w:val="00880D20"/>
    <w:rsid w:val="008817E1"/>
    <w:rsid w:val="00882E9C"/>
    <w:rsid w:val="00886FBD"/>
    <w:rsid w:val="00887645"/>
    <w:rsid w:val="00890171"/>
    <w:rsid w:val="00892A29"/>
    <w:rsid w:val="0089449E"/>
    <w:rsid w:val="00895AAA"/>
    <w:rsid w:val="008966AE"/>
    <w:rsid w:val="00896A02"/>
    <w:rsid w:val="00897740"/>
    <w:rsid w:val="008A2A1B"/>
    <w:rsid w:val="008A30CA"/>
    <w:rsid w:val="008A3ABE"/>
    <w:rsid w:val="008A4205"/>
    <w:rsid w:val="008A4A29"/>
    <w:rsid w:val="008A6B30"/>
    <w:rsid w:val="008A7A9D"/>
    <w:rsid w:val="008B2ED3"/>
    <w:rsid w:val="008B3589"/>
    <w:rsid w:val="008B3AC1"/>
    <w:rsid w:val="008B41DD"/>
    <w:rsid w:val="008B7CDF"/>
    <w:rsid w:val="008C09D5"/>
    <w:rsid w:val="008C40CC"/>
    <w:rsid w:val="008C449E"/>
    <w:rsid w:val="008C5403"/>
    <w:rsid w:val="008D1AB8"/>
    <w:rsid w:val="008D24FD"/>
    <w:rsid w:val="008D27F0"/>
    <w:rsid w:val="008D2CCE"/>
    <w:rsid w:val="008D5832"/>
    <w:rsid w:val="008D678C"/>
    <w:rsid w:val="008D6F55"/>
    <w:rsid w:val="008D7EDA"/>
    <w:rsid w:val="008E231C"/>
    <w:rsid w:val="008E2C4D"/>
    <w:rsid w:val="008E3479"/>
    <w:rsid w:val="008E3F7B"/>
    <w:rsid w:val="008E47F6"/>
    <w:rsid w:val="008E5BE7"/>
    <w:rsid w:val="008E5D2D"/>
    <w:rsid w:val="008E6052"/>
    <w:rsid w:val="008E6319"/>
    <w:rsid w:val="008E7DDF"/>
    <w:rsid w:val="008F0520"/>
    <w:rsid w:val="008F0979"/>
    <w:rsid w:val="008F0EED"/>
    <w:rsid w:val="008F13AB"/>
    <w:rsid w:val="008F198D"/>
    <w:rsid w:val="008F1E3C"/>
    <w:rsid w:val="008F4AB9"/>
    <w:rsid w:val="008F500E"/>
    <w:rsid w:val="008F5016"/>
    <w:rsid w:val="008F5213"/>
    <w:rsid w:val="008F6D36"/>
    <w:rsid w:val="008F7BB6"/>
    <w:rsid w:val="00903A61"/>
    <w:rsid w:val="00904851"/>
    <w:rsid w:val="00904DA5"/>
    <w:rsid w:val="00906447"/>
    <w:rsid w:val="009064C5"/>
    <w:rsid w:val="00911D7C"/>
    <w:rsid w:val="00915C45"/>
    <w:rsid w:val="00915DA0"/>
    <w:rsid w:val="00915F60"/>
    <w:rsid w:val="00916762"/>
    <w:rsid w:val="009173EB"/>
    <w:rsid w:val="00924ED4"/>
    <w:rsid w:val="00925F4A"/>
    <w:rsid w:val="00930A14"/>
    <w:rsid w:val="0093165E"/>
    <w:rsid w:val="00933FEF"/>
    <w:rsid w:val="0093416E"/>
    <w:rsid w:val="009360C3"/>
    <w:rsid w:val="009436DB"/>
    <w:rsid w:val="00944175"/>
    <w:rsid w:val="009441DF"/>
    <w:rsid w:val="0094542E"/>
    <w:rsid w:val="00946E72"/>
    <w:rsid w:val="009505E5"/>
    <w:rsid w:val="00950CAC"/>
    <w:rsid w:val="009517AC"/>
    <w:rsid w:val="00952694"/>
    <w:rsid w:val="0095409D"/>
    <w:rsid w:val="009571E3"/>
    <w:rsid w:val="00957CE4"/>
    <w:rsid w:val="0096085B"/>
    <w:rsid w:val="009619B2"/>
    <w:rsid w:val="00961DF4"/>
    <w:rsid w:val="009633D1"/>
    <w:rsid w:val="009657E3"/>
    <w:rsid w:val="0096772C"/>
    <w:rsid w:val="00974B5B"/>
    <w:rsid w:val="00977D02"/>
    <w:rsid w:val="00981746"/>
    <w:rsid w:val="00984821"/>
    <w:rsid w:val="00984CCA"/>
    <w:rsid w:val="009851D1"/>
    <w:rsid w:val="009871A8"/>
    <w:rsid w:val="00993C0B"/>
    <w:rsid w:val="009940E2"/>
    <w:rsid w:val="009959A3"/>
    <w:rsid w:val="009A11A1"/>
    <w:rsid w:val="009A22E5"/>
    <w:rsid w:val="009A26D2"/>
    <w:rsid w:val="009A2923"/>
    <w:rsid w:val="009A4846"/>
    <w:rsid w:val="009A4F58"/>
    <w:rsid w:val="009A55EA"/>
    <w:rsid w:val="009A5FE8"/>
    <w:rsid w:val="009B23FE"/>
    <w:rsid w:val="009B24BD"/>
    <w:rsid w:val="009B39B0"/>
    <w:rsid w:val="009B4C39"/>
    <w:rsid w:val="009C00EE"/>
    <w:rsid w:val="009C18E7"/>
    <w:rsid w:val="009C33B4"/>
    <w:rsid w:val="009C58B2"/>
    <w:rsid w:val="009C727F"/>
    <w:rsid w:val="009D1ED5"/>
    <w:rsid w:val="009D371F"/>
    <w:rsid w:val="009D4055"/>
    <w:rsid w:val="009D53E6"/>
    <w:rsid w:val="009D68F9"/>
    <w:rsid w:val="009D78F8"/>
    <w:rsid w:val="009E008E"/>
    <w:rsid w:val="009E1210"/>
    <w:rsid w:val="009E1C32"/>
    <w:rsid w:val="009E3801"/>
    <w:rsid w:val="009E51F0"/>
    <w:rsid w:val="009E5B07"/>
    <w:rsid w:val="009F57A7"/>
    <w:rsid w:val="00A0072F"/>
    <w:rsid w:val="00A0236D"/>
    <w:rsid w:val="00A03DBE"/>
    <w:rsid w:val="00A0564B"/>
    <w:rsid w:val="00A0672C"/>
    <w:rsid w:val="00A07134"/>
    <w:rsid w:val="00A12566"/>
    <w:rsid w:val="00A13304"/>
    <w:rsid w:val="00A1472B"/>
    <w:rsid w:val="00A149A7"/>
    <w:rsid w:val="00A15609"/>
    <w:rsid w:val="00A16ABD"/>
    <w:rsid w:val="00A20CEC"/>
    <w:rsid w:val="00A23836"/>
    <w:rsid w:val="00A27765"/>
    <w:rsid w:val="00A2791C"/>
    <w:rsid w:val="00A304D6"/>
    <w:rsid w:val="00A306BF"/>
    <w:rsid w:val="00A30B96"/>
    <w:rsid w:val="00A32B6B"/>
    <w:rsid w:val="00A32F27"/>
    <w:rsid w:val="00A34B0A"/>
    <w:rsid w:val="00A3551A"/>
    <w:rsid w:val="00A4076F"/>
    <w:rsid w:val="00A46DFB"/>
    <w:rsid w:val="00A47F6D"/>
    <w:rsid w:val="00A50DAE"/>
    <w:rsid w:val="00A5182C"/>
    <w:rsid w:val="00A524B7"/>
    <w:rsid w:val="00A533A3"/>
    <w:rsid w:val="00A53C92"/>
    <w:rsid w:val="00A55A3A"/>
    <w:rsid w:val="00A56ACC"/>
    <w:rsid w:val="00A6215A"/>
    <w:rsid w:val="00A65B7F"/>
    <w:rsid w:val="00A661EB"/>
    <w:rsid w:val="00A666C9"/>
    <w:rsid w:val="00A711F4"/>
    <w:rsid w:val="00A71980"/>
    <w:rsid w:val="00A71982"/>
    <w:rsid w:val="00A71D9D"/>
    <w:rsid w:val="00A73EFB"/>
    <w:rsid w:val="00A74C59"/>
    <w:rsid w:val="00A81B4B"/>
    <w:rsid w:val="00A81E00"/>
    <w:rsid w:val="00A81FB0"/>
    <w:rsid w:val="00A84008"/>
    <w:rsid w:val="00A861D5"/>
    <w:rsid w:val="00A87B65"/>
    <w:rsid w:val="00A9490A"/>
    <w:rsid w:val="00A95D86"/>
    <w:rsid w:val="00AA00B4"/>
    <w:rsid w:val="00AA1393"/>
    <w:rsid w:val="00AA23F9"/>
    <w:rsid w:val="00AA2C9D"/>
    <w:rsid w:val="00AA5656"/>
    <w:rsid w:val="00AA60D5"/>
    <w:rsid w:val="00AB172C"/>
    <w:rsid w:val="00AB22FE"/>
    <w:rsid w:val="00AB39CF"/>
    <w:rsid w:val="00AB5903"/>
    <w:rsid w:val="00AB7E8C"/>
    <w:rsid w:val="00AC02F7"/>
    <w:rsid w:val="00AC113F"/>
    <w:rsid w:val="00AC3928"/>
    <w:rsid w:val="00AC3CC0"/>
    <w:rsid w:val="00AC40E1"/>
    <w:rsid w:val="00AC4F90"/>
    <w:rsid w:val="00AC5B18"/>
    <w:rsid w:val="00AC64CC"/>
    <w:rsid w:val="00AC7E4F"/>
    <w:rsid w:val="00AD2BD8"/>
    <w:rsid w:val="00AD626D"/>
    <w:rsid w:val="00AD6676"/>
    <w:rsid w:val="00AE05A9"/>
    <w:rsid w:val="00AE185B"/>
    <w:rsid w:val="00AE2B91"/>
    <w:rsid w:val="00AE48F6"/>
    <w:rsid w:val="00AE5B31"/>
    <w:rsid w:val="00AE64A8"/>
    <w:rsid w:val="00AE70B6"/>
    <w:rsid w:val="00AF0CBA"/>
    <w:rsid w:val="00AF1762"/>
    <w:rsid w:val="00AF3F17"/>
    <w:rsid w:val="00AF6626"/>
    <w:rsid w:val="00AF7850"/>
    <w:rsid w:val="00B03E44"/>
    <w:rsid w:val="00B05A2C"/>
    <w:rsid w:val="00B1063F"/>
    <w:rsid w:val="00B10C3C"/>
    <w:rsid w:val="00B11DB0"/>
    <w:rsid w:val="00B12BD0"/>
    <w:rsid w:val="00B16F08"/>
    <w:rsid w:val="00B1735F"/>
    <w:rsid w:val="00B17FB8"/>
    <w:rsid w:val="00B20543"/>
    <w:rsid w:val="00B23A5C"/>
    <w:rsid w:val="00B24DEA"/>
    <w:rsid w:val="00B2733E"/>
    <w:rsid w:val="00B30730"/>
    <w:rsid w:val="00B313C8"/>
    <w:rsid w:val="00B338F3"/>
    <w:rsid w:val="00B33DEB"/>
    <w:rsid w:val="00B34D19"/>
    <w:rsid w:val="00B3620F"/>
    <w:rsid w:val="00B4060E"/>
    <w:rsid w:val="00B41DAB"/>
    <w:rsid w:val="00B440D0"/>
    <w:rsid w:val="00B44479"/>
    <w:rsid w:val="00B44B4D"/>
    <w:rsid w:val="00B45BD8"/>
    <w:rsid w:val="00B45E2C"/>
    <w:rsid w:val="00B46751"/>
    <w:rsid w:val="00B47AB6"/>
    <w:rsid w:val="00B50685"/>
    <w:rsid w:val="00B506FF"/>
    <w:rsid w:val="00B51439"/>
    <w:rsid w:val="00B524BF"/>
    <w:rsid w:val="00B55411"/>
    <w:rsid w:val="00B619EF"/>
    <w:rsid w:val="00B62299"/>
    <w:rsid w:val="00B64DB2"/>
    <w:rsid w:val="00B66135"/>
    <w:rsid w:val="00B676F3"/>
    <w:rsid w:val="00B67968"/>
    <w:rsid w:val="00B67F8D"/>
    <w:rsid w:val="00B72DAC"/>
    <w:rsid w:val="00B757CE"/>
    <w:rsid w:val="00B761BB"/>
    <w:rsid w:val="00B80E3B"/>
    <w:rsid w:val="00B812A8"/>
    <w:rsid w:val="00B817B2"/>
    <w:rsid w:val="00B82BB7"/>
    <w:rsid w:val="00B84B14"/>
    <w:rsid w:val="00B85998"/>
    <w:rsid w:val="00B86B03"/>
    <w:rsid w:val="00B871C6"/>
    <w:rsid w:val="00B87E55"/>
    <w:rsid w:val="00B91F9F"/>
    <w:rsid w:val="00B9324D"/>
    <w:rsid w:val="00B940CB"/>
    <w:rsid w:val="00B9550B"/>
    <w:rsid w:val="00B96B14"/>
    <w:rsid w:val="00B96FDE"/>
    <w:rsid w:val="00B9735E"/>
    <w:rsid w:val="00BA01E2"/>
    <w:rsid w:val="00BA59F4"/>
    <w:rsid w:val="00BA615D"/>
    <w:rsid w:val="00BA6519"/>
    <w:rsid w:val="00BA7129"/>
    <w:rsid w:val="00BB11BF"/>
    <w:rsid w:val="00BB13E0"/>
    <w:rsid w:val="00BB28FF"/>
    <w:rsid w:val="00BB2A5F"/>
    <w:rsid w:val="00BB2D51"/>
    <w:rsid w:val="00BB4468"/>
    <w:rsid w:val="00BB75A0"/>
    <w:rsid w:val="00BC14DD"/>
    <w:rsid w:val="00BC6D28"/>
    <w:rsid w:val="00BD0914"/>
    <w:rsid w:val="00BD4461"/>
    <w:rsid w:val="00BE3732"/>
    <w:rsid w:val="00BE3758"/>
    <w:rsid w:val="00BE4A25"/>
    <w:rsid w:val="00BF02A2"/>
    <w:rsid w:val="00BF0598"/>
    <w:rsid w:val="00BF07B3"/>
    <w:rsid w:val="00BF0AE8"/>
    <w:rsid w:val="00BF1B6E"/>
    <w:rsid w:val="00BF2D41"/>
    <w:rsid w:val="00BF3BC9"/>
    <w:rsid w:val="00BF734B"/>
    <w:rsid w:val="00BF77EA"/>
    <w:rsid w:val="00BF78C5"/>
    <w:rsid w:val="00BF795D"/>
    <w:rsid w:val="00BF7DB6"/>
    <w:rsid w:val="00C019B6"/>
    <w:rsid w:val="00C026F8"/>
    <w:rsid w:val="00C02F07"/>
    <w:rsid w:val="00C074EF"/>
    <w:rsid w:val="00C12FA0"/>
    <w:rsid w:val="00C14EB6"/>
    <w:rsid w:val="00C178A0"/>
    <w:rsid w:val="00C20B9D"/>
    <w:rsid w:val="00C21D01"/>
    <w:rsid w:val="00C22FDD"/>
    <w:rsid w:val="00C23C51"/>
    <w:rsid w:val="00C25658"/>
    <w:rsid w:val="00C25F46"/>
    <w:rsid w:val="00C30980"/>
    <w:rsid w:val="00C32F34"/>
    <w:rsid w:val="00C34B37"/>
    <w:rsid w:val="00C35429"/>
    <w:rsid w:val="00C36B71"/>
    <w:rsid w:val="00C40B63"/>
    <w:rsid w:val="00C40E38"/>
    <w:rsid w:val="00C41F1D"/>
    <w:rsid w:val="00C4253B"/>
    <w:rsid w:val="00C431C3"/>
    <w:rsid w:val="00C453DA"/>
    <w:rsid w:val="00C47088"/>
    <w:rsid w:val="00C47A00"/>
    <w:rsid w:val="00C5120F"/>
    <w:rsid w:val="00C52B11"/>
    <w:rsid w:val="00C53129"/>
    <w:rsid w:val="00C539AA"/>
    <w:rsid w:val="00C53CA2"/>
    <w:rsid w:val="00C54AE7"/>
    <w:rsid w:val="00C55F2D"/>
    <w:rsid w:val="00C56187"/>
    <w:rsid w:val="00C5694C"/>
    <w:rsid w:val="00C57995"/>
    <w:rsid w:val="00C57E26"/>
    <w:rsid w:val="00C63427"/>
    <w:rsid w:val="00C64E7D"/>
    <w:rsid w:val="00C65AF4"/>
    <w:rsid w:val="00C65F35"/>
    <w:rsid w:val="00C662B6"/>
    <w:rsid w:val="00C665E3"/>
    <w:rsid w:val="00C66653"/>
    <w:rsid w:val="00C702F0"/>
    <w:rsid w:val="00C74492"/>
    <w:rsid w:val="00C756E2"/>
    <w:rsid w:val="00C760BF"/>
    <w:rsid w:val="00C81282"/>
    <w:rsid w:val="00C8187F"/>
    <w:rsid w:val="00C82CD7"/>
    <w:rsid w:val="00C83E61"/>
    <w:rsid w:val="00C86816"/>
    <w:rsid w:val="00C872D6"/>
    <w:rsid w:val="00C907B6"/>
    <w:rsid w:val="00C97A88"/>
    <w:rsid w:val="00CA06EA"/>
    <w:rsid w:val="00CA17D2"/>
    <w:rsid w:val="00CA37EF"/>
    <w:rsid w:val="00CA38BF"/>
    <w:rsid w:val="00CA3D4C"/>
    <w:rsid w:val="00CA4158"/>
    <w:rsid w:val="00CA4F44"/>
    <w:rsid w:val="00CA7B67"/>
    <w:rsid w:val="00CB0BE7"/>
    <w:rsid w:val="00CB2B17"/>
    <w:rsid w:val="00CB337A"/>
    <w:rsid w:val="00CB4216"/>
    <w:rsid w:val="00CB4D26"/>
    <w:rsid w:val="00CB6DA9"/>
    <w:rsid w:val="00CB7459"/>
    <w:rsid w:val="00CB79ED"/>
    <w:rsid w:val="00CC2B35"/>
    <w:rsid w:val="00CC2F76"/>
    <w:rsid w:val="00CC51FD"/>
    <w:rsid w:val="00CC6B86"/>
    <w:rsid w:val="00CD5D82"/>
    <w:rsid w:val="00CD61BE"/>
    <w:rsid w:val="00CD6B95"/>
    <w:rsid w:val="00CD6BF7"/>
    <w:rsid w:val="00CD735A"/>
    <w:rsid w:val="00CE0715"/>
    <w:rsid w:val="00CE25F0"/>
    <w:rsid w:val="00CE606A"/>
    <w:rsid w:val="00CE6235"/>
    <w:rsid w:val="00CF1C17"/>
    <w:rsid w:val="00CF351A"/>
    <w:rsid w:val="00CF4128"/>
    <w:rsid w:val="00CF538B"/>
    <w:rsid w:val="00CF6351"/>
    <w:rsid w:val="00CF6559"/>
    <w:rsid w:val="00CF6B67"/>
    <w:rsid w:val="00CF7087"/>
    <w:rsid w:val="00CF7372"/>
    <w:rsid w:val="00CF77D2"/>
    <w:rsid w:val="00CF7FA1"/>
    <w:rsid w:val="00D0096E"/>
    <w:rsid w:val="00D00D83"/>
    <w:rsid w:val="00D00FD7"/>
    <w:rsid w:val="00D02920"/>
    <w:rsid w:val="00D051C3"/>
    <w:rsid w:val="00D060D3"/>
    <w:rsid w:val="00D06500"/>
    <w:rsid w:val="00D065F8"/>
    <w:rsid w:val="00D07EE6"/>
    <w:rsid w:val="00D108C9"/>
    <w:rsid w:val="00D11135"/>
    <w:rsid w:val="00D11A6D"/>
    <w:rsid w:val="00D11C5B"/>
    <w:rsid w:val="00D121A6"/>
    <w:rsid w:val="00D14FA3"/>
    <w:rsid w:val="00D15E40"/>
    <w:rsid w:val="00D22E55"/>
    <w:rsid w:val="00D23AA7"/>
    <w:rsid w:val="00D24CC7"/>
    <w:rsid w:val="00D25B3C"/>
    <w:rsid w:val="00D25E2B"/>
    <w:rsid w:val="00D27770"/>
    <w:rsid w:val="00D307CA"/>
    <w:rsid w:val="00D31E96"/>
    <w:rsid w:val="00D328F0"/>
    <w:rsid w:val="00D32D26"/>
    <w:rsid w:val="00D36AD0"/>
    <w:rsid w:val="00D375EF"/>
    <w:rsid w:val="00D4330E"/>
    <w:rsid w:val="00D43403"/>
    <w:rsid w:val="00D5028E"/>
    <w:rsid w:val="00D50C56"/>
    <w:rsid w:val="00D52C5C"/>
    <w:rsid w:val="00D52F3E"/>
    <w:rsid w:val="00D54581"/>
    <w:rsid w:val="00D54FC3"/>
    <w:rsid w:val="00D569DB"/>
    <w:rsid w:val="00D62587"/>
    <w:rsid w:val="00D6530A"/>
    <w:rsid w:val="00D67154"/>
    <w:rsid w:val="00D67189"/>
    <w:rsid w:val="00D727E6"/>
    <w:rsid w:val="00D73BFE"/>
    <w:rsid w:val="00D745F0"/>
    <w:rsid w:val="00D76097"/>
    <w:rsid w:val="00D800E2"/>
    <w:rsid w:val="00D80C2F"/>
    <w:rsid w:val="00D8105E"/>
    <w:rsid w:val="00D81AAB"/>
    <w:rsid w:val="00D81B15"/>
    <w:rsid w:val="00D81F56"/>
    <w:rsid w:val="00D82F75"/>
    <w:rsid w:val="00D861C6"/>
    <w:rsid w:val="00D8660C"/>
    <w:rsid w:val="00D8743A"/>
    <w:rsid w:val="00D94C38"/>
    <w:rsid w:val="00D94D23"/>
    <w:rsid w:val="00D9624C"/>
    <w:rsid w:val="00D97771"/>
    <w:rsid w:val="00DA33A1"/>
    <w:rsid w:val="00DA39F6"/>
    <w:rsid w:val="00DA4AD5"/>
    <w:rsid w:val="00DA6F0D"/>
    <w:rsid w:val="00DB42B4"/>
    <w:rsid w:val="00DB6DF7"/>
    <w:rsid w:val="00DC4D00"/>
    <w:rsid w:val="00DC6F96"/>
    <w:rsid w:val="00DD3A41"/>
    <w:rsid w:val="00DD52C5"/>
    <w:rsid w:val="00DD6180"/>
    <w:rsid w:val="00DD6C88"/>
    <w:rsid w:val="00DD7351"/>
    <w:rsid w:val="00DD7A6C"/>
    <w:rsid w:val="00DD7C9B"/>
    <w:rsid w:val="00DE2522"/>
    <w:rsid w:val="00DE68A9"/>
    <w:rsid w:val="00DE70D5"/>
    <w:rsid w:val="00DE727F"/>
    <w:rsid w:val="00DF2069"/>
    <w:rsid w:val="00DF453B"/>
    <w:rsid w:val="00DF580E"/>
    <w:rsid w:val="00E01292"/>
    <w:rsid w:val="00E01C40"/>
    <w:rsid w:val="00E02673"/>
    <w:rsid w:val="00E03DB2"/>
    <w:rsid w:val="00E05BAE"/>
    <w:rsid w:val="00E06276"/>
    <w:rsid w:val="00E06F43"/>
    <w:rsid w:val="00E06FF8"/>
    <w:rsid w:val="00E07A0D"/>
    <w:rsid w:val="00E109B8"/>
    <w:rsid w:val="00E11E90"/>
    <w:rsid w:val="00E147C4"/>
    <w:rsid w:val="00E14AF1"/>
    <w:rsid w:val="00E17B63"/>
    <w:rsid w:val="00E17DFD"/>
    <w:rsid w:val="00E242D4"/>
    <w:rsid w:val="00E24711"/>
    <w:rsid w:val="00E24C4C"/>
    <w:rsid w:val="00E24D45"/>
    <w:rsid w:val="00E2773A"/>
    <w:rsid w:val="00E27B8A"/>
    <w:rsid w:val="00E30AE5"/>
    <w:rsid w:val="00E31C03"/>
    <w:rsid w:val="00E320B9"/>
    <w:rsid w:val="00E33C87"/>
    <w:rsid w:val="00E34B92"/>
    <w:rsid w:val="00E366F6"/>
    <w:rsid w:val="00E374C6"/>
    <w:rsid w:val="00E37B2A"/>
    <w:rsid w:val="00E41559"/>
    <w:rsid w:val="00E44078"/>
    <w:rsid w:val="00E44A65"/>
    <w:rsid w:val="00E467A8"/>
    <w:rsid w:val="00E50A8D"/>
    <w:rsid w:val="00E516C7"/>
    <w:rsid w:val="00E52C22"/>
    <w:rsid w:val="00E57C93"/>
    <w:rsid w:val="00E610F7"/>
    <w:rsid w:val="00E614C4"/>
    <w:rsid w:val="00E65F6E"/>
    <w:rsid w:val="00E679B1"/>
    <w:rsid w:val="00E67C9D"/>
    <w:rsid w:val="00E7070D"/>
    <w:rsid w:val="00E7188E"/>
    <w:rsid w:val="00E74EF1"/>
    <w:rsid w:val="00E74F36"/>
    <w:rsid w:val="00E75163"/>
    <w:rsid w:val="00E75EEF"/>
    <w:rsid w:val="00E76739"/>
    <w:rsid w:val="00E77BC6"/>
    <w:rsid w:val="00E8370F"/>
    <w:rsid w:val="00E85CC2"/>
    <w:rsid w:val="00E87B38"/>
    <w:rsid w:val="00E909D8"/>
    <w:rsid w:val="00E92A99"/>
    <w:rsid w:val="00E9551F"/>
    <w:rsid w:val="00EA0D43"/>
    <w:rsid w:val="00EA2735"/>
    <w:rsid w:val="00EA307B"/>
    <w:rsid w:val="00EA52AA"/>
    <w:rsid w:val="00EA5965"/>
    <w:rsid w:val="00EA6FEA"/>
    <w:rsid w:val="00EA705E"/>
    <w:rsid w:val="00EB03E0"/>
    <w:rsid w:val="00EB0F0C"/>
    <w:rsid w:val="00EB6C6E"/>
    <w:rsid w:val="00EB6EC9"/>
    <w:rsid w:val="00EB7AA1"/>
    <w:rsid w:val="00EC1968"/>
    <w:rsid w:val="00EC30A7"/>
    <w:rsid w:val="00EC5EDD"/>
    <w:rsid w:val="00EC75EB"/>
    <w:rsid w:val="00ED2BBC"/>
    <w:rsid w:val="00ED2E6F"/>
    <w:rsid w:val="00ED335A"/>
    <w:rsid w:val="00ED5A34"/>
    <w:rsid w:val="00ED5E5B"/>
    <w:rsid w:val="00EE036B"/>
    <w:rsid w:val="00EE192F"/>
    <w:rsid w:val="00EE1A67"/>
    <w:rsid w:val="00EE2B19"/>
    <w:rsid w:val="00EE2E14"/>
    <w:rsid w:val="00EE40C2"/>
    <w:rsid w:val="00EE5A30"/>
    <w:rsid w:val="00EF101A"/>
    <w:rsid w:val="00EF12BB"/>
    <w:rsid w:val="00EF2413"/>
    <w:rsid w:val="00EF3BE9"/>
    <w:rsid w:val="00EF3E8B"/>
    <w:rsid w:val="00EF6200"/>
    <w:rsid w:val="00EF6B5A"/>
    <w:rsid w:val="00EF6E0F"/>
    <w:rsid w:val="00EF6F32"/>
    <w:rsid w:val="00F03523"/>
    <w:rsid w:val="00F0712F"/>
    <w:rsid w:val="00F07DED"/>
    <w:rsid w:val="00F10CE3"/>
    <w:rsid w:val="00F11A90"/>
    <w:rsid w:val="00F11BDB"/>
    <w:rsid w:val="00F13B83"/>
    <w:rsid w:val="00F16B99"/>
    <w:rsid w:val="00F225F7"/>
    <w:rsid w:val="00F30765"/>
    <w:rsid w:val="00F31521"/>
    <w:rsid w:val="00F32F4E"/>
    <w:rsid w:val="00F349C2"/>
    <w:rsid w:val="00F355BF"/>
    <w:rsid w:val="00F362A2"/>
    <w:rsid w:val="00F36AB7"/>
    <w:rsid w:val="00F36EFE"/>
    <w:rsid w:val="00F379D2"/>
    <w:rsid w:val="00F42F6B"/>
    <w:rsid w:val="00F453E8"/>
    <w:rsid w:val="00F45F61"/>
    <w:rsid w:val="00F517FE"/>
    <w:rsid w:val="00F53C1B"/>
    <w:rsid w:val="00F54689"/>
    <w:rsid w:val="00F54D96"/>
    <w:rsid w:val="00F57661"/>
    <w:rsid w:val="00F71425"/>
    <w:rsid w:val="00F76B0F"/>
    <w:rsid w:val="00F76D70"/>
    <w:rsid w:val="00F844A6"/>
    <w:rsid w:val="00F84743"/>
    <w:rsid w:val="00F84CB6"/>
    <w:rsid w:val="00F86ABC"/>
    <w:rsid w:val="00F87041"/>
    <w:rsid w:val="00F91E97"/>
    <w:rsid w:val="00F9577C"/>
    <w:rsid w:val="00F967A7"/>
    <w:rsid w:val="00F9740D"/>
    <w:rsid w:val="00FB0A58"/>
    <w:rsid w:val="00FB1253"/>
    <w:rsid w:val="00FB16E1"/>
    <w:rsid w:val="00FB309C"/>
    <w:rsid w:val="00FB4D64"/>
    <w:rsid w:val="00FB63E3"/>
    <w:rsid w:val="00FB65D6"/>
    <w:rsid w:val="00FD0013"/>
    <w:rsid w:val="00FD287F"/>
    <w:rsid w:val="00FD4662"/>
    <w:rsid w:val="00FD55BF"/>
    <w:rsid w:val="00FD67FA"/>
    <w:rsid w:val="00FD6C75"/>
    <w:rsid w:val="00FD7DDD"/>
    <w:rsid w:val="00FE085A"/>
    <w:rsid w:val="00FE21BA"/>
    <w:rsid w:val="00FE48C7"/>
    <w:rsid w:val="00FF181B"/>
    <w:rsid w:val="00FF3109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6145"/>
    <o:shapelayout v:ext="edit">
      <o:idmap v:ext="edit" data="1"/>
    </o:shapelayout>
  </w:shapeDefaults>
  <w:decimalSymbol w:val="."/>
  <w:listSeparator w:val=","/>
  <w14:docId w14:val="5EBF4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5EF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07B6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BD446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907B6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BD4461"/>
    <w:rPr>
      <w:rFonts w:cs="Times New Roman"/>
    </w:rPr>
  </w:style>
  <w:style w:type="character" w:styleId="PageNumber">
    <w:name w:val="page number"/>
    <w:uiPriority w:val="99"/>
    <w:rsid w:val="00C907B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23DC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D4461"/>
    <w:rPr>
      <w:rFonts w:cs="Times New Roman"/>
      <w:sz w:val="2"/>
    </w:rPr>
  </w:style>
  <w:style w:type="table" w:styleId="TableGrid">
    <w:name w:val="Table Grid"/>
    <w:basedOn w:val="TableNormal"/>
    <w:uiPriority w:val="99"/>
    <w:locked/>
    <w:rsid w:val="004732BE"/>
    <w:rPr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99"/>
    <w:qFormat/>
    <w:locked/>
    <w:rsid w:val="00B96FDE"/>
    <w:rPr>
      <w:rFonts w:cs="Times New Roman"/>
      <w:i/>
      <w:iCs/>
    </w:rPr>
  </w:style>
  <w:style w:type="character" w:customStyle="1" w:styleId="st">
    <w:name w:val="st"/>
    <w:basedOn w:val="DefaultParagraphFont"/>
    <w:rsid w:val="00EE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1610</Words>
  <Characters>8772</Characters>
  <Application>Microsoft Office Word</Application>
  <DocSecurity>0</DocSecurity>
  <Lines>73</Lines>
  <Paragraphs>20</Paragraphs>
  <ScaleCrop>false</ScaleCrop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2019-04-23T16:26:00Z</dcterms:created>
  <dcterms:modified xsi:type="dcterms:W3CDTF">2019-04-23T16:26:00Z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