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5E95" w14:textId="07EC95CA" w:rsidR="00B86F40" w:rsidRDefault="00B86F40" w:rsidP="00C96268">
      <w:pPr>
        <w:widowControl/>
        <w:spacing w:before="100" w:beforeAutospacing="1" w:after="100" w:afterAutospacing="1" w:line="768" w:lineRule="atLeast"/>
        <w:jc w:val="center"/>
        <w:outlineLvl w:val="0"/>
        <w:rPr>
          <w:rFonts w:ascii="Times New Roman" w:eastAsia="MS PGothic" w:hAnsi="Times New Roman" w:cs="Times New Roman"/>
          <w:b/>
          <w:bCs/>
          <w:color w:val="000000"/>
          <w:kern w:val="36"/>
          <w:sz w:val="48"/>
          <w:szCs w:val="48"/>
        </w:rPr>
      </w:pPr>
      <w:r>
        <w:rPr>
          <w:rFonts w:ascii="Times New Roman" w:eastAsia="MS PGothic" w:hAnsi="Times New Roman" w:cs="Times New Roman"/>
          <w:b/>
          <w:bCs/>
          <w:color w:val="000000"/>
          <w:kern w:val="36"/>
          <w:sz w:val="48"/>
          <w:szCs w:val="48"/>
        </w:rPr>
        <w:t>TERMS AND CONDITIONS</w:t>
      </w:r>
    </w:p>
    <w:p w14:paraId="0CA6302C" w14:textId="6759A31C" w:rsidR="00C96268" w:rsidRPr="00B86F40" w:rsidRDefault="00C96268" w:rsidP="00C96268">
      <w:pPr>
        <w:widowControl/>
        <w:spacing w:before="100" w:beforeAutospacing="1" w:after="100" w:afterAutospacing="1" w:line="768" w:lineRule="atLeast"/>
        <w:jc w:val="center"/>
        <w:outlineLvl w:val="0"/>
        <w:rPr>
          <w:rFonts w:ascii="Times New Roman" w:eastAsia="MS PGothic" w:hAnsi="Times New Roman" w:cs="Times New Roman"/>
          <w:b/>
          <w:bCs/>
          <w:color w:val="000000"/>
          <w:kern w:val="0"/>
          <w:sz w:val="36"/>
          <w:szCs w:val="36"/>
        </w:rPr>
      </w:pPr>
      <w:r w:rsidRPr="00B86F40">
        <w:rPr>
          <w:rFonts w:ascii="Times New Roman" w:eastAsia="MS PGothic" w:hAnsi="Times New Roman" w:cs="Times New Roman"/>
          <w:b/>
          <w:bCs/>
          <w:color w:val="000000"/>
          <w:kern w:val="0"/>
          <w:sz w:val="36"/>
          <w:szCs w:val="36"/>
        </w:rPr>
        <w:t>ACTIVITY RELEASE AND INDEMNITY</w:t>
      </w:r>
    </w:p>
    <w:p w14:paraId="5E92C0DA" w14:textId="706310F9" w:rsidR="00C96268" w:rsidRPr="00C96268" w:rsidRDefault="006C54C4" w:rsidP="00C96268">
      <w:pPr>
        <w:widowControl/>
        <w:spacing w:before="100" w:beforeAutospacing="1" w:after="100" w:afterAutospacing="1" w:line="576" w:lineRule="atLeast"/>
        <w:jc w:val="center"/>
        <w:outlineLvl w:val="1"/>
        <w:rPr>
          <w:rFonts w:ascii="Times New Roman" w:eastAsia="MS PGothic" w:hAnsi="Times New Roman" w:cs="Times New Roman"/>
          <w:b/>
          <w:bCs/>
          <w:color w:val="000000"/>
          <w:kern w:val="0"/>
          <w:sz w:val="36"/>
          <w:szCs w:val="36"/>
        </w:rPr>
      </w:pPr>
      <w:r>
        <w:rPr>
          <w:rFonts w:ascii="Times New Roman" w:eastAsia="MS PGothic" w:hAnsi="Times New Roman" w:cs="Times New Roman"/>
          <w:b/>
          <w:bCs/>
          <w:color w:val="000000"/>
          <w:kern w:val="0"/>
          <w:sz w:val="36"/>
          <w:szCs w:val="36"/>
        </w:rPr>
        <w:t>REFLEX</w:t>
      </w:r>
      <w:r w:rsidR="00C96268">
        <w:rPr>
          <w:rFonts w:ascii="Times New Roman" w:eastAsia="MS PGothic" w:hAnsi="Times New Roman" w:cs="Times New Roman"/>
          <w:b/>
          <w:bCs/>
          <w:color w:val="000000"/>
          <w:kern w:val="0"/>
          <w:sz w:val="36"/>
          <w:szCs w:val="36"/>
        </w:rPr>
        <w:t xml:space="preserve"> </w:t>
      </w:r>
      <w:r>
        <w:rPr>
          <w:rFonts w:ascii="Times New Roman" w:eastAsia="MS PGothic" w:hAnsi="Times New Roman" w:cs="Times New Roman"/>
          <w:b/>
          <w:bCs/>
          <w:color w:val="000000"/>
          <w:kern w:val="0"/>
          <w:sz w:val="36"/>
          <w:szCs w:val="36"/>
        </w:rPr>
        <w:t>WALL</w:t>
      </w:r>
      <w:r w:rsidR="00C96268">
        <w:rPr>
          <w:rFonts w:ascii="Times New Roman" w:eastAsia="MS PGothic" w:hAnsi="Times New Roman" w:cs="Times New Roman"/>
          <w:b/>
          <w:bCs/>
          <w:color w:val="000000"/>
          <w:kern w:val="0"/>
          <w:sz w:val="36"/>
          <w:szCs w:val="36"/>
        </w:rPr>
        <w:t xml:space="preserve"> </w:t>
      </w:r>
      <w:r w:rsidR="00C96268" w:rsidRPr="00C96268">
        <w:rPr>
          <w:rFonts w:ascii="Times New Roman" w:eastAsia="MS PGothic" w:hAnsi="Times New Roman" w:cs="Times New Roman"/>
          <w:b/>
          <w:bCs/>
          <w:color w:val="000000"/>
          <w:kern w:val="0"/>
          <w:sz w:val="36"/>
          <w:szCs w:val="36"/>
        </w:rPr>
        <w:t>ACTIVATION</w:t>
      </w:r>
    </w:p>
    <w:p w14:paraId="3EFD663A" w14:textId="1A3B0B1A" w:rsidR="00C96268" w:rsidRPr="00C96268" w:rsidRDefault="00C96268" w:rsidP="00C96268">
      <w:pPr>
        <w:widowControl/>
        <w:jc w:val="left"/>
        <w:rPr>
          <w:rFonts w:ascii="MS PGothic" w:eastAsia="MS PGothic" w:hAnsi="MS PGothic" w:cs="MS PGothic"/>
          <w:kern w:val="0"/>
          <w:sz w:val="24"/>
          <w:szCs w:val="24"/>
        </w:rPr>
      </w:pPr>
      <w:r w:rsidRPr="00C96268">
        <w:rPr>
          <w:rFonts w:ascii="Times New Roman" w:eastAsia="MS PGothic" w:hAnsi="Times New Roman" w:cs="Times New Roman"/>
          <w:color w:val="000000"/>
          <w:kern w:val="0"/>
          <w:sz w:val="27"/>
          <w:szCs w:val="27"/>
        </w:rPr>
        <w:br/>
      </w:r>
    </w:p>
    <w:p w14:paraId="1A47A2A7" w14:textId="77777777" w:rsidR="00C96268" w:rsidRPr="00C96268" w:rsidRDefault="00C96268" w:rsidP="00C96268">
      <w:pPr>
        <w:widowControl/>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b/>
          <w:bCs/>
          <w:color w:val="000000"/>
          <w:kern w:val="0"/>
          <w:sz w:val="27"/>
          <w:szCs w:val="27"/>
        </w:rPr>
        <w:t>YOU MUST NOT PARTICIPATE IN THE ACTIVITY IF YOU:</w:t>
      </w:r>
    </w:p>
    <w:p w14:paraId="4937A381" w14:textId="77777777" w:rsidR="00C96268" w:rsidRPr="00C96268" w:rsidRDefault="00C96268" w:rsidP="00C96268">
      <w:pPr>
        <w:widowControl/>
        <w:spacing w:before="100" w:beforeAutospacing="1" w:after="100" w:afterAutospacing="1" w:line="384" w:lineRule="atLeast"/>
        <w:ind w:left="300"/>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ARE UNDER THE AGE OF 14 YEARS OLD AND DO NOT HAVE YOUR PARENT/GUARDIAN'S CONSENT</w:t>
      </w:r>
    </w:p>
    <w:p w14:paraId="76886699" w14:textId="77777777" w:rsidR="00C96268" w:rsidRPr="00C96268" w:rsidRDefault="00C96268" w:rsidP="00C96268">
      <w:pPr>
        <w:widowControl/>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b/>
          <w:bCs/>
          <w:color w:val="000000"/>
          <w:kern w:val="0"/>
          <w:sz w:val="27"/>
          <w:szCs w:val="27"/>
        </w:rPr>
        <w:t>DO NOT PARTICIPATE IN THE ACTIVITY IF YOU ARE AFFECTED BY:</w:t>
      </w:r>
    </w:p>
    <w:p w14:paraId="69D4FA82" w14:textId="77777777" w:rsidR="00C96268" w:rsidRPr="00C96268" w:rsidRDefault="00C96268" w:rsidP="00C96268">
      <w:pPr>
        <w:widowControl/>
        <w:spacing w:before="100" w:beforeAutospacing="1" w:after="100" w:afterAutospacing="1" w:line="384" w:lineRule="atLeast"/>
        <w:ind w:left="300"/>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RECENT SURGERY OR ILLNESS</w:t>
      </w:r>
      <w:r w:rsidRPr="00C96268">
        <w:rPr>
          <w:rFonts w:ascii="Times New Roman" w:eastAsia="MS PGothic" w:hAnsi="Times New Roman" w:cs="Times New Roman"/>
          <w:color w:val="000000"/>
          <w:kern w:val="0"/>
          <w:sz w:val="27"/>
          <w:szCs w:val="27"/>
        </w:rPr>
        <w:br/>
        <w:t>HEART OR RESPIRATORY CONDITIONS</w:t>
      </w:r>
      <w:r w:rsidRPr="00C96268">
        <w:rPr>
          <w:rFonts w:ascii="Times New Roman" w:eastAsia="MS PGothic" w:hAnsi="Times New Roman" w:cs="Times New Roman"/>
          <w:color w:val="000000"/>
          <w:kern w:val="0"/>
          <w:sz w:val="27"/>
          <w:szCs w:val="27"/>
        </w:rPr>
        <w:br/>
        <w:t>NECK OR BACK PAIN, AILMENTS OR WEAKNESS</w:t>
      </w:r>
      <w:r w:rsidRPr="00C96268">
        <w:rPr>
          <w:rFonts w:ascii="Times New Roman" w:eastAsia="MS PGothic" w:hAnsi="Times New Roman" w:cs="Times New Roman"/>
          <w:color w:val="000000"/>
          <w:kern w:val="0"/>
          <w:sz w:val="27"/>
          <w:szCs w:val="27"/>
        </w:rPr>
        <w:br/>
        <w:t>BROKEN BONES OR JOINT OR LIMB AILMENTS</w:t>
      </w:r>
      <w:r w:rsidRPr="00C96268">
        <w:rPr>
          <w:rFonts w:ascii="Times New Roman" w:eastAsia="MS PGothic" w:hAnsi="Times New Roman" w:cs="Times New Roman"/>
          <w:color w:val="000000"/>
          <w:kern w:val="0"/>
          <w:sz w:val="27"/>
          <w:szCs w:val="27"/>
        </w:rPr>
        <w:br/>
        <w:t>ANY OTHER PRE-EXISTING MEDICAL OR PHYSICAL CONDITION THAT PREVENTS SAFE PARTICIPATION</w:t>
      </w:r>
    </w:p>
    <w:p w14:paraId="2A9B420B" w14:textId="77777777" w:rsidR="00C96268" w:rsidRPr="00C96268" w:rsidRDefault="00C96268" w:rsidP="00C96268">
      <w:pPr>
        <w:widowControl/>
        <w:spacing w:before="100" w:beforeAutospacing="1" w:after="100" w:afterAutospacing="1" w:line="449" w:lineRule="atLeast"/>
        <w:jc w:val="left"/>
        <w:outlineLvl w:val="2"/>
        <w:rPr>
          <w:rFonts w:ascii="Times New Roman" w:eastAsia="MS PGothic" w:hAnsi="Times New Roman" w:cs="Times New Roman"/>
          <w:b/>
          <w:bCs/>
          <w:color w:val="000000"/>
          <w:kern w:val="0"/>
          <w:sz w:val="27"/>
          <w:szCs w:val="27"/>
        </w:rPr>
      </w:pPr>
      <w:r w:rsidRPr="00C96268">
        <w:rPr>
          <w:rFonts w:ascii="Times New Roman" w:eastAsia="MS PGothic" w:hAnsi="Times New Roman" w:cs="Times New Roman"/>
          <w:b/>
          <w:bCs/>
          <w:color w:val="000000"/>
          <w:kern w:val="0"/>
          <w:sz w:val="27"/>
          <w:szCs w:val="27"/>
        </w:rPr>
        <w:t>Activity and Date:</w:t>
      </w:r>
    </w:p>
    <w:p w14:paraId="040E0FEF" w14:textId="77777777" w:rsidR="00C96268" w:rsidRDefault="00C96268" w:rsidP="00C96268">
      <w:pPr>
        <w:widowControl/>
        <w:spacing w:before="100" w:beforeAutospacing="1" w:after="100" w:afterAutospacing="1" w:line="384" w:lineRule="atLeast"/>
        <w:ind w:left="300"/>
        <w:jc w:val="left"/>
        <w:rPr>
          <w:rFonts w:ascii="Times New Roman" w:eastAsia="MS PGothic" w:hAnsi="Times New Roman" w:cs="Times New Roman"/>
          <w:color w:val="000000"/>
          <w:kern w:val="0"/>
          <w:sz w:val="27"/>
          <w:szCs w:val="27"/>
          <w:u w:val="single"/>
        </w:rPr>
      </w:pPr>
      <w:r>
        <w:rPr>
          <w:rFonts w:ascii="Times New Roman" w:eastAsia="MS PGothic" w:hAnsi="Times New Roman" w:cs="Times New Roman"/>
          <w:color w:val="000000"/>
          <w:kern w:val="0"/>
          <w:sz w:val="27"/>
          <w:szCs w:val="27"/>
          <w:u w:val="single"/>
        </w:rPr>
        <w:t>Reaction Station</w:t>
      </w:r>
    </w:p>
    <w:p w14:paraId="2A85E76B" w14:textId="77777777" w:rsidR="00C96268" w:rsidRPr="00C96268" w:rsidRDefault="00C96268" w:rsidP="00C96268">
      <w:pPr>
        <w:widowControl/>
        <w:spacing w:before="100" w:beforeAutospacing="1" w:after="100" w:afterAutospacing="1" w:line="384" w:lineRule="atLeast"/>
        <w:ind w:left="300"/>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t>In a test of reaction speed and hand/eye coordination participants will race the clock to hit as many illuminated buttons within 30 seconds.</w:t>
      </w:r>
    </w:p>
    <w:p w14:paraId="6E0BB20F" w14:textId="2D7F3F3E" w:rsidR="00C96268" w:rsidRPr="00C96268" w:rsidRDefault="00C96268" w:rsidP="00C96268">
      <w:pPr>
        <w:widowControl/>
        <w:spacing w:before="100" w:beforeAutospacing="1" w:after="100" w:afterAutospacing="1" w:line="449" w:lineRule="atLeast"/>
        <w:jc w:val="left"/>
        <w:outlineLvl w:val="2"/>
        <w:rPr>
          <w:rFonts w:ascii="Times New Roman" w:eastAsia="MS PGothic" w:hAnsi="Times New Roman" w:cs="Times New Roman"/>
          <w:bCs/>
          <w:color w:val="000000"/>
          <w:kern w:val="0"/>
          <w:sz w:val="27"/>
          <w:szCs w:val="27"/>
        </w:rPr>
      </w:pPr>
      <w:r w:rsidRPr="00C96268">
        <w:rPr>
          <w:rFonts w:ascii="Times New Roman" w:eastAsia="MS PGothic" w:hAnsi="Times New Roman" w:cs="Times New Roman"/>
          <w:b/>
          <w:bCs/>
          <w:color w:val="000000"/>
          <w:kern w:val="0"/>
          <w:sz w:val="27"/>
          <w:szCs w:val="27"/>
        </w:rPr>
        <w:t>Venue:</w:t>
      </w:r>
      <w:r>
        <w:rPr>
          <w:rFonts w:ascii="Times New Roman" w:eastAsia="MS PGothic" w:hAnsi="Times New Roman" w:cs="Times New Roman"/>
          <w:b/>
          <w:bCs/>
          <w:color w:val="000000"/>
          <w:kern w:val="0"/>
          <w:sz w:val="27"/>
          <w:szCs w:val="27"/>
        </w:rPr>
        <w:t xml:space="preserve"> </w:t>
      </w:r>
      <w:r w:rsidR="006C54C4">
        <w:rPr>
          <w:rFonts w:ascii="Times New Roman" w:eastAsia="MS PGothic" w:hAnsi="Times New Roman" w:cs="Times New Roman"/>
          <w:bCs/>
          <w:color w:val="000000"/>
          <w:kern w:val="0"/>
          <w:sz w:val="27"/>
          <w:szCs w:val="27"/>
        </w:rPr>
        <w:t>Driver Avenue, Moore Park, NSW</w:t>
      </w:r>
    </w:p>
    <w:p w14:paraId="0923B535" w14:textId="77777777" w:rsidR="00C96268" w:rsidRPr="00C96268" w:rsidRDefault="00C96268" w:rsidP="00C96268">
      <w:pPr>
        <w:widowControl/>
        <w:spacing w:before="100" w:beforeAutospacing="1" w:after="100" w:afterAutospacing="1" w:line="449" w:lineRule="atLeast"/>
        <w:jc w:val="left"/>
        <w:outlineLvl w:val="2"/>
        <w:rPr>
          <w:rFonts w:ascii="Times New Roman" w:eastAsia="MS PGothic" w:hAnsi="Times New Roman" w:cs="Times New Roman"/>
          <w:b/>
          <w:bCs/>
          <w:color w:val="000000"/>
          <w:kern w:val="0"/>
          <w:sz w:val="27"/>
          <w:szCs w:val="27"/>
        </w:rPr>
      </w:pPr>
      <w:r w:rsidRPr="00C96268">
        <w:rPr>
          <w:rFonts w:ascii="Times New Roman" w:eastAsia="MS PGothic" w:hAnsi="Times New Roman" w:cs="Times New Roman"/>
          <w:b/>
          <w:bCs/>
          <w:color w:val="000000"/>
          <w:kern w:val="0"/>
          <w:sz w:val="27"/>
          <w:szCs w:val="27"/>
        </w:rPr>
        <w:t>Risks of the Activity:</w:t>
      </w:r>
    </w:p>
    <w:p w14:paraId="39EB7504" w14:textId="77777777" w:rsidR="00C96268" w:rsidRPr="00C96268" w:rsidRDefault="00C96268" w:rsidP="00C96268">
      <w:pPr>
        <w:widowControl/>
        <w:spacing w:before="100" w:beforeAutospacing="1" w:after="100" w:afterAutospacing="1" w:line="384" w:lineRule="atLeast"/>
        <w:ind w:left="300"/>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b/>
          <w:bCs/>
          <w:color w:val="000000"/>
          <w:kern w:val="0"/>
          <w:sz w:val="27"/>
          <w:szCs w:val="27"/>
        </w:rPr>
        <w:t>The risks of the Activity include (but are not limited to):</w:t>
      </w:r>
    </w:p>
    <w:p w14:paraId="18F4EE3A"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lastRenderedPageBreak/>
        <w:t>Slipping</w:t>
      </w:r>
    </w:p>
    <w:p w14:paraId="0763DD66"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Collision with fixed or moving objects, persons, or property</w:t>
      </w:r>
    </w:p>
    <w:p w14:paraId="1D31399F"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Negligence of other participants</w:t>
      </w:r>
    </w:p>
    <w:p w14:paraId="047C38A5"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Failure of safety equipment</w:t>
      </w:r>
    </w:p>
    <w:p w14:paraId="2C95C80B"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Defect in the Venue including dangerously positioned equipment, or failure or unsuitability of facilities at the Venue (including grand-stands, fences and guard rails)</w:t>
      </w:r>
    </w:p>
    <w:p w14:paraId="09280705"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Changing weather conditions</w:t>
      </w:r>
    </w:p>
    <w:p w14:paraId="5FA2070F"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Negligence of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including failure to protect you from risks and hazards of the Activity</w:t>
      </w:r>
    </w:p>
    <w:p w14:paraId="65F5A5C9" w14:textId="77777777" w:rsidR="00C96268" w:rsidRPr="00C96268" w:rsidRDefault="00C96268" w:rsidP="00C96268">
      <w:pPr>
        <w:widowControl/>
        <w:numPr>
          <w:ilvl w:val="0"/>
          <w:numId w:val="1"/>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Acts of violence and other harmful acts (whether intentional or inadvertent) committed by persons attending the Venue or participating in the Activity</w:t>
      </w:r>
    </w:p>
    <w:p w14:paraId="1BE5F9F8" w14:textId="77777777" w:rsidR="00C96268" w:rsidRPr="00C96268" w:rsidRDefault="00C96268" w:rsidP="00C96268">
      <w:pPr>
        <w:widowControl/>
        <w:jc w:val="left"/>
        <w:rPr>
          <w:rFonts w:ascii="MS PGothic" w:eastAsia="MS PGothic" w:hAnsi="MS PGothic" w:cs="MS PGothic"/>
          <w:kern w:val="0"/>
          <w:sz w:val="24"/>
          <w:szCs w:val="24"/>
        </w:rPr>
      </w:pPr>
      <w:r w:rsidRPr="00C96268">
        <w:rPr>
          <w:rFonts w:ascii="Times New Roman" w:eastAsia="MS PGothic" w:hAnsi="Times New Roman" w:cs="Times New Roman"/>
          <w:b/>
          <w:bCs/>
          <w:color w:val="000000"/>
          <w:kern w:val="0"/>
          <w:sz w:val="27"/>
          <w:szCs w:val="27"/>
        </w:rPr>
        <w:t>By participating in the Activity you are at risk of suffering: </w:t>
      </w:r>
      <w:r w:rsidRPr="00C96268">
        <w:rPr>
          <w:rFonts w:ascii="Times New Roman" w:eastAsia="MS PGothic" w:hAnsi="Times New Roman" w:cs="Times New Roman"/>
          <w:color w:val="000000"/>
          <w:kern w:val="0"/>
          <w:sz w:val="27"/>
          <w:szCs w:val="27"/>
        </w:rPr>
        <w:br/>
      </w:r>
    </w:p>
    <w:p w14:paraId="60B372C9"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Serious injury</w:t>
      </w:r>
    </w:p>
    <w:p w14:paraId="5F478519"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Brain damage</w:t>
      </w:r>
    </w:p>
    <w:p w14:paraId="55CA087E"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Neck or back injury</w:t>
      </w:r>
    </w:p>
    <w:p w14:paraId="42B49FA4"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Broken bones or joint or limb injury</w:t>
      </w:r>
    </w:p>
    <w:p w14:paraId="265D3690"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Blackout or fainting</w:t>
      </w:r>
    </w:p>
    <w:p w14:paraId="6102FFF0"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Burns, cuts and abrasions</w:t>
      </w:r>
    </w:p>
    <w:p w14:paraId="4B217AEB" w14:textId="77777777" w:rsidR="00C96268" w:rsidRPr="00C96268" w:rsidRDefault="00C96268" w:rsidP="00C96268">
      <w:pPr>
        <w:widowControl/>
        <w:numPr>
          <w:ilvl w:val="0"/>
          <w:numId w:val="2"/>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Damage to your clothes and personal equipment</w:t>
      </w:r>
    </w:p>
    <w:p w14:paraId="5E757651" w14:textId="77777777" w:rsidR="00C96268" w:rsidRPr="00C96268" w:rsidRDefault="00C96268" w:rsidP="00C96268">
      <w:pPr>
        <w:widowControl/>
        <w:spacing w:before="100" w:beforeAutospacing="1" w:after="100" w:afterAutospacing="1" w:line="576" w:lineRule="atLeast"/>
        <w:jc w:val="left"/>
        <w:outlineLvl w:val="1"/>
        <w:rPr>
          <w:rFonts w:ascii="Times New Roman" w:eastAsia="MS PGothic" w:hAnsi="Times New Roman" w:cs="Times New Roman"/>
          <w:b/>
          <w:bCs/>
          <w:color w:val="000000"/>
          <w:kern w:val="0"/>
          <w:sz w:val="36"/>
          <w:szCs w:val="36"/>
        </w:rPr>
      </w:pPr>
      <w:r w:rsidRPr="00C96268">
        <w:rPr>
          <w:rFonts w:ascii="Times New Roman" w:eastAsia="MS PGothic" w:hAnsi="Times New Roman" w:cs="Times New Roman"/>
          <w:b/>
          <w:bCs/>
          <w:color w:val="000000"/>
          <w:kern w:val="0"/>
          <w:sz w:val="36"/>
          <w:szCs w:val="36"/>
        </w:rPr>
        <w:t>IF YOU DO NOT WISH TO TAKE THE RISKS OF THE ACTIVITY, THEN DO NOT PARTICIPATE IN THE ACTIVITY.</w:t>
      </w:r>
    </w:p>
    <w:p w14:paraId="5B48DF4F" w14:textId="77777777" w:rsidR="00C96268" w:rsidRPr="00C96268" w:rsidRDefault="00C96268" w:rsidP="00C96268">
      <w:pPr>
        <w:widowControl/>
        <w:spacing w:before="100" w:beforeAutospacing="1" w:after="100" w:afterAutospacing="1" w:line="449" w:lineRule="atLeast"/>
        <w:jc w:val="left"/>
        <w:outlineLvl w:val="2"/>
        <w:rPr>
          <w:rFonts w:ascii="Times New Roman" w:eastAsia="MS PGothic" w:hAnsi="Times New Roman" w:cs="Times New Roman"/>
          <w:b/>
          <w:bCs/>
          <w:color w:val="000000"/>
          <w:kern w:val="0"/>
          <w:sz w:val="27"/>
          <w:szCs w:val="27"/>
        </w:rPr>
      </w:pPr>
      <w:r w:rsidRPr="00C96268">
        <w:rPr>
          <w:rFonts w:ascii="Times New Roman" w:eastAsia="MS PGothic" w:hAnsi="Times New Roman" w:cs="Times New Roman"/>
          <w:b/>
          <w:bCs/>
          <w:color w:val="000000"/>
          <w:kern w:val="0"/>
          <w:sz w:val="27"/>
          <w:szCs w:val="27"/>
        </w:rPr>
        <w:t>Release and indemnity terms</w:t>
      </w:r>
    </w:p>
    <w:p w14:paraId="15ABCA65" w14:textId="50286FDE" w:rsidR="00C96268" w:rsidRPr="00C96268" w:rsidRDefault="00C96268" w:rsidP="00C96268">
      <w:pPr>
        <w:widowControl/>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agree that this document (the Activity Release and Indemnity) is an enforceable contract between me,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(in addition to any other contract between me,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any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I am giving this Activity Release and Indemnity and </w:t>
      </w:r>
      <w:proofErr w:type="gramStart"/>
      <w:r w:rsidRPr="00C96268">
        <w:rPr>
          <w:rFonts w:ascii="Times New Roman" w:eastAsia="MS PGothic" w:hAnsi="Times New Roman" w:cs="Times New Roman"/>
          <w:color w:val="000000"/>
          <w:kern w:val="0"/>
          <w:sz w:val="27"/>
          <w:szCs w:val="27"/>
        </w:rPr>
        <w:t>entering into</w:t>
      </w:r>
      <w:proofErr w:type="gramEnd"/>
      <w:r w:rsidRPr="00C96268">
        <w:rPr>
          <w:rFonts w:ascii="Times New Roman" w:eastAsia="MS PGothic" w:hAnsi="Times New Roman" w:cs="Times New Roman"/>
          <w:color w:val="000000"/>
          <w:kern w:val="0"/>
          <w:sz w:val="27"/>
          <w:szCs w:val="27"/>
        </w:rPr>
        <w:t xml:space="preserve"> the document in consideration of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allowing me to </w:t>
      </w:r>
      <w:r w:rsidRPr="00C96268">
        <w:rPr>
          <w:rFonts w:ascii="Times New Roman" w:eastAsia="MS PGothic" w:hAnsi="Times New Roman" w:cs="Times New Roman"/>
          <w:color w:val="000000"/>
          <w:kern w:val="0"/>
          <w:sz w:val="27"/>
          <w:szCs w:val="27"/>
        </w:rPr>
        <w:lastRenderedPageBreak/>
        <w:t>participate in the Activity and making the Venue available. To the maximum extent permitted by law, I agree that:</w:t>
      </w:r>
    </w:p>
    <w:p w14:paraId="7A803F5B" w14:textId="7777777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am not affected by:</w:t>
      </w:r>
    </w:p>
    <w:p w14:paraId="250B8EE1"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recent surgery or illness;</w:t>
      </w:r>
    </w:p>
    <w:p w14:paraId="47751B4A"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heart or respiratory conditions;</w:t>
      </w:r>
    </w:p>
    <w:p w14:paraId="72A4BFA5"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neck or back pain, ailments or weakness;</w:t>
      </w:r>
    </w:p>
    <w:p w14:paraId="35590E02"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broken bones or joint or limb ailments; or</w:t>
      </w:r>
    </w:p>
    <w:p w14:paraId="347B4050"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any other pre-existing medical or physical condition that prevents safe participation.</w:t>
      </w:r>
    </w:p>
    <w:p w14:paraId="775F11E1" w14:textId="7777777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have read and understood each of the Risks of the Activity described above. I also understand that participating in the Activity has inherent and obvious risks in addition to those described in the Risk of the Activity.</w:t>
      </w:r>
    </w:p>
    <w:p w14:paraId="153DD642" w14:textId="7777777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accept all of the Risks of the Activity and all inherent and obvious risks from participating in the Activity. I voluntarily assume all of the risks involved in the Activity and my participation in it, whether or not described in this document.</w:t>
      </w:r>
    </w:p>
    <w:p w14:paraId="00515CA6" w14:textId="6F66E3E3"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acknowledge that participation in the Activity may cause me personal injury, death or property damage as a result of which I may suffer loss of income (salary, wages, etc), financial loss or other forms of economic loss. I agree that I am solely responsible for any of these losses without being able to make a claim or seek any recovery from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or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w:t>
      </w:r>
    </w:p>
    <w:p w14:paraId="4C5C0866" w14:textId="0535308D"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release and indemnify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for any loss of income (salary, wages, etc), financial loss or other forms of economic loss that I may suffer or incur.</w:t>
      </w:r>
    </w:p>
    <w:p w14:paraId="01BAFE76" w14:textId="7777777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am responsible for any damage or injury I cause to anybody else, and any damage I cause to my property or to someone else's property.</w:t>
      </w:r>
    </w:p>
    <w:p w14:paraId="7DC0A8B7" w14:textId="7754AB68" w:rsidR="00C96268" w:rsidRPr="00C96268" w:rsidRDefault="006C54C4"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w:t>
      </w:r>
      <w:r w:rsidR="00C96268" w:rsidRPr="00C96268">
        <w:rPr>
          <w:rFonts w:ascii="Times New Roman" w:eastAsia="MS PGothic" w:hAnsi="Times New Roman" w:cs="Times New Roman"/>
          <w:color w:val="000000"/>
          <w:kern w:val="0"/>
          <w:sz w:val="27"/>
          <w:szCs w:val="27"/>
        </w:rPr>
        <w:t xml:space="preserve">and the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are not liable to me or to any person with me for (regardless of how or when the liability is caused, or by whom it is caused and regardless of whether such liability or claims are for negligence (excluding gross negligence), breach of contract, breach of statutory duty or any other liability or claim </w:t>
      </w:r>
      <w:proofErr w:type="spellStart"/>
      <w:r w:rsidR="00C96268" w:rsidRPr="00C96268">
        <w:rPr>
          <w:rFonts w:ascii="Times New Roman" w:eastAsia="MS PGothic" w:hAnsi="Times New Roman" w:cs="Times New Roman"/>
          <w:color w:val="000000"/>
          <w:kern w:val="0"/>
          <w:sz w:val="27"/>
          <w:szCs w:val="27"/>
        </w:rPr>
        <w:t>recognised</w:t>
      </w:r>
      <w:proofErr w:type="spellEnd"/>
      <w:r w:rsidR="00C96268" w:rsidRPr="00C96268">
        <w:rPr>
          <w:rFonts w:ascii="Times New Roman" w:eastAsia="MS PGothic" w:hAnsi="Times New Roman" w:cs="Times New Roman"/>
          <w:color w:val="000000"/>
          <w:kern w:val="0"/>
          <w:sz w:val="27"/>
          <w:szCs w:val="27"/>
        </w:rPr>
        <w:t xml:space="preserve"> at law): </w:t>
      </w:r>
    </w:p>
    <w:p w14:paraId="631568FF"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my death, injury to me or the injury or death of anybody else with me;</w:t>
      </w:r>
    </w:p>
    <w:p w14:paraId="4769DA6C"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lastRenderedPageBreak/>
        <w:t>damage to, destruction of, theft of or unauthorised delivery up of any of my property or equipment, whether authorised or not; or</w:t>
      </w:r>
    </w:p>
    <w:p w14:paraId="42ED4EA1"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damage to, destruction of, theft of or delivery up of any of my clothing or other personal items;</w:t>
      </w:r>
    </w:p>
    <w:p w14:paraId="24EE57D2" w14:textId="537877D0"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also agree to indemnify</w:t>
      </w:r>
      <w:r w:rsidR="006C54C4">
        <w:rPr>
          <w:rFonts w:ascii="Times New Roman" w:eastAsia="MS PGothic" w:hAnsi="Times New Roman" w:cs="Times New Roman"/>
          <w:color w:val="000000"/>
          <w:kern w:val="0"/>
          <w:sz w:val="27"/>
          <w:szCs w:val="27"/>
        </w:rPr>
        <w:t xml:space="preserve"> 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in respect of any liability or claim made against </w:t>
      </w:r>
      <w:r>
        <w:rPr>
          <w:rFonts w:ascii="Times New Roman" w:eastAsia="MS PGothic" w:hAnsi="Times New Roman" w:cs="Times New Roman"/>
          <w:color w:val="000000"/>
          <w:kern w:val="0"/>
          <w:sz w:val="27"/>
          <w:szCs w:val="27"/>
        </w:rPr>
        <w:t>NRL</w:t>
      </w:r>
      <w:r w:rsidRPr="00C96268">
        <w:rPr>
          <w:rFonts w:ascii="Times New Roman" w:eastAsia="MS PGothic" w:hAnsi="Times New Roman" w:cs="Times New Roman"/>
          <w:color w:val="000000"/>
          <w:kern w:val="0"/>
          <w:sz w:val="27"/>
          <w:szCs w:val="27"/>
        </w:rPr>
        <w:t xml:space="preserve"> or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w:t>
      </w:r>
      <w:proofErr w:type="gramStart"/>
      <w:r w:rsidRPr="00C96268">
        <w:rPr>
          <w:rFonts w:ascii="Times New Roman" w:eastAsia="MS PGothic" w:hAnsi="Times New Roman" w:cs="Times New Roman"/>
          <w:color w:val="000000"/>
          <w:kern w:val="0"/>
          <w:sz w:val="27"/>
          <w:szCs w:val="27"/>
        </w:rPr>
        <w:t>as a consequence of</w:t>
      </w:r>
      <w:proofErr w:type="gramEnd"/>
      <w:r w:rsidRPr="00C96268">
        <w:rPr>
          <w:rFonts w:ascii="Times New Roman" w:eastAsia="MS PGothic" w:hAnsi="Times New Roman" w:cs="Times New Roman"/>
          <w:color w:val="000000"/>
          <w:kern w:val="0"/>
          <w:sz w:val="27"/>
          <w:szCs w:val="27"/>
        </w:rPr>
        <w:t>, in relation to, or in any way arising out of my participation in the Activity.</w:t>
      </w:r>
    </w:p>
    <w:p w14:paraId="66ABEB41" w14:textId="7777777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By participating in the Activity, I further agree that:</w:t>
      </w:r>
    </w:p>
    <w:p w14:paraId="6C6CFFE4"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reserve the right to require that I produce proof of the relationship between the Participant and the named parent/guardian, without which they may refuse to allow me to participate in the Activity;</w:t>
      </w:r>
    </w:p>
    <w:p w14:paraId="2CA1C185" w14:textId="47454A33"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will immediately comply with all directions issued by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including taking part in any briefing prior to participation in the Activity and wearing any required safety equipment;</w:t>
      </w:r>
    </w:p>
    <w:p w14:paraId="5489D02D"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I satisfy the medical requirements and/or physical attributes described in this document;</w:t>
      </w:r>
    </w:p>
    <w:p w14:paraId="4604256A" w14:textId="55D54F1E" w:rsidR="00C96268" w:rsidRPr="00C96268" w:rsidRDefault="006C54C4"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t>Australian Paper</w:t>
      </w:r>
      <w:r w:rsidR="00C96268" w:rsidRPr="00C96268">
        <w:rPr>
          <w:rFonts w:ascii="Times New Roman" w:eastAsia="MS PGothic" w:hAnsi="Times New Roman" w:cs="Times New Roman"/>
          <w:color w:val="000000"/>
          <w:kern w:val="0"/>
          <w:sz w:val="27"/>
          <w:szCs w:val="27"/>
        </w:rPr>
        <w:t xml:space="preserve"> and the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can refuse to allow me to participate in the Activity if </w:t>
      </w:r>
      <w:r>
        <w:rPr>
          <w:rFonts w:ascii="Times New Roman" w:eastAsia="MS PGothic" w:hAnsi="Times New Roman" w:cs="Times New Roman"/>
          <w:color w:val="000000"/>
          <w:kern w:val="0"/>
          <w:sz w:val="27"/>
          <w:szCs w:val="27"/>
        </w:rPr>
        <w:t>Australian Paper</w:t>
      </w:r>
      <w:r w:rsidR="00C96268" w:rsidRPr="00C96268">
        <w:rPr>
          <w:rFonts w:ascii="Times New Roman" w:eastAsia="MS PGothic" w:hAnsi="Times New Roman" w:cs="Times New Roman"/>
          <w:color w:val="000000"/>
          <w:kern w:val="0"/>
          <w:sz w:val="27"/>
          <w:szCs w:val="27"/>
        </w:rPr>
        <w:t xml:space="preserve"> or the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determine in their absolute discretion that I am mentally or physically unfit to safely participate in any aspect of the Activity;</w:t>
      </w:r>
    </w:p>
    <w:p w14:paraId="281C2FE5" w14:textId="4B8C82D3"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notwithstanding any conditions set out herein,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can refuse to allow me to participate or to continue to participate in the Activity for any reason whatsoever in their absolute discretion;</w:t>
      </w:r>
    </w:p>
    <w:p w14:paraId="5C663C9B" w14:textId="0F9F5AFB"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consent to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using my name, likeness, image and/or voice (including photograph, film or other recording) in any media for an unlimited period without remuneration for the purpose of promoting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events, and products;</w:t>
      </w:r>
    </w:p>
    <w:p w14:paraId="592FED09" w14:textId="074BC61B" w:rsidR="00C96268" w:rsidRPr="00C96268" w:rsidRDefault="006C54C4"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t>Australian Paper</w:t>
      </w:r>
      <w:r w:rsidR="00C96268" w:rsidRPr="00C96268">
        <w:rPr>
          <w:rFonts w:ascii="Times New Roman" w:eastAsia="MS PGothic" w:hAnsi="Times New Roman" w:cs="Times New Roman"/>
          <w:color w:val="000000"/>
          <w:kern w:val="0"/>
          <w:sz w:val="27"/>
          <w:szCs w:val="27"/>
        </w:rPr>
        <w:t xml:space="preserve"> and the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do not make any warranty that the Activity (or any services connected with the Activity) will be provided with due care and skill or that any materials or equipment provided in connection with the services will be fit for the purposes </w:t>
      </w:r>
      <w:r w:rsidR="00C96268" w:rsidRPr="00C96268">
        <w:rPr>
          <w:rFonts w:ascii="Times New Roman" w:eastAsia="MS PGothic" w:hAnsi="Times New Roman" w:cs="Times New Roman"/>
          <w:color w:val="000000"/>
          <w:kern w:val="0"/>
          <w:sz w:val="27"/>
          <w:szCs w:val="27"/>
        </w:rPr>
        <w:lastRenderedPageBreak/>
        <w:t>for which they are supplied. I acknowledge that, to the extent that any warranty is implied by law it is excluded to the full extent permitted by law.</w:t>
      </w:r>
    </w:p>
    <w:p w14:paraId="1EA54D3C" w14:textId="6321B357"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I acknowledge that each indemnity, release and exclusion of liability in this document is for the benefit of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each of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and held on trust by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for each of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so that each of the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may enforce those provisions against me. I also acknowledge that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may enforce each indemnity, release and exclusion of liability in this document against me on behalf of any of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on the basis that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is their agent or trustee.</w:t>
      </w:r>
    </w:p>
    <w:p w14:paraId="4690BDE7" w14:textId="191F4C2E" w:rsidR="00C96268" w:rsidRPr="00C96268" w:rsidRDefault="006C54C4"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t>Australian Paper</w:t>
      </w:r>
      <w:r w:rsidR="00C96268" w:rsidRPr="00C96268">
        <w:rPr>
          <w:rFonts w:ascii="Times New Roman" w:eastAsia="MS PGothic" w:hAnsi="Times New Roman" w:cs="Times New Roman"/>
          <w:color w:val="000000"/>
          <w:kern w:val="0"/>
          <w:sz w:val="27"/>
          <w:szCs w:val="27"/>
        </w:rPr>
        <w:t xml:space="preserve"> and the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acknowledge that each indemnity and exclusion of liability in this document is subject to any law which forbids that indemnity or exclusion of liability including the Australian Consumer Law (which is part of the Competition and Consumer Act 2010 (Cth)) and the </w:t>
      </w:r>
      <w:proofErr w:type="gramStart"/>
      <w:r w:rsidR="00C96268" w:rsidRPr="00C96268">
        <w:rPr>
          <w:rFonts w:ascii="Times New Roman" w:eastAsia="MS PGothic" w:hAnsi="Times New Roman" w:cs="Times New Roman"/>
          <w:color w:val="000000"/>
          <w:kern w:val="0"/>
          <w:sz w:val="27"/>
          <w:szCs w:val="27"/>
        </w:rPr>
        <w:t>Fair Trading</w:t>
      </w:r>
      <w:proofErr w:type="gramEnd"/>
      <w:r w:rsidR="00C96268" w:rsidRPr="00C96268">
        <w:rPr>
          <w:rFonts w:ascii="Times New Roman" w:eastAsia="MS PGothic" w:hAnsi="Times New Roman" w:cs="Times New Roman"/>
          <w:color w:val="000000"/>
          <w:kern w:val="0"/>
          <w:sz w:val="27"/>
          <w:szCs w:val="27"/>
        </w:rPr>
        <w:t xml:space="preserve"> Act (or similar legislation) of each State or Territory of Australia. The </w:t>
      </w:r>
      <w:r>
        <w:rPr>
          <w:rFonts w:ascii="Times New Roman" w:eastAsia="MS PGothic" w:hAnsi="Times New Roman" w:cs="Times New Roman"/>
          <w:color w:val="000000"/>
          <w:kern w:val="0"/>
          <w:sz w:val="27"/>
          <w:szCs w:val="27"/>
        </w:rPr>
        <w:t>Australian Paper</w:t>
      </w:r>
      <w:r w:rsidR="00C96268" w:rsidRPr="00C96268">
        <w:rPr>
          <w:rFonts w:ascii="Times New Roman" w:eastAsia="MS PGothic" w:hAnsi="Times New Roman" w:cs="Times New Roman"/>
          <w:color w:val="000000"/>
          <w:kern w:val="0"/>
          <w:sz w:val="27"/>
          <w:szCs w:val="27"/>
        </w:rPr>
        <w:t xml:space="preserve"> and other </w:t>
      </w:r>
      <w:proofErr w:type="spellStart"/>
      <w:r w:rsidR="00C96268" w:rsidRPr="00C96268">
        <w:rPr>
          <w:rFonts w:ascii="Times New Roman" w:eastAsia="MS PGothic" w:hAnsi="Times New Roman" w:cs="Times New Roman"/>
          <w:color w:val="000000"/>
          <w:kern w:val="0"/>
          <w:sz w:val="27"/>
          <w:szCs w:val="27"/>
        </w:rPr>
        <w:t>Organisers</w:t>
      </w:r>
      <w:proofErr w:type="spellEnd"/>
      <w:r w:rsidR="00C96268" w:rsidRPr="00C96268">
        <w:rPr>
          <w:rFonts w:ascii="Times New Roman" w:eastAsia="MS PGothic" w:hAnsi="Times New Roman" w:cs="Times New Roman"/>
          <w:color w:val="000000"/>
          <w:kern w:val="0"/>
          <w:sz w:val="27"/>
          <w:szCs w:val="27"/>
        </w:rPr>
        <w:t xml:space="preserve"> acknowledge that each indemnity and liability in this document is amended to the extent that any right under the Australian Consumer Law and the </w:t>
      </w:r>
      <w:proofErr w:type="gramStart"/>
      <w:r w:rsidR="00C96268" w:rsidRPr="00C96268">
        <w:rPr>
          <w:rFonts w:ascii="Times New Roman" w:eastAsia="MS PGothic" w:hAnsi="Times New Roman" w:cs="Times New Roman"/>
          <w:color w:val="000000"/>
          <w:kern w:val="0"/>
          <w:sz w:val="27"/>
          <w:szCs w:val="27"/>
        </w:rPr>
        <w:t>Fair Trading</w:t>
      </w:r>
      <w:proofErr w:type="gramEnd"/>
      <w:r w:rsidR="00C96268" w:rsidRPr="00C96268">
        <w:rPr>
          <w:rFonts w:ascii="Times New Roman" w:eastAsia="MS PGothic" w:hAnsi="Times New Roman" w:cs="Times New Roman"/>
          <w:color w:val="000000"/>
          <w:kern w:val="0"/>
          <w:sz w:val="27"/>
          <w:szCs w:val="27"/>
        </w:rPr>
        <w:t xml:space="preserve"> Act (or similar legislation) of each State or Territory of Australia cannot be excluded.</w:t>
      </w:r>
    </w:p>
    <w:p w14:paraId="39D22F38" w14:textId="39313BBF" w:rsidR="00C96268" w:rsidRPr="00C96268" w:rsidRDefault="00C96268" w:rsidP="00C96268">
      <w:pPr>
        <w:widowControl/>
        <w:numPr>
          <w:ilvl w:val="0"/>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Under the Australian Consumer Law (which is part of the Competition and Consumer Act 2010 (Cth)), several guarantees are implied into contracts for the supply of certain goods and services. You agree that the application of all or any of the provisions of Subdivision B of Division 1 of Part 3-2 of the Australian Consumer Law (i.e. guarantees relating to the supply of services), the exercise of rights conferred by those provisions, and any liability of the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 xml:space="preserve"> for a failure to comply with any such guarantees, are excluded. However, such exclusion is limited to liability for:</w:t>
      </w:r>
    </w:p>
    <w:p w14:paraId="4F6A4B30"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death, physical or mental injury (including aggravation, acceleration or recurrence of such an injury of the individual);</w:t>
      </w:r>
    </w:p>
    <w:p w14:paraId="3BD35418"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contraction, aggravation or acceleration of a disease of an individual; or</w:t>
      </w:r>
    </w:p>
    <w:p w14:paraId="354DE686" w14:textId="77777777" w:rsidR="00C96268" w:rsidRPr="00C96268" w:rsidRDefault="00C96268" w:rsidP="00C96268">
      <w:pPr>
        <w:widowControl/>
        <w:numPr>
          <w:ilvl w:val="1"/>
          <w:numId w:val="3"/>
        </w:numPr>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the coming into existence, the aggravation, acceleration or recurrence of any other condition, circumstance, occurrence, activity, form of </w:t>
      </w:r>
      <w:proofErr w:type="spellStart"/>
      <w:r w:rsidRPr="00C96268">
        <w:rPr>
          <w:rFonts w:ascii="Times New Roman" w:eastAsia="MS PGothic" w:hAnsi="Times New Roman" w:cs="Times New Roman"/>
          <w:color w:val="000000"/>
          <w:kern w:val="0"/>
          <w:sz w:val="27"/>
          <w:szCs w:val="27"/>
        </w:rPr>
        <w:lastRenderedPageBreak/>
        <w:t>behaviour</w:t>
      </w:r>
      <w:proofErr w:type="spellEnd"/>
      <w:r w:rsidRPr="00C96268">
        <w:rPr>
          <w:rFonts w:ascii="Times New Roman" w:eastAsia="MS PGothic" w:hAnsi="Times New Roman" w:cs="Times New Roman"/>
          <w:color w:val="000000"/>
          <w:kern w:val="0"/>
          <w:sz w:val="27"/>
          <w:szCs w:val="27"/>
        </w:rPr>
        <w:t>, course of conduct or state of affairs in relation to an individual that is or may be harmful or disadvantageous to the individual or the community or that may result in harm or disadvantage to the individual or the community.</w:t>
      </w:r>
    </w:p>
    <w:p w14:paraId="0891794D" w14:textId="253282E4" w:rsidR="00C96268" w:rsidRPr="00C96268" w:rsidRDefault="00C96268" w:rsidP="00C96268">
      <w:pPr>
        <w:widowControl/>
        <w:spacing w:beforeAutospacing="1" w:afterAutospacing="1" w:line="384" w:lineRule="atLeast"/>
        <w:ind w:left="720"/>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color w:val="000000"/>
          <w:kern w:val="0"/>
          <w:sz w:val="27"/>
          <w:szCs w:val="27"/>
        </w:rPr>
        <w:t xml:space="preserve">This exclusion does not apply to significant personal injury suffered by the reckless conduct of the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and the other </w:t>
      </w:r>
      <w:proofErr w:type="spellStart"/>
      <w:r w:rsidRPr="00C96268">
        <w:rPr>
          <w:rFonts w:ascii="Times New Roman" w:eastAsia="MS PGothic" w:hAnsi="Times New Roman" w:cs="Times New Roman"/>
          <w:color w:val="000000"/>
          <w:kern w:val="0"/>
          <w:sz w:val="27"/>
          <w:szCs w:val="27"/>
        </w:rPr>
        <w:t>Organisers</w:t>
      </w:r>
      <w:proofErr w:type="spellEnd"/>
      <w:r w:rsidRPr="00C96268">
        <w:rPr>
          <w:rFonts w:ascii="Times New Roman" w:eastAsia="MS PGothic" w:hAnsi="Times New Roman" w:cs="Times New Roman"/>
          <w:color w:val="000000"/>
          <w:kern w:val="0"/>
          <w:sz w:val="27"/>
          <w:szCs w:val="27"/>
        </w:rPr>
        <w:t>.</w:t>
      </w:r>
    </w:p>
    <w:p w14:paraId="4FE7318C" w14:textId="77777777" w:rsidR="00C96268" w:rsidRPr="00C96268" w:rsidRDefault="00C96268" w:rsidP="00C96268">
      <w:pPr>
        <w:widowControl/>
        <w:jc w:val="left"/>
        <w:rPr>
          <w:rFonts w:ascii="MS PGothic" w:eastAsia="MS PGothic" w:hAnsi="MS PGothic" w:cs="MS PGothic"/>
          <w:kern w:val="0"/>
          <w:sz w:val="24"/>
          <w:szCs w:val="24"/>
        </w:rPr>
      </w:pPr>
      <w:r w:rsidRPr="00C96268">
        <w:rPr>
          <w:rFonts w:ascii="Times New Roman" w:eastAsia="MS PGothic" w:hAnsi="Times New Roman" w:cs="Times New Roman"/>
          <w:color w:val="000000"/>
          <w:kern w:val="0"/>
          <w:sz w:val="27"/>
          <w:szCs w:val="27"/>
        </w:rPr>
        <w:br/>
      </w:r>
    </w:p>
    <w:p w14:paraId="7364B900" w14:textId="70CB8AEE" w:rsidR="00C96268" w:rsidRPr="00C96268" w:rsidRDefault="00C96268" w:rsidP="00C96268">
      <w:pPr>
        <w:widowControl/>
        <w:spacing w:before="100" w:beforeAutospacing="1" w:after="100" w:afterAutospacing="1" w:line="384" w:lineRule="atLeast"/>
        <w:jc w:val="left"/>
        <w:rPr>
          <w:rFonts w:ascii="Times New Roman" w:eastAsia="MS PGothic" w:hAnsi="Times New Roman" w:cs="Times New Roman"/>
          <w:color w:val="000000"/>
          <w:kern w:val="0"/>
          <w:sz w:val="27"/>
          <w:szCs w:val="27"/>
        </w:rPr>
      </w:pPr>
      <w:r w:rsidRPr="00C96268">
        <w:rPr>
          <w:rFonts w:ascii="Times New Roman" w:eastAsia="MS PGothic" w:hAnsi="Times New Roman" w:cs="Times New Roman"/>
          <w:b/>
          <w:bCs/>
          <w:color w:val="000000"/>
          <w:kern w:val="0"/>
          <w:sz w:val="27"/>
          <w:szCs w:val="27"/>
        </w:rPr>
        <w:t xml:space="preserve">Please </w:t>
      </w:r>
      <w:proofErr w:type="gramStart"/>
      <w:r w:rsidRPr="00C96268">
        <w:rPr>
          <w:rFonts w:ascii="Times New Roman" w:eastAsia="MS PGothic" w:hAnsi="Times New Roman" w:cs="Times New Roman"/>
          <w:b/>
          <w:bCs/>
          <w:color w:val="000000"/>
          <w:kern w:val="0"/>
          <w:sz w:val="27"/>
          <w:szCs w:val="27"/>
        </w:rPr>
        <w:t>note:</w:t>
      </w:r>
      <w:proofErr w:type="gramEnd"/>
      <w:r w:rsidRPr="00C96268">
        <w:rPr>
          <w:rFonts w:ascii="Times New Roman" w:eastAsia="MS PGothic" w:hAnsi="Times New Roman" w:cs="Times New Roman"/>
          <w:color w:val="000000"/>
          <w:kern w:val="0"/>
          <w:sz w:val="27"/>
          <w:szCs w:val="27"/>
        </w:rPr>
        <w:t xml:space="preserve"> without your personal information the </w:t>
      </w:r>
      <w:r w:rsidR="006C54C4">
        <w:rPr>
          <w:rFonts w:ascii="Times New Roman" w:eastAsia="MS PGothic" w:hAnsi="Times New Roman" w:cs="Times New Roman"/>
          <w:color w:val="000000"/>
          <w:kern w:val="0"/>
          <w:sz w:val="27"/>
          <w:szCs w:val="27"/>
        </w:rPr>
        <w:t>Australian Paper</w:t>
      </w:r>
      <w:r w:rsidRPr="00C96268">
        <w:rPr>
          <w:rFonts w:ascii="Times New Roman" w:eastAsia="MS PGothic" w:hAnsi="Times New Roman" w:cs="Times New Roman"/>
          <w:color w:val="000000"/>
          <w:kern w:val="0"/>
          <w:sz w:val="27"/>
          <w:szCs w:val="27"/>
        </w:rPr>
        <w:t xml:space="preserve"> can't communicate with you, including notifying you of any prize details. The NRL Privacy Policy provides more information including how to contact us, access, and correct your information or make a complaint about a breach of privacy law.</w:t>
      </w:r>
    </w:p>
    <w:p w14:paraId="7A1A197A" w14:textId="520ED237" w:rsidR="006E23DA" w:rsidRPr="00124FE2" w:rsidRDefault="00124FE2" w:rsidP="00124FE2">
      <w:pPr>
        <w:widowControl/>
        <w:jc w:val="left"/>
        <w:rPr>
          <w:rFonts w:ascii="Times New Roman" w:eastAsia="MS PGothic" w:hAnsi="Times New Roman" w:cs="Times New Roman"/>
          <w:color w:val="000000"/>
          <w:kern w:val="0"/>
          <w:sz w:val="27"/>
          <w:szCs w:val="27"/>
        </w:rPr>
      </w:pPr>
      <w:r>
        <w:rPr>
          <w:rFonts w:ascii="Times New Roman" w:eastAsia="MS PGothic" w:hAnsi="Times New Roman" w:cs="Times New Roman"/>
          <w:color w:val="000000"/>
          <w:kern w:val="0"/>
          <w:sz w:val="27"/>
          <w:szCs w:val="27"/>
        </w:rPr>
        <w:br w:type="page"/>
      </w:r>
      <w:r w:rsidR="00F512D0" w:rsidRPr="00F512D0">
        <w:rPr>
          <w:rFonts w:ascii="Times New Roman" w:eastAsia="MS PGothic" w:hAnsi="Times New Roman" w:cs="Times New Roman"/>
          <w:b/>
          <w:bCs/>
          <w:color w:val="000000"/>
          <w:kern w:val="0"/>
          <w:sz w:val="27"/>
          <w:szCs w:val="27"/>
        </w:rPr>
        <w:lastRenderedPageBreak/>
        <w:t>COMPETITION</w:t>
      </w:r>
    </w:p>
    <w:p w14:paraId="3089A3EC" w14:textId="6F837F99" w:rsidR="00F512D0"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rPr>
      </w:pPr>
      <w:r>
        <w:rPr>
          <w:rFonts w:ascii="Times New Roman" w:eastAsia="MS PGothic" w:hAnsi="Times New Roman" w:cs="Times New Roman"/>
          <w:bCs/>
          <w:color w:val="000000"/>
          <w:kern w:val="0"/>
          <w:sz w:val="27"/>
          <w:szCs w:val="27"/>
        </w:rPr>
        <w:t xml:space="preserve">Australian Paper will offer a </w:t>
      </w:r>
      <w:r w:rsidR="00124FE2">
        <w:rPr>
          <w:rFonts w:ascii="Times New Roman" w:eastAsia="MS PGothic" w:hAnsi="Times New Roman" w:cs="Times New Roman"/>
          <w:bCs/>
          <w:color w:val="000000"/>
          <w:kern w:val="0"/>
          <w:sz w:val="27"/>
          <w:szCs w:val="27"/>
        </w:rPr>
        <w:t xml:space="preserve">daily </w:t>
      </w:r>
      <w:r>
        <w:rPr>
          <w:rFonts w:ascii="Times New Roman" w:eastAsia="MS PGothic" w:hAnsi="Times New Roman" w:cs="Times New Roman"/>
          <w:bCs/>
          <w:color w:val="000000"/>
          <w:kern w:val="0"/>
          <w:sz w:val="27"/>
          <w:szCs w:val="27"/>
        </w:rPr>
        <w:t>prize for the person who achieves the highest score</w:t>
      </w:r>
      <w:r w:rsidR="00124FE2">
        <w:rPr>
          <w:rFonts w:ascii="Times New Roman" w:eastAsia="MS PGothic" w:hAnsi="Times New Roman" w:cs="Times New Roman"/>
          <w:bCs/>
          <w:color w:val="000000"/>
          <w:kern w:val="0"/>
          <w:sz w:val="27"/>
          <w:szCs w:val="27"/>
        </w:rPr>
        <w:t xml:space="preserve"> each</w:t>
      </w:r>
      <w:r>
        <w:rPr>
          <w:rFonts w:ascii="Times New Roman" w:eastAsia="MS PGothic" w:hAnsi="Times New Roman" w:cs="Times New Roman"/>
          <w:bCs/>
          <w:color w:val="000000"/>
          <w:kern w:val="0"/>
          <w:sz w:val="27"/>
          <w:szCs w:val="27"/>
        </w:rPr>
        <w:t xml:space="preserve"> day.</w:t>
      </w:r>
    </w:p>
    <w:p w14:paraId="6B6C8308" w14:textId="3EBE1743" w:rsidR="00F512D0" w:rsidRPr="00F512D0"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u w:val="single"/>
        </w:rPr>
      </w:pPr>
      <w:r w:rsidRPr="00F512D0">
        <w:rPr>
          <w:rFonts w:ascii="Times New Roman" w:eastAsia="MS PGothic" w:hAnsi="Times New Roman" w:cs="Times New Roman"/>
          <w:bCs/>
          <w:color w:val="000000"/>
          <w:kern w:val="0"/>
          <w:sz w:val="27"/>
          <w:szCs w:val="27"/>
          <w:u w:val="single"/>
        </w:rPr>
        <w:t>The Mechanic</w:t>
      </w:r>
    </w:p>
    <w:p w14:paraId="3BC110FD" w14:textId="4C09C4AC" w:rsidR="00F512D0"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rPr>
      </w:pPr>
      <w:r>
        <w:rPr>
          <w:rFonts w:ascii="Times New Roman" w:eastAsia="MS PGothic" w:hAnsi="Times New Roman" w:cs="Times New Roman"/>
          <w:bCs/>
          <w:color w:val="000000"/>
          <w:kern w:val="0"/>
          <w:sz w:val="27"/>
          <w:szCs w:val="27"/>
        </w:rPr>
        <w:t>A participant will have 0:30 seconds in which to press as many of the illuminated buttons. Each button pressed will add one point to a person’s score.</w:t>
      </w:r>
    </w:p>
    <w:p w14:paraId="7DE994D7" w14:textId="518E5DDF" w:rsidR="00F512D0"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rPr>
      </w:pPr>
      <w:r>
        <w:rPr>
          <w:rFonts w:ascii="Times New Roman" w:eastAsia="MS PGothic" w:hAnsi="Times New Roman" w:cs="Times New Roman"/>
          <w:bCs/>
          <w:color w:val="000000"/>
          <w:kern w:val="0"/>
          <w:sz w:val="27"/>
          <w:szCs w:val="27"/>
        </w:rPr>
        <w:t>Should there be more than one person who achieves the highest score, the competition winner will be the person who achieved the highest score first</w:t>
      </w:r>
      <w:r w:rsidR="00124FE2">
        <w:rPr>
          <w:rFonts w:ascii="Times New Roman" w:eastAsia="MS PGothic" w:hAnsi="Times New Roman" w:cs="Times New Roman"/>
          <w:bCs/>
          <w:color w:val="000000"/>
          <w:kern w:val="0"/>
          <w:sz w:val="27"/>
          <w:szCs w:val="27"/>
        </w:rPr>
        <w:t xml:space="preserve"> (time of day)</w:t>
      </w:r>
      <w:r>
        <w:rPr>
          <w:rFonts w:ascii="Times New Roman" w:eastAsia="MS PGothic" w:hAnsi="Times New Roman" w:cs="Times New Roman"/>
          <w:bCs/>
          <w:color w:val="000000"/>
          <w:kern w:val="0"/>
          <w:sz w:val="27"/>
          <w:szCs w:val="27"/>
        </w:rPr>
        <w:t>.</w:t>
      </w:r>
    </w:p>
    <w:p w14:paraId="636D7891" w14:textId="5623D3B5" w:rsidR="00F512D0" w:rsidRPr="00124FE2"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u w:val="single"/>
        </w:rPr>
      </w:pPr>
      <w:r w:rsidRPr="00124FE2">
        <w:rPr>
          <w:rFonts w:ascii="Times New Roman" w:eastAsia="MS PGothic" w:hAnsi="Times New Roman" w:cs="Times New Roman"/>
          <w:bCs/>
          <w:color w:val="000000"/>
          <w:kern w:val="0"/>
          <w:sz w:val="27"/>
          <w:szCs w:val="27"/>
          <w:u w:val="single"/>
        </w:rPr>
        <w:t xml:space="preserve">The Prize </w:t>
      </w:r>
    </w:p>
    <w:p w14:paraId="3390DFD0" w14:textId="2F1A9A49" w:rsidR="00124FE2" w:rsidRPr="00124FE2" w:rsidRDefault="00F512D0" w:rsidP="00124FE2">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 xml:space="preserve">Roosters </w:t>
      </w:r>
      <w:r w:rsidRPr="00F512D0">
        <w:rPr>
          <w:rFonts w:ascii="Times New Roman" w:eastAsia="MS PGothic" w:hAnsi="Times New Roman" w:cs="Times New Roman"/>
          <w:bCs/>
          <w:color w:val="000000"/>
          <w:kern w:val="0"/>
          <w:sz w:val="27"/>
          <w:szCs w:val="27"/>
        </w:rPr>
        <w:t>Flexi Membership</w:t>
      </w:r>
    </w:p>
    <w:p w14:paraId="2F3056C8" w14:textId="510F9239" w:rsidR="00124FE2"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 xml:space="preserve">Entry for one person at </w:t>
      </w:r>
      <w:r w:rsidRPr="00124FE2">
        <w:rPr>
          <w:rFonts w:ascii="Times New Roman" w:eastAsia="MS PGothic" w:hAnsi="Times New Roman" w:cs="Times New Roman"/>
          <w:bCs/>
          <w:color w:val="000000"/>
          <w:kern w:val="0"/>
          <w:sz w:val="27"/>
          <w:szCs w:val="27"/>
        </w:rPr>
        <w:t xml:space="preserve">four (4) </w:t>
      </w:r>
      <w:r w:rsidRPr="00124FE2">
        <w:rPr>
          <w:rFonts w:ascii="Times New Roman" w:eastAsia="MS PGothic" w:hAnsi="Times New Roman" w:cs="Times New Roman"/>
          <w:bCs/>
          <w:color w:val="000000"/>
          <w:kern w:val="0"/>
          <w:sz w:val="27"/>
          <w:szCs w:val="27"/>
        </w:rPr>
        <w:t xml:space="preserve">SCG </w:t>
      </w:r>
      <w:r w:rsidRPr="00124FE2">
        <w:rPr>
          <w:rFonts w:ascii="Times New Roman" w:eastAsia="MS PGothic" w:hAnsi="Times New Roman" w:cs="Times New Roman"/>
          <w:bCs/>
          <w:color w:val="000000"/>
          <w:kern w:val="0"/>
          <w:sz w:val="27"/>
          <w:szCs w:val="27"/>
        </w:rPr>
        <w:t>matches during the season, or bring along 3 friends to a single game, the choice is yours!</w:t>
      </w:r>
      <w:r w:rsidRPr="00124FE2">
        <w:rPr>
          <w:rFonts w:ascii="Times New Roman" w:eastAsia="MS PGothic" w:hAnsi="Times New Roman" w:cs="Times New Roman"/>
          <w:bCs/>
          <w:color w:val="000000"/>
          <w:kern w:val="0"/>
          <w:sz w:val="27"/>
          <w:szCs w:val="27"/>
        </w:rPr>
        <w:t xml:space="preserve"> Excludes </w:t>
      </w:r>
      <w:r w:rsidR="00F512D0" w:rsidRPr="00124FE2">
        <w:rPr>
          <w:rFonts w:ascii="Times New Roman" w:eastAsia="MS PGothic" w:hAnsi="Times New Roman" w:cs="Times New Roman"/>
          <w:bCs/>
          <w:color w:val="000000"/>
          <w:kern w:val="0"/>
          <w:sz w:val="27"/>
          <w:szCs w:val="27"/>
        </w:rPr>
        <w:t>ANZAC Day</w:t>
      </w:r>
      <w:r w:rsidRPr="00124FE2">
        <w:rPr>
          <w:rFonts w:ascii="Times New Roman" w:eastAsia="MS PGothic" w:hAnsi="Times New Roman" w:cs="Times New Roman"/>
          <w:bCs/>
          <w:color w:val="000000"/>
          <w:kern w:val="0"/>
          <w:sz w:val="27"/>
          <w:szCs w:val="27"/>
        </w:rPr>
        <w:t>.</w:t>
      </w:r>
      <w:r>
        <w:rPr>
          <w:rFonts w:ascii="Times New Roman" w:eastAsia="MS PGothic" w:hAnsi="Times New Roman" w:cs="Times New Roman"/>
          <w:bCs/>
          <w:color w:val="000000"/>
          <w:kern w:val="0"/>
          <w:sz w:val="27"/>
          <w:szCs w:val="27"/>
        </w:rPr>
        <w:t xml:space="preserve"> </w:t>
      </w:r>
      <w:bookmarkStart w:id="0" w:name="_GoBack"/>
      <w:bookmarkEnd w:id="0"/>
      <w:r w:rsidR="00122265">
        <w:rPr>
          <w:rFonts w:ascii="Times New Roman" w:eastAsia="MS PGothic" w:hAnsi="Times New Roman" w:cs="Times New Roman"/>
          <w:bCs/>
          <w:color w:val="000000"/>
          <w:kern w:val="0"/>
          <w:sz w:val="27"/>
          <w:szCs w:val="27"/>
        </w:rPr>
        <w:fldChar w:fldCharType="begin"/>
      </w:r>
      <w:r w:rsidR="00122265">
        <w:rPr>
          <w:rFonts w:ascii="Times New Roman" w:eastAsia="MS PGothic" w:hAnsi="Times New Roman" w:cs="Times New Roman"/>
          <w:bCs/>
          <w:color w:val="000000"/>
          <w:kern w:val="0"/>
          <w:sz w:val="27"/>
          <w:szCs w:val="27"/>
        </w:rPr>
        <w:instrText xml:space="preserve"> HYPERLINK "</w:instrText>
      </w:r>
      <w:r w:rsidR="00122265" w:rsidRPr="00122265">
        <w:rPr>
          <w:rFonts w:ascii="Times New Roman" w:eastAsia="MS PGothic" w:hAnsi="Times New Roman" w:cs="Times New Roman"/>
          <w:bCs/>
          <w:color w:val="000000"/>
          <w:kern w:val="0"/>
          <w:sz w:val="27"/>
          <w:szCs w:val="27"/>
        </w:rPr>
        <w:instrText>https://membership.roosters.com.au/packages/view/1096/flexi</w:instrText>
      </w:r>
      <w:r w:rsidR="00122265">
        <w:rPr>
          <w:rFonts w:ascii="Times New Roman" w:eastAsia="MS PGothic" w:hAnsi="Times New Roman" w:cs="Times New Roman"/>
          <w:bCs/>
          <w:color w:val="000000"/>
          <w:kern w:val="0"/>
          <w:sz w:val="27"/>
          <w:szCs w:val="27"/>
        </w:rPr>
        <w:instrText xml:space="preserve">" </w:instrText>
      </w:r>
      <w:r w:rsidR="00122265">
        <w:rPr>
          <w:rFonts w:ascii="Times New Roman" w:eastAsia="MS PGothic" w:hAnsi="Times New Roman" w:cs="Times New Roman"/>
          <w:bCs/>
          <w:color w:val="000000"/>
          <w:kern w:val="0"/>
          <w:sz w:val="27"/>
          <w:szCs w:val="27"/>
        </w:rPr>
        <w:fldChar w:fldCharType="separate"/>
      </w:r>
      <w:r w:rsidR="00122265" w:rsidRPr="002669B4">
        <w:rPr>
          <w:rStyle w:val="Hyperlink"/>
          <w:rFonts w:ascii="Times New Roman" w:eastAsia="MS PGothic" w:hAnsi="Times New Roman" w:cs="Times New Roman"/>
          <w:bCs/>
          <w:kern w:val="0"/>
          <w:sz w:val="27"/>
          <w:szCs w:val="27"/>
        </w:rPr>
        <w:t>https://membership.roosters.com.au/packages/view/1096/flexi</w:t>
      </w:r>
      <w:r w:rsidR="00122265">
        <w:rPr>
          <w:rFonts w:ascii="Times New Roman" w:eastAsia="MS PGothic" w:hAnsi="Times New Roman" w:cs="Times New Roman"/>
          <w:bCs/>
          <w:color w:val="000000"/>
          <w:kern w:val="0"/>
          <w:sz w:val="27"/>
          <w:szCs w:val="27"/>
        </w:rPr>
        <w:fldChar w:fldCharType="end"/>
      </w:r>
    </w:p>
    <w:p w14:paraId="371E59EB" w14:textId="451F68BC" w:rsidR="00124FE2"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Prize value $100</w:t>
      </w:r>
    </w:p>
    <w:p w14:paraId="35C2579A" w14:textId="6101CE22" w:rsidR="00124FE2"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Tickets are</w:t>
      </w:r>
      <w:r w:rsidR="00F512D0" w:rsidRPr="00124FE2">
        <w:rPr>
          <w:rFonts w:ascii="Times New Roman" w:eastAsia="MS PGothic" w:hAnsi="Times New Roman" w:cs="Times New Roman"/>
          <w:bCs/>
          <w:color w:val="000000"/>
          <w:kern w:val="0"/>
          <w:sz w:val="27"/>
          <w:szCs w:val="27"/>
        </w:rPr>
        <w:t xml:space="preserve"> transferrable</w:t>
      </w:r>
    </w:p>
    <w:p w14:paraId="5D8A0C2B" w14:textId="1D4DE664" w:rsidR="00124FE2"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Winner will be announced at half-time.</w:t>
      </w:r>
    </w:p>
    <w:p w14:paraId="667F09F2" w14:textId="508C3D5B" w:rsidR="00124FE2"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Winner will be notified by phone by the Sydney Roosters on the first Monday following each SCG match.</w:t>
      </w:r>
    </w:p>
    <w:p w14:paraId="4AD1BA50" w14:textId="4B0FB660" w:rsidR="00F512D0" w:rsidRPr="00124FE2" w:rsidRDefault="00124FE2" w:rsidP="00124FE2">
      <w:pPr>
        <w:pStyle w:val="ListParagraph"/>
        <w:widowControl/>
        <w:numPr>
          <w:ilvl w:val="0"/>
          <w:numId w:val="4"/>
        </w:numPr>
        <w:spacing w:before="100" w:beforeAutospacing="1" w:after="100" w:afterAutospacing="1" w:line="384" w:lineRule="atLeast"/>
        <w:jc w:val="left"/>
        <w:rPr>
          <w:rFonts w:ascii="Times New Roman" w:eastAsia="MS PGothic" w:hAnsi="Times New Roman" w:cs="Times New Roman"/>
          <w:bCs/>
          <w:color w:val="000000"/>
          <w:kern w:val="0"/>
          <w:sz w:val="27"/>
          <w:szCs w:val="27"/>
        </w:rPr>
      </w:pPr>
      <w:r w:rsidRPr="00124FE2">
        <w:rPr>
          <w:rFonts w:ascii="Times New Roman" w:eastAsia="MS PGothic" w:hAnsi="Times New Roman" w:cs="Times New Roman"/>
          <w:bCs/>
          <w:color w:val="000000"/>
          <w:kern w:val="0"/>
          <w:sz w:val="27"/>
          <w:szCs w:val="27"/>
        </w:rPr>
        <w:t>Tickets</w:t>
      </w:r>
      <w:r w:rsidR="00F512D0" w:rsidRPr="00124FE2">
        <w:rPr>
          <w:rFonts w:ascii="Times New Roman" w:eastAsia="MS PGothic" w:hAnsi="Times New Roman" w:cs="Times New Roman"/>
          <w:bCs/>
          <w:color w:val="000000"/>
          <w:kern w:val="0"/>
          <w:sz w:val="27"/>
          <w:szCs w:val="27"/>
        </w:rPr>
        <w:t xml:space="preserve"> will be sent in the post</w:t>
      </w:r>
      <w:r w:rsidRPr="00124FE2">
        <w:rPr>
          <w:rFonts w:ascii="Times New Roman" w:eastAsia="MS PGothic" w:hAnsi="Times New Roman" w:cs="Times New Roman"/>
          <w:bCs/>
          <w:color w:val="000000"/>
          <w:kern w:val="0"/>
          <w:sz w:val="27"/>
          <w:szCs w:val="27"/>
        </w:rPr>
        <w:t>.</w:t>
      </w:r>
    </w:p>
    <w:p w14:paraId="69B06957" w14:textId="77777777" w:rsidR="00F512D0" w:rsidRPr="00124FE2" w:rsidRDefault="00F512D0" w:rsidP="00F512D0">
      <w:pPr>
        <w:widowControl/>
        <w:spacing w:before="100" w:beforeAutospacing="1" w:after="100" w:afterAutospacing="1" w:line="384" w:lineRule="atLeast"/>
        <w:jc w:val="left"/>
        <w:rPr>
          <w:rFonts w:ascii="Times New Roman" w:eastAsia="MS PGothic" w:hAnsi="Times New Roman" w:cs="Times New Roman"/>
          <w:bCs/>
          <w:color w:val="000000"/>
          <w:kern w:val="0"/>
          <w:sz w:val="27"/>
          <w:szCs w:val="27"/>
        </w:rPr>
      </w:pPr>
    </w:p>
    <w:sectPr w:rsidR="00F512D0" w:rsidRPr="00124FE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CFD"/>
    <w:multiLevelType w:val="multilevel"/>
    <w:tmpl w:val="BA88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2D39"/>
    <w:multiLevelType w:val="multilevel"/>
    <w:tmpl w:val="3256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D7E32"/>
    <w:multiLevelType w:val="hybridMultilevel"/>
    <w:tmpl w:val="31561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02AF9"/>
    <w:multiLevelType w:val="multilevel"/>
    <w:tmpl w:val="7D3CE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268"/>
    <w:rsid w:val="00122265"/>
    <w:rsid w:val="00124FE2"/>
    <w:rsid w:val="002201B6"/>
    <w:rsid w:val="005C65F9"/>
    <w:rsid w:val="006C54C4"/>
    <w:rsid w:val="006E23DA"/>
    <w:rsid w:val="00B86F40"/>
    <w:rsid w:val="00C96268"/>
    <w:rsid w:val="00F51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B98B1A"/>
  <w15:chartTrackingRefBased/>
  <w15:docId w15:val="{9066E0C0-1E2F-4D80-8D5D-9824055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FE2"/>
    <w:pPr>
      <w:widowControl w:val="0"/>
      <w:jc w:val="both"/>
    </w:pPr>
  </w:style>
  <w:style w:type="paragraph" w:styleId="Heading1">
    <w:name w:val="heading 1"/>
    <w:basedOn w:val="Normal"/>
    <w:link w:val="Heading1Char"/>
    <w:uiPriority w:val="9"/>
    <w:qFormat/>
    <w:rsid w:val="00C96268"/>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C96268"/>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C96268"/>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68"/>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C96268"/>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C96268"/>
    <w:rPr>
      <w:rFonts w:ascii="MS PGothic" w:eastAsia="MS PGothic" w:hAnsi="MS PGothic" w:cs="MS PGothic"/>
      <w:b/>
      <w:bCs/>
      <w:kern w:val="0"/>
      <w:sz w:val="27"/>
      <w:szCs w:val="27"/>
    </w:rPr>
  </w:style>
  <w:style w:type="paragraph" w:styleId="NormalWeb">
    <w:name w:val="Normal (Web)"/>
    <w:basedOn w:val="Normal"/>
    <w:uiPriority w:val="99"/>
    <w:semiHidden/>
    <w:unhideWhenUsed/>
    <w:rsid w:val="00C96268"/>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20">
    <w:name w:val="indent20"/>
    <w:basedOn w:val="Normal"/>
    <w:rsid w:val="00C96268"/>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apple-converted-space">
    <w:name w:val="apple-converted-space"/>
    <w:basedOn w:val="DefaultParagraphFont"/>
    <w:rsid w:val="00C96268"/>
  </w:style>
  <w:style w:type="paragraph" w:styleId="ListParagraph">
    <w:name w:val="List Paragraph"/>
    <w:basedOn w:val="Normal"/>
    <w:uiPriority w:val="34"/>
    <w:qFormat/>
    <w:rsid w:val="00124FE2"/>
    <w:pPr>
      <w:ind w:left="720"/>
      <w:contextualSpacing/>
    </w:pPr>
  </w:style>
  <w:style w:type="character" w:styleId="Hyperlink">
    <w:name w:val="Hyperlink"/>
    <w:basedOn w:val="DefaultParagraphFont"/>
    <w:uiPriority w:val="99"/>
    <w:unhideWhenUsed/>
    <w:rsid w:val="00124FE2"/>
    <w:rPr>
      <w:color w:val="0563C1" w:themeColor="hyperlink"/>
      <w:u w:val="single"/>
    </w:rPr>
  </w:style>
  <w:style w:type="character" w:styleId="UnresolvedMention">
    <w:name w:val="Unresolved Mention"/>
    <w:basedOn w:val="DefaultParagraphFont"/>
    <w:uiPriority w:val="99"/>
    <w:semiHidden/>
    <w:unhideWhenUsed/>
    <w:rsid w:val="0012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52389">
      <w:bodyDiv w:val="1"/>
      <w:marLeft w:val="0"/>
      <w:marRight w:val="0"/>
      <w:marTop w:val="0"/>
      <w:marBottom w:val="0"/>
      <w:divBdr>
        <w:top w:val="none" w:sz="0" w:space="0" w:color="auto"/>
        <w:left w:val="none" w:sz="0" w:space="0" w:color="auto"/>
        <w:bottom w:val="none" w:sz="0" w:space="0" w:color="auto"/>
        <w:right w:val="none" w:sz="0" w:space="0" w:color="auto"/>
      </w:divBdr>
    </w:div>
    <w:div w:id="20090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Virtual1 TCS</dc:creator>
  <cp:keywords/>
  <dc:description/>
  <cp:lastModifiedBy>creativeshop</cp:lastModifiedBy>
  <cp:revision>4</cp:revision>
  <dcterms:created xsi:type="dcterms:W3CDTF">2019-03-14T04:29:00Z</dcterms:created>
  <dcterms:modified xsi:type="dcterms:W3CDTF">2019-03-14T04:29:00Z</dcterms:modified>
</cp:coreProperties>
</file>